
<file path=[Content_Types].xml><?xml version="1.0" encoding="utf-8"?>
<Types xmlns="http://schemas.openxmlformats.org/package/2006/content-types">
  <Default Extension="png" ContentType="image/png"/>
  <Default Extension="tmp"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F78E2D6" w14:textId="13F0A34F" w:rsidR="008D6519" w:rsidRPr="00AE4F25" w:rsidRDefault="008D6519" w:rsidP="008D6519">
      <w:pPr>
        <w:pStyle w:val="Title"/>
        <w:spacing w:before="3000"/>
        <w:jc w:val="right"/>
        <w:rPr>
          <w:sz w:val="40"/>
          <w:szCs w:val="40"/>
        </w:rPr>
      </w:pPr>
      <w:r w:rsidRPr="00AE4F25">
        <w:rPr>
          <w:sz w:val="40"/>
          <w:szCs w:val="40"/>
        </w:rPr>
        <w:fldChar w:fldCharType="begin"/>
      </w:r>
      <w:r w:rsidRPr="00AE4F25">
        <w:rPr>
          <w:sz w:val="40"/>
          <w:szCs w:val="40"/>
        </w:rPr>
        <w:instrText xml:space="preserve"> DOCPROPERTY  Subject  \* MERGEFORMAT </w:instrText>
      </w:r>
      <w:r w:rsidRPr="00AE4F25">
        <w:rPr>
          <w:sz w:val="40"/>
          <w:szCs w:val="40"/>
        </w:rPr>
        <w:fldChar w:fldCharType="separate"/>
      </w:r>
      <w:r w:rsidRPr="00AE4F25">
        <w:rPr>
          <w:sz w:val="40"/>
          <w:szCs w:val="40"/>
        </w:rPr>
        <w:t xml:space="preserve">Epi Info™ </w:t>
      </w:r>
      <w:r>
        <w:rPr>
          <w:sz w:val="40"/>
          <w:szCs w:val="40"/>
        </w:rPr>
        <w:t>7 User Guide</w:t>
      </w:r>
      <w:r w:rsidRPr="00AE4F25">
        <w:rPr>
          <w:sz w:val="40"/>
          <w:szCs w:val="40"/>
        </w:rPr>
        <w:fldChar w:fldCharType="end"/>
      </w:r>
    </w:p>
    <w:p w14:paraId="5BA319E3" w14:textId="55FE87F3" w:rsidR="008D6519" w:rsidRPr="00AE4F25" w:rsidRDefault="008D6519" w:rsidP="008D6519">
      <w:pPr>
        <w:pStyle w:val="Title"/>
        <w:pBdr>
          <w:bottom w:val="single" w:sz="4" w:space="1" w:color="auto"/>
        </w:pBdr>
        <w:spacing w:before="0" w:after="0"/>
        <w:jc w:val="right"/>
        <w:rPr>
          <w:sz w:val="40"/>
          <w:szCs w:val="40"/>
        </w:rPr>
      </w:pPr>
      <w:r w:rsidRPr="00AE4F25">
        <w:rPr>
          <w:sz w:val="40"/>
          <w:szCs w:val="40"/>
        </w:rPr>
        <w:fldChar w:fldCharType="begin"/>
      </w:r>
      <w:r w:rsidRPr="00AE4F25">
        <w:rPr>
          <w:sz w:val="40"/>
          <w:szCs w:val="40"/>
        </w:rPr>
        <w:instrText xml:space="preserve"> DOCPROPERTY  Title  \* MERGEFORMAT </w:instrText>
      </w:r>
      <w:r w:rsidRPr="00AE4F25">
        <w:rPr>
          <w:sz w:val="40"/>
          <w:szCs w:val="40"/>
        </w:rPr>
        <w:fldChar w:fldCharType="end"/>
      </w:r>
    </w:p>
    <w:p w14:paraId="1B24F3E8" w14:textId="436D3244" w:rsidR="008D6519" w:rsidRPr="00AE4F25" w:rsidRDefault="008D6519" w:rsidP="008D6519">
      <w:pPr>
        <w:pStyle w:val="StyleSubtitleCover2TopNoborder"/>
        <w:rPr>
          <w:rFonts w:ascii="Arial" w:hAnsi="Arial" w:cs="Arial"/>
          <w:i/>
          <w:color w:val="0000FF"/>
        </w:rPr>
      </w:pPr>
      <w:r w:rsidRPr="00A83D54">
        <w:rPr>
          <w:rFonts w:ascii="Arial" w:hAnsi="Arial" w:cs="Arial"/>
        </w:rPr>
        <w:t xml:space="preserve">Version </w:t>
      </w:r>
      <w:r>
        <w:rPr>
          <w:rFonts w:ascii="Arial" w:hAnsi="Arial" w:cs="Arial"/>
        </w:rPr>
        <w:t>3</w:t>
      </w:r>
    </w:p>
    <w:p w14:paraId="73ADC7F8" w14:textId="77777777" w:rsidR="008D6519" w:rsidRPr="00AE4F25" w:rsidRDefault="008D6519" w:rsidP="008D6519">
      <w:pPr>
        <w:pStyle w:val="StyleSubtitleCover2TopNoborder"/>
        <w:rPr>
          <w:rFonts w:ascii="Arial" w:hAnsi="Arial" w:cs="Arial"/>
        </w:rPr>
      </w:pPr>
      <w:r>
        <w:rPr>
          <w:rFonts w:ascii="Arial" w:hAnsi="Arial" w:cs="Arial"/>
        </w:rPr>
        <w:t>3/21/2016</w:t>
      </w:r>
    </w:p>
    <w:p w14:paraId="4BB04025" w14:textId="77777777" w:rsidR="00191064" w:rsidRDefault="00191064" w:rsidP="008C6EAA">
      <w:pPr>
        <w:pStyle w:val="Header1"/>
        <w:sectPr w:rsidR="00191064" w:rsidSect="00141CB7">
          <w:headerReference w:type="default" r:id="rId13"/>
          <w:footerReference w:type="default" r:id="rId14"/>
          <w:pgSz w:w="12240" w:h="15840"/>
          <w:pgMar w:top="720" w:right="1440" w:bottom="1440" w:left="1440" w:header="720" w:footer="720" w:gutter="0"/>
          <w:pgNumType w:chapStyle="1"/>
          <w:cols w:space="720"/>
          <w:docGrid w:linePitch="360"/>
        </w:sectPr>
      </w:pPr>
    </w:p>
    <w:p w14:paraId="79EA7F75" w14:textId="77777777" w:rsidR="00827337" w:rsidRDefault="00827337">
      <w:pPr>
        <w:rPr>
          <w:b/>
          <w:sz w:val="28"/>
          <w:szCs w:val="28"/>
        </w:rPr>
      </w:pPr>
      <w:r w:rsidRPr="00827337">
        <w:rPr>
          <w:b/>
          <w:sz w:val="28"/>
          <w:szCs w:val="28"/>
        </w:rPr>
        <w:lastRenderedPageBreak/>
        <w:t>User Guide Chapters</w:t>
      </w:r>
    </w:p>
    <w:tbl>
      <w:tblPr>
        <w:tblStyle w:val="TableGrid"/>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818"/>
        <w:gridCol w:w="7758"/>
      </w:tblGrid>
      <w:tr w:rsidR="00827337" w14:paraId="10A78A65" w14:textId="77777777" w:rsidTr="00E047E4">
        <w:trPr>
          <w:tblHeader/>
        </w:trPr>
        <w:tc>
          <w:tcPr>
            <w:tcW w:w="1818" w:type="dxa"/>
          </w:tcPr>
          <w:p w14:paraId="7EE52F0E" w14:textId="784A3197" w:rsidR="00827337" w:rsidRDefault="00827337" w:rsidP="00633709">
            <w:pPr>
              <w:spacing w:before="120" w:after="120"/>
              <w:jc w:val="center"/>
              <w:rPr>
                <w:b/>
                <w:sz w:val="28"/>
                <w:szCs w:val="28"/>
              </w:rPr>
            </w:pPr>
            <w:r>
              <w:rPr>
                <w:b/>
                <w:sz w:val="28"/>
                <w:szCs w:val="28"/>
              </w:rPr>
              <w:t>Chapter Number</w:t>
            </w:r>
          </w:p>
        </w:tc>
        <w:tc>
          <w:tcPr>
            <w:tcW w:w="7758" w:type="dxa"/>
          </w:tcPr>
          <w:p w14:paraId="394B1669" w14:textId="515D5BA0" w:rsidR="00827337" w:rsidRDefault="00827337" w:rsidP="00633709">
            <w:pPr>
              <w:spacing w:before="120" w:after="120"/>
              <w:jc w:val="center"/>
              <w:rPr>
                <w:b/>
                <w:sz w:val="28"/>
                <w:szCs w:val="28"/>
              </w:rPr>
            </w:pPr>
            <w:r>
              <w:rPr>
                <w:b/>
                <w:sz w:val="28"/>
                <w:szCs w:val="28"/>
              </w:rPr>
              <w:t>Title</w:t>
            </w:r>
          </w:p>
        </w:tc>
      </w:tr>
      <w:tr w:rsidR="00827337" w14:paraId="379BE592" w14:textId="77777777" w:rsidTr="00E047E4">
        <w:tc>
          <w:tcPr>
            <w:tcW w:w="1818" w:type="dxa"/>
          </w:tcPr>
          <w:p w14:paraId="06750CC7" w14:textId="0590E704" w:rsidR="00827337" w:rsidRDefault="00827337" w:rsidP="00827337">
            <w:pPr>
              <w:spacing w:before="80" w:after="80"/>
              <w:jc w:val="center"/>
              <w:rPr>
                <w:b/>
                <w:sz w:val="28"/>
                <w:szCs w:val="28"/>
              </w:rPr>
            </w:pPr>
            <w:r>
              <w:rPr>
                <w:b/>
                <w:sz w:val="28"/>
                <w:szCs w:val="28"/>
              </w:rPr>
              <w:t>1</w:t>
            </w:r>
          </w:p>
        </w:tc>
        <w:tc>
          <w:tcPr>
            <w:tcW w:w="7758" w:type="dxa"/>
          </w:tcPr>
          <w:p w14:paraId="5377D7BA" w14:textId="5A79C661" w:rsidR="00827337" w:rsidRDefault="00827337" w:rsidP="00827337">
            <w:pPr>
              <w:spacing w:before="80" w:after="80"/>
              <w:rPr>
                <w:b/>
                <w:sz w:val="28"/>
                <w:szCs w:val="28"/>
              </w:rPr>
            </w:pPr>
            <w:r>
              <w:rPr>
                <w:b/>
                <w:sz w:val="28"/>
                <w:szCs w:val="28"/>
              </w:rPr>
              <w:t>Introduction</w:t>
            </w:r>
          </w:p>
        </w:tc>
      </w:tr>
      <w:tr w:rsidR="00827337" w14:paraId="1BF92816" w14:textId="77777777" w:rsidTr="00E047E4">
        <w:tc>
          <w:tcPr>
            <w:tcW w:w="1818" w:type="dxa"/>
          </w:tcPr>
          <w:p w14:paraId="72C2D433" w14:textId="22FB286C" w:rsidR="00827337" w:rsidRDefault="00827337" w:rsidP="00827337">
            <w:pPr>
              <w:spacing w:before="80" w:after="80"/>
              <w:jc w:val="center"/>
              <w:rPr>
                <w:b/>
                <w:sz w:val="28"/>
                <w:szCs w:val="28"/>
              </w:rPr>
            </w:pPr>
            <w:r>
              <w:rPr>
                <w:b/>
                <w:sz w:val="28"/>
                <w:szCs w:val="28"/>
              </w:rPr>
              <w:t>2</w:t>
            </w:r>
          </w:p>
        </w:tc>
        <w:tc>
          <w:tcPr>
            <w:tcW w:w="7758" w:type="dxa"/>
          </w:tcPr>
          <w:p w14:paraId="37539147" w14:textId="1F5D545A" w:rsidR="00827337" w:rsidRDefault="00827337" w:rsidP="00827337">
            <w:pPr>
              <w:spacing w:before="80" w:after="80"/>
              <w:rPr>
                <w:b/>
                <w:sz w:val="28"/>
                <w:szCs w:val="28"/>
              </w:rPr>
            </w:pPr>
            <w:r>
              <w:rPr>
                <w:b/>
                <w:sz w:val="28"/>
                <w:szCs w:val="28"/>
              </w:rPr>
              <w:t>Form Designer</w:t>
            </w:r>
          </w:p>
        </w:tc>
      </w:tr>
      <w:tr w:rsidR="00827337" w14:paraId="56BCF9DE" w14:textId="77777777" w:rsidTr="00E047E4">
        <w:tc>
          <w:tcPr>
            <w:tcW w:w="1818" w:type="dxa"/>
          </w:tcPr>
          <w:p w14:paraId="40839EEC" w14:textId="184A71E8" w:rsidR="00827337" w:rsidRDefault="00827337" w:rsidP="00827337">
            <w:pPr>
              <w:spacing w:before="80" w:after="80"/>
              <w:jc w:val="center"/>
              <w:rPr>
                <w:b/>
                <w:sz w:val="28"/>
                <w:szCs w:val="28"/>
              </w:rPr>
            </w:pPr>
            <w:r>
              <w:rPr>
                <w:b/>
                <w:sz w:val="28"/>
                <w:szCs w:val="28"/>
              </w:rPr>
              <w:t>3</w:t>
            </w:r>
          </w:p>
        </w:tc>
        <w:tc>
          <w:tcPr>
            <w:tcW w:w="7758" w:type="dxa"/>
          </w:tcPr>
          <w:p w14:paraId="14748FCA" w14:textId="35149A16" w:rsidR="00827337" w:rsidRDefault="00827337" w:rsidP="0027641C">
            <w:pPr>
              <w:spacing w:before="80" w:after="80"/>
              <w:rPr>
                <w:b/>
                <w:sz w:val="28"/>
                <w:szCs w:val="28"/>
              </w:rPr>
            </w:pPr>
            <w:r w:rsidRPr="00827337">
              <w:rPr>
                <w:b/>
                <w:sz w:val="28"/>
                <w:szCs w:val="28"/>
              </w:rPr>
              <w:t xml:space="preserve">Check Code </w:t>
            </w:r>
          </w:p>
        </w:tc>
      </w:tr>
      <w:tr w:rsidR="00827337" w14:paraId="3F344CD1" w14:textId="77777777" w:rsidTr="00E047E4">
        <w:tc>
          <w:tcPr>
            <w:tcW w:w="1818" w:type="dxa"/>
          </w:tcPr>
          <w:p w14:paraId="2ACAB069" w14:textId="7B008D5F" w:rsidR="00827337" w:rsidRDefault="00827337" w:rsidP="00827337">
            <w:pPr>
              <w:spacing w:before="80" w:after="80"/>
              <w:jc w:val="center"/>
              <w:rPr>
                <w:b/>
                <w:sz w:val="28"/>
                <w:szCs w:val="28"/>
              </w:rPr>
            </w:pPr>
            <w:r>
              <w:rPr>
                <w:b/>
                <w:sz w:val="28"/>
                <w:szCs w:val="28"/>
              </w:rPr>
              <w:t>4</w:t>
            </w:r>
          </w:p>
        </w:tc>
        <w:tc>
          <w:tcPr>
            <w:tcW w:w="7758" w:type="dxa"/>
          </w:tcPr>
          <w:p w14:paraId="3CDE822A" w14:textId="6F7A4AB7" w:rsidR="00827337" w:rsidRDefault="0027641C" w:rsidP="0027641C">
            <w:pPr>
              <w:spacing w:before="80" w:after="80"/>
              <w:rPr>
                <w:b/>
                <w:sz w:val="28"/>
                <w:szCs w:val="28"/>
              </w:rPr>
            </w:pPr>
            <w:r>
              <w:rPr>
                <w:b/>
                <w:sz w:val="28"/>
                <w:szCs w:val="28"/>
              </w:rPr>
              <w:t>Enter</w:t>
            </w:r>
          </w:p>
        </w:tc>
      </w:tr>
      <w:tr w:rsidR="00827337" w14:paraId="655D2D9D" w14:textId="77777777" w:rsidTr="00E047E4">
        <w:tc>
          <w:tcPr>
            <w:tcW w:w="1818" w:type="dxa"/>
          </w:tcPr>
          <w:p w14:paraId="5473B34F" w14:textId="5F3C6946" w:rsidR="00827337" w:rsidRDefault="00827337" w:rsidP="00827337">
            <w:pPr>
              <w:spacing w:before="80" w:after="80"/>
              <w:jc w:val="center"/>
              <w:rPr>
                <w:b/>
                <w:sz w:val="28"/>
                <w:szCs w:val="28"/>
              </w:rPr>
            </w:pPr>
            <w:r>
              <w:rPr>
                <w:b/>
                <w:sz w:val="28"/>
                <w:szCs w:val="28"/>
              </w:rPr>
              <w:t>5</w:t>
            </w:r>
          </w:p>
        </w:tc>
        <w:tc>
          <w:tcPr>
            <w:tcW w:w="7758" w:type="dxa"/>
          </w:tcPr>
          <w:p w14:paraId="75B2BF2E" w14:textId="1B14C3A5" w:rsidR="00827337" w:rsidRDefault="0027641C" w:rsidP="0027641C">
            <w:pPr>
              <w:spacing w:before="80" w:after="80"/>
              <w:rPr>
                <w:b/>
                <w:sz w:val="28"/>
                <w:szCs w:val="28"/>
              </w:rPr>
            </w:pPr>
            <w:r>
              <w:rPr>
                <w:b/>
                <w:sz w:val="28"/>
                <w:szCs w:val="28"/>
              </w:rPr>
              <w:t>Web Survey</w:t>
            </w:r>
          </w:p>
        </w:tc>
      </w:tr>
      <w:tr w:rsidR="00827337" w14:paraId="696A7BFF" w14:textId="77777777" w:rsidTr="00E047E4">
        <w:tc>
          <w:tcPr>
            <w:tcW w:w="1818" w:type="dxa"/>
          </w:tcPr>
          <w:p w14:paraId="42ABBB13" w14:textId="2B9F94B2" w:rsidR="00827337" w:rsidRDefault="00827337" w:rsidP="00827337">
            <w:pPr>
              <w:spacing w:before="80" w:after="80"/>
              <w:jc w:val="center"/>
              <w:rPr>
                <w:b/>
                <w:sz w:val="28"/>
                <w:szCs w:val="28"/>
              </w:rPr>
            </w:pPr>
            <w:r>
              <w:rPr>
                <w:b/>
                <w:sz w:val="28"/>
                <w:szCs w:val="28"/>
              </w:rPr>
              <w:t>6</w:t>
            </w:r>
          </w:p>
        </w:tc>
        <w:tc>
          <w:tcPr>
            <w:tcW w:w="7758" w:type="dxa"/>
          </w:tcPr>
          <w:p w14:paraId="513495FA" w14:textId="7324A2B1" w:rsidR="00827337" w:rsidRDefault="00827337" w:rsidP="0027641C">
            <w:pPr>
              <w:spacing w:before="80" w:after="80"/>
              <w:rPr>
                <w:b/>
                <w:sz w:val="28"/>
                <w:szCs w:val="28"/>
              </w:rPr>
            </w:pPr>
            <w:r w:rsidRPr="00827337">
              <w:rPr>
                <w:b/>
                <w:sz w:val="28"/>
                <w:szCs w:val="28"/>
              </w:rPr>
              <w:t>Companion for Android</w:t>
            </w:r>
          </w:p>
        </w:tc>
      </w:tr>
      <w:tr w:rsidR="00827337" w14:paraId="6F7BB7E1" w14:textId="77777777" w:rsidTr="00E047E4">
        <w:tc>
          <w:tcPr>
            <w:tcW w:w="1818" w:type="dxa"/>
          </w:tcPr>
          <w:p w14:paraId="3523E038" w14:textId="24184A94" w:rsidR="00827337" w:rsidRDefault="00827337" w:rsidP="00827337">
            <w:pPr>
              <w:spacing w:before="80" w:after="80"/>
              <w:jc w:val="center"/>
              <w:rPr>
                <w:b/>
                <w:sz w:val="28"/>
                <w:szCs w:val="28"/>
              </w:rPr>
            </w:pPr>
            <w:r>
              <w:rPr>
                <w:b/>
                <w:sz w:val="28"/>
                <w:szCs w:val="28"/>
              </w:rPr>
              <w:t>7</w:t>
            </w:r>
          </w:p>
        </w:tc>
        <w:tc>
          <w:tcPr>
            <w:tcW w:w="7758" w:type="dxa"/>
          </w:tcPr>
          <w:p w14:paraId="3C5DA47A" w14:textId="7D063B7A" w:rsidR="00827337" w:rsidRDefault="00827337" w:rsidP="0027641C">
            <w:pPr>
              <w:spacing w:before="80" w:after="80"/>
              <w:rPr>
                <w:b/>
                <w:sz w:val="28"/>
                <w:szCs w:val="28"/>
              </w:rPr>
            </w:pPr>
            <w:r w:rsidRPr="00827337">
              <w:rPr>
                <w:b/>
                <w:sz w:val="28"/>
                <w:szCs w:val="28"/>
              </w:rPr>
              <w:t>Data Packager</w:t>
            </w:r>
          </w:p>
        </w:tc>
      </w:tr>
      <w:tr w:rsidR="00827337" w14:paraId="4BA3ED56" w14:textId="77777777" w:rsidTr="00E047E4">
        <w:tc>
          <w:tcPr>
            <w:tcW w:w="1818" w:type="dxa"/>
          </w:tcPr>
          <w:p w14:paraId="7C7AC852" w14:textId="7081A585" w:rsidR="00827337" w:rsidRDefault="00827337" w:rsidP="00827337">
            <w:pPr>
              <w:spacing w:before="80" w:after="80"/>
              <w:jc w:val="center"/>
              <w:rPr>
                <w:b/>
                <w:sz w:val="28"/>
                <w:szCs w:val="28"/>
              </w:rPr>
            </w:pPr>
            <w:r>
              <w:rPr>
                <w:b/>
                <w:sz w:val="28"/>
                <w:szCs w:val="28"/>
              </w:rPr>
              <w:t>8</w:t>
            </w:r>
          </w:p>
        </w:tc>
        <w:tc>
          <w:tcPr>
            <w:tcW w:w="7758" w:type="dxa"/>
          </w:tcPr>
          <w:p w14:paraId="0D63E063" w14:textId="5368F830" w:rsidR="00827337" w:rsidRDefault="00827337" w:rsidP="0027641C">
            <w:pPr>
              <w:spacing w:before="80" w:after="80"/>
              <w:rPr>
                <w:b/>
                <w:sz w:val="28"/>
                <w:szCs w:val="28"/>
              </w:rPr>
            </w:pPr>
            <w:r w:rsidRPr="00827337">
              <w:rPr>
                <w:b/>
                <w:sz w:val="28"/>
                <w:szCs w:val="28"/>
              </w:rPr>
              <w:t>Visual Dashboard</w:t>
            </w:r>
          </w:p>
        </w:tc>
      </w:tr>
      <w:tr w:rsidR="00827337" w14:paraId="42640FA5" w14:textId="77777777" w:rsidTr="00E047E4">
        <w:tc>
          <w:tcPr>
            <w:tcW w:w="1818" w:type="dxa"/>
          </w:tcPr>
          <w:p w14:paraId="3E645D6D" w14:textId="38B7C5BF" w:rsidR="00827337" w:rsidRDefault="00827337" w:rsidP="00827337">
            <w:pPr>
              <w:spacing w:before="80" w:after="80"/>
              <w:jc w:val="center"/>
              <w:rPr>
                <w:b/>
                <w:sz w:val="28"/>
                <w:szCs w:val="28"/>
              </w:rPr>
            </w:pPr>
            <w:r>
              <w:rPr>
                <w:b/>
                <w:sz w:val="28"/>
                <w:szCs w:val="28"/>
              </w:rPr>
              <w:t>9</w:t>
            </w:r>
          </w:p>
        </w:tc>
        <w:tc>
          <w:tcPr>
            <w:tcW w:w="7758" w:type="dxa"/>
          </w:tcPr>
          <w:p w14:paraId="2B60FA03" w14:textId="5D41D0CA" w:rsidR="00827337" w:rsidRDefault="00827337" w:rsidP="00827337">
            <w:pPr>
              <w:spacing w:before="80" w:after="80"/>
              <w:rPr>
                <w:b/>
                <w:sz w:val="28"/>
                <w:szCs w:val="28"/>
              </w:rPr>
            </w:pPr>
            <w:r>
              <w:rPr>
                <w:b/>
                <w:sz w:val="28"/>
                <w:szCs w:val="28"/>
              </w:rPr>
              <w:t>Classic Analysis</w:t>
            </w:r>
          </w:p>
        </w:tc>
      </w:tr>
      <w:tr w:rsidR="00827337" w14:paraId="1D0A0E6E" w14:textId="77777777" w:rsidTr="00E047E4">
        <w:tc>
          <w:tcPr>
            <w:tcW w:w="1818" w:type="dxa"/>
          </w:tcPr>
          <w:p w14:paraId="5FA5DCE2" w14:textId="7D29EF8C" w:rsidR="00827337" w:rsidRDefault="00827337" w:rsidP="00827337">
            <w:pPr>
              <w:spacing w:before="80" w:after="80"/>
              <w:jc w:val="center"/>
              <w:rPr>
                <w:b/>
                <w:sz w:val="28"/>
                <w:szCs w:val="28"/>
              </w:rPr>
            </w:pPr>
            <w:r>
              <w:rPr>
                <w:b/>
                <w:sz w:val="28"/>
                <w:szCs w:val="28"/>
              </w:rPr>
              <w:t>10</w:t>
            </w:r>
          </w:p>
        </w:tc>
        <w:tc>
          <w:tcPr>
            <w:tcW w:w="7758" w:type="dxa"/>
          </w:tcPr>
          <w:p w14:paraId="7917B1B9" w14:textId="545B7373" w:rsidR="00827337" w:rsidRDefault="0027641C" w:rsidP="0027641C">
            <w:pPr>
              <w:spacing w:before="80" w:after="80"/>
              <w:rPr>
                <w:b/>
                <w:sz w:val="28"/>
                <w:szCs w:val="28"/>
              </w:rPr>
            </w:pPr>
            <w:r>
              <w:rPr>
                <w:b/>
                <w:sz w:val="28"/>
                <w:szCs w:val="28"/>
              </w:rPr>
              <w:t>Maps</w:t>
            </w:r>
          </w:p>
        </w:tc>
      </w:tr>
      <w:tr w:rsidR="00827337" w14:paraId="6377D712" w14:textId="77777777" w:rsidTr="00E047E4">
        <w:tc>
          <w:tcPr>
            <w:tcW w:w="1818" w:type="dxa"/>
          </w:tcPr>
          <w:p w14:paraId="51D1E959" w14:textId="4CD7D2C8" w:rsidR="00827337" w:rsidRDefault="00827337" w:rsidP="00827337">
            <w:pPr>
              <w:spacing w:before="80" w:after="80"/>
              <w:jc w:val="center"/>
              <w:rPr>
                <w:b/>
                <w:sz w:val="28"/>
                <w:szCs w:val="28"/>
              </w:rPr>
            </w:pPr>
            <w:r>
              <w:rPr>
                <w:b/>
                <w:sz w:val="28"/>
                <w:szCs w:val="28"/>
              </w:rPr>
              <w:t>11</w:t>
            </w:r>
          </w:p>
        </w:tc>
        <w:tc>
          <w:tcPr>
            <w:tcW w:w="7758" w:type="dxa"/>
          </w:tcPr>
          <w:p w14:paraId="7CF1CDF9" w14:textId="1C597893" w:rsidR="00827337" w:rsidRDefault="00827337" w:rsidP="0027641C">
            <w:pPr>
              <w:spacing w:before="80" w:after="80"/>
              <w:rPr>
                <w:b/>
                <w:sz w:val="28"/>
                <w:szCs w:val="28"/>
              </w:rPr>
            </w:pPr>
            <w:r>
              <w:rPr>
                <w:b/>
                <w:sz w:val="28"/>
                <w:szCs w:val="28"/>
              </w:rPr>
              <w:t>Nutritional Anthropometry</w:t>
            </w:r>
          </w:p>
        </w:tc>
      </w:tr>
      <w:tr w:rsidR="00827337" w14:paraId="04B88AB8" w14:textId="77777777" w:rsidTr="00E047E4">
        <w:tc>
          <w:tcPr>
            <w:tcW w:w="1818" w:type="dxa"/>
          </w:tcPr>
          <w:p w14:paraId="4DB74832" w14:textId="0EBE2557" w:rsidR="00827337" w:rsidRDefault="00827337" w:rsidP="00827337">
            <w:pPr>
              <w:spacing w:before="80" w:after="80"/>
              <w:jc w:val="center"/>
              <w:rPr>
                <w:b/>
                <w:sz w:val="28"/>
                <w:szCs w:val="28"/>
              </w:rPr>
            </w:pPr>
            <w:r>
              <w:rPr>
                <w:b/>
                <w:sz w:val="28"/>
                <w:szCs w:val="28"/>
              </w:rPr>
              <w:t>12</w:t>
            </w:r>
          </w:p>
        </w:tc>
        <w:tc>
          <w:tcPr>
            <w:tcW w:w="7758" w:type="dxa"/>
          </w:tcPr>
          <w:p w14:paraId="0B5987B9" w14:textId="0EFDDF8B" w:rsidR="00827337" w:rsidRDefault="00827337" w:rsidP="00827337">
            <w:pPr>
              <w:spacing w:before="80" w:after="80"/>
              <w:rPr>
                <w:b/>
                <w:sz w:val="28"/>
                <w:szCs w:val="28"/>
              </w:rPr>
            </w:pPr>
            <w:r>
              <w:rPr>
                <w:b/>
                <w:sz w:val="28"/>
                <w:szCs w:val="28"/>
              </w:rPr>
              <w:t>StatCalc</w:t>
            </w:r>
          </w:p>
        </w:tc>
      </w:tr>
      <w:tr w:rsidR="00827337" w14:paraId="516FA840" w14:textId="77777777" w:rsidTr="00E047E4">
        <w:tc>
          <w:tcPr>
            <w:tcW w:w="1818" w:type="dxa"/>
          </w:tcPr>
          <w:p w14:paraId="2A3CDD86" w14:textId="2FAB368D" w:rsidR="00827337" w:rsidRDefault="00827337" w:rsidP="00827337">
            <w:pPr>
              <w:spacing w:before="80" w:after="80"/>
              <w:jc w:val="center"/>
              <w:rPr>
                <w:b/>
                <w:sz w:val="28"/>
                <w:szCs w:val="28"/>
              </w:rPr>
            </w:pPr>
            <w:r>
              <w:rPr>
                <w:b/>
                <w:sz w:val="28"/>
                <w:szCs w:val="28"/>
              </w:rPr>
              <w:t>13</w:t>
            </w:r>
          </w:p>
        </w:tc>
        <w:tc>
          <w:tcPr>
            <w:tcW w:w="7758" w:type="dxa"/>
          </w:tcPr>
          <w:p w14:paraId="7C0B1D4A" w14:textId="659E8FC2" w:rsidR="00827337" w:rsidRDefault="00827337" w:rsidP="00827337">
            <w:pPr>
              <w:spacing w:before="80" w:after="80"/>
              <w:rPr>
                <w:b/>
                <w:sz w:val="28"/>
                <w:szCs w:val="28"/>
              </w:rPr>
            </w:pPr>
            <w:r>
              <w:rPr>
                <w:b/>
                <w:sz w:val="28"/>
                <w:szCs w:val="28"/>
              </w:rPr>
              <w:t>Command Reference</w:t>
            </w:r>
          </w:p>
        </w:tc>
      </w:tr>
      <w:tr w:rsidR="00827337" w14:paraId="73C1E52B" w14:textId="77777777" w:rsidTr="00E047E4">
        <w:tc>
          <w:tcPr>
            <w:tcW w:w="1818" w:type="dxa"/>
          </w:tcPr>
          <w:p w14:paraId="040CB223" w14:textId="56587EB0" w:rsidR="00827337" w:rsidRDefault="00827337" w:rsidP="00827337">
            <w:pPr>
              <w:spacing w:before="80" w:after="80"/>
              <w:jc w:val="center"/>
              <w:rPr>
                <w:b/>
                <w:sz w:val="28"/>
                <w:szCs w:val="28"/>
              </w:rPr>
            </w:pPr>
            <w:r>
              <w:rPr>
                <w:b/>
                <w:sz w:val="28"/>
                <w:szCs w:val="28"/>
              </w:rPr>
              <w:t>14</w:t>
            </w:r>
          </w:p>
        </w:tc>
        <w:tc>
          <w:tcPr>
            <w:tcW w:w="7758" w:type="dxa"/>
          </w:tcPr>
          <w:p w14:paraId="761A8DE1" w14:textId="1E636175" w:rsidR="00827337" w:rsidRDefault="00827337" w:rsidP="00827337">
            <w:pPr>
              <w:spacing w:before="80" w:after="80"/>
              <w:rPr>
                <w:b/>
                <w:sz w:val="28"/>
                <w:szCs w:val="28"/>
              </w:rPr>
            </w:pPr>
            <w:r>
              <w:rPr>
                <w:b/>
                <w:sz w:val="28"/>
                <w:szCs w:val="28"/>
              </w:rPr>
              <w:t>Functions and Operators</w:t>
            </w:r>
          </w:p>
        </w:tc>
      </w:tr>
      <w:tr w:rsidR="00827337" w14:paraId="6A0D69BF" w14:textId="77777777" w:rsidTr="00E047E4">
        <w:tc>
          <w:tcPr>
            <w:tcW w:w="1818" w:type="dxa"/>
          </w:tcPr>
          <w:p w14:paraId="1CBE718B" w14:textId="208C52FD" w:rsidR="00827337" w:rsidRDefault="00827337" w:rsidP="00827337">
            <w:pPr>
              <w:spacing w:before="80" w:after="80"/>
              <w:jc w:val="center"/>
              <w:rPr>
                <w:b/>
                <w:sz w:val="28"/>
                <w:szCs w:val="28"/>
              </w:rPr>
            </w:pPr>
            <w:r>
              <w:rPr>
                <w:b/>
                <w:sz w:val="28"/>
                <w:szCs w:val="28"/>
              </w:rPr>
              <w:t>15</w:t>
            </w:r>
          </w:p>
        </w:tc>
        <w:tc>
          <w:tcPr>
            <w:tcW w:w="7758" w:type="dxa"/>
          </w:tcPr>
          <w:p w14:paraId="511692E0" w14:textId="378903CB" w:rsidR="00827337" w:rsidRDefault="00827337" w:rsidP="00827337">
            <w:pPr>
              <w:spacing w:before="80" w:after="80"/>
              <w:rPr>
                <w:b/>
                <w:sz w:val="28"/>
                <w:szCs w:val="28"/>
              </w:rPr>
            </w:pPr>
            <w:r>
              <w:rPr>
                <w:b/>
                <w:sz w:val="28"/>
                <w:szCs w:val="28"/>
              </w:rPr>
              <w:t>Glossary</w:t>
            </w:r>
          </w:p>
        </w:tc>
      </w:tr>
      <w:tr w:rsidR="00827337" w14:paraId="4B29E03D" w14:textId="77777777" w:rsidTr="00E047E4">
        <w:tc>
          <w:tcPr>
            <w:tcW w:w="1818" w:type="dxa"/>
          </w:tcPr>
          <w:p w14:paraId="23BC8EA7" w14:textId="42586AAF" w:rsidR="00827337" w:rsidRDefault="00827337" w:rsidP="00827337">
            <w:pPr>
              <w:spacing w:before="80" w:after="80"/>
              <w:jc w:val="center"/>
              <w:rPr>
                <w:b/>
                <w:sz w:val="28"/>
                <w:szCs w:val="28"/>
              </w:rPr>
            </w:pPr>
            <w:r>
              <w:rPr>
                <w:b/>
                <w:sz w:val="28"/>
                <w:szCs w:val="28"/>
              </w:rPr>
              <w:t>16</w:t>
            </w:r>
          </w:p>
        </w:tc>
        <w:tc>
          <w:tcPr>
            <w:tcW w:w="7758" w:type="dxa"/>
          </w:tcPr>
          <w:p w14:paraId="13B96A26" w14:textId="55018CF2" w:rsidR="00827337" w:rsidRDefault="00827337" w:rsidP="00827337">
            <w:pPr>
              <w:spacing w:before="80" w:after="80"/>
              <w:rPr>
                <w:b/>
                <w:sz w:val="28"/>
                <w:szCs w:val="28"/>
              </w:rPr>
            </w:pPr>
            <w:r>
              <w:rPr>
                <w:b/>
                <w:sz w:val="28"/>
                <w:szCs w:val="28"/>
              </w:rPr>
              <w:t>Appendix</w:t>
            </w:r>
          </w:p>
        </w:tc>
      </w:tr>
    </w:tbl>
    <w:p w14:paraId="58AB18EC" w14:textId="5A55AE55" w:rsidR="00827337" w:rsidRPr="00827337" w:rsidRDefault="00827337">
      <w:pPr>
        <w:rPr>
          <w:rFonts w:ascii="Century Schoolbook" w:eastAsia="Times New Roman" w:hAnsi="Century Schoolbook" w:cs="Times New Roman"/>
          <w:b/>
          <w:kern w:val="28"/>
          <w:sz w:val="28"/>
          <w:szCs w:val="28"/>
        </w:rPr>
      </w:pPr>
      <w:r w:rsidRPr="00827337">
        <w:rPr>
          <w:b/>
          <w:sz w:val="28"/>
          <w:szCs w:val="28"/>
        </w:rPr>
        <w:br w:type="page"/>
      </w:r>
    </w:p>
    <w:p w14:paraId="4BED440A" w14:textId="61ECE8C8" w:rsidR="006E295E" w:rsidRPr="006E295E" w:rsidRDefault="006E295E" w:rsidP="008C6EAA">
      <w:pPr>
        <w:pStyle w:val="Header1"/>
      </w:pPr>
      <w:r>
        <w:lastRenderedPageBreak/>
        <w:t>Introduction to Epi Info™ 7</w:t>
      </w:r>
    </w:p>
    <w:p w14:paraId="2EC1E42E" w14:textId="77777777" w:rsidR="008E4979" w:rsidRDefault="00F03625" w:rsidP="009B3D47">
      <w:pPr>
        <w:pStyle w:val="Heading2"/>
        <w:numPr>
          <w:ilvl w:val="0"/>
          <w:numId w:val="0"/>
        </w:numPr>
        <w:spacing w:line="240" w:lineRule="auto"/>
        <w:rPr>
          <w:rFonts w:ascii="Century Schoolbook" w:hAnsi="Century Schoolbook"/>
        </w:rPr>
      </w:pPr>
      <w:r>
        <w:rPr>
          <w:rFonts w:ascii="Century Schoolbook" w:hAnsi="Century Schoolbook"/>
          <w:szCs w:val="36"/>
        </w:rPr>
        <w:t>Using Epi Info</w:t>
      </w:r>
      <w:r w:rsidR="006268A5">
        <w:rPr>
          <w:rFonts w:ascii="Century" w:hAnsi="Century"/>
          <w:szCs w:val="36"/>
        </w:rPr>
        <w:t>™</w:t>
      </w:r>
    </w:p>
    <w:p w14:paraId="2EC1E42F" w14:textId="77777777" w:rsidR="00AD7B59" w:rsidRPr="00AD7B59" w:rsidRDefault="00373C13" w:rsidP="008C6EAA">
      <w:pPr>
        <w:spacing w:line="240" w:lineRule="auto"/>
      </w:pPr>
      <w:r>
        <w:pict w14:anchorId="2EC1E4C5">
          <v:rect id="_x0000_i1025" style="width:429.4pt;height:.75pt" o:hrpct="994" o:hrstd="t" o:hr="t" fillcolor="#b4b4b4" stroked="f"/>
        </w:pict>
      </w:r>
    </w:p>
    <w:p w14:paraId="2EC1E430" w14:textId="3DF06C78" w:rsidR="00EB747B" w:rsidRDefault="007270A3" w:rsidP="008C6EAA">
      <w:r>
        <w:t>Epi Info</w:t>
      </w:r>
      <w:r w:rsidR="006268A5">
        <w:rPr>
          <w:rFonts w:ascii="Century" w:hAnsi="Century"/>
        </w:rPr>
        <w:t>™</w:t>
      </w:r>
      <w:r>
        <w:rPr>
          <w:rFonts w:ascii="Arial" w:hAnsi="Arial" w:cs="Arial"/>
          <w:sz w:val="16"/>
          <w:szCs w:val="16"/>
          <w:vertAlign w:val="superscript"/>
        </w:rPr>
        <w:t xml:space="preserve"> </w:t>
      </w:r>
      <w:r w:rsidR="00EB747B">
        <w:t>7 is a series of tools designed to help public health professionals conduct outbreak investigations, manage  surveillance</w:t>
      </w:r>
      <w:r w:rsidR="00DD248B">
        <w:t xml:space="preserve"> databases</w:t>
      </w:r>
      <w:r w:rsidR="00EB747B">
        <w:t>, and</w:t>
      </w:r>
      <w:r w:rsidR="00C82FCE">
        <w:t xml:space="preserve"> </w:t>
      </w:r>
      <w:r w:rsidR="00DD248B">
        <w:t xml:space="preserve">perform </w:t>
      </w:r>
      <w:r w:rsidR="00EB747B">
        <w:t>statistic</w:t>
      </w:r>
      <w:r w:rsidR="00B82056">
        <w:t>al</w:t>
      </w:r>
      <w:r w:rsidR="00EB747B">
        <w:t xml:space="preserve"> </w:t>
      </w:r>
      <w:r w:rsidR="00DD248B">
        <w:t>analyses</w:t>
      </w:r>
      <w:r w:rsidR="00EB747B">
        <w:t xml:space="preserve">. </w:t>
      </w:r>
      <w:r w:rsidR="00B776A9">
        <w:t xml:space="preserve">The software </w:t>
      </w:r>
      <w:r w:rsidR="00EB747B">
        <w:t xml:space="preserve">enables epidemiologists and other public health and medical </w:t>
      </w:r>
      <w:r w:rsidR="00B776A9">
        <w:t>professionals</w:t>
      </w:r>
      <w:r w:rsidR="00B776A9" w:rsidRPr="00947C03">
        <w:t xml:space="preserve"> </w:t>
      </w:r>
      <w:r w:rsidR="00EB747B" w:rsidRPr="00947C03">
        <w:t>to</w:t>
      </w:r>
      <w:r w:rsidR="00EB747B">
        <w:t xml:space="preserve"> </w:t>
      </w:r>
      <w:r w:rsidR="0016417B">
        <w:t>create</w:t>
      </w:r>
      <w:r w:rsidR="00EB747B">
        <w:t xml:space="preserve">a questionnaire , customize the data entry process, and enter and analyze data. The program </w:t>
      </w:r>
      <w:r w:rsidR="00F94771">
        <w:t xml:space="preserve">is </w:t>
      </w:r>
      <w:r w:rsidR="008D4972">
        <w:t xml:space="preserve">free </w:t>
      </w:r>
      <w:r w:rsidR="00B92402">
        <w:t xml:space="preserve">and </w:t>
      </w:r>
      <w:r w:rsidR="00B776A9">
        <w:t>publicly available for download</w:t>
      </w:r>
      <w:r w:rsidR="005D6FF6">
        <w:t xml:space="preserve"> at</w:t>
      </w:r>
      <w:r w:rsidR="003707E9">
        <w:t xml:space="preserve"> </w:t>
      </w:r>
      <w:r w:rsidR="00493A1B">
        <w:t xml:space="preserve">the </w:t>
      </w:r>
      <w:hyperlink r:id="rId15" w:tooltip="Hyperlink to Epi Info website" w:history="1">
        <w:r w:rsidR="00493A1B" w:rsidRPr="00493A1B">
          <w:rPr>
            <w:rStyle w:val="Hyperlink"/>
          </w:rPr>
          <w:t>Epi Info™ website</w:t>
        </w:r>
      </w:hyperlink>
      <w:r w:rsidR="00493A1B">
        <w:t xml:space="preserve"> (</w:t>
      </w:r>
      <w:hyperlink r:id="rId16" w:tooltip="URL for Epi Info website" w:history="1">
        <w:r w:rsidR="003707E9" w:rsidRPr="00243BA3">
          <w:rPr>
            <w:rStyle w:val="Hyperlink"/>
            <w:rFonts w:ascii="Century Schoolbook" w:eastAsia="Times New Roman" w:hAnsi="Century Schoolbook" w:cs="Times New Roman"/>
            <w:szCs w:val="24"/>
          </w:rPr>
          <w:t>http://ww</w:t>
        </w:r>
        <w:r w:rsidR="00386EF4" w:rsidRPr="00243BA3">
          <w:rPr>
            <w:rStyle w:val="Hyperlink"/>
            <w:rFonts w:ascii="Century Schoolbook" w:eastAsia="Times New Roman" w:hAnsi="Century Schoolbook" w:cs="Times New Roman"/>
            <w:szCs w:val="24"/>
          </w:rPr>
          <w:t>wn.cdc.gov/epiinfo/</w:t>
        </w:r>
      </w:hyperlink>
      <w:r w:rsidR="00493A1B">
        <w:t>).</w:t>
      </w:r>
      <w:r w:rsidR="00386EF4">
        <w:t xml:space="preserve"> </w:t>
      </w:r>
      <w:r w:rsidR="00011E90">
        <w:t xml:space="preserve">The software </w:t>
      </w:r>
      <w:r w:rsidR="00F94771">
        <w:t xml:space="preserve">runs on Microsoft Windows operating </w:t>
      </w:r>
      <w:r w:rsidR="003707E9">
        <w:t>system</w:t>
      </w:r>
      <w:r w:rsidR="005D6FF6">
        <w:t>s</w:t>
      </w:r>
      <w:r w:rsidR="00F94771">
        <w:t>.</w:t>
      </w:r>
      <w:r w:rsidR="003707E9">
        <w:t xml:space="preserve"> Download and installation information is </w:t>
      </w:r>
      <w:r w:rsidR="008D4972">
        <w:t>located</w:t>
      </w:r>
      <w:r w:rsidR="003707E9">
        <w:t xml:space="preserve"> in</w:t>
      </w:r>
      <w:r w:rsidR="0035345D">
        <w:t xml:space="preserve"> the appendix of this </w:t>
      </w:r>
      <w:r w:rsidR="00136C58">
        <w:t>guide</w:t>
      </w:r>
      <w:r w:rsidR="0035345D">
        <w:t>.</w:t>
      </w:r>
    </w:p>
    <w:p w14:paraId="2EC1E431" w14:textId="39650BE3" w:rsidR="00F03625" w:rsidRDefault="008C6EAA" w:rsidP="009B3D47">
      <w:pPr>
        <w:pStyle w:val="Heading2"/>
        <w:numPr>
          <w:ilvl w:val="0"/>
          <w:numId w:val="0"/>
        </w:numPr>
        <w:tabs>
          <w:tab w:val="center" w:pos="4680"/>
          <w:tab w:val="left" w:pos="7470"/>
        </w:tabs>
        <w:spacing w:line="240" w:lineRule="auto"/>
        <w:rPr>
          <w:rFonts w:ascii="Century Schoolbook" w:hAnsi="Century Schoolbook"/>
        </w:rPr>
      </w:pPr>
      <w:r>
        <w:rPr>
          <w:rFonts w:ascii="Century Schoolbook" w:hAnsi="Century Schoolbook"/>
          <w:szCs w:val="36"/>
        </w:rPr>
        <w:tab/>
      </w:r>
      <w:r w:rsidR="00F03625">
        <w:rPr>
          <w:rFonts w:ascii="Century Schoolbook" w:hAnsi="Century Schoolbook"/>
          <w:szCs w:val="36"/>
        </w:rPr>
        <w:t>Tools</w:t>
      </w:r>
      <w:r>
        <w:rPr>
          <w:rFonts w:ascii="Century Schoolbook" w:hAnsi="Century Schoolbook"/>
          <w:szCs w:val="36"/>
        </w:rPr>
        <w:tab/>
      </w:r>
      <w:r>
        <w:rPr>
          <w:rFonts w:ascii="Century Schoolbook" w:hAnsi="Century Schoolbook"/>
          <w:szCs w:val="36"/>
        </w:rPr>
        <w:tab/>
      </w:r>
    </w:p>
    <w:p w14:paraId="2EC1E432" w14:textId="77777777" w:rsidR="00F03625" w:rsidRPr="00AD7B59" w:rsidRDefault="00373C13" w:rsidP="008C6EAA">
      <w:pPr>
        <w:spacing w:line="240" w:lineRule="auto"/>
      </w:pPr>
      <w:r>
        <w:pict w14:anchorId="2EC1E4C6">
          <v:rect id="_x0000_i1026" style="width:429.4pt;height:.75pt" o:hrpct="994" o:hrstd="t" o:hr="t" fillcolor="#b4b4b4" stroked="f"/>
        </w:pict>
      </w:r>
    </w:p>
    <w:p w14:paraId="2EC1E433" w14:textId="77777777" w:rsidR="007353D6" w:rsidRPr="007353D6" w:rsidRDefault="007353D6" w:rsidP="008C6EAA">
      <w:pPr>
        <w:rPr>
          <w:rFonts w:ascii="Century Schoolbook" w:hAnsi="Century Schoolbook"/>
        </w:rPr>
      </w:pPr>
      <w:r w:rsidRPr="007353D6">
        <w:rPr>
          <w:rFonts w:ascii="Century Schoolbook" w:hAnsi="Century Schoolbook"/>
        </w:rPr>
        <w:t>Epi Info</w:t>
      </w:r>
      <w:r w:rsidR="006268A5">
        <w:rPr>
          <w:rFonts w:ascii="Century" w:hAnsi="Century"/>
        </w:rPr>
        <w:t>™</w:t>
      </w:r>
      <w:r w:rsidRPr="007353D6">
        <w:rPr>
          <w:rFonts w:ascii="Century Schoolbook" w:hAnsi="Century Schoolbook"/>
        </w:rPr>
        <w:t xml:space="preserve"> 7 is comprised of four main tools</w:t>
      </w:r>
      <w:r w:rsidR="007C5D2B">
        <w:rPr>
          <w:rFonts w:ascii="Century Schoolbook" w:hAnsi="Century Schoolbook"/>
        </w:rPr>
        <w:t xml:space="preserve"> used to collect, analyze, or visualize data</w:t>
      </w:r>
      <w:r w:rsidRPr="007353D6">
        <w:rPr>
          <w:rFonts w:ascii="Century Schoolbook" w:hAnsi="Century Schoolbook"/>
        </w:rPr>
        <w:t>:</w:t>
      </w:r>
    </w:p>
    <w:p w14:paraId="2EC1E434" w14:textId="25FFC358" w:rsidR="007353D6" w:rsidRPr="007353D6" w:rsidRDefault="00F94771" w:rsidP="008C6EAA">
      <w:pPr>
        <w:pStyle w:val="NormalWeb"/>
        <w:numPr>
          <w:ilvl w:val="0"/>
          <w:numId w:val="1"/>
        </w:numPr>
        <w:spacing w:before="200" w:line="276" w:lineRule="auto"/>
        <w:contextualSpacing/>
      </w:pPr>
      <w:r>
        <w:rPr>
          <w:rStyle w:val="Hyperlink"/>
          <w:b/>
          <w:color w:val="auto"/>
          <w:u w:val="none"/>
        </w:rPr>
        <w:t>Create Forms</w:t>
      </w:r>
      <w:r w:rsidR="00E3106E">
        <w:t xml:space="preserve"> – Create</w:t>
      </w:r>
      <w:r w:rsidR="007353D6" w:rsidRPr="007353D6">
        <w:t xml:space="preserve"> a questionnaire </w:t>
      </w:r>
      <w:r w:rsidR="00DD248B">
        <w:t xml:space="preserve">using </w:t>
      </w:r>
      <w:r w:rsidR="007353D6" w:rsidRPr="007353D6">
        <w:t>one or more forms to collect and view data</w:t>
      </w:r>
      <w:r w:rsidR="00A14374">
        <w:t>.</w:t>
      </w:r>
    </w:p>
    <w:p w14:paraId="2EC1E435" w14:textId="3EE85B91" w:rsidR="007353D6" w:rsidRPr="007353D6" w:rsidRDefault="007353D6" w:rsidP="008C6EAA">
      <w:pPr>
        <w:pStyle w:val="NormalWeb"/>
        <w:numPr>
          <w:ilvl w:val="0"/>
          <w:numId w:val="1"/>
        </w:numPr>
        <w:spacing w:before="200" w:line="276" w:lineRule="auto"/>
        <w:contextualSpacing/>
      </w:pPr>
      <w:r w:rsidRPr="007353D6">
        <w:rPr>
          <w:rStyle w:val="Hyperlink"/>
          <w:b/>
          <w:color w:val="auto"/>
          <w:u w:val="none"/>
        </w:rPr>
        <w:t>Enter</w:t>
      </w:r>
      <w:r w:rsidR="00E002B7">
        <w:rPr>
          <w:rStyle w:val="Hyperlink"/>
          <w:b/>
          <w:color w:val="auto"/>
          <w:u w:val="none"/>
        </w:rPr>
        <w:t xml:space="preserve"> Data</w:t>
      </w:r>
      <w:r w:rsidR="00E3106E">
        <w:t xml:space="preserve"> – Enter</w:t>
      </w:r>
      <w:r w:rsidRPr="007353D6">
        <w:t xml:space="preserve"> data and </w:t>
      </w:r>
      <w:r w:rsidR="0016417B">
        <w:t>view</w:t>
      </w:r>
      <w:r w:rsidRPr="007353D6">
        <w:t xml:space="preserve"> existing records</w:t>
      </w:r>
      <w:r w:rsidR="00DD248B">
        <w:t>.</w:t>
      </w:r>
    </w:p>
    <w:p w14:paraId="2EC1E436" w14:textId="3993AEFD" w:rsidR="007353D6" w:rsidRPr="007353D6" w:rsidRDefault="00E002B7" w:rsidP="008C6EAA">
      <w:pPr>
        <w:pStyle w:val="NormalWeb"/>
        <w:numPr>
          <w:ilvl w:val="0"/>
          <w:numId w:val="1"/>
        </w:numPr>
        <w:spacing w:before="200" w:line="276" w:lineRule="auto"/>
        <w:contextualSpacing/>
      </w:pPr>
      <w:r>
        <w:rPr>
          <w:rStyle w:val="Hyperlink"/>
          <w:b/>
          <w:color w:val="auto"/>
          <w:u w:val="none"/>
        </w:rPr>
        <w:t xml:space="preserve">Analyze Data (Classic </w:t>
      </w:r>
      <w:r w:rsidRPr="00E002B7">
        <w:rPr>
          <w:rStyle w:val="Hyperlink"/>
          <w:color w:val="auto"/>
          <w:u w:val="none"/>
        </w:rPr>
        <w:t>and</w:t>
      </w:r>
      <w:r>
        <w:rPr>
          <w:rStyle w:val="Hyperlink"/>
          <w:b/>
          <w:color w:val="auto"/>
          <w:u w:val="none"/>
        </w:rPr>
        <w:t xml:space="preserve"> Visual Dashboard)</w:t>
      </w:r>
      <w:r w:rsidR="00E3106E">
        <w:t xml:space="preserve"> –</w:t>
      </w:r>
      <w:r>
        <w:t xml:space="preserve"> Manage data</w:t>
      </w:r>
      <w:r w:rsidR="000B5EA7">
        <w:t>,</w:t>
      </w:r>
      <w:r>
        <w:t xml:space="preserve"> r</w:t>
      </w:r>
      <w:r w:rsidR="00E3106E">
        <w:t>un</w:t>
      </w:r>
      <w:r w:rsidR="007353D6" w:rsidRPr="007353D6">
        <w:t xml:space="preserve"> statistical analyses</w:t>
      </w:r>
      <w:r w:rsidR="000B5EA7">
        <w:t>, and</w:t>
      </w:r>
      <w:r w:rsidR="007353D6" w:rsidRPr="007353D6">
        <w:t xml:space="preserve"> generate lists, tables, graphs, and charts</w:t>
      </w:r>
      <w:r w:rsidR="00A14374">
        <w:t>.</w:t>
      </w:r>
    </w:p>
    <w:p w14:paraId="2EC1E437" w14:textId="77777777" w:rsidR="007F321E" w:rsidRPr="00C64D9A" w:rsidRDefault="00E002B7" w:rsidP="008C6EAA">
      <w:pPr>
        <w:pStyle w:val="NormalWeb"/>
        <w:numPr>
          <w:ilvl w:val="0"/>
          <w:numId w:val="1"/>
        </w:numPr>
        <w:spacing w:before="200" w:line="276" w:lineRule="auto"/>
        <w:contextualSpacing/>
      </w:pPr>
      <w:r>
        <w:rPr>
          <w:rStyle w:val="Hyperlink"/>
          <w:b/>
          <w:color w:val="auto"/>
          <w:u w:val="none"/>
        </w:rPr>
        <w:t xml:space="preserve">Create </w:t>
      </w:r>
      <w:r w:rsidR="007353D6" w:rsidRPr="00A14374">
        <w:rPr>
          <w:rStyle w:val="Hyperlink"/>
          <w:b/>
          <w:color w:val="auto"/>
          <w:u w:val="none"/>
        </w:rPr>
        <w:t>Map</w:t>
      </w:r>
      <w:r>
        <w:rPr>
          <w:rStyle w:val="Hyperlink"/>
          <w:b/>
          <w:color w:val="auto"/>
          <w:u w:val="none"/>
        </w:rPr>
        <w:t>s</w:t>
      </w:r>
      <w:r w:rsidR="00E3106E">
        <w:rPr>
          <w:rStyle w:val="Hyperlink"/>
          <w:color w:val="auto"/>
          <w:u w:val="none"/>
        </w:rPr>
        <w:t xml:space="preserve"> – Create</w:t>
      </w:r>
      <w:r w:rsidR="007353D6" w:rsidRPr="007353D6">
        <w:t xml:space="preserve"> maps from map s</w:t>
      </w:r>
      <w:r>
        <w:t>erver,</w:t>
      </w:r>
      <w:r w:rsidR="00B92402">
        <w:t xml:space="preserve"> KLM</w:t>
      </w:r>
      <w:r>
        <w:t xml:space="preserve"> files, </w:t>
      </w:r>
      <w:r w:rsidR="00245918">
        <w:t>or shape</w:t>
      </w:r>
      <w:r w:rsidR="00B92402">
        <w:t xml:space="preserve"> </w:t>
      </w:r>
      <w:r w:rsidR="007353D6" w:rsidRPr="007353D6">
        <w:t>files</w:t>
      </w:r>
      <w:r w:rsidR="00A14374">
        <w:t>.</w:t>
      </w:r>
    </w:p>
    <w:p w14:paraId="2EC1E438" w14:textId="77777777" w:rsidR="007F321E" w:rsidRPr="007F321E" w:rsidRDefault="00017165" w:rsidP="008C6EAA">
      <w:pPr>
        <w:rPr>
          <w:rStyle w:val="Hyperlink"/>
          <w:rFonts w:ascii="Century Schoolbook" w:hAnsi="Century Schoolbook"/>
          <w:color w:val="000000"/>
          <w:u w:val="none"/>
        </w:rPr>
      </w:pPr>
      <w:r>
        <w:rPr>
          <w:rFonts w:ascii="Century Schoolbook" w:hAnsi="Century Schoolbook"/>
          <w:color w:val="000000"/>
        </w:rPr>
        <w:t>Available utilities</w:t>
      </w:r>
      <w:r w:rsidR="007C5D2B">
        <w:rPr>
          <w:rFonts w:ascii="Century Schoolbook" w:hAnsi="Century Schoolbook"/>
          <w:color w:val="000000"/>
        </w:rPr>
        <w:t xml:space="preserve"> </w:t>
      </w:r>
      <w:r w:rsidR="008B141F">
        <w:rPr>
          <w:rFonts w:ascii="Century Schoolbook" w:hAnsi="Century Schoolbook"/>
          <w:color w:val="000000"/>
        </w:rPr>
        <w:t>include:</w:t>
      </w:r>
    </w:p>
    <w:p w14:paraId="2EC1E439" w14:textId="6408975C" w:rsidR="007F321E" w:rsidRDefault="007F321E" w:rsidP="008C6EAA">
      <w:pPr>
        <w:pStyle w:val="NormalWeb"/>
        <w:numPr>
          <w:ilvl w:val="0"/>
          <w:numId w:val="2"/>
        </w:numPr>
        <w:tabs>
          <w:tab w:val="clear" w:pos="1080"/>
          <w:tab w:val="num" w:pos="720"/>
        </w:tabs>
        <w:spacing w:before="200" w:line="276" w:lineRule="auto"/>
        <w:contextualSpacing/>
      </w:pPr>
      <w:r w:rsidRPr="004863AC">
        <w:rPr>
          <w:rStyle w:val="Hyperlink"/>
          <w:b/>
          <w:color w:val="auto"/>
          <w:u w:val="none"/>
        </w:rPr>
        <w:t>StatCalc</w:t>
      </w:r>
      <w:r w:rsidRPr="004863AC">
        <w:t xml:space="preserve"> – Compute statistics </w:t>
      </w:r>
      <w:r w:rsidR="00647211">
        <w:t>from</w:t>
      </w:r>
      <w:r w:rsidR="00647211" w:rsidRPr="004863AC">
        <w:t xml:space="preserve"> </w:t>
      </w:r>
      <w:r w:rsidRPr="004863AC">
        <w:t>summary data</w:t>
      </w:r>
      <w:r w:rsidR="004863AC" w:rsidRPr="004863AC">
        <w:t>.</w:t>
      </w:r>
    </w:p>
    <w:p w14:paraId="2EC1E43A" w14:textId="1FEC5C90" w:rsidR="00FA17A4" w:rsidRDefault="0005178C" w:rsidP="008C6EAA">
      <w:pPr>
        <w:pStyle w:val="NormalWeb"/>
        <w:numPr>
          <w:ilvl w:val="0"/>
          <w:numId w:val="2"/>
        </w:numPr>
        <w:tabs>
          <w:tab w:val="clear" w:pos="1080"/>
          <w:tab w:val="num" w:pos="720"/>
        </w:tabs>
        <w:spacing w:before="200" w:line="276" w:lineRule="auto"/>
        <w:contextualSpacing/>
      </w:pPr>
      <w:r>
        <w:rPr>
          <w:rStyle w:val="Hyperlink"/>
          <w:b/>
          <w:color w:val="auto"/>
          <w:u w:val="none"/>
        </w:rPr>
        <w:t>Help</w:t>
      </w:r>
      <w:r>
        <w:t xml:space="preserve"> – Find online and offline resources</w:t>
      </w:r>
      <w:r w:rsidR="0093410D">
        <w:t>:</w:t>
      </w:r>
      <w:r>
        <w:t xml:space="preserve"> including a</w:t>
      </w:r>
      <w:r w:rsidR="0093410D">
        <w:t xml:space="preserve"> “</w:t>
      </w:r>
      <w:r>
        <w:t>discussion forum</w:t>
      </w:r>
      <w:r w:rsidR="0093410D">
        <w:t>”</w:t>
      </w:r>
      <w:r>
        <w:t xml:space="preserve"> and </w:t>
      </w:r>
      <w:r w:rsidR="0093410D">
        <w:t>“</w:t>
      </w:r>
      <w:r>
        <w:t>help desk</w:t>
      </w:r>
      <w:r w:rsidR="0093410D">
        <w:t>”</w:t>
      </w:r>
      <w:r>
        <w:t xml:space="preserve"> </w:t>
      </w:r>
      <w:r w:rsidR="009127A0">
        <w:t>information.</w:t>
      </w:r>
    </w:p>
    <w:p w14:paraId="2EC1E43B" w14:textId="38A390B2" w:rsidR="00EC097A" w:rsidRDefault="00EC097A" w:rsidP="008C6EAA">
      <w:pPr>
        <w:pStyle w:val="NormalWeb"/>
        <w:numPr>
          <w:ilvl w:val="0"/>
          <w:numId w:val="2"/>
        </w:numPr>
        <w:tabs>
          <w:tab w:val="clear" w:pos="1080"/>
          <w:tab w:val="num" w:pos="720"/>
        </w:tabs>
        <w:spacing w:before="200" w:line="276" w:lineRule="auto"/>
        <w:contextualSpacing/>
      </w:pPr>
      <w:r>
        <w:rPr>
          <w:rStyle w:val="Hyperlink"/>
          <w:b/>
          <w:color w:val="auto"/>
          <w:u w:val="none"/>
        </w:rPr>
        <w:t>Options</w:t>
      </w:r>
      <w:r>
        <w:t xml:space="preserve"> – Configure default settings</w:t>
      </w:r>
      <w:r w:rsidR="00470495">
        <w:t xml:space="preserve"> on the following tabs:</w:t>
      </w:r>
      <w:r>
        <w:t xml:space="preserve"> </w:t>
      </w:r>
      <w:r w:rsidR="00017165">
        <w:t xml:space="preserve">general, </w:t>
      </w:r>
      <w:r>
        <w:t>langu</w:t>
      </w:r>
      <w:r w:rsidR="00017165">
        <w:t>age, analysis, plug-ins, and web survey</w:t>
      </w:r>
      <w:r>
        <w:t>.</w:t>
      </w:r>
    </w:p>
    <w:p w14:paraId="2EC1E43C" w14:textId="730D8F6E" w:rsidR="00FA17A4" w:rsidRPr="008D4972" w:rsidRDefault="00FA17A4" w:rsidP="008C6EAA">
      <w:pPr>
        <w:spacing w:after="0"/>
      </w:pPr>
      <w:r w:rsidRPr="008D4972">
        <w:t>Epi Info</w:t>
      </w:r>
      <w:r w:rsidR="006268A5" w:rsidRPr="008D4972">
        <w:t>™</w:t>
      </w:r>
      <w:r w:rsidRPr="008D4972">
        <w:t xml:space="preserve"> 7 comes with several fully functional sample projects </w:t>
      </w:r>
      <w:r w:rsidR="00FC45CE" w:rsidRPr="008D4972">
        <w:t>that</w:t>
      </w:r>
      <w:r w:rsidRPr="008D4972">
        <w:t xml:space="preserve"> can</w:t>
      </w:r>
      <w:r w:rsidR="009127A0" w:rsidRPr="008D4972">
        <w:t xml:space="preserve"> be used as templates when designing forms</w:t>
      </w:r>
      <w:r w:rsidR="002F33EA" w:rsidRPr="008D4972">
        <w:t>.</w:t>
      </w:r>
      <w:r w:rsidR="00DC5003">
        <w:t xml:space="preserve"> </w:t>
      </w:r>
      <w:r w:rsidR="00D05F34" w:rsidRPr="008D4972">
        <w:t xml:space="preserve">The Nutrition </w:t>
      </w:r>
      <w:r w:rsidRPr="008D4972">
        <w:t xml:space="preserve">project </w:t>
      </w:r>
      <w:r w:rsidR="00185CDE">
        <w:t xml:space="preserve">(nutrition.prj) </w:t>
      </w:r>
      <w:r w:rsidR="00470495">
        <w:t xml:space="preserve">contains </w:t>
      </w:r>
      <w:r w:rsidR="00185CDE">
        <w:t>the functionality of</w:t>
      </w:r>
      <w:r w:rsidR="008D4972">
        <w:t xml:space="preserve"> NutStat</w:t>
      </w:r>
      <w:r w:rsidR="00185CDE">
        <w:t xml:space="preserve"> </w:t>
      </w:r>
      <w:r w:rsidR="0093410D">
        <w:t xml:space="preserve">also </w:t>
      </w:r>
      <w:r w:rsidR="00185CDE">
        <w:t xml:space="preserve">found in previous version of </w:t>
      </w:r>
      <w:r w:rsidR="00185CDE" w:rsidRPr="008D4972">
        <w:t>Epi Info™</w:t>
      </w:r>
      <w:r w:rsidR="00185CDE">
        <w:t>.</w:t>
      </w:r>
      <w:r w:rsidR="0022328D">
        <w:t xml:space="preserve"> </w:t>
      </w:r>
      <w:r w:rsidR="00185CDE">
        <w:t>It</w:t>
      </w:r>
      <w:r w:rsidR="008D4972">
        <w:t xml:space="preserve"> </w:t>
      </w:r>
      <w:r w:rsidRPr="008D4972">
        <w:t xml:space="preserve">contains several nutritional anthropometry </w:t>
      </w:r>
      <w:r w:rsidR="00185CDE">
        <w:t>functions</w:t>
      </w:r>
      <w:r w:rsidR="00185CDE" w:rsidRPr="008D4972">
        <w:t xml:space="preserve"> </w:t>
      </w:r>
      <w:r w:rsidRPr="008D4972">
        <w:t xml:space="preserve">that </w:t>
      </w:r>
      <w:r w:rsidR="00D05F34" w:rsidRPr="008D4972">
        <w:t xml:space="preserve">can be used to </w:t>
      </w:r>
      <w:r w:rsidRPr="008D4972">
        <w:t>collect, analyze, and graph child growth data</w:t>
      </w:r>
      <w:r w:rsidR="008D4972">
        <w:t>. O</w:t>
      </w:r>
      <w:r w:rsidR="002F33EA" w:rsidRPr="008D4972">
        <w:t>ther s</w:t>
      </w:r>
      <w:r w:rsidRPr="008D4972">
        <w:t xml:space="preserve">ample </w:t>
      </w:r>
      <w:r w:rsidR="002F33EA" w:rsidRPr="008D4972">
        <w:t>p</w:t>
      </w:r>
      <w:r w:rsidRPr="008D4972">
        <w:t>rojects</w:t>
      </w:r>
      <w:r w:rsidR="008D4972">
        <w:t xml:space="preserve"> contain</w:t>
      </w:r>
      <w:r w:rsidR="00D05F34" w:rsidRPr="008D4972">
        <w:t xml:space="preserve"> </w:t>
      </w:r>
      <w:r w:rsidR="002F33EA" w:rsidRPr="008D4972">
        <w:t>v</w:t>
      </w:r>
      <w:r w:rsidR="00D05F34" w:rsidRPr="008D4972">
        <w:t xml:space="preserve">arious </w:t>
      </w:r>
      <w:r w:rsidRPr="008D4972">
        <w:t xml:space="preserve">forms </w:t>
      </w:r>
      <w:r w:rsidR="008D4972">
        <w:t xml:space="preserve">that </w:t>
      </w:r>
      <w:r w:rsidR="009B6D4D" w:rsidRPr="008D4972">
        <w:t xml:space="preserve">demonstrate </w:t>
      </w:r>
      <w:r w:rsidR="008A3E70" w:rsidRPr="008D4972">
        <w:t xml:space="preserve">the </w:t>
      </w:r>
      <w:r w:rsidR="009B6D4D" w:rsidRPr="008D4972">
        <w:t>potential use</w:t>
      </w:r>
      <w:r w:rsidRPr="008D4972">
        <w:t xml:space="preserve"> </w:t>
      </w:r>
      <w:r w:rsidR="008A3E70" w:rsidRPr="008D4972">
        <w:t>of Epi Info 7</w:t>
      </w:r>
      <w:r w:rsidR="00F86040" w:rsidRPr="008D4972">
        <w:t>™</w:t>
      </w:r>
      <w:r w:rsidR="008A3E70" w:rsidRPr="008D4972">
        <w:t xml:space="preserve"> </w:t>
      </w:r>
      <w:r w:rsidRPr="008D4972">
        <w:t>in public health data collection and outbreak investigations.</w:t>
      </w:r>
      <w:bookmarkStart w:id="0" w:name="_Toc307468344"/>
      <w:bookmarkStart w:id="1" w:name="_Toc308509038"/>
      <w:bookmarkStart w:id="2" w:name="_Toc351031744"/>
    </w:p>
    <w:p w14:paraId="2EC1E43D" w14:textId="37659218" w:rsidR="00FA17A4" w:rsidRPr="00D270C3" w:rsidRDefault="00FA17A4" w:rsidP="009B3D47">
      <w:pPr>
        <w:pStyle w:val="Heading2"/>
        <w:pageBreakBefore/>
        <w:numPr>
          <w:ilvl w:val="0"/>
          <w:numId w:val="0"/>
        </w:numPr>
        <w:rPr>
          <w:rFonts w:ascii="Century Schoolbook" w:hAnsi="Century Schoolbook" w:cs="Arial"/>
          <w:szCs w:val="36"/>
        </w:rPr>
      </w:pPr>
      <w:bookmarkStart w:id="3" w:name="_Toc351031749"/>
      <w:bookmarkStart w:id="4" w:name="_Toc307468345"/>
      <w:bookmarkStart w:id="5" w:name="_Toc308509042"/>
      <w:bookmarkEnd w:id="0"/>
      <w:bookmarkEnd w:id="1"/>
      <w:bookmarkEnd w:id="2"/>
      <w:r w:rsidRPr="00D270C3">
        <w:rPr>
          <w:rFonts w:ascii="Century Schoolbook" w:hAnsi="Century Schoolbook" w:cs="Arial"/>
          <w:szCs w:val="36"/>
        </w:rPr>
        <w:lastRenderedPageBreak/>
        <w:t>Conventions Used in th</w:t>
      </w:r>
      <w:bookmarkEnd w:id="3"/>
      <w:r w:rsidR="00386EF4">
        <w:rPr>
          <w:rFonts w:ascii="Century Schoolbook" w:hAnsi="Century Schoolbook" w:cs="Arial"/>
          <w:szCs w:val="36"/>
        </w:rPr>
        <w:t>e User Guide</w:t>
      </w:r>
    </w:p>
    <w:p w14:paraId="2EC1E43E" w14:textId="77777777" w:rsidR="00FA17A4" w:rsidRDefault="00373C13" w:rsidP="008C6EAA">
      <w:pPr>
        <w:pStyle w:val="NormalWeb"/>
      </w:pPr>
      <w:r>
        <w:pict w14:anchorId="2EC1E4C7">
          <v:rect id="_x0000_i1027" style="width:429.4pt;height:.75pt" o:hrpct="994" o:hrstd="t" o:hr="t" fillcolor="#b4b4b4" stroked="f"/>
        </w:pict>
      </w:r>
    </w:p>
    <w:p w14:paraId="2EC1E43F" w14:textId="77777777" w:rsidR="00FA17A4" w:rsidRPr="00617EFE" w:rsidRDefault="00FA17A4" w:rsidP="008C6EAA">
      <w:pPr>
        <w:rPr>
          <w:rFonts w:ascii="Century Schoolbook" w:hAnsi="Century Schoolbook" w:cs="Arial"/>
        </w:rPr>
      </w:pPr>
      <w:r w:rsidRPr="003A595C">
        <w:rPr>
          <w:rFonts w:ascii="Century Schoolbook" w:hAnsi="Century Schoolbook"/>
        </w:rPr>
        <w:t xml:space="preserve">This </w:t>
      </w:r>
      <w:r w:rsidR="006268A5">
        <w:rPr>
          <w:rFonts w:ascii="Century Schoolbook" w:hAnsi="Century Schoolbook"/>
        </w:rPr>
        <w:t>following table</w:t>
      </w:r>
      <w:r w:rsidR="006268A5" w:rsidRPr="003A595C">
        <w:rPr>
          <w:rFonts w:ascii="Century Schoolbook" w:hAnsi="Century Schoolbook"/>
        </w:rPr>
        <w:t xml:space="preserve"> </w:t>
      </w:r>
      <w:r w:rsidR="006268A5">
        <w:rPr>
          <w:rFonts w:ascii="Century Schoolbook" w:hAnsi="Century Schoolbook"/>
        </w:rPr>
        <w:t>identifies</w:t>
      </w:r>
      <w:r w:rsidR="006268A5" w:rsidRPr="003A595C">
        <w:rPr>
          <w:rFonts w:ascii="Century Schoolbook" w:hAnsi="Century Schoolbook"/>
        </w:rPr>
        <w:t xml:space="preserve"> </w:t>
      </w:r>
      <w:r w:rsidRPr="003A595C">
        <w:rPr>
          <w:rFonts w:ascii="Century Schoolbook" w:hAnsi="Century Schoolbook"/>
        </w:rPr>
        <w:t>typographic conventions used in this document.</w:t>
      </w:r>
      <w:bookmarkEnd w:id="4"/>
      <w:bookmarkEnd w:id="5"/>
    </w:p>
    <w:tbl>
      <w:tblPr>
        <w:tblW w:w="8640" w:type="dxa"/>
        <w:jc w:val="center"/>
        <w:tblCellMar>
          <w:top w:w="15" w:type="dxa"/>
          <w:left w:w="15" w:type="dxa"/>
          <w:bottom w:w="15" w:type="dxa"/>
          <w:right w:w="15" w:type="dxa"/>
        </w:tblCellMar>
        <w:tblLook w:val="0000" w:firstRow="0" w:lastRow="0" w:firstColumn="0" w:lastColumn="0" w:noHBand="0" w:noVBand="0"/>
        <w:tblDescription w:val="Typographic conventions in the Epi Info 7 User Guide"/>
      </w:tblPr>
      <w:tblGrid>
        <w:gridCol w:w="2592"/>
        <w:gridCol w:w="6048"/>
      </w:tblGrid>
      <w:tr w:rsidR="00FA17A4" w14:paraId="2EC1E442" w14:textId="77777777" w:rsidTr="008C6EAA">
        <w:trPr>
          <w:trHeight w:val="366"/>
          <w:tblHeade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DDDDDD"/>
            <w:tcMar>
              <w:top w:w="15" w:type="dxa"/>
              <w:left w:w="150" w:type="dxa"/>
              <w:bottom w:w="15" w:type="dxa"/>
              <w:right w:w="150" w:type="dxa"/>
            </w:tcMar>
            <w:vAlign w:val="center"/>
          </w:tcPr>
          <w:p w14:paraId="2EC1E440" w14:textId="77777777" w:rsidR="00FA17A4" w:rsidRDefault="00FA17A4" w:rsidP="002A1265">
            <w:pPr>
              <w:pStyle w:val="NormalWeb"/>
              <w:jc w:val="center"/>
              <w:rPr>
                <w:b/>
                <w:bCs/>
              </w:rPr>
            </w:pPr>
            <w:r>
              <w:rPr>
                <w:b/>
                <w:bCs/>
              </w:rPr>
              <w:t>Convention</w:t>
            </w:r>
          </w:p>
        </w:tc>
        <w:tc>
          <w:tcPr>
            <w:tcW w:w="3500" w:type="pct"/>
            <w:tcBorders>
              <w:top w:val="single" w:sz="6" w:space="0" w:color="000000"/>
              <w:bottom w:val="single" w:sz="6" w:space="0" w:color="000000"/>
              <w:right w:val="single" w:sz="6" w:space="0" w:color="000000"/>
            </w:tcBorders>
            <w:shd w:val="clear" w:color="auto" w:fill="DDDDDD"/>
            <w:tcMar>
              <w:top w:w="15" w:type="dxa"/>
              <w:left w:w="150" w:type="dxa"/>
              <w:bottom w:w="15" w:type="dxa"/>
              <w:right w:w="150" w:type="dxa"/>
            </w:tcMar>
            <w:vAlign w:val="center"/>
          </w:tcPr>
          <w:p w14:paraId="2EC1E441" w14:textId="77777777" w:rsidR="00FA17A4" w:rsidRDefault="00FF1A06" w:rsidP="002A1265">
            <w:pPr>
              <w:pStyle w:val="NormalWeb"/>
              <w:jc w:val="center"/>
              <w:rPr>
                <w:b/>
                <w:bCs/>
              </w:rPr>
            </w:pPr>
            <w:r>
              <w:rPr>
                <w:b/>
                <w:bCs/>
              </w:rPr>
              <w:t>Description</w:t>
            </w:r>
          </w:p>
        </w:tc>
      </w:tr>
      <w:tr w:rsidR="00FA17A4" w14:paraId="2EC1E44A" w14:textId="77777777" w:rsidTr="008C6EAA">
        <w:trPr>
          <w:trHeight w:val="1005"/>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43" w14:textId="77777777" w:rsidR="00FA17A4" w:rsidRDefault="00FA17A4" w:rsidP="002A1265">
            <w:pPr>
              <w:pStyle w:val="NormalWeb"/>
              <w:jc w:val="center"/>
            </w:pPr>
            <w:r>
              <w:rPr>
                <w:rStyle w:val="Strong"/>
                <w:rFonts w:eastAsiaTheme="majorEastAsia"/>
              </w:rPr>
              <w:t>Boldface type</w:t>
            </w:r>
          </w:p>
          <w:p w14:paraId="2EC1E444" w14:textId="77777777" w:rsidR="00FA17A4" w:rsidRDefault="00FA17A4" w:rsidP="002A1265">
            <w:pPr>
              <w:pStyle w:val="NormalWeb"/>
              <w:ind w:left="90"/>
              <w:jc w:val="center"/>
            </w:pPr>
          </w:p>
        </w:tc>
        <w:tc>
          <w:tcPr>
            <w:tcW w:w="3500" w:type="pct"/>
            <w:tcBorders>
              <w:bottom w:val="single" w:sz="6" w:space="0" w:color="000000"/>
              <w:right w:val="single" w:sz="6" w:space="0" w:color="000000"/>
            </w:tcBorders>
            <w:tcMar>
              <w:top w:w="15" w:type="dxa"/>
              <w:left w:w="150" w:type="dxa"/>
              <w:bottom w:w="15" w:type="dxa"/>
              <w:right w:w="150" w:type="dxa"/>
            </w:tcMar>
          </w:tcPr>
          <w:p w14:paraId="2EC1E445" w14:textId="6A447348" w:rsidR="00FA17A4" w:rsidRDefault="00FA17A4" w:rsidP="002A1265">
            <w:pPr>
              <w:pStyle w:val="NormalWeb"/>
              <w:jc w:val="center"/>
            </w:pPr>
            <w:r>
              <w:t>Emphasizes heading levels, column headings, and the following</w:t>
            </w:r>
            <w:r w:rsidR="00CE4D30">
              <w:t xml:space="preserve"> text</w:t>
            </w:r>
            <w:r>
              <w:t xml:space="preserve"> when writing procedures:</w:t>
            </w:r>
          </w:p>
          <w:p w14:paraId="2EC1E446" w14:textId="77777777" w:rsidR="00FA17A4" w:rsidRDefault="00FA17A4" w:rsidP="004E6509">
            <w:pPr>
              <w:pStyle w:val="ListParagraph"/>
              <w:numPr>
                <w:ilvl w:val="0"/>
                <w:numId w:val="575"/>
              </w:numPr>
            </w:pPr>
            <w:r>
              <w:t>Names of options and elements that appear on screens</w:t>
            </w:r>
            <w:r w:rsidR="007F4A24">
              <w:t xml:space="preserve"> if the option</w:t>
            </w:r>
            <w:r w:rsidR="00F86040">
              <w:t xml:space="preserve"> or element</w:t>
            </w:r>
            <w:r w:rsidR="008D4972">
              <w:t xml:space="preserve"> is involved in an action</w:t>
            </w:r>
          </w:p>
          <w:p w14:paraId="2EC1E447" w14:textId="77777777" w:rsidR="00FA17A4" w:rsidRDefault="008D4972" w:rsidP="004E6509">
            <w:pPr>
              <w:pStyle w:val="ListParagraph"/>
              <w:numPr>
                <w:ilvl w:val="0"/>
                <w:numId w:val="575"/>
              </w:numPr>
            </w:pPr>
            <w:r>
              <w:t>Keys on the keyboard</w:t>
            </w:r>
          </w:p>
          <w:p w14:paraId="2EC1E448" w14:textId="77777777" w:rsidR="00FA17A4" w:rsidRDefault="008D4972" w:rsidP="004E6509">
            <w:pPr>
              <w:pStyle w:val="ListParagraph"/>
              <w:numPr>
                <w:ilvl w:val="0"/>
                <w:numId w:val="575"/>
              </w:numPr>
            </w:pPr>
            <w:r>
              <w:t>User input for procedures</w:t>
            </w:r>
          </w:p>
          <w:p w14:paraId="2EC1E449" w14:textId="77777777" w:rsidR="00FF1A06" w:rsidRPr="00FF1A06" w:rsidRDefault="00FF1A06" w:rsidP="004E6509">
            <w:pPr>
              <w:pStyle w:val="ListParagraph"/>
              <w:numPr>
                <w:ilvl w:val="0"/>
                <w:numId w:val="575"/>
              </w:numPr>
            </w:pPr>
            <w:r>
              <w:t>Defini</w:t>
            </w:r>
            <w:r w:rsidR="008D4972">
              <w:t>tions</w:t>
            </w:r>
          </w:p>
        </w:tc>
      </w:tr>
      <w:tr w:rsidR="00FA17A4" w14:paraId="2EC1E44D" w14:textId="77777777" w:rsidTr="008C6EAA">
        <w:trPr>
          <w:trHeight w:val="759"/>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4B" w14:textId="77777777" w:rsidR="00FA17A4" w:rsidRDefault="00FA17A4" w:rsidP="002A1265">
            <w:pPr>
              <w:pStyle w:val="NormalWeb"/>
              <w:jc w:val="center"/>
            </w:pPr>
            <w:r>
              <w:rPr>
                <w:rStyle w:val="Emphasis"/>
                <w:rFonts w:eastAsiaTheme="majorEastAsia"/>
              </w:rPr>
              <w:t>Italic type</w:t>
            </w:r>
          </w:p>
        </w:tc>
        <w:tc>
          <w:tcPr>
            <w:tcW w:w="3500" w:type="pct"/>
            <w:tcBorders>
              <w:bottom w:val="single" w:sz="6" w:space="0" w:color="000000"/>
              <w:right w:val="single" w:sz="6" w:space="0" w:color="000000"/>
            </w:tcBorders>
            <w:tcMar>
              <w:top w:w="15" w:type="dxa"/>
              <w:left w:w="150" w:type="dxa"/>
              <w:bottom w:w="15" w:type="dxa"/>
              <w:right w:w="150" w:type="dxa"/>
            </w:tcMar>
          </w:tcPr>
          <w:p w14:paraId="2EC1E44C" w14:textId="77777777" w:rsidR="00FA17A4" w:rsidRDefault="00FA17A4" w:rsidP="002A1265">
            <w:pPr>
              <w:pStyle w:val="NormalWeb"/>
              <w:jc w:val="center"/>
            </w:pPr>
            <w:r>
              <w:t>Accentuates words or phrases that have specia</w:t>
            </w:r>
            <w:r w:rsidR="00B72AD8">
              <w:t xml:space="preserve">l meaning or </w:t>
            </w:r>
            <w:r w:rsidR="00F86040">
              <w:t xml:space="preserve">that </w:t>
            </w:r>
            <w:r w:rsidR="00B72AD8">
              <w:t>are being defined.</w:t>
            </w:r>
          </w:p>
        </w:tc>
      </w:tr>
      <w:tr w:rsidR="00FA17A4" w14:paraId="2EC1E450" w14:textId="77777777" w:rsidTr="008C6EAA">
        <w:trPr>
          <w:trHeight w:val="507"/>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4E" w14:textId="77777777" w:rsidR="00FA17A4" w:rsidRDefault="00FA17A4" w:rsidP="002A1265">
            <w:pPr>
              <w:pStyle w:val="NormalWeb"/>
              <w:jc w:val="center"/>
            </w:pPr>
            <w:r>
              <w:rPr>
                <w:rFonts w:ascii="Courier New" w:hAnsi="Courier New" w:cs="Courier New"/>
              </w:rPr>
              <w:t>Courier New</w:t>
            </w:r>
          </w:p>
        </w:tc>
        <w:tc>
          <w:tcPr>
            <w:tcW w:w="3500" w:type="pct"/>
            <w:tcBorders>
              <w:bottom w:val="single" w:sz="6" w:space="0" w:color="000000"/>
              <w:right w:val="single" w:sz="6" w:space="0" w:color="000000"/>
            </w:tcBorders>
            <w:tcMar>
              <w:top w:w="15" w:type="dxa"/>
              <w:left w:w="150" w:type="dxa"/>
              <w:bottom w:w="15" w:type="dxa"/>
              <w:right w:w="150" w:type="dxa"/>
            </w:tcMar>
          </w:tcPr>
          <w:p w14:paraId="2EC1E44F" w14:textId="77777777" w:rsidR="00FA17A4" w:rsidRDefault="00B72AD8" w:rsidP="002A1265">
            <w:pPr>
              <w:pStyle w:val="NormalWeb"/>
              <w:jc w:val="center"/>
            </w:pPr>
            <w:r>
              <w:t>Used for code samples.</w:t>
            </w:r>
          </w:p>
        </w:tc>
      </w:tr>
      <w:tr w:rsidR="00FA17A4" w14:paraId="2EC1E454" w14:textId="77777777" w:rsidTr="008C6EAA">
        <w:trPr>
          <w:trHeight w:val="765"/>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51" w14:textId="77777777" w:rsidR="00FA17A4" w:rsidRDefault="00FA17A4" w:rsidP="002A1265">
            <w:pPr>
              <w:pStyle w:val="NormalWeb"/>
              <w:jc w:val="center"/>
            </w:pPr>
            <w:r>
              <w:rPr>
                <w:color w:val="0000FF"/>
                <w:u w:val="single"/>
              </w:rPr>
              <w:t>Hyperlink</w:t>
            </w:r>
            <w:r w:rsidR="00FF1A06">
              <w:rPr>
                <w:color w:val="0000FF"/>
                <w:u w:val="single"/>
              </w:rPr>
              <w:t xml:space="preserve"> </w:t>
            </w:r>
            <w:r w:rsidR="00FF1A06" w:rsidRPr="007F4A24">
              <w:t xml:space="preserve">or </w:t>
            </w:r>
            <w:r w:rsidR="00FF1A06">
              <w:rPr>
                <w:color w:val="0000FF"/>
                <w:u w:val="single"/>
              </w:rPr>
              <w:t>URL</w:t>
            </w:r>
          </w:p>
          <w:p w14:paraId="2EC1E452" w14:textId="77777777" w:rsidR="00FA17A4" w:rsidRDefault="00FA17A4" w:rsidP="002A1265">
            <w:pPr>
              <w:pStyle w:val="NormalWeb"/>
              <w:jc w:val="center"/>
            </w:pPr>
          </w:p>
        </w:tc>
        <w:tc>
          <w:tcPr>
            <w:tcW w:w="3500" w:type="pct"/>
            <w:tcBorders>
              <w:bottom w:val="single" w:sz="6" w:space="0" w:color="000000"/>
              <w:right w:val="single" w:sz="6" w:space="0" w:color="000000"/>
            </w:tcBorders>
            <w:tcMar>
              <w:top w:w="15" w:type="dxa"/>
              <w:left w:w="150" w:type="dxa"/>
              <w:bottom w:w="15" w:type="dxa"/>
              <w:right w:w="150" w:type="dxa"/>
            </w:tcMar>
          </w:tcPr>
          <w:p w14:paraId="2EC1E453" w14:textId="77777777" w:rsidR="00FA17A4" w:rsidRDefault="00FA17A4" w:rsidP="002A1265">
            <w:pPr>
              <w:pStyle w:val="NormalWeb"/>
              <w:jc w:val="center"/>
            </w:pPr>
            <w:r>
              <w:t xml:space="preserve">Hyperlinks </w:t>
            </w:r>
            <w:r w:rsidR="00936B49">
              <w:t xml:space="preserve">and URLs </w:t>
            </w:r>
            <w:r>
              <w:t>are highlighted in blue and may be</w:t>
            </w:r>
            <w:r w:rsidR="00617EFE">
              <w:t xml:space="preserve"> underlined.</w:t>
            </w:r>
          </w:p>
        </w:tc>
      </w:tr>
      <w:tr w:rsidR="00FA17A4" w14:paraId="2EC1E457" w14:textId="77777777" w:rsidTr="008C6EAA">
        <w:trPr>
          <w:trHeight w:val="408"/>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55" w14:textId="77777777" w:rsidR="00FA17A4" w:rsidRDefault="00FA17A4" w:rsidP="002A1265">
            <w:pPr>
              <w:pStyle w:val="NormalWeb"/>
              <w:jc w:val="center"/>
            </w:pPr>
            <w:r>
              <w:rPr>
                <w:rStyle w:val="Strong"/>
                <w:rFonts w:eastAsiaTheme="majorEastAsia"/>
              </w:rPr>
              <w:t>File</w:t>
            </w:r>
            <w:r>
              <w:t xml:space="preserve"> &gt; </w:t>
            </w:r>
            <w:r>
              <w:rPr>
                <w:rStyle w:val="Strong"/>
                <w:rFonts w:eastAsiaTheme="majorEastAsia"/>
              </w:rPr>
              <w:t>Print</w:t>
            </w:r>
          </w:p>
        </w:tc>
        <w:tc>
          <w:tcPr>
            <w:tcW w:w="3500" w:type="pct"/>
            <w:tcBorders>
              <w:bottom w:val="single" w:sz="6" w:space="0" w:color="000000"/>
              <w:right w:val="single" w:sz="6" w:space="0" w:color="000000"/>
            </w:tcBorders>
            <w:tcMar>
              <w:top w:w="15" w:type="dxa"/>
              <w:left w:w="150" w:type="dxa"/>
              <w:bottom w:w="15" w:type="dxa"/>
              <w:right w:w="150" w:type="dxa"/>
            </w:tcMar>
          </w:tcPr>
          <w:p w14:paraId="2EC1E456" w14:textId="77777777" w:rsidR="00FA17A4" w:rsidRDefault="00FA17A4" w:rsidP="002A1265">
            <w:pPr>
              <w:pStyle w:val="NormalWeb"/>
              <w:jc w:val="center"/>
            </w:pPr>
            <w:r>
              <w:t>Used to identify menu choice and command selection.</w:t>
            </w:r>
          </w:p>
        </w:tc>
      </w:tr>
    </w:tbl>
    <w:p w14:paraId="2EC1E458" w14:textId="77777777" w:rsidR="00FA17A4" w:rsidRDefault="00FA17A4" w:rsidP="002A1265">
      <w:pPr>
        <w:pStyle w:val="NormalWeb"/>
        <w:jc w:val="center"/>
        <w:rPr>
          <w:b/>
          <w:bCs/>
        </w:rPr>
      </w:pPr>
    </w:p>
    <w:p w14:paraId="2EC1E459" w14:textId="77777777" w:rsidR="00FA17A4" w:rsidRPr="005E5B9C" w:rsidRDefault="00FA17A4" w:rsidP="008C6EAA">
      <w:pPr>
        <w:pStyle w:val="NormalWeb"/>
        <w:pageBreakBefore/>
        <w:rPr>
          <w:b/>
          <w:bCs/>
          <w:sz w:val="36"/>
          <w:szCs w:val="36"/>
        </w:rPr>
      </w:pPr>
      <w:r w:rsidRPr="005E5B9C">
        <w:rPr>
          <w:b/>
          <w:bCs/>
          <w:sz w:val="36"/>
          <w:szCs w:val="36"/>
        </w:rPr>
        <w:lastRenderedPageBreak/>
        <w:t>Syntax Notations</w:t>
      </w:r>
    </w:p>
    <w:p w14:paraId="2EC1E45A" w14:textId="77777777" w:rsidR="00FA17A4" w:rsidRDefault="00373C13" w:rsidP="008C6EAA">
      <w:pPr>
        <w:pStyle w:val="NormalWeb"/>
      </w:pPr>
      <w:r>
        <w:pict w14:anchorId="2EC1E4C8">
          <v:rect id="_x0000_i1028" style="width:429.4pt;height:.75pt" o:hrpct="994" o:hrstd="t" o:hr="t" fillcolor="#b4b4b4" stroked="f"/>
        </w:pict>
      </w:r>
    </w:p>
    <w:p w14:paraId="2EC1E45B" w14:textId="77777777" w:rsidR="00FA17A4" w:rsidRDefault="00FA17A4" w:rsidP="008C6EAA">
      <w:pPr>
        <w:pStyle w:val="NormalWeb"/>
      </w:pPr>
      <w:r>
        <w:t>The following conventions/rules</w:t>
      </w:r>
      <w:r w:rsidR="006E1EDA">
        <w:t xml:space="preserve"> apply </w:t>
      </w:r>
      <w:r w:rsidR="006268A5">
        <w:t>to</w:t>
      </w:r>
      <w:r w:rsidR="006E1EDA">
        <w:t xml:space="preserve"> this document.</w:t>
      </w:r>
    </w:p>
    <w:tbl>
      <w:tblPr>
        <w:tblW w:w="8640" w:type="dxa"/>
        <w:jc w:val="center"/>
        <w:tblCellMar>
          <w:top w:w="15" w:type="dxa"/>
          <w:left w:w="15" w:type="dxa"/>
          <w:bottom w:w="15" w:type="dxa"/>
          <w:right w:w="15" w:type="dxa"/>
        </w:tblCellMar>
        <w:tblLook w:val="0000" w:firstRow="0" w:lastRow="0" w:firstColumn="0" w:lastColumn="0" w:noHBand="0" w:noVBand="0"/>
        <w:tblDescription w:val="Syntax notations in the Epi Info 7 User Guide"/>
      </w:tblPr>
      <w:tblGrid>
        <w:gridCol w:w="2592"/>
        <w:gridCol w:w="6048"/>
      </w:tblGrid>
      <w:tr w:rsidR="00FA17A4" w14:paraId="2EC1E45E" w14:textId="77777777" w:rsidTr="008C6EAA">
        <w:trPr>
          <w:cantSplit/>
          <w:trHeight w:val="420"/>
          <w:tblHeade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DDDDDD"/>
            <w:tcMar>
              <w:top w:w="15" w:type="dxa"/>
              <w:left w:w="150" w:type="dxa"/>
              <w:bottom w:w="15" w:type="dxa"/>
              <w:right w:w="150" w:type="dxa"/>
            </w:tcMar>
          </w:tcPr>
          <w:p w14:paraId="2EC1E45C" w14:textId="77777777" w:rsidR="00FA17A4" w:rsidRDefault="00FA17A4" w:rsidP="002A1265">
            <w:pPr>
              <w:pStyle w:val="NormalWeb"/>
              <w:jc w:val="center"/>
              <w:rPr>
                <w:b/>
                <w:bCs/>
              </w:rPr>
            </w:pPr>
            <w:r>
              <w:rPr>
                <w:b/>
                <w:bCs/>
              </w:rPr>
              <w:t>Syntax</w:t>
            </w:r>
          </w:p>
        </w:tc>
        <w:tc>
          <w:tcPr>
            <w:tcW w:w="3500" w:type="pct"/>
            <w:tcBorders>
              <w:top w:val="single" w:sz="6" w:space="0" w:color="000000"/>
              <w:bottom w:val="single" w:sz="6" w:space="0" w:color="000000"/>
              <w:right w:val="single" w:sz="6" w:space="0" w:color="000000"/>
            </w:tcBorders>
            <w:shd w:val="clear" w:color="auto" w:fill="DDDDDD"/>
            <w:tcMar>
              <w:top w:w="15" w:type="dxa"/>
              <w:left w:w="150" w:type="dxa"/>
              <w:bottom w:w="15" w:type="dxa"/>
              <w:right w:w="150" w:type="dxa"/>
            </w:tcMar>
          </w:tcPr>
          <w:p w14:paraId="2EC1E45D" w14:textId="77777777" w:rsidR="00FA17A4" w:rsidRDefault="00FA17A4" w:rsidP="002A1265">
            <w:pPr>
              <w:pStyle w:val="NormalWeb"/>
              <w:jc w:val="center"/>
              <w:rPr>
                <w:b/>
                <w:bCs/>
              </w:rPr>
            </w:pPr>
            <w:r>
              <w:rPr>
                <w:b/>
                <w:bCs/>
              </w:rPr>
              <w:t>Explanation</w:t>
            </w:r>
          </w:p>
        </w:tc>
      </w:tr>
      <w:tr w:rsidR="00FA17A4" w14:paraId="2EC1E461" w14:textId="77777777" w:rsidTr="008C6EAA">
        <w:trPr>
          <w:cantSplit/>
          <w:trHeight w:val="660"/>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5F" w14:textId="77777777" w:rsidR="00FA17A4" w:rsidRDefault="006E1EDA" w:rsidP="002A1265">
            <w:pPr>
              <w:pStyle w:val="NormalWeb"/>
              <w:jc w:val="center"/>
            </w:pPr>
            <w:r>
              <w:t>ALL CAPITALS</w:t>
            </w:r>
          </w:p>
        </w:tc>
        <w:tc>
          <w:tcPr>
            <w:tcW w:w="3500" w:type="pct"/>
            <w:tcBorders>
              <w:bottom w:val="single" w:sz="6" w:space="0" w:color="000000"/>
              <w:right w:val="single" w:sz="6" w:space="0" w:color="000000"/>
            </w:tcBorders>
            <w:tcMar>
              <w:top w:w="15" w:type="dxa"/>
              <w:left w:w="150" w:type="dxa"/>
              <w:bottom w:w="15" w:type="dxa"/>
              <w:right w:w="150" w:type="dxa"/>
            </w:tcMar>
          </w:tcPr>
          <w:p w14:paraId="2EC1E460" w14:textId="5F0788F7" w:rsidR="00FA17A4" w:rsidRDefault="00FA17A4" w:rsidP="002A1265">
            <w:pPr>
              <w:pStyle w:val="NormalWeb"/>
              <w:jc w:val="center"/>
            </w:pPr>
            <w:r>
              <w:t>Epi Info 7</w:t>
            </w:r>
            <w:r w:rsidR="006268A5">
              <w:rPr>
                <w:rFonts w:ascii="Century" w:hAnsi="Century"/>
              </w:rPr>
              <w:t>™</w:t>
            </w:r>
            <w:r>
              <w:t xml:space="preserve"> commands and reserved words are</w:t>
            </w:r>
            <w:r w:rsidR="006E1EDA">
              <w:t xml:space="preserve"> shown in all capital letters.</w:t>
            </w:r>
          </w:p>
        </w:tc>
      </w:tr>
      <w:tr w:rsidR="00FA17A4" w14:paraId="2EC1E465" w14:textId="77777777" w:rsidTr="008C6EAA">
        <w:trPr>
          <w:cantSplit/>
          <w:trHeight w:val="1005"/>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62" w14:textId="77777777" w:rsidR="00FA17A4" w:rsidRDefault="00FA17A4" w:rsidP="002A1265">
            <w:pPr>
              <w:pStyle w:val="NormalWeb"/>
              <w:jc w:val="center"/>
            </w:pPr>
            <w:r>
              <w:t>&lt;parameter&gt;</w:t>
            </w:r>
          </w:p>
          <w:p w14:paraId="2EC1E463" w14:textId="77777777" w:rsidR="00FA17A4" w:rsidRDefault="00FA17A4" w:rsidP="002A1265">
            <w:pPr>
              <w:pStyle w:val="NormalWeb"/>
              <w:jc w:val="center"/>
            </w:pPr>
          </w:p>
        </w:tc>
        <w:tc>
          <w:tcPr>
            <w:tcW w:w="3500" w:type="pct"/>
            <w:tcBorders>
              <w:bottom w:val="single" w:sz="6" w:space="0" w:color="000000"/>
              <w:right w:val="single" w:sz="6" w:space="0" w:color="000000"/>
            </w:tcBorders>
            <w:tcMar>
              <w:top w:w="15" w:type="dxa"/>
              <w:left w:w="150" w:type="dxa"/>
              <w:bottom w:w="15" w:type="dxa"/>
              <w:right w:w="150" w:type="dxa"/>
            </w:tcMar>
          </w:tcPr>
          <w:p w14:paraId="2EC1E464" w14:textId="170496E6" w:rsidR="00FA17A4" w:rsidRDefault="00FA17A4" w:rsidP="002A1265">
            <w:pPr>
              <w:pStyle w:val="NormalWeb"/>
              <w:jc w:val="center"/>
            </w:pPr>
            <w:r>
              <w:t>Information to be supplied to a command or function. Parameters are enclosed with less-than and g</w:t>
            </w:r>
            <w:r w:rsidR="008F7DA7">
              <w:t xml:space="preserve">reater-than symbols. Each </w:t>
            </w:r>
            <w:r>
              <w:t xml:space="preserve">parameter is described following the statement of syntax for the command. Parameters are required by the command unless they are enclosed in braces { }. Do not include the </w:t>
            </w:r>
            <w:r w:rsidR="00DA3667">
              <w:t>&lt; &gt; or { } symbols in the code.</w:t>
            </w:r>
          </w:p>
        </w:tc>
      </w:tr>
      <w:tr w:rsidR="00FA17A4" w14:paraId="2EC1E468" w14:textId="77777777" w:rsidTr="008C6EAA">
        <w:trPr>
          <w:cantSplit/>
          <w:trHeight w:val="723"/>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66" w14:textId="77777777" w:rsidR="00FA17A4" w:rsidRDefault="00FA17A4" w:rsidP="002A1265">
            <w:pPr>
              <w:pStyle w:val="NormalWeb"/>
              <w:jc w:val="center"/>
            </w:pPr>
            <w:r>
              <w:t>[&lt;vari</w:t>
            </w:r>
            <w:r w:rsidR="00DA3667">
              <w:t>able(s)&gt;]</w:t>
            </w:r>
          </w:p>
        </w:tc>
        <w:tc>
          <w:tcPr>
            <w:tcW w:w="3500" w:type="pct"/>
            <w:tcBorders>
              <w:bottom w:val="single" w:sz="6" w:space="0" w:color="000000"/>
              <w:right w:val="single" w:sz="6" w:space="0" w:color="000000"/>
            </w:tcBorders>
            <w:tcMar>
              <w:top w:w="15" w:type="dxa"/>
              <w:left w:w="150" w:type="dxa"/>
              <w:bottom w:w="15" w:type="dxa"/>
              <w:right w:w="150" w:type="dxa"/>
            </w:tcMar>
          </w:tcPr>
          <w:p w14:paraId="2EC1E467" w14:textId="77777777" w:rsidR="00FA17A4" w:rsidRDefault="00FA17A4" w:rsidP="002A1265">
            <w:pPr>
              <w:pStyle w:val="NormalWeb"/>
              <w:jc w:val="center"/>
            </w:pPr>
            <w:r>
              <w:t>Brackets [ ] around a parameter indicate the possibil</w:t>
            </w:r>
            <w:r w:rsidR="00DA3667">
              <w:t>ity of more than one parameter.</w:t>
            </w:r>
          </w:p>
        </w:tc>
      </w:tr>
      <w:tr w:rsidR="00FA17A4" w14:paraId="2EC1E46C" w14:textId="77777777" w:rsidTr="008C6EAA">
        <w:trPr>
          <w:cantSplit/>
          <w:trHeight w:val="765"/>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69" w14:textId="77777777" w:rsidR="00FA17A4" w:rsidRDefault="00FA17A4" w:rsidP="002A1265">
            <w:pPr>
              <w:pStyle w:val="NormalWeb"/>
              <w:jc w:val="center"/>
            </w:pPr>
            <w:r>
              <w:t>{&lt;parameter&gt;}</w:t>
            </w:r>
          </w:p>
          <w:p w14:paraId="2EC1E46A" w14:textId="77777777" w:rsidR="00FA17A4" w:rsidRDefault="00FA17A4" w:rsidP="002A1265">
            <w:pPr>
              <w:pStyle w:val="NormalWeb"/>
              <w:jc w:val="center"/>
            </w:pPr>
          </w:p>
        </w:tc>
        <w:tc>
          <w:tcPr>
            <w:tcW w:w="3500" w:type="pct"/>
            <w:tcBorders>
              <w:bottom w:val="single" w:sz="6" w:space="0" w:color="000000"/>
              <w:right w:val="single" w:sz="6" w:space="0" w:color="000000"/>
            </w:tcBorders>
            <w:tcMar>
              <w:top w:w="15" w:type="dxa"/>
              <w:left w:w="150" w:type="dxa"/>
              <w:bottom w:w="15" w:type="dxa"/>
              <w:right w:w="150" w:type="dxa"/>
            </w:tcMar>
          </w:tcPr>
          <w:p w14:paraId="2EC1E46B" w14:textId="77777777" w:rsidR="00FA17A4" w:rsidRDefault="00FA17A4" w:rsidP="002A1265">
            <w:pPr>
              <w:pStyle w:val="NormalWeb"/>
              <w:jc w:val="center"/>
            </w:pPr>
            <w:r>
              <w:t xml:space="preserve">Braces { } around a parameter indicate an optional parameter. Do not include the </w:t>
            </w:r>
            <w:r w:rsidR="005E5B9C">
              <w:t>&lt; &gt; or { } symbols in the code.</w:t>
            </w:r>
          </w:p>
        </w:tc>
      </w:tr>
      <w:tr w:rsidR="00FA17A4" w14:paraId="2EC1E471" w14:textId="77777777" w:rsidTr="008C6EAA">
        <w:trPr>
          <w:cantSplit/>
          <w:trHeight w:val="765"/>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6D" w14:textId="77777777" w:rsidR="00FA17A4" w:rsidRDefault="00FA17A4" w:rsidP="002A1265">
            <w:pPr>
              <w:pStyle w:val="NormalWeb"/>
              <w:jc w:val="center"/>
            </w:pPr>
            <w:r>
              <w:t>|</w:t>
            </w:r>
          </w:p>
          <w:p w14:paraId="2EC1E46E" w14:textId="77777777" w:rsidR="00FA17A4" w:rsidRDefault="00FA17A4" w:rsidP="002A1265">
            <w:pPr>
              <w:pStyle w:val="NormalWeb"/>
              <w:jc w:val="center"/>
            </w:pPr>
          </w:p>
        </w:tc>
        <w:tc>
          <w:tcPr>
            <w:tcW w:w="3500" w:type="pct"/>
            <w:tcBorders>
              <w:bottom w:val="single" w:sz="6" w:space="0" w:color="000000"/>
              <w:right w:val="single" w:sz="6" w:space="0" w:color="000000"/>
            </w:tcBorders>
            <w:tcMar>
              <w:top w:w="15" w:type="dxa"/>
              <w:left w:w="150" w:type="dxa"/>
              <w:bottom w:w="15" w:type="dxa"/>
              <w:right w:w="150" w:type="dxa"/>
            </w:tcMar>
          </w:tcPr>
          <w:p w14:paraId="2EC1E46F" w14:textId="3F1E5694" w:rsidR="00FA17A4" w:rsidRDefault="00FA17A4" w:rsidP="002A1265">
            <w:pPr>
              <w:pStyle w:val="NormalWeb"/>
              <w:jc w:val="center"/>
            </w:pPr>
            <w:r>
              <w:t xml:space="preserve">The pipe symbol '|' denotes a choice and is usually used with optional parameters. An example is seen in the </w:t>
            </w:r>
            <w:r w:rsidR="00595227">
              <w:t xml:space="preserve">ROUTEOUT </w:t>
            </w:r>
            <w:r>
              <w:t>command.</w:t>
            </w:r>
          </w:p>
          <w:p w14:paraId="2EC1E470" w14:textId="77777777" w:rsidR="0035345D" w:rsidRPr="00595227" w:rsidRDefault="0035345D" w:rsidP="002A1265">
            <w:pPr>
              <w:jc w:val="center"/>
              <w:rPr>
                <w:rFonts w:ascii="Georgia" w:hAnsi="Georgia"/>
                <w:color w:val="000000"/>
                <w:lang w:val="en"/>
              </w:rPr>
            </w:pPr>
            <w:r w:rsidRPr="00F337DC">
              <w:rPr>
                <w:rFonts w:ascii="Courier New" w:eastAsia="Times New Roman" w:hAnsi="Courier New" w:cs="Courier New"/>
                <w:sz w:val="18"/>
                <w:szCs w:val="20"/>
              </w:rPr>
              <w:t>ROUTEOUT &lt;filename&gt; {REPLACE | APPEND}</w:t>
            </w:r>
          </w:p>
        </w:tc>
      </w:tr>
      <w:tr w:rsidR="00FA17A4" w14:paraId="2EC1E475" w14:textId="77777777" w:rsidTr="008C6EAA">
        <w:trPr>
          <w:cantSplit/>
          <w:trHeight w:val="765"/>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72" w14:textId="77777777" w:rsidR="00FA17A4" w:rsidRDefault="00FA17A4" w:rsidP="002A1265">
            <w:pPr>
              <w:pStyle w:val="NormalWeb"/>
              <w:jc w:val="center"/>
            </w:pPr>
            <w:r>
              <w:t>*</w:t>
            </w:r>
          </w:p>
          <w:p w14:paraId="2EC1E473" w14:textId="77777777" w:rsidR="00FA17A4" w:rsidRDefault="00FA17A4" w:rsidP="002A1265">
            <w:pPr>
              <w:pStyle w:val="NormalWeb"/>
              <w:jc w:val="center"/>
            </w:pPr>
          </w:p>
        </w:tc>
        <w:tc>
          <w:tcPr>
            <w:tcW w:w="3500" w:type="pct"/>
            <w:tcBorders>
              <w:bottom w:val="single" w:sz="6" w:space="0" w:color="000000"/>
              <w:right w:val="single" w:sz="6" w:space="0" w:color="000000"/>
            </w:tcBorders>
            <w:tcMar>
              <w:top w:w="15" w:type="dxa"/>
              <w:left w:w="150" w:type="dxa"/>
              <w:bottom w:w="15" w:type="dxa"/>
              <w:right w:w="150" w:type="dxa"/>
            </w:tcMar>
          </w:tcPr>
          <w:p w14:paraId="2EC1E474" w14:textId="77777777" w:rsidR="00FA17A4" w:rsidRDefault="00FA17A4" w:rsidP="002A1265">
            <w:pPr>
              <w:pStyle w:val="NormalWeb"/>
              <w:jc w:val="center"/>
            </w:pPr>
            <w:r>
              <w:t>An asterisk in the beginning of a line of code, as shown in some code examples, indicates a comment. Comments are</w:t>
            </w:r>
            <w:r w:rsidR="00AB3632">
              <w:t xml:space="preserve"> skipped when a program is run.</w:t>
            </w:r>
            <w:r w:rsidR="00665A1D">
              <w:t xml:space="preserve"> An asterisk al</w:t>
            </w:r>
            <w:r w:rsidR="00B45110">
              <w:t xml:space="preserve">so serves as </w:t>
            </w:r>
            <w:r w:rsidR="00595227">
              <w:t xml:space="preserve">“all” </w:t>
            </w:r>
            <w:r w:rsidR="008115E4">
              <w:t>when coding in Classic A</w:t>
            </w:r>
            <w:r w:rsidR="00665A1D">
              <w:t>nalysis</w:t>
            </w:r>
            <w:r w:rsidR="00B45110">
              <w:t>.</w:t>
            </w:r>
          </w:p>
        </w:tc>
      </w:tr>
      <w:tr w:rsidR="00FA17A4" w14:paraId="2EC1E47A" w14:textId="77777777" w:rsidTr="008C6EAA">
        <w:trPr>
          <w:cantSplit/>
          <w:trHeight w:val="765"/>
          <w:jc w:val="center"/>
        </w:trPr>
        <w:tc>
          <w:tcPr>
            <w:tcW w:w="1500"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EC1E476" w14:textId="77777777" w:rsidR="00FA17A4" w:rsidRDefault="00FA17A4" w:rsidP="002A1265">
            <w:pPr>
              <w:pStyle w:val="NormalWeb"/>
              <w:jc w:val="center"/>
            </w:pPr>
            <w:r>
              <w:t>" "</w:t>
            </w:r>
          </w:p>
          <w:p w14:paraId="2EC1E477" w14:textId="77777777" w:rsidR="00FA17A4" w:rsidRDefault="00FA17A4" w:rsidP="002A1265">
            <w:pPr>
              <w:pStyle w:val="NormalWeb"/>
              <w:jc w:val="center"/>
            </w:pPr>
          </w:p>
        </w:tc>
        <w:tc>
          <w:tcPr>
            <w:tcW w:w="3500" w:type="pct"/>
            <w:tcBorders>
              <w:bottom w:val="single" w:sz="6" w:space="0" w:color="000000"/>
              <w:right w:val="single" w:sz="6" w:space="0" w:color="000000"/>
            </w:tcBorders>
            <w:tcMar>
              <w:top w:w="15" w:type="dxa"/>
              <w:left w:w="150" w:type="dxa"/>
              <w:bottom w:w="15" w:type="dxa"/>
              <w:right w:w="150" w:type="dxa"/>
            </w:tcMar>
          </w:tcPr>
          <w:p w14:paraId="2EC1E478" w14:textId="77777777" w:rsidR="00FA17A4" w:rsidRDefault="00FA17A4" w:rsidP="002A1265">
            <w:pPr>
              <w:pStyle w:val="NormalWeb"/>
              <w:jc w:val="center"/>
            </w:pPr>
            <w:r>
              <w:t>Quotation marks must surround all text values.</w:t>
            </w:r>
          </w:p>
          <w:p w14:paraId="2EC1E479" w14:textId="77777777" w:rsidR="00FA17A4" w:rsidRDefault="00FA17A4" w:rsidP="002A1265">
            <w:pPr>
              <w:pStyle w:val="PlainText"/>
              <w:jc w:val="center"/>
            </w:pPr>
            <w:r>
              <w:t>DIALOG "Notic</w:t>
            </w:r>
            <w:r w:rsidR="00AB3632">
              <w:t>e: Date of birth is invalid."</w:t>
            </w:r>
          </w:p>
        </w:tc>
      </w:tr>
    </w:tbl>
    <w:p w14:paraId="453A29C0" w14:textId="77777777" w:rsidR="00D06F30" w:rsidRDefault="00D06F30" w:rsidP="002A1265">
      <w:pPr>
        <w:jc w:val="center"/>
        <w:rPr>
          <w:rFonts w:ascii="Century Schoolbook" w:hAnsi="Century Schoolbook"/>
          <w:b/>
          <w:sz w:val="36"/>
          <w:szCs w:val="36"/>
        </w:rPr>
      </w:pPr>
      <w:bookmarkStart w:id="6" w:name="_Toc308509043"/>
    </w:p>
    <w:p w14:paraId="0A6F13A6" w14:textId="77777777" w:rsidR="00D06F30" w:rsidRDefault="00D06F30" w:rsidP="002A1265">
      <w:pPr>
        <w:jc w:val="center"/>
        <w:rPr>
          <w:rFonts w:ascii="Century Schoolbook" w:hAnsi="Century Schoolbook"/>
          <w:b/>
          <w:sz w:val="36"/>
          <w:szCs w:val="36"/>
        </w:rPr>
      </w:pPr>
      <w:r>
        <w:rPr>
          <w:rFonts w:ascii="Century Schoolbook" w:hAnsi="Century Schoolbook"/>
          <w:b/>
          <w:sz w:val="36"/>
          <w:szCs w:val="36"/>
        </w:rPr>
        <w:br w:type="page"/>
      </w:r>
    </w:p>
    <w:p w14:paraId="2EC1E47C" w14:textId="63608F87" w:rsidR="00FA17A4" w:rsidRPr="00C61E85" w:rsidRDefault="00FA17A4" w:rsidP="008C6EAA">
      <w:pPr>
        <w:rPr>
          <w:rFonts w:ascii="Century Schoolbook" w:hAnsi="Century Schoolbook"/>
          <w:b/>
          <w:sz w:val="36"/>
          <w:szCs w:val="36"/>
        </w:rPr>
      </w:pPr>
      <w:r w:rsidRPr="002D2468">
        <w:rPr>
          <w:rFonts w:ascii="Century Schoolbook" w:hAnsi="Century Schoolbook"/>
          <w:b/>
          <w:sz w:val="36"/>
          <w:szCs w:val="36"/>
        </w:rPr>
        <w:lastRenderedPageBreak/>
        <w:t>System Requirements</w:t>
      </w:r>
      <w:bookmarkEnd w:id="6"/>
      <w:r w:rsidR="00373C13">
        <w:pict w14:anchorId="2EC1E4C9">
          <v:rect id="_x0000_i1029" style="width:429pt;height:.75pt" o:hrpct="993" o:hrstd="t" o:hr="t" fillcolor="#b4b4b4" stroked="f"/>
        </w:pict>
      </w:r>
    </w:p>
    <w:p w14:paraId="2EC1E47D" w14:textId="09EC465C" w:rsidR="00DA3667" w:rsidRDefault="00DA3667" w:rsidP="008C6EAA">
      <w:pPr>
        <w:pStyle w:val="NormalWeb"/>
        <w:rPr>
          <w:color w:val="000000"/>
        </w:rPr>
      </w:pPr>
      <w:r>
        <w:rPr>
          <w:color w:val="000000"/>
        </w:rPr>
        <w:t>These requirements apply to versi</w:t>
      </w:r>
      <w:r w:rsidR="00702637">
        <w:rPr>
          <w:color w:val="000000"/>
        </w:rPr>
        <w:t xml:space="preserve">ons </w:t>
      </w:r>
      <w:r w:rsidR="00E80E7B">
        <w:rPr>
          <w:color w:val="000000"/>
        </w:rPr>
        <w:t xml:space="preserve">available for download </w:t>
      </w:r>
      <w:r w:rsidR="00702637">
        <w:rPr>
          <w:color w:val="000000"/>
        </w:rPr>
        <w:t>up to and including</w:t>
      </w:r>
      <w:r>
        <w:rPr>
          <w:color w:val="000000"/>
        </w:rPr>
        <w:t xml:space="preserve"> Epi Info</w:t>
      </w:r>
      <w:r w:rsidR="006268A5">
        <w:rPr>
          <w:rFonts w:ascii="Century" w:hAnsi="Century"/>
          <w:color w:val="000000"/>
        </w:rPr>
        <w:t>™</w:t>
      </w:r>
      <w:r>
        <w:rPr>
          <w:color w:val="000000"/>
        </w:rPr>
        <w:t xml:space="preserve"> </w:t>
      </w:r>
      <w:r w:rsidR="00702637">
        <w:rPr>
          <w:color w:val="000000"/>
        </w:rPr>
        <w:t>7.1.1.14.</w:t>
      </w:r>
    </w:p>
    <w:p w14:paraId="2EC1E47E" w14:textId="77777777" w:rsidR="00FA17A4" w:rsidRDefault="00FA17A4" w:rsidP="008C6EAA">
      <w:pPr>
        <w:pStyle w:val="NormalWeb"/>
        <w:numPr>
          <w:ilvl w:val="0"/>
          <w:numId w:val="3"/>
        </w:numPr>
        <w:rPr>
          <w:color w:val="000000"/>
        </w:rPr>
      </w:pPr>
      <w:r w:rsidRPr="001B28DA">
        <w:rPr>
          <w:color w:val="000000"/>
        </w:rPr>
        <w:t>Microsoft</w:t>
      </w:r>
      <w:r>
        <w:rPr>
          <w:color w:val="000000"/>
        </w:rPr>
        <w:t xml:space="preserve"> Windows XP or above</w:t>
      </w:r>
    </w:p>
    <w:p w14:paraId="2EC1E47F" w14:textId="236AE802" w:rsidR="00FA17A4" w:rsidRPr="001B28DA" w:rsidRDefault="00FA17A4" w:rsidP="008C6EAA">
      <w:pPr>
        <w:pStyle w:val="NormalWeb"/>
        <w:numPr>
          <w:ilvl w:val="0"/>
          <w:numId w:val="3"/>
        </w:numPr>
        <w:rPr>
          <w:color w:val="000000"/>
        </w:rPr>
      </w:pPr>
      <w:r>
        <w:rPr>
          <w:color w:val="000000"/>
        </w:rPr>
        <w:t xml:space="preserve">Microsoft .NET Framework </w:t>
      </w:r>
      <w:r w:rsidR="00AB76D8">
        <w:rPr>
          <w:color w:val="000000"/>
        </w:rPr>
        <w:t>4.0</w:t>
      </w:r>
      <w:r>
        <w:rPr>
          <w:color w:val="000000"/>
        </w:rPr>
        <w:t xml:space="preserve"> or above</w:t>
      </w:r>
    </w:p>
    <w:p w14:paraId="2EC1E480" w14:textId="77777777" w:rsidR="00FA17A4" w:rsidRPr="001B28DA" w:rsidRDefault="00FA17A4" w:rsidP="008C6EAA">
      <w:pPr>
        <w:pStyle w:val="NormalWeb"/>
        <w:numPr>
          <w:ilvl w:val="0"/>
          <w:numId w:val="3"/>
        </w:numPr>
        <w:rPr>
          <w:color w:val="000000"/>
        </w:rPr>
      </w:pPr>
      <w:r w:rsidRPr="001B28DA">
        <w:rPr>
          <w:color w:val="000000"/>
        </w:rPr>
        <w:t xml:space="preserve">Recommended </w:t>
      </w:r>
      <w:r w:rsidR="00500CC2">
        <w:rPr>
          <w:color w:val="000000"/>
        </w:rPr>
        <w:t>–</w:t>
      </w:r>
      <w:r w:rsidRPr="001B28DA">
        <w:rPr>
          <w:color w:val="000000"/>
        </w:rPr>
        <w:t xml:space="preserve"> 1 GHz processor</w:t>
      </w:r>
    </w:p>
    <w:p w14:paraId="2EC1E481" w14:textId="77777777" w:rsidR="00FA17A4" w:rsidRPr="00BF3EC8" w:rsidRDefault="00FA17A4" w:rsidP="008C6EAA">
      <w:pPr>
        <w:pStyle w:val="NormalWeb"/>
        <w:numPr>
          <w:ilvl w:val="0"/>
          <w:numId w:val="3"/>
        </w:numPr>
        <w:rPr>
          <w:b/>
          <w:bCs/>
        </w:rPr>
      </w:pPr>
      <w:r w:rsidRPr="001B28DA">
        <w:rPr>
          <w:color w:val="000000"/>
        </w:rPr>
        <w:t xml:space="preserve">Recommended </w:t>
      </w:r>
      <w:r w:rsidR="00500CC2">
        <w:rPr>
          <w:color w:val="000000"/>
        </w:rPr>
        <w:t>–</w:t>
      </w:r>
      <w:r w:rsidRPr="001B28DA">
        <w:rPr>
          <w:color w:val="000000"/>
        </w:rPr>
        <w:t xml:space="preserve"> 256 MB RAM</w:t>
      </w:r>
    </w:p>
    <w:p w14:paraId="540E39EB" w14:textId="77777777" w:rsidR="00EF5582" w:rsidRDefault="00EF5582" w:rsidP="008C6EAA">
      <w:pPr>
        <w:pStyle w:val="NormalWeb"/>
        <w:rPr>
          <w:b/>
          <w:bCs/>
        </w:rPr>
      </w:pPr>
    </w:p>
    <w:p w14:paraId="7F57FAB7" w14:textId="77777777" w:rsidR="00EF5582" w:rsidRDefault="00EF5582" w:rsidP="008C6EAA">
      <w:pPr>
        <w:pStyle w:val="NormalWeb"/>
        <w:rPr>
          <w:b/>
          <w:bCs/>
        </w:rPr>
      </w:pPr>
      <w:r>
        <w:rPr>
          <w:b/>
          <w:bCs/>
        </w:rPr>
        <w:t>DOWNLOAD NOTES</w:t>
      </w:r>
    </w:p>
    <w:p w14:paraId="6D3A334B" w14:textId="77777777" w:rsidR="00EF5582" w:rsidRPr="0014728E" w:rsidRDefault="00EF5582" w:rsidP="008C6EAA">
      <w:pPr>
        <w:pStyle w:val="NormalWeb"/>
        <w:rPr>
          <w:bCs/>
          <w:szCs w:val="22"/>
        </w:rPr>
      </w:pPr>
      <w:r w:rsidRPr="0014728E">
        <w:rPr>
          <w:bCs/>
          <w:szCs w:val="22"/>
        </w:rPr>
        <w:t>Epi Info</w:t>
      </w:r>
      <w:r w:rsidRPr="0014728E">
        <w:rPr>
          <w:rFonts w:ascii="Century" w:hAnsi="Century"/>
          <w:bCs/>
          <w:szCs w:val="22"/>
        </w:rPr>
        <w:t>™</w:t>
      </w:r>
      <w:r w:rsidRPr="0014728E">
        <w:rPr>
          <w:bCs/>
          <w:szCs w:val="22"/>
        </w:rPr>
        <w:t xml:space="preserve"> 7 is available for download in two different formats, as a setup or zip file. The following explains what scenarios may be best suited for each format.</w:t>
      </w:r>
    </w:p>
    <w:p w14:paraId="6CCEA4FA" w14:textId="18E96902" w:rsidR="00EF5582" w:rsidRPr="0014728E" w:rsidRDefault="00EF5582" w:rsidP="008C6EAA">
      <w:pPr>
        <w:pStyle w:val="NormalWeb"/>
        <w:spacing w:after="0"/>
        <w:rPr>
          <w:b/>
          <w:bCs/>
          <w:szCs w:val="22"/>
        </w:rPr>
      </w:pPr>
      <w:r w:rsidRPr="0014728E">
        <w:rPr>
          <w:b/>
          <w:bCs/>
          <w:szCs w:val="22"/>
        </w:rPr>
        <w:t>Setup (.exe file) Installation</w:t>
      </w:r>
    </w:p>
    <w:p w14:paraId="507FD808" w14:textId="4853DBB0" w:rsidR="00EF5582" w:rsidRPr="0014728E" w:rsidRDefault="00EF5582" w:rsidP="008C6EAA">
      <w:pPr>
        <w:pStyle w:val="ListParagraph"/>
        <w:keepLines/>
        <w:numPr>
          <w:ilvl w:val="0"/>
          <w:numId w:val="5"/>
        </w:numPr>
        <w:spacing w:before="60" w:after="0" w:line="360" w:lineRule="auto"/>
        <w:rPr>
          <w:rFonts w:ascii="Century Schoolbook" w:hAnsi="Century Schoolbook"/>
          <w:color w:val="000000"/>
        </w:rPr>
      </w:pPr>
      <w:r w:rsidRPr="0014728E">
        <w:rPr>
          <w:rFonts w:ascii="Century Schoolbook" w:hAnsi="Century Schoolbook"/>
          <w:color w:val="000000"/>
        </w:rPr>
        <w:t>Traditional setup mechanism that deploys Epi Info</w:t>
      </w:r>
      <w:r w:rsidRPr="0014728E">
        <w:rPr>
          <w:rFonts w:cs="Arial"/>
          <w:color w:val="000000"/>
        </w:rPr>
        <w:t>™</w:t>
      </w:r>
      <w:r w:rsidRPr="0014728E">
        <w:rPr>
          <w:rFonts w:ascii="Century Schoolbook" w:hAnsi="Century Schoolbook"/>
          <w:color w:val="000000"/>
        </w:rPr>
        <w:t xml:space="preserve"> 7 (If applicable, the location is subject to an organization’s IT policy).</w:t>
      </w:r>
    </w:p>
    <w:p w14:paraId="538F9E72" w14:textId="541FC57B" w:rsidR="00EF5582" w:rsidRPr="0014728E" w:rsidRDefault="00EF5582" w:rsidP="008C6EAA">
      <w:pPr>
        <w:pStyle w:val="ListParagraph"/>
        <w:keepLines/>
        <w:numPr>
          <w:ilvl w:val="0"/>
          <w:numId w:val="5"/>
        </w:numPr>
        <w:spacing w:before="60" w:after="0" w:line="360" w:lineRule="auto"/>
        <w:rPr>
          <w:rFonts w:ascii="Century Schoolbook" w:hAnsi="Century Schoolbook"/>
          <w:color w:val="000000"/>
        </w:rPr>
      </w:pPr>
      <w:r w:rsidRPr="0014728E">
        <w:rPr>
          <w:rFonts w:ascii="Century Schoolbook" w:hAnsi="Century Schoolbook"/>
          <w:color w:val="000000"/>
        </w:rPr>
        <w:t>Allows network administrators to centrally manage and push Epi Info</w:t>
      </w:r>
      <w:r w:rsidRPr="0014728E">
        <w:rPr>
          <w:rFonts w:cs="Arial"/>
          <w:color w:val="000000"/>
        </w:rPr>
        <w:t>™</w:t>
      </w:r>
      <w:r w:rsidRPr="0014728E">
        <w:rPr>
          <w:rFonts w:ascii="Century Schoolbook" w:hAnsi="Century Schoolbook"/>
          <w:color w:val="000000"/>
        </w:rPr>
        <w:t xml:space="preserve"> 7, including updates and patches, to users using Microsoft System Center Configuration Manager.</w:t>
      </w:r>
    </w:p>
    <w:p w14:paraId="47BE58B3" w14:textId="61E7D1A7" w:rsidR="00EF5582" w:rsidRPr="0014728E" w:rsidRDefault="00EF5582" w:rsidP="008C6EAA">
      <w:pPr>
        <w:pStyle w:val="ListParagraph"/>
        <w:keepLines/>
        <w:numPr>
          <w:ilvl w:val="0"/>
          <w:numId w:val="5"/>
        </w:numPr>
        <w:spacing w:before="60" w:after="0" w:line="360" w:lineRule="auto"/>
        <w:rPr>
          <w:rFonts w:ascii="Century Schoolbook" w:hAnsi="Century Schoolbook"/>
          <w:color w:val="000000"/>
        </w:rPr>
      </w:pPr>
      <w:r w:rsidRPr="0014728E">
        <w:rPr>
          <w:rFonts w:ascii="Century Schoolbook" w:hAnsi="Century Schoolbook"/>
          <w:color w:val="000000"/>
        </w:rPr>
        <w:t>Ensures that the desktop configuration matches the software’s minimum requirements.</w:t>
      </w:r>
    </w:p>
    <w:p w14:paraId="6C5DAA55" w14:textId="1562E8EF" w:rsidR="00EF5582" w:rsidRPr="0014728E" w:rsidRDefault="00EF5582" w:rsidP="008C6EAA">
      <w:pPr>
        <w:pStyle w:val="ListParagraph"/>
        <w:keepLines/>
        <w:numPr>
          <w:ilvl w:val="0"/>
          <w:numId w:val="5"/>
        </w:numPr>
        <w:spacing w:before="60" w:after="0" w:line="360" w:lineRule="auto"/>
        <w:rPr>
          <w:rFonts w:ascii="Century Schoolbook" w:hAnsi="Century Schoolbook"/>
          <w:color w:val="000000"/>
        </w:rPr>
      </w:pPr>
      <w:r w:rsidRPr="0014728E">
        <w:rPr>
          <w:rFonts w:ascii="Century Schoolbook" w:hAnsi="Century Schoolbook"/>
          <w:color w:val="000000"/>
        </w:rPr>
        <w:t>Precompiles and registers Epi Info</w:t>
      </w:r>
      <w:r w:rsidRPr="0014728E">
        <w:rPr>
          <w:rFonts w:cs="Arial"/>
          <w:color w:val="000000"/>
        </w:rPr>
        <w:t>™</w:t>
      </w:r>
      <w:r w:rsidRPr="0014728E">
        <w:rPr>
          <w:rFonts w:ascii="Century Schoolbook" w:hAnsi="Century Schoolbook"/>
          <w:color w:val="000000"/>
        </w:rPr>
        <w:t xml:space="preserve"> 7 components on the computer, boosting the speed of certain components.</w:t>
      </w:r>
    </w:p>
    <w:p w14:paraId="605C80E1" w14:textId="77777777" w:rsidR="00EF5582" w:rsidRPr="0014728E" w:rsidRDefault="00EF5582" w:rsidP="008C6EAA">
      <w:pPr>
        <w:pStyle w:val="ListParagraph"/>
        <w:keepLines/>
        <w:numPr>
          <w:ilvl w:val="0"/>
          <w:numId w:val="5"/>
        </w:numPr>
        <w:spacing w:before="60" w:after="0" w:line="360" w:lineRule="auto"/>
        <w:rPr>
          <w:bCs/>
        </w:rPr>
      </w:pPr>
      <w:r w:rsidRPr="0014728E">
        <w:rPr>
          <w:rFonts w:ascii="Century Schoolbook" w:hAnsi="Century Schoolbook"/>
          <w:color w:val="000000"/>
        </w:rPr>
        <w:t>Requires administrative or elevated privileges during installation.</w:t>
      </w:r>
    </w:p>
    <w:p w14:paraId="57C91745" w14:textId="77777777" w:rsidR="00EF5582" w:rsidRPr="0014728E" w:rsidRDefault="00EF5582" w:rsidP="008C6EAA">
      <w:pPr>
        <w:pStyle w:val="ListParagraph"/>
        <w:keepLines/>
        <w:numPr>
          <w:ilvl w:val="0"/>
          <w:numId w:val="5"/>
        </w:numPr>
        <w:spacing w:before="60" w:after="0" w:line="360" w:lineRule="auto"/>
        <w:rPr>
          <w:bCs/>
        </w:rPr>
      </w:pPr>
      <w:r w:rsidRPr="0014728E">
        <w:rPr>
          <w:color w:val="000000"/>
        </w:rPr>
        <w:t>Recommended for centrally managed IT environments.</w:t>
      </w:r>
    </w:p>
    <w:p w14:paraId="588EA29C" w14:textId="77777777" w:rsidR="00EF5582" w:rsidRPr="0014728E" w:rsidRDefault="00EF5582" w:rsidP="008C6EAA">
      <w:pPr>
        <w:pStyle w:val="NormalWeb"/>
        <w:spacing w:after="0"/>
        <w:rPr>
          <w:bCs/>
          <w:szCs w:val="22"/>
        </w:rPr>
      </w:pPr>
    </w:p>
    <w:p w14:paraId="5F57A69F" w14:textId="409FF887" w:rsidR="00EF5582" w:rsidRPr="0014728E" w:rsidRDefault="00EF5582" w:rsidP="008C6EAA">
      <w:pPr>
        <w:pStyle w:val="NormalWeb"/>
        <w:spacing w:after="0"/>
        <w:rPr>
          <w:b/>
          <w:bCs/>
          <w:szCs w:val="22"/>
        </w:rPr>
      </w:pPr>
      <w:r w:rsidRPr="0014728E">
        <w:rPr>
          <w:b/>
          <w:bCs/>
          <w:szCs w:val="22"/>
        </w:rPr>
        <w:t>ZIP (.zip file) Installation</w:t>
      </w:r>
    </w:p>
    <w:p w14:paraId="0A7A02E8" w14:textId="0E8ED692" w:rsidR="00EF5582" w:rsidRPr="0014728E" w:rsidRDefault="00EF5582" w:rsidP="008C6EAA">
      <w:pPr>
        <w:pStyle w:val="ListParagraph"/>
        <w:keepLines/>
        <w:numPr>
          <w:ilvl w:val="0"/>
          <w:numId w:val="4"/>
        </w:numPr>
        <w:spacing w:before="60" w:after="0" w:line="360" w:lineRule="auto"/>
        <w:rPr>
          <w:rFonts w:ascii="Century Schoolbook" w:hAnsi="Century Schoolbook"/>
          <w:color w:val="000000"/>
        </w:rPr>
      </w:pPr>
      <w:r w:rsidRPr="0014728E">
        <w:rPr>
          <w:rFonts w:ascii="Century Schoolbook" w:hAnsi="Century Schoolbook"/>
          <w:color w:val="000000"/>
        </w:rPr>
        <w:t>Can be downloaded to most computers and run without requiring administrative or elevated privileges.</w:t>
      </w:r>
    </w:p>
    <w:p w14:paraId="05CE2493" w14:textId="18CA45EE" w:rsidR="00EF5582" w:rsidRPr="0014728E" w:rsidRDefault="00EF5582" w:rsidP="008C6EAA">
      <w:pPr>
        <w:pStyle w:val="ListParagraph"/>
        <w:keepLines/>
        <w:numPr>
          <w:ilvl w:val="0"/>
          <w:numId w:val="4"/>
        </w:numPr>
        <w:spacing w:before="60" w:after="0" w:line="360" w:lineRule="auto"/>
        <w:rPr>
          <w:rFonts w:ascii="Century Schoolbook" w:hAnsi="Century Schoolbook"/>
          <w:color w:val="000000"/>
        </w:rPr>
      </w:pPr>
      <w:r w:rsidRPr="0014728E">
        <w:rPr>
          <w:rFonts w:ascii="Century Schoolbook" w:hAnsi="Century Schoolbook"/>
          <w:color w:val="000000"/>
        </w:rPr>
        <w:t>Can be extracted to and run from any folder for which the user has read/write/execute privileges (including thumb drives).</w:t>
      </w:r>
    </w:p>
    <w:p w14:paraId="505DC7E9" w14:textId="22E9795B" w:rsidR="00EF5582" w:rsidRPr="0014728E" w:rsidRDefault="00EF5582" w:rsidP="008C6EAA">
      <w:pPr>
        <w:pStyle w:val="ListParagraph"/>
        <w:keepLines/>
        <w:numPr>
          <w:ilvl w:val="0"/>
          <w:numId w:val="4"/>
        </w:numPr>
        <w:spacing w:before="60" w:after="0" w:line="360" w:lineRule="auto"/>
        <w:rPr>
          <w:rFonts w:ascii="Century Schoolbook" w:hAnsi="Century Schoolbook"/>
          <w:color w:val="000000"/>
        </w:rPr>
      </w:pPr>
      <w:r w:rsidRPr="0014728E">
        <w:rPr>
          <w:rFonts w:ascii="Century Schoolbook" w:hAnsi="Century Schoolbook"/>
          <w:color w:val="000000"/>
        </w:rPr>
        <w:t>Assumes that the computer already has Microsoft .NET 4.0 and other prerequisites installed.</w:t>
      </w:r>
    </w:p>
    <w:p w14:paraId="38CB0B70" w14:textId="71E14CE1" w:rsidR="00EF5582" w:rsidRPr="0014728E" w:rsidRDefault="00EF5582" w:rsidP="008C6EAA">
      <w:pPr>
        <w:pStyle w:val="ListParagraph"/>
        <w:keepLines/>
        <w:numPr>
          <w:ilvl w:val="0"/>
          <w:numId w:val="4"/>
        </w:numPr>
        <w:spacing w:before="60" w:after="0" w:line="360" w:lineRule="auto"/>
        <w:rPr>
          <w:rFonts w:ascii="Century Schoolbook" w:hAnsi="Century Schoolbook"/>
          <w:color w:val="000000"/>
        </w:rPr>
      </w:pPr>
      <w:r w:rsidRPr="0014728E">
        <w:rPr>
          <w:rFonts w:ascii="Century Schoolbook" w:hAnsi="Century Schoolbook"/>
          <w:color w:val="000000"/>
        </w:rPr>
        <w:lastRenderedPageBreak/>
        <w:t>Recommended for disconnected laptops and other emergency use if IT support or infrastructure is unavailable.</w:t>
      </w:r>
    </w:p>
    <w:p w14:paraId="6082A0B3" w14:textId="77777777" w:rsidR="00EF5582" w:rsidRDefault="00EF5582" w:rsidP="002A1265">
      <w:pPr>
        <w:pStyle w:val="NormalWeb"/>
        <w:jc w:val="center"/>
        <w:rPr>
          <w:b/>
          <w:bCs/>
        </w:rPr>
      </w:pPr>
    </w:p>
    <w:p w14:paraId="2EC1E497" w14:textId="77777777" w:rsidR="00FA17A4" w:rsidRDefault="00FA17A4" w:rsidP="009B3D47">
      <w:pPr>
        <w:pStyle w:val="Heading2"/>
        <w:pageBreakBefore/>
        <w:numPr>
          <w:ilvl w:val="0"/>
          <w:numId w:val="0"/>
        </w:numPr>
        <w:rPr>
          <w:rFonts w:ascii="Century Schoolbook" w:hAnsi="Century Schoolbook"/>
        </w:rPr>
      </w:pPr>
      <w:bookmarkStart w:id="7" w:name="_Toc307468347"/>
      <w:bookmarkStart w:id="8" w:name="_Toc308509044"/>
      <w:bookmarkStart w:id="9" w:name="_Toc351031750"/>
      <w:r w:rsidRPr="00D270C3">
        <w:rPr>
          <w:rFonts w:ascii="Century Schoolbook" w:hAnsi="Century Schoolbook"/>
        </w:rPr>
        <w:lastRenderedPageBreak/>
        <w:t>Navigate Epi Info</w:t>
      </w:r>
      <w:bookmarkEnd w:id="7"/>
      <w:bookmarkEnd w:id="8"/>
      <w:r w:rsidR="00017165">
        <w:rPr>
          <w:rFonts w:ascii="Century" w:hAnsi="Century"/>
          <w:vertAlign w:val="superscript"/>
        </w:rPr>
        <w:t>™</w:t>
      </w:r>
      <w:r>
        <w:rPr>
          <w:rFonts w:ascii="Century Schoolbook" w:hAnsi="Century Schoolbook"/>
        </w:rPr>
        <w:t xml:space="preserve"> </w:t>
      </w:r>
      <w:r w:rsidRPr="008B2235">
        <w:rPr>
          <w:rFonts w:ascii="Century Schoolbook" w:hAnsi="Century Schoolbook"/>
        </w:rPr>
        <w:t>7</w:t>
      </w:r>
      <w:bookmarkEnd w:id="9"/>
    </w:p>
    <w:p w14:paraId="2EC1E498" w14:textId="77777777" w:rsidR="00FA17A4" w:rsidRPr="002D2468" w:rsidRDefault="00373C13" w:rsidP="008C6EAA">
      <w:r>
        <w:pict w14:anchorId="2EC1E4CA">
          <v:rect id="_x0000_i1030" style="width:429.4pt;height:.75pt" o:hrpct="994" o:hrstd="t" o:hr="t" fillcolor="#b4b4b4" stroked="f"/>
        </w:pict>
      </w:r>
    </w:p>
    <w:p w14:paraId="2EC1E499" w14:textId="77777777" w:rsidR="00FA17A4" w:rsidRDefault="00FA17A4" w:rsidP="008C6EAA">
      <w:pPr>
        <w:pStyle w:val="NormalWeb"/>
      </w:pPr>
      <w:r>
        <w:t>Epi Info</w:t>
      </w:r>
      <w:r w:rsidR="006268A5">
        <w:rPr>
          <w:rFonts w:ascii="Century" w:hAnsi="Century"/>
        </w:rPr>
        <w:t>™</w:t>
      </w:r>
      <w:r>
        <w:t xml:space="preserve"> </w:t>
      </w:r>
      <w:r w:rsidRPr="008B2235">
        <w:t>7</w:t>
      </w:r>
      <w:r>
        <w:t xml:space="preserve"> </w:t>
      </w:r>
      <w:r w:rsidR="000E6EA8">
        <w:t>tools</w:t>
      </w:r>
      <w:r>
        <w:t xml:space="preserve"> can be </w:t>
      </w:r>
      <w:r w:rsidR="008115E4">
        <w:t>accessed</w:t>
      </w:r>
      <w:r w:rsidR="000E6EA8">
        <w:t xml:space="preserve"> </w:t>
      </w:r>
      <w:r w:rsidR="000C4400">
        <w:t>through</w:t>
      </w:r>
      <w:r w:rsidR="000E6EA8">
        <w:t xml:space="preserve"> </w:t>
      </w:r>
      <w:r>
        <w:t>the main me</w:t>
      </w:r>
      <w:r w:rsidR="00B576CA">
        <w:t>nu. Open the main menu by d</w:t>
      </w:r>
      <w:r>
        <w:t>ouble-clicking the</w:t>
      </w:r>
      <w:r w:rsidR="0065797A">
        <w:t xml:space="preserve"> </w:t>
      </w:r>
      <w:r w:rsidR="00F337DC">
        <w:t>Epi Info</w:t>
      </w:r>
      <w:r w:rsidR="00F337DC">
        <w:rPr>
          <w:rFonts w:ascii="Century" w:hAnsi="Century"/>
        </w:rPr>
        <w:t>™</w:t>
      </w:r>
      <w:r w:rsidR="00F337DC">
        <w:t xml:space="preserve"> </w:t>
      </w:r>
      <w:r>
        <w:t>ic</w:t>
      </w:r>
      <w:r w:rsidR="000E6EA8">
        <w:t>on on the desktop.</w:t>
      </w:r>
    </w:p>
    <w:p w14:paraId="2EC1E49A" w14:textId="423C6953" w:rsidR="00DD7AFA" w:rsidRDefault="00AB76D8" w:rsidP="002A1265">
      <w:pPr>
        <w:pStyle w:val="NormalWeb"/>
        <w:keepNext/>
        <w:jc w:val="center"/>
      </w:pPr>
      <w:r>
        <w:rPr>
          <w:noProof/>
        </w:rPr>
        <w:drawing>
          <wp:inline distT="0" distB="0" distL="0" distR="0" wp14:anchorId="22A1661D" wp14:editId="63F3688A">
            <wp:extent cx="4664953" cy="3392557"/>
            <wp:effectExtent l="171450" t="171450" r="383540" b="360680"/>
            <wp:docPr id="1" name="Picture 1" descr="Screen shot of Epi Info 7 Menu. Options in the menu include Create Forms, Enter Data, Classic or Visual Dashboard analysis, Create Maps, or go to the Epi Info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675047" cy="3399898"/>
                    </a:xfrm>
                    <a:prstGeom prst="rect">
                      <a:avLst/>
                    </a:prstGeom>
                    <a:ln>
                      <a:noFill/>
                    </a:ln>
                    <a:effectLst>
                      <a:outerShdw blurRad="292100" dist="139700" dir="2700000" algn="tl" rotWithShape="0">
                        <a:srgbClr val="333333">
                          <a:alpha val="65000"/>
                        </a:srgbClr>
                      </a:outerShdw>
                    </a:effectLst>
                  </pic:spPr>
                </pic:pic>
              </a:graphicData>
            </a:graphic>
          </wp:inline>
        </w:drawing>
      </w:r>
    </w:p>
    <w:p w14:paraId="2EC1E49B" w14:textId="77777777" w:rsidR="000B2F3D" w:rsidRDefault="005963FB" w:rsidP="002A1265">
      <w:pPr>
        <w:pStyle w:val="Caption"/>
        <w:jc w:val="center"/>
      </w:pPr>
      <w:r>
        <w:t xml:space="preserve">Figure </w:t>
      </w:r>
      <w:fldSimple w:instr=" STYLEREF 1 \s ">
        <w:r w:rsidR="00555A40">
          <w:rPr>
            <w:noProof/>
          </w:rPr>
          <w:t>7</w:t>
        </w:r>
      </w:fldSimple>
      <w:r>
        <w:t>.</w:t>
      </w:r>
      <w:fldSimple w:instr=" SEQ Figure \* ARABIC \s 1 ">
        <w:r w:rsidR="00555A40">
          <w:rPr>
            <w:noProof/>
          </w:rPr>
          <w:t>1</w:t>
        </w:r>
      </w:fldSimple>
      <w:r w:rsidR="00DD7AFA">
        <w:t xml:space="preserve">: </w:t>
      </w:r>
      <w:r w:rsidR="00DD7AFA" w:rsidRPr="003032E6">
        <w:rPr>
          <w:b w:val="0"/>
        </w:rPr>
        <w:t>Epi Info</w:t>
      </w:r>
      <w:r w:rsidR="00017165">
        <w:rPr>
          <w:rFonts w:ascii="Century" w:hAnsi="Century"/>
          <w:b w:val="0"/>
          <w:vertAlign w:val="superscript"/>
        </w:rPr>
        <w:t>™</w:t>
      </w:r>
      <w:r w:rsidR="00DD7AFA" w:rsidRPr="003032E6">
        <w:rPr>
          <w:b w:val="0"/>
        </w:rPr>
        <w:t xml:space="preserve"> Main Menu</w:t>
      </w:r>
    </w:p>
    <w:p w14:paraId="2EC1E49C" w14:textId="77777777" w:rsidR="00DD7AFA" w:rsidRDefault="00DD7AFA" w:rsidP="008C6EAA">
      <w:pPr>
        <w:pStyle w:val="NormalWeb"/>
        <w:numPr>
          <w:ilvl w:val="0"/>
          <w:numId w:val="8"/>
        </w:numPr>
      </w:pPr>
      <w:r>
        <w:t>The navigation menu, located at the top of the Epi Info</w:t>
      </w:r>
      <w:r w:rsidR="006268A5">
        <w:rPr>
          <w:rFonts w:ascii="Century" w:hAnsi="Century"/>
        </w:rPr>
        <w:t>™</w:t>
      </w:r>
      <w:r>
        <w:t xml:space="preserve"> main menu, allows access to tools and setting customization.</w:t>
      </w:r>
    </w:p>
    <w:p w14:paraId="2EC1E49D" w14:textId="6B4F561C" w:rsidR="00DD7AFA" w:rsidRDefault="00DD7AFA" w:rsidP="008C6EAA">
      <w:pPr>
        <w:pStyle w:val="NormalWeb"/>
        <w:numPr>
          <w:ilvl w:val="0"/>
          <w:numId w:val="6"/>
        </w:numPr>
        <w:tabs>
          <w:tab w:val="clear" w:pos="720"/>
          <w:tab w:val="left" w:pos="420"/>
        </w:tabs>
        <w:spacing w:before="200" w:line="276" w:lineRule="auto"/>
        <w:ind w:left="1080"/>
        <w:contextualSpacing/>
        <w:rPr>
          <w:color w:val="000000"/>
        </w:rPr>
      </w:pPr>
      <w:r w:rsidRPr="00A45BA1">
        <w:rPr>
          <w:b/>
          <w:color w:val="000000"/>
        </w:rPr>
        <w:t>File</w:t>
      </w:r>
      <w:r>
        <w:rPr>
          <w:color w:val="000000"/>
        </w:rPr>
        <w:t xml:space="preserve"> allows you to exit Epi Info</w:t>
      </w:r>
      <w:r w:rsidR="006268A5">
        <w:rPr>
          <w:rFonts w:ascii="Century" w:hAnsi="Century"/>
          <w:color w:val="000000"/>
        </w:rPr>
        <w:t>™</w:t>
      </w:r>
      <w:r>
        <w:rPr>
          <w:color w:val="000000"/>
        </w:rPr>
        <w:t xml:space="preserve"> 7.</w:t>
      </w:r>
    </w:p>
    <w:p w14:paraId="2EC1E49E" w14:textId="5DA77278" w:rsidR="00EF1AD5" w:rsidRPr="00EF1AD5" w:rsidRDefault="00DD7AFA" w:rsidP="008C6EAA">
      <w:pPr>
        <w:pStyle w:val="NormalWeb"/>
        <w:numPr>
          <w:ilvl w:val="0"/>
          <w:numId w:val="6"/>
        </w:numPr>
        <w:tabs>
          <w:tab w:val="clear" w:pos="720"/>
          <w:tab w:val="left" w:pos="420"/>
        </w:tabs>
        <w:spacing w:before="200" w:line="276" w:lineRule="auto"/>
        <w:ind w:left="1080"/>
        <w:contextualSpacing/>
        <w:rPr>
          <w:color w:val="000000"/>
        </w:rPr>
      </w:pPr>
      <w:r w:rsidRPr="00A45BA1">
        <w:rPr>
          <w:b/>
          <w:color w:val="000000"/>
        </w:rPr>
        <w:t>View</w:t>
      </w:r>
      <w:r>
        <w:rPr>
          <w:color w:val="000000"/>
        </w:rPr>
        <w:t xml:space="preserve"> offers two display options</w:t>
      </w:r>
      <w:r w:rsidRPr="001E719D">
        <w:rPr>
          <w:b/>
          <w:color w:val="000000"/>
        </w:rPr>
        <w:t>.</w:t>
      </w:r>
    </w:p>
    <w:p w14:paraId="2EC1E49F" w14:textId="77777777" w:rsidR="00EF1AD5" w:rsidRDefault="00DD7AFA" w:rsidP="008C6EAA">
      <w:pPr>
        <w:pStyle w:val="NormalWeb"/>
        <w:numPr>
          <w:ilvl w:val="1"/>
          <w:numId w:val="6"/>
        </w:numPr>
        <w:tabs>
          <w:tab w:val="left" w:pos="420"/>
        </w:tabs>
        <w:spacing w:before="200" w:line="276" w:lineRule="auto"/>
        <w:contextualSpacing/>
        <w:rPr>
          <w:color w:val="000000"/>
        </w:rPr>
      </w:pPr>
      <w:r w:rsidRPr="001E719D">
        <w:rPr>
          <w:b/>
          <w:color w:val="000000"/>
        </w:rPr>
        <w:t>Status Bar</w:t>
      </w:r>
      <w:r>
        <w:rPr>
          <w:color w:val="000000"/>
        </w:rPr>
        <w:t xml:space="preserve"> displays several items at the bottom of the screen, including the program version</w:t>
      </w:r>
      <w:r w:rsidR="00151A60">
        <w:rPr>
          <w:color w:val="000000"/>
        </w:rPr>
        <w:t xml:space="preserve"> number. The version number will vary based on the version downloaded from the Epi Info</w:t>
      </w:r>
      <w:r w:rsidR="00151A60">
        <w:rPr>
          <w:rFonts w:ascii="Century" w:hAnsi="Century"/>
          <w:color w:val="000000"/>
        </w:rPr>
        <w:t>™</w:t>
      </w:r>
      <w:r w:rsidR="00151A60">
        <w:rPr>
          <w:color w:val="000000"/>
        </w:rPr>
        <w:t xml:space="preserve"> website. V</w:t>
      </w:r>
      <w:r w:rsidR="00EF1AD5">
        <w:rPr>
          <w:color w:val="000000"/>
        </w:rPr>
        <w:t xml:space="preserve">ersions of Epi Info™ may </w:t>
      </w:r>
      <w:r w:rsidR="00151A60">
        <w:rPr>
          <w:color w:val="000000"/>
        </w:rPr>
        <w:t xml:space="preserve">also </w:t>
      </w:r>
      <w:r w:rsidR="00EF1AD5">
        <w:rPr>
          <w:color w:val="000000"/>
        </w:rPr>
        <w:t xml:space="preserve">display </w:t>
      </w:r>
      <w:r w:rsidR="008115E4">
        <w:rPr>
          <w:color w:val="000000"/>
        </w:rPr>
        <w:t>the</w:t>
      </w:r>
      <w:r>
        <w:rPr>
          <w:color w:val="000000"/>
        </w:rPr>
        <w:t xml:space="preserve"> release date.</w:t>
      </w:r>
    </w:p>
    <w:p w14:paraId="2EC1E4A0" w14:textId="7BDF60FF" w:rsidR="00DD7AFA" w:rsidRPr="0035328D" w:rsidRDefault="00DD7AFA" w:rsidP="008C6EAA">
      <w:pPr>
        <w:pStyle w:val="NormalWeb"/>
        <w:numPr>
          <w:ilvl w:val="1"/>
          <w:numId w:val="6"/>
        </w:numPr>
        <w:tabs>
          <w:tab w:val="left" w:pos="420"/>
        </w:tabs>
        <w:spacing w:before="200" w:line="276" w:lineRule="auto"/>
        <w:contextualSpacing/>
        <w:rPr>
          <w:color w:val="000000"/>
        </w:rPr>
      </w:pPr>
      <w:r w:rsidRPr="00ED6D18">
        <w:rPr>
          <w:b/>
          <w:color w:val="000000"/>
        </w:rPr>
        <w:t>Epi Info</w:t>
      </w:r>
      <w:r w:rsidR="006268A5">
        <w:rPr>
          <w:rFonts w:ascii="Century" w:hAnsi="Century"/>
          <w:b/>
          <w:color w:val="000000"/>
        </w:rPr>
        <w:t xml:space="preserve">™ </w:t>
      </w:r>
      <w:r>
        <w:rPr>
          <w:b/>
          <w:color w:val="000000"/>
        </w:rPr>
        <w:t>L</w:t>
      </w:r>
      <w:r w:rsidRPr="001E719D">
        <w:rPr>
          <w:b/>
          <w:color w:val="000000"/>
        </w:rPr>
        <w:t>ogs</w:t>
      </w:r>
      <w:r>
        <w:rPr>
          <w:color w:val="000000"/>
        </w:rPr>
        <w:t xml:space="preserve"> </w:t>
      </w:r>
      <w:r w:rsidR="00307873">
        <w:rPr>
          <w:color w:val="000000"/>
        </w:rPr>
        <w:t xml:space="preserve">keep a </w:t>
      </w:r>
      <w:r>
        <w:rPr>
          <w:color w:val="000000"/>
        </w:rPr>
        <w:t xml:space="preserve">record </w:t>
      </w:r>
      <w:r w:rsidR="00307873">
        <w:rPr>
          <w:color w:val="000000"/>
        </w:rPr>
        <w:t xml:space="preserve">of </w:t>
      </w:r>
      <w:r w:rsidR="00970DFB">
        <w:rPr>
          <w:color w:val="000000"/>
        </w:rPr>
        <w:t>certain</w:t>
      </w:r>
      <w:r w:rsidR="003F2C61">
        <w:rPr>
          <w:color w:val="000000"/>
        </w:rPr>
        <w:t xml:space="preserve"> </w:t>
      </w:r>
      <w:r w:rsidRPr="0035328D">
        <w:rPr>
          <w:color w:val="000000"/>
        </w:rPr>
        <w:t>program errors and activities</w:t>
      </w:r>
      <w:r w:rsidR="003F2C61">
        <w:rPr>
          <w:color w:val="000000"/>
        </w:rPr>
        <w:t>.</w:t>
      </w:r>
    </w:p>
    <w:p w14:paraId="2EC1E4A1" w14:textId="77777777" w:rsidR="00DD7AFA" w:rsidRDefault="00DD7AFA" w:rsidP="008C6EAA">
      <w:pPr>
        <w:pStyle w:val="NormalWeb"/>
        <w:numPr>
          <w:ilvl w:val="0"/>
          <w:numId w:val="6"/>
        </w:numPr>
        <w:tabs>
          <w:tab w:val="clear" w:pos="720"/>
          <w:tab w:val="left" w:pos="420"/>
        </w:tabs>
        <w:spacing w:before="200" w:line="276" w:lineRule="auto"/>
        <w:ind w:left="1080"/>
        <w:contextualSpacing/>
        <w:rPr>
          <w:color w:val="000000"/>
        </w:rPr>
      </w:pPr>
      <w:r w:rsidRPr="00A45BA1">
        <w:rPr>
          <w:b/>
          <w:color w:val="000000"/>
        </w:rPr>
        <w:t>Tools</w:t>
      </w:r>
      <w:r>
        <w:rPr>
          <w:color w:val="000000"/>
        </w:rPr>
        <w:t xml:space="preserve"> allows access to </w:t>
      </w:r>
      <w:r w:rsidRPr="008D2392">
        <w:rPr>
          <w:b/>
          <w:color w:val="000000"/>
        </w:rPr>
        <w:t>C</w:t>
      </w:r>
      <w:r w:rsidR="00936B49">
        <w:rPr>
          <w:b/>
          <w:color w:val="000000"/>
        </w:rPr>
        <w:t xml:space="preserve">reate Forms, </w:t>
      </w:r>
      <w:r w:rsidRPr="00A45BA1">
        <w:rPr>
          <w:b/>
          <w:color w:val="000000"/>
        </w:rPr>
        <w:t>Ente</w:t>
      </w:r>
      <w:r>
        <w:rPr>
          <w:b/>
          <w:color w:val="000000"/>
        </w:rPr>
        <w:t>r Data, Analyze Data (</w:t>
      </w:r>
      <w:r w:rsidRPr="00A45BA1">
        <w:rPr>
          <w:b/>
          <w:color w:val="000000"/>
        </w:rPr>
        <w:t xml:space="preserve">Classic </w:t>
      </w:r>
      <w:r w:rsidRPr="006A10CD">
        <w:rPr>
          <w:color w:val="000000"/>
        </w:rPr>
        <w:t>and</w:t>
      </w:r>
      <w:r>
        <w:rPr>
          <w:b/>
          <w:color w:val="000000"/>
        </w:rPr>
        <w:t xml:space="preserve"> Visual Dashboard)</w:t>
      </w:r>
      <w:r w:rsidRPr="00E3250F">
        <w:rPr>
          <w:color w:val="000000"/>
        </w:rPr>
        <w:t>,</w:t>
      </w:r>
      <w:r w:rsidRPr="00A45BA1">
        <w:rPr>
          <w:b/>
          <w:color w:val="000000"/>
        </w:rPr>
        <w:t xml:space="preserve"> </w:t>
      </w:r>
      <w:r>
        <w:rPr>
          <w:color w:val="000000"/>
        </w:rPr>
        <w:t xml:space="preserve">and </w:t>
      </w:r>
      <w:r w:rsidR="005963FB" w:rsidRPr="00461496">
        <w:rPr>
          <w:b/>
          <w:color w:val="000000"/>
        </w:rPr>
        <w:t xml:space="preserve">Create </w:t>
      </w:r>
      <w:r w:rsidRPr="00A45BA1">
        <w:rPr>
          <w:b/>
          <w:color w:val="000000"/>
        </w:rPr>
        <w:t>Maps</w:t>
      </w:r>
      <w:r>
        <w:rPr>
          <w:color w:val="000000"/>
        </w:rPr>
        <w:t>.</w:t>
      </w:r>
    </w:p>
    <w:p w14:paraId="2EC1E4A2" w14:textId="77777777" w:rsidR="00EF1AD5" w:rsidRPr="00EF1AD5" w:rsidRDefault="00017165" w:rsidP="008C6EAA">
      <w:pPr>
        <w:pStyle w:val="NormalWeb"/>
        <w:numPr>
          <w:ilvl w:val="2"/>
          <w:numId w:val="6"/>
        </w:numPr>
        <w:tabs>
          <w:tab w:val="left" w:pos="420"/>
        </w:tabs>
        <w:spacing w:before="200" w:line="276" w:lineRule="auto"/>
        <w:contextualSpacing/>
      </w:pPr>
      <w:r w:rsidRPr="00EF1AD5">
        <w:rPr>
          <w:b/>
          <w:color w:val="000000"/>
        </w:rPr>
        <w:t xml:space="preserve">Options </w:t>
      </w:r>
      <w:r w:rsidRPr="00EF1AD5">
        <w:rPr>
          <w:color w:val="000000"/>
        </w:rPr>
        <w:t>enable</w:t>
      </w:r>
      <w:r w:rsidR="00DD7AFA" w:rsidRPr="00EF1AD5">
        <w:rPr>
          <w:color w:val="000000"/>
        </w:rPr>
        <w:t xml:space="preserve"> you to set default options</w:t>
      </w:r>
      <w:r w:rsidR="00EF1AD5">
        <w:rPr>
          <w:color w:val="000000"/>
        </w:rPr>
        <w:t xml:space="preserve">. Detailed descriptions </w:t>
      </w:r>
      <w:r>
        <w:rPr>
          <w:color w:val="000000"/>
        </w:rPr>
        <w:t>of</w:t>
      </w:r>
      <w:r w:rsidR="00EF1AD5">
        <w:rPr>
          <w:color w:val="000000"/>
        </w:rPr>
        <w:t xml:space="preserve"> these options are </w:t>
      </w:r>
      <w:r w:rsidR="008115E4">
        <w:rPr>
          <w:color w:val="000000"/>
        </w:rPr>
        <w:t>located</w:t>
      </w:r>
      <w:r w:rsidR="00EF1AD5">
        <w:rPr>
          <w:color w:val="000000"/>
        </w:rPr>
        <w:t xml:space="preserve"> in the appendix.</w:t>
      </w:r>
    </w:p>
    <w:p w14:paraId="2EC1E4A3" w14:textId="72C30E90" w:rsidR="008F5B62" w:rsidRPr="00EF1AD5" w:rsidRDefault="00936B49" w:rsidP="008C6EAA">
      <w:pPr>
        <w:pStyle w:val="NormalWeb"/>
        <w:numPr>
          <w:ilvl w:val="3"/>
          <w:numId w:val="6"/>
        </w:numPr>
        <w:tabs>
          <w:tab w:val="left" w:pos="420"/>
        </w:tabs>
        <w:spacing w:before="200" w:line="276" w:lineRule="auto"/>
        <w:contextualSpacing/>
      </w:pPr>
      <w:r w:rsidRPr="00EF1AD5">
        <w:rPr>
          <w:b/>
          <w:color w:val="000000"/>
        </w:rPr>
        <w:lastRenderedPageBreak/>
        <w:t>General</w:t>
      </w:r>
      <w:r w:rsidR="00307873">
        <w:rPr>
          <w:color w:val="000000"/>
        </w:rPr>
        <w:t xml:space="preserve"> –</w:t>
      </w:r>
      <w:r w:rsidRPr="00EF1AD5">
        <w:rPr>
          <w:color w:val="000000"/>
        </w:rPr>
        <w:t xml:space="preserve"> </w:t>
      </w:r>
      <w:r w:rsidR="00307873">
        <w:rPr>
          <w:color w:val="000000"/>
        </w:rPr>
        <w:t>i</w:t>
      </w:r>
      <w:r w:rsidRPr="00EF1AD5">
        <w:rPr>
          <w:color w:val="000000"/>
        </w:rPr>
        <w:t>nclude</w:t>
      </w:r>
      <w:r w:rsidR="00307873">
        <w:rPr>
          <w:color w:val="000000"/>
        </w:rPr>
        <w:t>s</w:t>
      </w:r>
      <w:r w:rsidRPr="00EF1AD5">
        <w:rPr>
          <w:color w:val="000000"/>
        </w:rPr>
        <w:t xml:space="preserve"> those for </w:t>
      </w:r>
      <w:r w:rsidR="008F5B62" w:rsidRPr="00EF1AD5">
        <w:rPr>
          <w:color w:val="000000"/>
        </w:rPr>
        <w:t xml:space="preserve">the background image and default </w:t>
      </w:r>
      <w:r w:rsidR="003F2C61">
        <w:rPr>
          <w:color w:val="000000"/>
        </w:rPr>
        <w:t xml:space="preserve">data </w:t>
      </w:r>
      <w:r w:rsidR="008F5B62" w:rsidRPr="00EF1AD5">
        <w:rPr>
          <w:color w:val="000000"/>
        </w:rPr>
        <w:t>formats.</w:t>
      </w:r>
    </w:p>
    <w:p w14:paraId="2EC1E4A4" w14:textId="77777777" w:rsidR="008F5B62" w:rsidRPr="00EF1AD5" w:rsidRDefault="008F5B62" w:rsidP="008C6EAA">
      <w:pPr>
        <w:pStyle w:val="NormalWeb"/>
        <w:numPr>
          <w:ilvl w:val="3"/>
          <w:numId w:val="6"/>
        </w:numPr>
        <w:tabs>
          <w:tab w:val="left" w:pos="420"/>
        </w:tabs>
        <w:spacing w:before="200" w:line="276" w:lineRule="auto"/>
        <w:contextualSpacing/>
        <w:rPr>
          <w:color w:val="000000"/>
        </w:rPr>
      </w:pPr>
      <w:r w:rsidRPr="00EF1AD5">
        <w:rPr>
          <w:b/>
          <w:color w:val="000000"/>
        </w:rPr>
        <w:t>Language</w:t>
      </w:r>
      <w:r w:rsidR="00307873">
        <w:rPr>
          <w:color w:val="000000"/>
        </w:rPr>
        <w:t xml:space="preserve"> –</w:t>
      </w:r>
      <w:r w:rsidRPr="00EF1AD5">
        <w:rPr>
          <w:color w:val="000000"/>
        </w:rPr>
        <w:t xml:space="preserve"> allow</w:t>
      </w:r>
      <w:r w:rsidR="00307873">
        <w:rPr>
          <w:color w:val="000000"/>
        </w:rPr>
        <w:t>s</w:t>
      </w:r>
      <w:r w:rsidRPr="00EF1AD5">
        <w:rPr>
          <w:color w:val="000000"/>
        </w:rPr>
        <w:t xml:space="preserve"> </w:t>
      </w:r>
      <w:r w:rsidR="00307873">
        <w:rPr>
          <w:color w:val="000000"/>
        </w:rPr>
        <w:t>file translation</w:t>
      </w:r>
      <w:r w:rsidRPr="00EF1AD5">
        <w:rPr>
          <w:color w:val="000000"/>
        </w:rPr>
        <w:t xml:space="preserve"> into multiple languages.</w:t>
      </w:r>
      <w:r w:rsidR="00EF1AD5">
        <w:rPr>
          <w:color w:val="000000"/>
        </w:rPr>
        <w:t xml:space="preserve"> </w:t>
      </w:r>
      <w:r w:rsidR="008115E4">
        <w:rPr>
          <w:color w:val="000000"/>
        </w:rPr>
        <w:t>For additional information on language options, reference the Translation section of the user guide.</w:t>
      </w:r>
    </w:p>
    <w:p w14:paraId="2EC1E4A5" w14:textId="77777777" w:rsidR="007F6E6D" w:rsidRPr="00EF1AD5" w:rsidRDefault="00754305" w:rsidP="008C6EAA">
      <w:pPr>
        <w:pStyle w:val="NormalWeb"/>
        <w:numPr>
          <w:ilvl w:val="3"/>
          <w:numId w:val="6"/>
        </w:numPr>
        <w:tabs>
          <w:tab w:val="left" w:pos="420"/>
        </w:tabs>
        <w:spacing w:before="200" w:line="276" w:lineRule="auto"/>
        <w:contextualSpacing/>
        <w:rPr>
          <w:color w:val="000000"/>
        </w:rPr>
      </w:pPr>
      <w:r w:rsidRPr="00EF1AD5">
        <w:rPr>
          <w:b/>
          <w:color w:val="000000"/>
        </w:rPr>
        <w:t>Analysis</w:t>
      </w:r>
      <w:r w:rsidRPr="00EF1AD5">
        <w:rPr>
          <w:color w:val="000000"/>
        </w:rPr>
        <w:t xml:space="preserve"> </w:t>
      </w:r>
      <w:r w:rsidR="00307873">
        <w:rPr>
          <w:color w:val="000000"/>
        </w:rPr>
        <w:t xml:space="preserve">– </w:t>
      </w:r>
      <w:r w:rsidRPr="00EF1AD5">
        <w:rPr>
          <w:color w:val="000000"/>
        </w:rPr>
        <w:t>provides for options on the display of Boolean values, HTML output, and statistical functions.</w:t>
      </w:r>
    </w:p>
    <w:p w14:paraId="2EC1E4A6" w14:textId="14FEE073" w:rsidR="00312D71" w:rsidRPr="00EF1AD5" w:rsidRDefault="00312D71" w:rsidP="008C6EAA">
      <w:pPr>
        <w:pStyle w:val="NormalWeb"/>
        <w:numPr>
          <w:ilvl w:val="3"/>
          <w:numId w:val="6"/>
        </w:numPr>
        <w:tabs>
          <w:tab w:val="left" w:pos="420"/>
        </w:tabs>
        <w:spacing w:before="200" w:line="276" w:lineRule="auto"/>
        <w:contextualSpacing/>
        <w:rPr>
          <w:color w:val="000000"/>
        </w:rPr>
      </w:pPr>
      <w:r w:rsidRPr="00EF1AD5">
        <w:rPr>
          <w:b/>
          <w:color w:val="000000"/>
        </w:rPr>
        <w:t>Plug-ins</w:t>
      </w:r>
      <w:r w:rsidRPr="00EF1AD5">
        <w:rPr>
          <w:color w:val="000000"/>
        </w:rPr>
        <w:t xml:space="preserve"> </w:t>
      </w:r>
      <w:r w:rsidR="00307873">
        <w:rPr>
          <w:color w:val="000000"/>
        </w:rPr>
        <w:t xml:space="preserve">– </w:t>
      </w:r>
      <w:r w:rsidRPr="00EF1AD5">
        <w:rPr>
          <w:color w:val="000000"/>
        </w:rPr>
        <w:t>allow</w:t>
      </w:r>
      <w:r w:rsidR="00307873">
        <w:rPr>
          <w:color w:val="000000"/>
        </w:rPr>
        <w:t>s</w:t>
      </w:r>
      <w:r w:rsidRPr="00EF1AD5">
        <w:rPr>
          <w:color w:val="000000"/>
        </w:rPr>
        <w:t xml:space="preserve"> the user to import data sources and </w:t>
      </w:r>
      <w:r w:rsidR="00011E90">
        <w:rPr>
          <w:color w:val="000000"/>
        </w:rPr>
        <w:t xml:space="preserve">custom designed </w:t>
      </w:r>
      <w:r w:rsidRPr="00EF1AD5">
        <w:rPr>
          <w:color w:val="000000"/>
        </w:rPr>
        <w:t>dashboard gadgets.</w:t>
      </w:r>
    </w:p>
    <w:p w14:paraId="2EC1E4A7" w14:textId="12E98542" w:rsidR="00312D71" w:rsidRPr="00EF1AD5" w:rsidRDefault="00312D71" w:rsidP="008C6EAA">
      <w:pPr>
        <w:pStyle w:val="NormalWeb"/>
        <w:numPr>
          <w:ilvl w:val="3"/>
          <w:numId w:val="6"/>
        </w:numPr>
        <w:tabs>
          <w:tab w:val="left" w:pos="420"/>
        </w:tabs>
        <w:spacing w:before="200" w:line="276" w:lineRule="auto"/>
        <w:contextualSpacing/>
        <w:rPr>
          <w:color w:val="000000"/>
        </w:rPr>
      </w:pPr>
      <w:r w:rsidRPr="00EF1AD5">
        <w:rPr>
          <w:b/>
          <w:color w:val="000000"/>
        </w:rPr>
        <w:t>Date\Time</w:t>
      </w:r>
      <w:r w:rsidR="00307873">
        <w:rPr>
          <w:color w:val="000000"/>
        </w:rPr>
        <w:t xml:space="preserve"> –</w:t>
      </w:r>
      <w:r w:rsidRPr="00EF1AD5">
        <w:rPr>
          <w:color w:val="000000"/>
        </w:rPr>
        <w:t>allows the user to set formats for date, time, and date and time as a single unit</w:t>
      </w:r>
      <w:r w:rsidR="00307873">
        <w:rPr>
          <w:color w:val="000000"/>
        </w:rPr>
        <w:t xml:space="preserve"> (</w:t>
      </w:r>
      <w:r w:rsidR="00970DFB" w:rsidRPr="00970DFB">
        <w:rPr>
          <w:b/>
          <w:i/>
          <w:color w:val="000000"/>
        </w:rPr>
        <w:t>Note:</w:t>
      </w:r>
      <w:r w:rsidR="00970DFB">
        <w:rPr>
          <w:color w:val="000000"/>
        </w:rPr>
        <w:t xml:space="preserve"> </w:t>
      </w:r>
      <w:r w:rsidR="00307873" w:rsidRPr="00970DFB">
        <w:rPr>
          <w:b/>
          <w:i/>
          <w:color w:val="000000"/>
        </w:rPr>
        <w:t>not available in all versions of Epi Info</w:t>
      </w:r>
      <w:r w:rsidR="00307873" w:rsidRPr="00970DFB">
        <w:rPr>
          <w:rFonts w:ascii="Century" w:hAnsi="Century"/>
          <w:b/>
          <w:i/>
          <w:color w:val="000000"/>
        </w:rPr>
        <w:t>™</w:t>
      </w:r>
      <w:r w:rsidR="00307873" w:rsidRPr="00970DFB">
        <w:rPr>
          <w:b/>
          <w:i/>
          <w:color w:val="000000"/>
        </w:rPr>
        <w:t>)</w:t>
      </w:r>
      <w:r w:rsidRPr="00970DFB">
        <w:rPr>
          <w:b/>
          <w:i/>
          <w:color w:val="000000"/>
        </w:rPr>
        <w:t>.</w:t>
      </w:r>
    </w:p>
    <w:p w14:paraId="2EC1E4A8" w14:textId="77777777" w:rsidR="00312D71" w:rsidRPr="00EF1AD5" w:rsidRDefault="00017165" w:rsidP="008C6EAA">
      <w:pPr>
        <w:pStyle w:val="NormalWeb"/>
        <w:numPr>
          <w:ilvl w:val="3"/>
          <w:numId w:val="6"/>
        </w:numPr>
        <w:tabs>
          <w:tab w:val="left" w:pos="420"/>
        </w:tabs>
        <w:spacing w:before="200" w:line="276" w:lineRule="auto"/>
        <w:contextualSpacing/>
        <w:rPr>
          <w:color w:val="000000"/>
        </w:rPr>
      </w:pPr>
      <w:r w:rsidRPr="00EF1AD5">
        <w:rPr>
          <w:b/>
          <w:color w:val="000000"/>
        </w:rPr>
        <w:t>Web Survey</w:t>
      </w:r>
      <w:r w:rsidRPr="00EF1AD5">
        <w:rPr>
          <w:color w:val="000000"/>
        </w:rPr>
        <w:t xml:space="preserve"> </w:t>
      </w:r>
      <w:r>
        <w:rPr>
          <w:color w:val="000000"/>
        </w:rPr>
        <w:t xml:space="preserve">– </w:t>
      </w:r>
      <w:r w:rsidRPr="00EF1AD5">
        <w:rPr>
          <w:color w:val="000000"/>
        </w:rPr>
        <w:t>enables t</w:t>
      </w:r>
      <w:r>
        <w:rPr>
          <w:color w:val="000000"/>
        </w:rPr>
        <w:t>he user to identify an</w:t>
      </w:r>
      <w:r w:rsidRPr="00EF1AD5">
        <w:rPr>
          <w:color w:val="000000"/>
        </w:rPr>
        <w:t xml:space="preserve"> endpoint address and set various survey protocols. </w:t>
      </w:r>
      <w:r w:rsidR="00307873">
        <w:rPr>
          <w:color w:val="000000"/>
        </w:rPr>
        <w:t>For additional information on web survey options, reference the Web Survey section of the user guide.</w:t>
      </w:r>
    </w:p>
    <w:p w14:paraId="2EC1E4A9" w14:textId="05B5B585" w:rsidR="00DD7AFA" w:rsidRPr="003F2C61" w:rsidRDefault="00DD7AFA" w:rsidP="008C6EAA">
      <w:pPr>
        <w:pStyle w:val="NormalWeb"/>
        <w:numPr>
          <w:ilvl w:val="0"/>
          <w:numId w:val="6"/>
        </w:numPr>
        <w:tabs>
          <w:tab w:val="clear" w:pos="720"/>
          <w:tab w:val="left" w:pos="420"/>
        </w:tabs>
        <w:spacing w:before="200" w:line="276" w:lineRule="auto"/>
        <w:ind w:left="1080"/>
        <w:contextualSpacing/>
        <w:rPr>
          <w:color w:val="000000"/>
        </w:rPr>
      </w:pPr>
      <w:r w:rsidRPr="003F2C61">
        <w:rPr>
          <w:b/>
          <w:color w:val="000000"/>
        </w:rPr>
        <w:t>StatCalc</w:t>
      </w:r>
      <w:r w:rsidRPr="00EB6AB2">
        <w:rPr>
          <w:color w:val="000000"/>
        </w:rPr>
        <w:t xml:space="preserve"> is a </w:t>
      </w:r>
      <w:r w:rsidR="003F2C61">
        <w:t>statistical calculator used to c</w:t>
      </w:r>
      <w:r w:rsidR="003F2C61" w:rsidRPr="004863AC">
        <w:t xml:space="preserve">ompute statistics </w:t>
      </w:r>
      <w:r w:rsidR="003F2C61">
        <w:t>from</w:t>
      </w:r>
      <w:r w:rsidR="003F2C61" w:rsidRPr="004863AC">
        <w:t xml:space="preserve"> summary data.</w:t>
      </w:r>
      <w:r w:rsidR="003F2C61">
        <w:t xml:space="preserve"> It is frequently used to</w:t>
      </w:r>
      <w:r w:rsidR="00EB6AB2">
        <w:t xml:space="preserve"> calculate</w:t>
      </w:r>
      <w:r w:rsidR="003F2C61" w:rsidRPr="003F2C61">
        <w:rPr>
          <w:color w:val="000000"/>
        </w:rPr>
        <w:t xml:space="preserve"> </w:t>
      </w:r>
      <w:r w:rsidRPr="00EB6AB2">
        <w:rPr>
          <w:color w:val="000000"/>
        </w:rPr>
        <w:t>sample size</w:t>
      </w:r>
      <w:r w:rsidR="00EB6AB2">
        <w:rPr>
          <w:color w:val="000000"/>
        </w:rPr>
        <w:t>, chi square</w:t>
      </w:r>
      <w:r w:rsidR="0016417B">
        <w:rPr>
          <w:color w:val="000000"/>
        </w:rPr>
        <w:t xml:space="preserve"> test</w:t>
      </w:r>
      <w:r w:rsidR="00EB6AB2">
        <w:rPr>
          <w:color w:val="000000"/>
        </w:rPr>
        <w:t xml:space="preserve">, </w:t>
      </w:r>
      <w:r w:rsidR="0016417B">
        <w:rPr>
          <w:color w:val="000000"/>
        </w:rPr>
        <w:t xml:space="preserve">relative risks, </w:t>
      </w:r>
      <w:r w:rsidR="00EB6AB2">
        <w:rPr>
          <w:color w:val="000000"/>
        </w:rPr>
        <w:t xml:space="preserve">and </w:t>
      </w:r>
      <w:r w:rsidR="0016417B">
        <w:rPr>
          <w:color w:val="000000"/>
        </w:rPr>
        <w:t>odds ratios</w:t>
      </w:r>
      <w:r w:rsidRPr="00EB6AB2">
        <w:rPr>
          <w:color w:val="000000"/>
        </w:rPr>
        <w:t>.</w:t>
      </w:r>
    </w:p>
    <w:p w14:paraId="2EC1E4AA" w14:textId="77777777" w:rsidR="00DD7AFA" w:rsidRPr="00DD7AFA" w:rsidRDefault="00DD7AFA" w:rsidP="008C6EAA">
      <w:pPr>
        <w:pStyle w:val="NormalWeb"/>
        <w:numPr>
          <w:ilvl w:val="0"/>
          <w:numId w:val="6"/>
        </w:numPr>
        <w:tabs>
          <w:tab w:val="clear" w:pos="720"/>
          <w:tab w:val="left" w:pos="420"/>
        </w:tabs>
        <w:spacing w:before="200" w:line="276" w:lineRule="auto"/>
        <w:ind w:left="1080"/>
        <w:contextualSpacing/>
        <w:rPr>
          <w:color w:val="000000"/>
        </w:rPr>
      </w:pPr>
      <w:r w:rsidRPr="00DD7AFA">
        <w:rPr>
          <w:b/>
          <w:color w:val="000000"/>
        </w:rPr>
        <w:t>Help</w:t>
      </w:r>
      <w:r w:rsidRPr="00DD7AFA">
        <w:rPr>
          <w:color w:val="000000"/>
        </w:rPr>
        <w:t xml:space="preserve"> provides access to the Epi Info</w:t>
      </w:r>
      <w:r w:rsidR="006268A5">
        <w:rPr>
          <w:rFonts w:ascii="Century" w:hAnsi="Century"/>
          <w:color w:val="000000"/>
        </w:rPr>
        <w:t>™</w:t>
      </w:r>
      <w:r w:rsidRPr="00DD7AFA">
        <w:rPr>
          <w:color w:val="000000"/>
        </w:rPr>
        <w:t xml:space="preserve"> User Guide, online help videos, an Epi I</w:t>
      </w:r>
      <w:r w:rsidR="00AA3F45">
        <w:rPr>
          <w:color w:val="000000"/>
        </w:rPr>
        <w:t>nfo</w:t>
      </w:r>
      <w:r w:rsidR="006268A5">
        <w:rPr>
          <w:rFonts w:ascii="Century" w:hAnsi="Century"/>
          <w:color w:val="000000"/>
        </w:rPr>
        <w:t>™</w:t>
      </w:r>
      <w:r w:rsidRPr="00DD7AFA">
        <w:rPr>
          <w:color w:val="000000"/>
        </w:rPr>
        <w:t xml:space="preserve"> discussion forum,</w:t>
      </w:r>
      <w:r w:rsidR="00312D71">
        <w:rPr>
          <w:color w:val="000000"/>
        </w:rPr>
        <w:t xml:space="preserve"> </w:t>
      </w:r>
      <w:r w:rsidRPr="00DD7AFA">
        <w:rPr>
          <w:color w:val="000000"/>
        </w:rPr>
        <w:t>and instructions on how to contact the help desk</w:t>
      </w:r>
      <w:r w:rsidR="00681F38">
        <w:rPr>
          <w:color w:val="000000"/>
        </w:rPr>
        <w:t>.</w:t>
      </w:r>
    </w:p>
    <w:p w14:paraId="2EC1E4AB" w14:textId="43991D0F" w:rsidR="00816469" w:rsidRPr="00312D71" w:rsidRDefault="00936B49" w:rsidP="008C6EAA">
      <w:pPr>
        <w:pStyle w:val="ListParagraph"/>
        <w:numPr>
          <w:ilvl w:val="0"/>
          <w:numId w:val="8"/>
        </w:numPr>
        <w:spacing w:before="200"/>
        <w:rPr>
          <w:color w:val="1F497D"/>
        </w:rPr>
      </w:pPr>
      <w:r>
        <w:t>M</w:t>
      </w:r>
      <w:r w:rsidR="00DD7AFA">
        <w:t xml:space="preserve">enu options are located on the left side of the screen. These options allow easy access to the most used tools: </w:t>
      </w:r>
      <w:r w:rsidR="00754305">
        <w:rPr>
          <w:b/>
        </w:rPr>
        <w:t>Create Forms</w:t>
      </w:r>
      <w:r w:rsidR="00DD7AFA">
        <w:t xml:space="preserve">, </w:t>
      </w:r>
      <w:r w:rsidR="00DD7AFA" w:rsidRPr="00DD7AFA">
        <w:rPr>
          <w:b/>
        </w:rPr>
        <w:t>Enter</w:t>
      </w:r>
      <w:r w:rsidR="00754305">
        <w:rPr>
          <w:b/>
        </w:rPr>
        <w:t xml:space="preserve"> Data</w:t>
      </w:r>
      <w:r w:rsidR="00DD7AFA">
        <w:t xml:space="preserve">, </w:t>
      </w:r>
      <w:r w:rsidR="00312D71">
        <w:rPr>
          <w:b/>
        </w:rPr>
        <w:t>A</w:t>
      </w:r>
      <w:r w:rsidR="00312D71" w:rsidRPr="00312D71">
        <w:rPr>
          <w:b/>
        </w:rPr>
        <w:t>nalyze Data</w:t>
      </w:r>
      <w:r w:rsidR="00312D71">
        <w:t xml:space="preserve">: </w:t>
      </w:r>
      <w:r w:rsidR="00DD7AFA" w:rsidRPr="00DD7AFA">
        <w:rPr>
          <w:b/>
        </w:rPr>
        <w:t>Classic</w:t>
      </w:r>
      <w:r w:rsidR="00312D71">
        <w:rPr>
          <w:b/>
        </w:rPr>
        <w:t xml:space="preserve"> </w:t>
      </w:r>
      <w:r w:rsidR="00312D71" w:rsidRPr="00312D71">
        <w:t>and</w:t>
      </w:r>
      <w:r w:rsidR="00DD7AFA">
        <w:t xml:space="preserve"> </w:t>
      </w:r>
      <w:r w:rsidR="00DD7AFA" w:rsidRPr="00DD7AFA">
        <w:rPr>
          <w:b/>
        </w:rPr>
        <w:t>Visual Dashboard</w:t>
      </w:r>
      <w:r w:rsidR="00DD7AFA">
        <w:t xml:space="preserve">, </w:t>
      </w:r>
      <w:r w:rsidR="00312D71" w:rsidRPr="00312D71">
        <w:rPr>
          <w:b/>
        </w:rPr>
        <w:t>Create</w:t>
      </w:r>
      <w:r w:rsidR="00312D71">
        <w:t xml:space="preserve"> </w:t>
      </w:r>
      <w:r w:rsidR="00DD7AFA" w:rsidRPr="00DD7AFA">
        <w:rPr>
          <w:b/>
        </w:rPr>
        <w:t>Maps</w:t>
      </w:r>
      <w:r w:rsidR="00DD7AFA">
        <w:t xml:space="preserve">, </w:t>
      </w:r>
      <w:r w:rsidR="00DD7AFA">
        <w:rPr>
          <w:b/>
        </w:rPr>
        <w:t>Epi Info W</w:t>
      </w:r>
      <w:r w:rsidR="00DD7AFA" w:rsidRPr="00DD7AFA">
        <w:rPr>
          <w:b/>
        </w:rPr>
        <w:t>ebsite</w:t>
      </w:r>
      <w:r w:rsidR="00DD7AFA">
        <w:t xml:space="preserve">, and the </w:t>
      </w:r>
      <w:r w:rsidR="00DD7AFA" w:rsidRPr="00DD7AFA">
        <w:rPr>
          <w:b/>
        </w:rPr>
        <w:t>Exit</w:t>
      </w:r>
      <w:r w:rsidR="00DD7AFA">
        <w:t xml:space="preserve"> button.</w:t>
      </w:r>
    </w:p>
    <w:p w14:paraId="2EC1E4AC" w14:textId="77777777" w:rsidR="00312D71" w:rsidRPr="00312D71" w:rsidRDefault="00312D71" w:rsidP="008C6EAA">
      <w:pPr>
        <w:pStyle w:val="ListParagraph"/>
        <w:spacing w:before="200"/>
        <w:rPr>
          <w:color w:val="1F497D"/>
        </w:rPr>
      </w:pPr>
    </w:p>
    <w:p w14:paraId="2EC1E4AD" w14:textId="27015921" w:rsidR="00DD7AFA" w:rsidRDefault="008F5B62" w:rsidP="008C6EAA">
      <w:pPr>
        <w:pStyle w:val="ListParagraph"/>
        <w:spacing w:after="0"/>
        <w:ind w:left="360"/>
        <w:rPr>
          <w:b/>
          <w:i/>
        </w:rPr>
      </w:pPr>
      <w:r>
        <w:rPr>
          <w:b/>
          <w:i/>
        </w:rPr>
        <w:t>Note: I</w:t>
      </w:r>
      <w:r w:rsidR="00816469" w:rsidRPr="00816469">
        <w:rPr>
          <w:b/>
          <w:i/>
        </w:rPr>
        <w:t xml:space="preserve">nternet </w:t>
      </w:r>
      <w:r w:rsidR="0016417B">
        <w:rPr>
          <w:b/>
          <w:i/>
        </w:rPr>
        <w:t>access</w:t>
      </w:r>
      <w:r w:rsidR="0016417B" w:rsidRPr="00816469">
        <w:rPr>
          <w:b/>
          <w:i/>
        </w:rPr>
        <w:t xml:space="preserve"> </w:t>
      </w:r>
      <w:r w:rsidR="00816469" w:rsidRPr="00816469">
        <w:rPr>
          <w:b/>
          <w:i/>
        </w:rPr>
        <w:t>is required to visit the Epi Info</w:t>
      </w:r>
      <w:r w:rsidR="006268A5">
        <w:rPr>
          <w:rFonts w:ascii="Century" w:hAnsi="Century"/>
          <w:b/>
          <w:i/>
        </w:rPr>
        <w:t>™</w:t>
      </w:r>
      <w:r>
        <w:rPr>
          <w:b/>
          <w:i/>
        </w:rPr>
        <w:t xml:space="preserve"> w</w:t>
      </w:r>
      <w:r w:rsidR="00816469" w:rsidRPr="00816469">
        <w:rPr>
          <w:b/>
          <w:i/>
        </w:rPr>
        <w:t>ebsite.</w:t>
      </w:r>
    </w:p>
    <w:p w14:paraId="2EC1E4AE" w14:textId="77777777" w:rsidR="00461F2F" w:rsidRPr="00816469" w:rsidRDefault="00461F2F" w:rsidP="008C6EAA">
      <w:pPr>
        <w:pStyle w:val="ListParagraph"/>
        <w:spacing w:after="0"/>
        <w:ind w:left="360"/>
        <w:rPr>
          <w:b/>
          <w:i/>
          <w:color w:val="1F497D"/>
        </w:rPr>
      </w:pPr>
    </w:p>
    <w:p w14:paraId="2EC1E4AF" w14:textId="7ABD53E0" w:rsidR="00DD7AFA" w:rsidRDefault="00DD7AFA" w:rsidP="008C6EAA">
      <w:pPr>
        <w:pStyle w:val="NormalWeb"/>
        <w:numPr>
          <w:ilvl w:val="0"/>
          <w:numId w:val="8"/>
        </w:numPr>
        <w:rPr>
          <w:noProof/>
        </w:rPr>
      </w:pPr>
      <w:r>
        <w:rPr>
          <w:noProof/>
        </w:rPr>
        <w:t>The</w:t>
      </w:r>
      <w:r w:rsidR="00816469">
        <w:rPr>
          <w:noProof/>
        </w:rPr>
        <w:t xml:space="preserve"> status</w:t>
      </w:r>
      <w:r>
        <w:rPr>
          <w:noProof/>
        </w:rPr>
        <w:t xml:space="preserve"> bar at the bottom of </w:t>
      </w:r>
      <w:r w:rsidR="00816469">
        <w:rPr>
          <w:noProof/>
        </w:rPr>
        <w:t xml:space="preserve">the </w:t>
      </w:r>
      <w:r w:rsidR="00816469" w:rsidRPr="00816469">
        <w:t>Epi Info</w:t>
      </w:r>
      <w:r w:rsidR="006268A5">
        <w:rPr>
          <w:rFonts w:ascii="Century" w:hAnsi="Century"/>
        </w:rPr>
        <w:t>™</w:t>
      </w:r>
      <w:r w:rsidR="00816469" w:rsidRPr="00816469">
        <w:t xml:space="preserve"> 7 </w:t>
      </w:r>
      <w:r w:rsidR="00312D71">
        <w:t>main menu screen</w:t>
      </w:r>
      <w:r w:rsidR="00816469">
        <w:t xml:space="preserve"> </w:t>
      </w:r>
      <w:r>
        <w:rPr>
          <w:noProof/>
        </w:rPr>
        <w:t>contains important information about the application</w:t>
      </w:r>
      <w:r w:rsidR="0016417B">
        <w:rPr>
          <w:noProof/>
        </w:rPr>
        <w:t xml:space="preserve"> including</w:t>
      </w:r>
      <w:r w:rsidR="00936B49">
        <w:rPr>
          <w:noProof/>
        </w:rPr>
        <w:t>:</w:t>
      </w:r>
    </w:p>
    <w:p w14:paraId="2EC1E4B0" w14:textId="79C50819" w:rsidR="008D2392" w:rsidRDefault="008D2392" w:rsidP="008C6EAA">
      <w:pPr>
        <w:pStyle w:val="NormalWeb"/>
        <w:numPr>
          <w:ilvl w:val="1"/>
          <w:numId w:val="9"/>
        </w:numPr>
        <w:spacing w:before="200" w:line="276" w:lineRule="auto"/>
        <w:ind w:left="1080"/>
        <w:contextualSpacing/>
        <w:rPr>
          <w:noProof/>
        </w:rPr>
      </w:pPr>
      <w:r>
        <w:rPr>
          <w:noProof/>
        </w:rPr>
        <w:t>Application status or error messages</w:t>
      </w:r>
      <w:r w:rsidR="00461F2F">
        <w:rPr>
          <w:noProof/>
        </w:rPr>
        <w:t xml:space="preserve"> </w:t>
      </w:r>
      <w:r>
        <w:rPr>
          <w:noProof/>
        </w:rPr>
        <w:t xml:space="preserve">- If </w:t>
      </w:r>
      <w:r w:rsidR="00681F38">
        <w:rPr>
          <w:noProof/>
        </w:rPr>
        <w:t>the</w:t>
      </w:r>
      <w:r>
        <w:rPr>
          <w:noProof/>
        </w:rPr>
        <w:t xml:space="preserve"> application is ready to start and no errors have been encountered, </w:t>
      </w:r>
      <w:r w:rsidRPr="008D2392">
        <w:rPr>
          <w:b/>
          <w:noProof/>
        </w:rPr>
        <w:t>Ready</w:t>
      </w:r>
      <w:r>
        <w:rPr>
          <w:noProof/>
        </w:rPr>
        <w:t xml:space="preserve"> is displayed.</w:t>
      </w:r>
      <w:r w:rsidR="00882698">
        <w:rPr>
          <w:noProof/>
        </w:rPr>
        <w:t xml:space="preserve"> The status bar may be hidden</w:t>
      </w:r>
      <w:r w:rsidR="0016417B">
        <w:rPr>
          <w:noProof/>
        </w:rPr>
        <w:t xml:space="preserve"> and can be </w:t>
      </w:r>
      <w:r w:rsidR="00816469">
        <w:rPr>
          <w:noProof/>
        </w:rPr>
        <w:t>displayed</w:t>
      </w:r>
      <w:r w:rsidR="00882698">
        <w:rPr>
          <w:noProof/>
        </w:rPr>
        <w:t xml:space="preserve"> by clicking on </w:t>
      </w:r>
      <w:r w:rsidR="00882698" w:rsidRPr="00816469">
        <w:rPr>
          <w:b/>
          <w:noProof/>
        </w:rPr>
        <w:t>View</w:t>
      </w:r>
      <w:r w:rsidR="00EF1AD5">
        <w:rPr>
          <w:b/>
          <w:noProof/>
        </w:rPr>
        <w:t xml:space="preserve"> </w:t>
      </w:r>
      <w:r w:rsidR="00816469" w:rsidRPr="00816469">
        <w:rPr>
          <w:b/>
          <w:noProof/>
        </w:rPr>
        <w:t>&gt;</w:t>
      </w:r>
      <w:r w:rsidR="00EF1AD5">
        <w:rPr>
          <w:b/>
          <w:noProof/>
        </w:rPr>
        <w:t xml:space="preserve"> </w:t>
      </w:r>
      <w:r w:rsidR="00816469" w:rsidRPr="00816469">
        <w:rPr>
          <w:b/>
          <w:noProof/>
        </w:rPr>
        <w:t>Status Bar</w:t>
      </w:r>
      <w:r w:rsidR="00882698">
        <w:rPr>
          <w:noProof/>
        </w:rPr>
        <w:t xml:space="preserve"> from the navigation menu </w:t>
      </w:r>
      <w:r w:rsidR="00816469">
        <w:rPr>
          <w:noProof/>
        </w:rPr>
        <w:t>at the top of the screen.</w:t>
      </w:r>
    </w:p>
    <w:p w14:paraId="2EC1E4B1" w14:textId="77777777" w:rsidR="00DD7AFA" w:rsidRDefault="00EC097A" w:rsidP="008C6EAA">
      <w:pPr>
        <w:pStyle w:val="NormalWeb"/>
        <w:numPr>
          <w:ilvl w:val="1"/>
          <w:numId w:val="9"/>
        </w:numPr>
        <w:spacing w:before="200" w:line="276" w:lineRule="auto"/>
        <w:ind w:left="1080"/>
        <w:contextualSpacing/>
        <w:rPr>
          <w:noProof/>
        </w:rPr>
      </w:pPr>
      <w:r>
        <w:rPr>
          <w:noProof/>
        </w:rPr>
        <w:t>Wi</w:t>
      </w:r>
      <w:r w:rsidR="00AA3F45">
        <w:rPr>
          <w:noProof/>
        </w:rPr>
        <w:t>n</w:t>
      </w:r>
      <w:r>
        <w:rPr>
          <w:noProof/>
        </w:rPr>
        <w:t>dows language and region setting.</w:t>
      </w:r>
    </w:p>
    <w:p w14:paraId="2EC1E4B2" w14:textId="77777777" w:rsidR="00DD7AFA" w:rsidRDefault="008D2392" w:rsidP="008C6EAA">
      <w:pPr>
        <w:pStyle w:val="NormalWeb"/>
        <w:numPr>
          <w:ilvl w:val="1"/>
          <w:numId w:val="9"/>
        </w:numPr>
        <w:spacing w:before="200" w:line="276" w:lineRule="auto"/>
        <w:ind w:left="1080"/>
        <w:contextualSpacing/>
        <w:rPr>
          <w:noProof/>
        </w:rPr>
      </w:pPr>
      <w:r>
        <w:rPr>
          <w:noProof/>
        </w:rPr>
        <w:t>A</w:t>
      </w:r>
      <w:r w:rsidR="00DD7AFA">
        <w:rPr>
          <w:noProof/>
        </w:rPr>
        <w:t>pplication version number</w:t>
      </w:r>
      <w:r w:rsidR="00312D71">
        <w:rPr>
          <w:noProof/>
        </w:rPr>
        <w:t>.</w:t>
      </w:r>
    </w:p>
    <w:p w14:paraId="2EC1E4B3" w14:textId="5377854E" w:rsidR="00DD7AFA" w:rsidRDefault="008D2392" w:rsidP="008C6EAA">
      <w:pPr>
        <w:pStyle w:val="NormalWeb"/>
        <w:numPr>
          <w:ilvl w:val="1"/>
          <w:numId w:val="9"/>
        </w:numPr>
        <w:spacing w:before="200" w:line="276" w:lineRule="auto"/>
        <w:ind w:left="1080"/>
        <w:contextualSpacing/>
        <w:rPr>
          <w:noProof/>
        </w:rPr>
      </w:pPr>
      <w:r>
        <w:rPr>
          <w:noProof/>
        </w:rPr>
        <w:t>V</w:t>
      </w:r>
      <w:r w:rsidR="00DD7AFA">
        <w:rPr>
          <w:noProof/>
        </w:rPr>
        <w:t>ersion release date</w:t>
      </w:r>
      <w:r w:rsidR="00307873">
        <w:rPr>
          <w:noProof/>
        </w:rPr>
        <w:t xml:space="preserve"> (not </w:t>
      </w:r>
      <w:r w:rsidR="00EB6AB2">
        <w:rPr>
          <w:noProof/>
        </w:rPr>
        <w:t xml:space="preserve">displayed </w:t>
      </w:r>
      <w:r w:rsidR="00307873">
        <w:rPr>
          <w:noProof/>
        </w:rPr>
        <w:t>in all versions of Epi Info</w:t>
      </w:r>
      <w:r w:rsidR="00307873">
        <w:rPr>
          <w:rFonts w:ascii="Century" w:hAnsi="Century"/>
          <w:noProof/>
        </w:rPr>
        <w:t>™</w:t>
      </w:r>
      <w:r w:rsidR="00307873">
        <w:rPr>
          <w:noProof/>
        </w:rPr>
        <w:t>)</w:t>
      </w:r>
      <w:r w:rsidR="00312D71">
        <w:rPr>
          <w:noProof/>
        </w:rPr>
        <w:t>.</w:t>
      </w:r>
    </w:p>
    <w:p w14:paraId="2EC1E4B4" w14:textId="77777777" w:rsidR="00DD7AFA" w:rsidRDefault="00681F38" w:rsidP="008C6EAA">
      <w:pPr>
        <w:pStyle w:val="NormalWeb"/>
        <w:numPr>
          <w:ilvl w:val="1"/>
          <w:numId w:val="9"/>
        </w:numPr>
        <w:spacing w:before="200" w:line="276" w:lineRule="auto"/>
        <w:ind w:left="1080"/>
        <w:contextualSpacing/>
        <w:rPr>
          <w:noProof/>
        </w:rPr>
      </w:pPr>
      <w:r>
        <w:rPr>
          <w:noProof/>
        </w:rPr>
        <w:t>K</w:t>
      </w:r>
      <w:r w:rsidR="00DD7AFA">
        <w:rPr>
          <w:noProof/>
        </w:rPr>
        <w:t>eyboard status</w:t>
      </w:r>
      <w:r w:rsidR="00312D71">
        <w:rPr>
          <w:noProof/>
        </w:rPr>
        <w:t>:</w:t>
      </w:r>
      <w:r w:rsidR="008D2392">
        <w:rPr>
          <w:noProof/>
        </w:rPr>
        <w:t xml:space="preserve"> </w:t>
      </w:r>
      <w:r w:rsidR="008D2392" w:rsidRPr="008D2392">
        <w:rPr>
          <w:b/>
          <w:noProof/>
        </w:rPr>
        <w:t>CAPS</w:t>
      </w:r>
      <w:r w:rsidR="008D2392">
        <w:rPr>
          <w:noProof/>
        </w:rPr>
        <w:t xml:space="preserve">, </w:t>
      </w:r>
      <w:r w:rsidR="008D2392" w:rsidRPr="008D2392">
        <w:rPr>
          <w:b/>
          <w:noProof/>
        </w:rPr>
        <w:t>NUM</w:t>
      </w:r>
      <w:r w:rsidR="008D2392">
        <w:rPr>
          <w:noProof/>
        </w:rPr>
        <w:t xml:space="preserve">, </w:t>
      </w:r>
      <w:r w:rsidR="008D2392" w:rsidRPr="008D2392">
        <w:rPr>
          <w:b/>
          <w:noProof/>
        </w:rPr>
        <w:t>INS</w:t>
      </w:r>
      <w:r w:rsidR="008D2392">
        <w:rPr>
          <w:noProof/>
        </w:rPr>
        <w:t>.</w:t>
      </w:r>
      <w:r w:rsidR="00312D71">
        <w:rPr>
          <w:noProof/>
        </w:rPr>
        <w:t xml:space="preserve"> </w:t>
      </w:r>
      <w:r w:rsidR="008D2392">
        <w:rPr>
          <w:noProof/>
        </w:rPr>
        <w:t xml:space="preserve">These buttons will become active if the respective keys on </w:t>
      </w:r>
      <w:r w:rsidR="00755D04">
        <w:rPr>
          <w:noProof/>
        </w:rPr>
        <w:t xml:space="preserve">the </w:t>
      </w:r>
      <w:r w:rsidR="008D2392">
        <w:rPr>
          <w:noProof/>
        </w:rPr>
        <w:t xml:space="preserve">keyboard are </w:t>
      </w:r>
      <w:r w:rsidR="00312D71">
        <w:rPr>
          <w:noProof/>
        </w:rPr>
        <w:t>toggled</w:t>
      </w:r>
      <w:r w:rsidR="008D2392">
        <w:rPr>
          <w:noProof/>
        </w:rPr>
        <w:t xml:space="preserve"> on.</w:t>
      </w:r>
      <w:bookmarkStart w:id="10" w:name="_Toc307468348"/>
      <w:bookmarkStart w:id="11" w:name="_Toc308509045"/>
      <w:bookmarkStart w:id="12" w:name="_Toc351031751"/>
    </w:p>
    <w:p w14:paraId="2CF5E308" w14:textId="77777777" w:rsidR="00386EF4" w:rsidRDefault="00386EF4" w:rsidP="008C6EAA">
      <w:pPr>
        <w:pStyle w:val="NormalWeb"/>
        <w:spacing w:before="200" w:line="276" w:lineRule="auto"/>
        <w:contextualSpacing/>
        <w:rPr>
          <w:noProof/>
        </w:rPr>
      </w:pPr>
    </w:p>
    <w:p w14:paraId="2EC1E4B5" w14:textId="77777777" w:rsidR="00FA17A4" w:rsidRPr="00D270C3" w:rsidRDefault="00FA17A4" w:rsidP="009B3D47">
      <w:pPr>
        <w:pStyle w:val="Heading2"/>
        <w:numPr>
          <w:ilvl w:val="0"/>
          <w:numId w:val="0"/>
        </w:numPr>
        <w:rPr>
          <w:rFonts w:ascii="Century Schoolbook" w:hAnsi="Century Schoolbook"/>
        </w:rPr>
      </w:pPr>
      <w:r w:rsidRPr="00D270C3">
        <w:rPr>
          <w:rFonts w:ascii="Century Schoolbook" w:hAnsi="Century Schoolbook"/>
        </w:rPr>
        <w:lastRenderedPageBreak/>
        <w:t>Tech Support and Contact Information</w:t>
      </w:r>
      <w:bookmarkEnd w:id="10"/>
      <w:bookmarkEnd w:id="11"/>
      <w:bookmarkEnd w:id="12"/>
    </w:p>
    <w:p w14:paraId="2EC1E4B6" w14:textId="77777777" w:rsidR="00FA17A4" w:rsidRDefault="00373C13" w:rsidP="008C6EAA">
      <w:r>
        <w:pict w14:anchorId="2EC1E4CD">
          <v:rect id="_x0000_i1031" style="width:429.4pt;height:.75pt" o:hrpct="994" o:hrstd="t" o:hr="t" fillcolor="#b4b4b4" stroked="f"/>
        </w:pict>
      </w:r>
    </w:p>
    <w:p w14:paraId="2EC1E4B7" w14:textId="63FC9D31" w:rsidR="00FA17A4" w:rsidRDefault="009418FE" w:rsidP="008C6EAA">
      <w:pPr>
        <w:pStyle w:val="NormalWeb"/>
      </w:pPr>
      <w:r>
        <w:t>The Epi Info</w:t>
      </w:r>
      <w:r w:rsidR="006268A5">
        <w:rPr>
          <w:rFonts w:ascii="Century" w:hAnsi="Century"/>
        </w:rPr>
        <w:t>™</w:t>
      </w:r>
      <w:r w:rsidR="00FA17A4">
        <w:t xml:space="preserve"> Help Desk offers free t</w:t>
      </w:r>
      <w:r w:rsidR="00312D71">
        <w:t>echnical support to all Epi Info</w:t>
      </w:r>
      <w:r w:rsidR="006268A5">
        <w:rPr>
          <w:rFonts w:ascii="Century" w:hAnsi="Century"/>
        </w:rPr>
        <w:t>™</w:t>
      </w:r>
      <w:r w:rsidR="00312D71">
        <w:t xml:space="preserve"> </w:t>
      </w:r>
      <w:r w:rsidR="002A5DA2">
        <w:t>users from 8 a.m. to 6</w:t>
      </w:r>
      <w:r w:rsidR="00FA17A4">
        <w:t xml:space="preserve"> p.m. Easte</w:t>
      </w:r>
      <w:r w:rsidR="002A5DA2">
        <w:t xml:space="preserve">rn </w:t>
      </w:r>
      <w:r w:rsidR="00307873">
        <w:t xml:space="preserve">Standard </w:t>
      </w:r>
      <w:r w:rsidR="002A5DA2">
        <w:t>Time</w:t>
      </w:r>
      <w:r w:rsidR="00307873">
        <w:t xml:space="preserve"> (EST)</w:t>
      </w:r>
      <w:r w:rsidR="002A5DA2">
        <w:t>, Monday through Friday.</w:t>
      </w:r>
    </w:p>
    <w:p w14:paraId="11BEA79C" w14:textId="77777777" w:rsidR="00724668" w:rsidRDefault="00724668" w:rsidP="008C6EAA">
      <w:pPr>
        <w:pStyle w:val="NormalWeb"/>
        <w:tabs>
          <w:tab w:val="left" w:pos="3746"/>
        </w:tabs>
        <w:spacing w:after="0"/>
        <w:ind w:left="240"/>
        <w:rPr>
          <w:rFonts w:ascii="Arial" w:hAnsi="Arial" w:cs="Arial"/>
        </w:rPr>
      </w:pPr>
      <w:r>
        <w:rPr>
          <w:b/>
          <w:bCs/>
        </w:rPr>
        <w:t>Epi Info Help Desk:</w:t>
      </w:r>
      <w:r>
        <w:rPr>
          <w:b/>
          <w:bCs/>
        </w:rPr>
        <w:tab/>
      </w:r>
      <w:r w:rsidRPr="00724668">
        <w:rPr>
          <w:rFonts w:cs="Arial"/>
        </w:rPr>
        <w:t>(404) 498-6190</w:t>
      </w:r>
    </w:p>
    <w:p w14:paraId="5A30D420" w14:textId="6D274B59" w:rsidR="00724668" w:rsidRDefault="00724668" w:rsidP="008C6EAA">
      <w:pPr>
        <w:pStyle w:val="NormalWeb"/>
        <w:tabs>
          <w:tab w:val="left" w:pos="3746"/>
        </w:tabs>
        <w:spacing w:after="0"/>
        <w:ind w:left="240"/>
        <w:rPr>
          <w:rFonts w:ascii="Arial" w:hAnsi="Arial" w:cs="Arial"/>
        </w:rPr>
      </w:pPr>
      <w:r>
        <w:rPr>
          <w:b/>
          <w:bCs/>
        </w:rPr>
        <w:t>Epi Info Email:</w:t>
      </w:r>
      <w:r>
        <w:rPr>
          <w:b/>
          <w:bCs/>
        </w:rPr>
        <w:tab/>
      </w:r>
      <w:hyperlink r:id="rId18" w:history="1">
        <w:r w:rsidRPr="009E294D">
          <w:rPr>
            <w:rStyle w:val="Hyperlink"/>
            <w:rFonts w:ascii="Arial" w:hAnsi="Arial" w:cs="Arial"/>
          </w:rPr>
          <w:t>epiinfo@cdc.gov</w:t>
        </w:r>
      </w:hyperlink>
    </w:p>
    <w:p w14:paraId="2EC1E4BE" w14:textId="77777777" w:rsidR="00307873" w:rsidRDefault="00307873" w:rsidP="008C6EAA">
      <w:pPr>
        <w:pStyle w:val="NormalWeb"/>
      </w:pPr>
    </w:p>
    <w:p w14:paraId="2EC1E4BF" w14:textId="77777777" w:rsidR="00307873" w:rsidRPr="00307873" w:rsidRDefault="00307873" w:rsidP="008C6EAA">
      <w:pPr>
        <w:pStyle w:val="NormalWeb"/>
        <w:rPr>
          <w:b/>
          <w:bCs/>
          <w:sz w:val="24"/>
        </w:rPr>
      </w:pPr>
      <w:r w:rsidRPr="00307873">
        <w:rPr>
          <w:b/>
          <w:bCs/>
          <w:sz w:val="24"/>
        </w:rPr>
        <w:t>Website</w:t>
      </w:r>
    </w:p>
    <w:p w14:paraId="2EC1E4C0" w14:textId="616DC282" w:rsidR="00307873" w:rsidRDefault="00307873" w:rsidP="008C6EAA">
      <w:pPr>
        <w:pStyle w:val="NormalWeb"/>
      </w:pPr>
      <w:r>
        <w:t>The latest version of the Epi Info</w:t>
      </w:r>
      <w:r>
        <w:rPr>
          <w:rFonts w:ascii="Century" w:hAnsi="Century"/>
        </w:rPr>
        <w:t>™</w:t>
      </w:r>
      <w:r>
        <w:t xml:space="preserve"> software, tutorials, and translations can be downloaded from the </w:t>
      </w:r>
      <w:hyperlink r:id="rId19" w:tooltip="Epi Info website link" w:history="1">
        <w:r w:rsidRPr="00185782">
          <w:rPr>
            <w:rStyle w:val="Hyperlink"/>
          </w:rPr>
          <w:t>Epi Info</w:t>
        </w:r>
        <w:r w:rsidRPr="00185782">
          <w:rPr>
            <w:rStyle w:val="Hyperlink"/>
            <w:rFonts w:ascii="Century" w:hAnsi="Century"/>
          </w:rPr>
          <w:t>™</w:t>
        </w:r>
        <w:r w:rsidRPr="00185782">
          <w:rPr>
            <w:rStyle w:val="Hyperlink"/>
          </w:rPr>
          <w:t xml:space="preserve"> website</w:t>
        </w:r>
      </w:hyperlink>
      <w:r w:rsidR="00F12073">
        <w:t xml:space="preserve"> (</w:t>
      </w:r>
      <w:r w:rsidR="00F12073" w:rsidRPr="00F12073">
        <w:t xml:space="preserve"> </w:t>
      </w:r>
      <w:hyperlink r:id="rId20" w:tooltip="URL for Epi Info website" w:history="1">
        <w:r w:rsidR="00F12073" w:rsidRPr="009E294D">
          <w:rPr>
            <w:rStyle w:val="Hyperlink"/>
          </w:rPr>
          <w:t>http://www.cdc.gov/epiinfo</w:t>
        </w:r>
      </w:hyperlink>
      <w:r w:rsidR="00F12073">
        <w:t xml:space="preserve">). </w:t>
      </w:r>
      <w:r>
        <w:t>Epi Info</w:t>
      </w:r>
      <w:r>
        <w:rPr>
          <w:rFonts w:ascii="Century" w:hAnsi="Century"/>
        </w:rPr>
        <w:t>™</w:t>
      </w:r>
      <w:r>
        <w:t xml:space="preserve"> download and installation instructions are located in the appendix.</w:t>
      </w:r>
    </w:p>
    <w:p w14:paraId="6D903B6D" w14:textId="77777777" w:rsidR="00F12073" w:rsidRPr="00F12073" w:rsidRDefault="00F12073" w:rsidP="008C6EAA">
      <w:pPr>
        <w:pStyle w:val="NormalWeb"/>
        <w:rPr>
          <w:b/>
        </w:rPr>
      </w:pPr>
      <w:r w:rsidRPr="00F12073">
        <w:rPr>
          <w:b/>
        </w:rPr>
        <w:t>Epi Info™ Community Questions and Answers</w:t>
      </w:r>
    </w:p>
    <w:p w14:paraId="2EC1E4C4" w14:textId="0F714441" w:rsidR="00ED1CA4" w:rsidRDefault="00F12073" w:rsidP="008C6EAA">
      <w:pPr>
        <w:pStyle w:val="NormalWeb"/>
      </w:pPr>
      <w:r>
        <w:t xml:space="preserve">The Epi Info™ User Community Questions and Answers website provides a resource for you to research answers to questions others have asked or to post your own questions.  Join the community at the </w:t>
      </w:r>
      <w:hyperlink r:id="rId21" w:tooltip="Epi Info™ community website link" w:history="1">
        <w:r w:rsidRPr="00F12073">
          <w:rPr>
            <w:rStyle w:val="Hyperlink"/>
          </w:rPr>
          <w:t>Epi Info™ community website</w:t>
        </w:r>
      </w:hyperlink>
      <w:r>
        <w:t xml:space="preserve"> (</w:t>
      </w:r>
      <w:hyperlink r:id="rId22" w:tooltip="URL for Epi Info community website" w:history="1">
        <w:r w:rsidRPr="009E294D">
          <w:rPr>
            <w:rStyle w:val="Hyperlink"/>
          </w:rPr>
          <w:t>https://epiinfo.atlassian.net/wiki/questions</w:t>
        </w:r>
      </w:hyperlink>
      <w:r>
        <w:t>).</w:t>
      </w:r>
    </w:p>
    <w:p w14:paraId="7412C735" w14:textId="54FA31DE" w:rsidR="00A6648D" w:rsidRDefault="00A6648D" w:rsidP="002A1265">
      <w:pPr>
        <w:jc w:val="center"/>
      </w:pPr>
    </w:p>
    <w:p w14:paraId="1D57E592" w14:textId="77777777" w:rsidR="00A6648D" w:rsidRDefault="00A6648D" w:rsidP="002A1265">
      <w:pPr>
        <w:jc w:val="center"/>
      </w:pPr>
      <w:r>
        <w:br w:type="page"/>
      </w:r>
    </w:p>
    <w:p w14:paraId="3C2934EE" w14:textId="77777777" w:rsidR="00DF1601" w:rsidRDefault="00DF1601" w:rsidP="002A1265">
      <w:pPr>
        <w:jc w:val="center"/>
        <w:sectPr w:rsidR="00DF1601" w:rsidSect="008D6519">
          <w:headerReference w:type="default" r:id="rId23"/>
          <w:footerReference w:type="default" r:id="rId24"/>
          <w:pgSz w:w="12240" w:h="15840"/>
          <w:pgMar w:top="720" w:right="1440" w:bottom="1440" w:left="1440" w:header="720" w:footer="720" w:gutter="0"/>
          <w:pgNumType w:start="1" w:chapStyle="1"/>
          <w:cols w:space="720"/>
          <w:docGrid w:linePitch="360"/>
        </w:sectPr>
      </w:pPr>
    </w:p>
    <w:p w14:paraId="6BD7506E" w14:textId="5EA0642A" w:rsidR="00DF1601" w:rsidRPr="0001621C" w:rsidRDefault="00DF1601" w:rsidP="0001621C">
      <w:pPr>
        <w:pStyle w:val="ListParagraph"/>
        <w:keepNext/>
        <w:keepLines/>
        <w:numPr>
          <w:ilvl w:val="0"/>
          <w:numId w:val="9"/>
        </w:numPr>
        <w:spacing w:after="240" w:line="240" w:lineRule="auto"/>
        <w:ind w:left="360"/>
        <w:outlineLvl w:val="0"/>
        <w:rPr>
          <w:rFonts w:eastAsia="Times New Roman" w:cs="Times New Roman"/>
          <w:b/>
          <w:kern w:val="28"/>
          <w:sz w:val="44"/>
          <w:szCs w:val="24"/>
        </w:rPr>
      </w:pPr>
      <w:bookmarkStart w:id="13" w:name="_Toc307468351"/>
      <w:bookmarkStart w:id="14" w:name="_Toc308509048"/>
      <w:bookmarkStart w:id="15" w:name="_Toc332822617"/>
      <w:r w:rsidRPr="0001621C">
        <w:rPr>
          <w:rFonts w:eastAsia="Times New Roman" w:cs="Times New Roman"/>
          <w:b/>
          <w:kern w:val="28"/>
          <w:sz w:val="44"/>
          <w:szCs w:val="24"/>
        </w:rPr>
        <w:lastRenderedPageBreak/>
        <w:t>Form Designer</w:t>
      </w:r>
    </w:p>
    <w:p w14:paraId="3E3573BD" w14:textId="17827A6A" w:rsidR="00DF1601" w:rsidRPr="00D270C3" w:rsidRDefault="00DF1601" w:rsidP="009B3D47">
      <w:pPr>
        <w:pStyle w:val="Heading2"/>
        <w:numPr>
          <w:ilvl w:val="0"/>
          <w:numId w:val="0"/>
        </w:numPr>
        <w:spacing w:before="0"/>
      </w:pPr>
      <w:r w:rsidRPr="00D962B7">
        <w:t>Introduction</w:t>
      </w:r>
      <w:bookmarkEnd w:id="13"/>
      <w:bookmarkEnd w:id="14"/>
      <w:bookmarkEnd w:id="15"/>
    </w:p>
    <w:p w14:paraId="23A5E32B" w14:textId="77777777" w:rsidR="00DF1601" w:rsidRDefault="00373C13" w:rsidP="008C6EAA">
      <w:pPr>
        <w:spacing w:after="0"/>
      </w:pPr>
      <w:r>
        <w:pict w14:anchorId="3D273BE1">
          <v:rect id="_x0000_i1032" style="width:429.85pt;height:.75pt" o:hrpct="995" o:hrstd="t" o:hr="t" fillcolor="#b4b4b4" stroked="f"/>
        </w:pict>
      </w:r>
    </w:p>
    <w:p w14:paraId="2E08A35E" w14:textId="77777777" w:rsidR="00DF1601" w:rsidRDefault="00DF1601" w:rsidP="008C6EAA">
      <w:r>
        <w:t>In Epi Info</w:t>
      </w:r>
      <w:r>
        <w:rPr>
          <w:rFonts w:ascii="Century" w:hAnsi="Century"/>
        </w:rPr>
        <w:t>™</w:t>
      </w:r>
      <w:r>
        <w:t xml:space="preserve"> 7, the Form Designer and the Enter modules work together to design the data entry process and collect data. Form Designer is the tool used to design the survey, questionnaire, or form, tailor the data entry process, and specify the tab sequence. It is where you customize any data validation you want to occur when the form receives data in the Enter tool.</w:t>
      </w:r>
    </w:p>
    <w:p w14:paraId="1C701036" w14:textId="039EE956" w:rsidR="00DF1601" w:rsidRDefault="00DF1601" w:rsidP="008C6EAA">
      <w:r>
        <w:t>Data collection in Epi Info</w:t>
      </w:r>
      <w:r>
        <w:rPr>
          <w:rFonts w:ascii="Century" w:hAnsi="Century"/>
        </w:rPr>
        <w:t>™</w:t>
      </w:r>
      <w:r>
        <w:t xml:space="preserve"> 7 is organized by projects. Each project can have one or many forms which can have one or many pages. On each page, one or many data entry fields are added which collect individual data elements.</w:t>
      </w:r>
    </w:p>
    <w:p w14:paraId="122AB0E6" w14:textId="77777777" w:rsidR="00DF1601" w:rsidRDefault="00DF1601" w:rsidP="002A1265">
      <w:pPr>
        <w:spacing w:after="0" w:line="240" w:lineRule="auto"/>
        <w:jc w:val="center"/>
      </w:pPr>
      <w:r>
        <w:rPr>
          <w:noProof/>
        </w:rPr>
        <w:drawing>
          <wp:inline distT="0" distB="0" distL="0" distR="0" wp14:anchorId="71CFCDC1" wp14:editId="4C1547B8">
            <wp:extent cx="4210050" cy="2981325"/>
            <wp:effectExtent l="171450" t="171450" r="381000" b="371475"/>
            <wp:docPr id="11" name="Picture 11" descr="Project organization illustrati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10050" cy="2981325"/>
                    </a:xfrm>
                    <a:prstGeom prst="rect">
                      <a:avLst/>
                    </a:prstGeom>
                    <a:ln>
                      <a:noFill/>
                    </a:ln>
                    <a:effectLst>
                      <a:outerShdw blurRad="292100" dist="139700" dir="2700000" algn="tl" rotWithShape="0">
                        <a:srgbClr val="333333">
                          <a:alpha val="65000"/>
                        </a:srgbClr>
                      </a:outerShdw>
                    </a:effectLst>
                  </pic:spPr>
                </pic:pic>
              </a:graphicData>
            </a:graphic>
          </wp:inline>
        </w:drawing>
      </w:r>
    </w:p>
    <w:p w14:paraId="0AD133C3"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2</w:t>
        </w:r>
      </w:fldSimple>
      <w:r>
        <w:t xml:space="preserve">: </w:t>
      </w:r>
      <w:r w:rsidRPr="004356FB">
        <w:rPr>
          <w:b w:val="0"/>
        </w:rPr>
        <w:t>Project Organization</w:t>
      </w:r>
    </w:p>
    <w:p w14:paraId="16BB68E7" w14:textId="026A3DE5" w:rsidR="00DF1601" w:rsidRDefault="00DF1601" w:rsidP="008C6EAA">
      <w:r>
        <w:t>Fields added to a page can be any of a variety of field types corresponding to the type of data needed and the kinds of analyses that can be anticipated. Field types range from simple labels, text, numeric, and date fields to more advanced fields like drop-down lists, data grids, and command buttons. A list of the available field types is shown in Figure 2.21.</w:t>
      </w:r>
    </w:p>
    <w:p w14:paraId="2EB42E13" w14:textId="77777777" w:rsidR="00DF1601" w:rsidRPr="00787224" w:rsidRDefault="00DF1601" w:rsidP="008C6EAA">
      <w:r w:rsidRPr="00787224">
        <w:t>Epi Info</w:t>
      </w:r>
      <w:r>
        <w:rPr>
          <w:rFonts w:ascii="Century" w:hAnsi="Century"/>
        </w:rPr>
        <w:t>™</w:t>
      </w:r>
      <w:r w:rsidRPr="00787224">
        <w:t xml:space="preserve"> 7 </w:t>
      </w:r>
      <w:r>
        <w:t xml:space="preserve">normally </w:t>
      </w:r>
      <w:r w:rsidRPr="00787224">
        <w:t>use</w:t>
      </w:r>
      <w:r>
        <w:t>s</w:t>
      </w:r>
      <w:r w:rsidRPr="00787224">
        <w:t xml:space="preserve"> the Microsoft Access database format</w:t>
      </w:r>
      <w:r>
        <w:t xml:space="preserve">.  If no changes are made to the default settings when new projects are created, data are stored in the project’s MS Access data file having an “.mdb” extension.   If you have access to a Microsoft </w:t>
      </w:r>
      <w:r w:rsidRPr="00787224">
        <w:t xml:space="preserve"> SQL </w:t>
      </w:r>
      <w:r>
        <w:t>S</w:t>
      </w:r>
      <w:r w:rsidRPr="00787224">
        <w:t xml:space="preserve">erver </w:t>
      </w:r>
      <w:r>
        <w:lastRenderedPageBreak/>
        <w:t>database, Epi Info™ 7 can natively use this format for data storage, instead of the MS Access format.  Epi Info</w:t>
      </w:r>
      <w:r>
        <w:rPr>
          <w:rFonts w:ascii="Century" w:hAnsi="Century"/>
        </w:rPr>
        <w:t>™</w:t>
      </w:r>
      <w:r>
        <w:t xml:space="preserve"> 7 handles all of the database management aspects such as the table creation, managing keys, relationships, and other information storage details. </w:t>
      </w:r>
      <w:r w:rsidRPr="00787224">
        <w:t xml:space="preserve">Since </w:t>
      </w:r>
      <w:r>
        <w:t xml:space="preserve">the </w:t>
      </w:r>
      <w:r w:rsidRPr="00787224">
        <w:t xml:space="preserve">process </w:t>
      </w:r>
      <w:r>
        <w:t xml:space="preserve">of designing the form also </w:t>
      </w:r>
      <w:r w:rsidRPr="00787224">
        <w:t>defines the database</w:t>
      </w:r>
      <w:r>
        <w:t xml:space="preserve">, the </w:t>
      </w:r>
      <w:r w:rsidRPr="00787224">
        <w:t xml:space="preserve">Form Designer can be regarded as </w:t>
      </w:r>
      <w:r>
        <w:t xml:space="preserve">a type of </w:t>
      </w:r>
      <w:r w:rsidRPr="00787224">
        <w:t>database design environment.</w:t>
      </w:r>
    </w:p>
    <w:p w14:paraId="515865AB" w14:textId="77777777" w:rsidR="00DF1601" w:rsidRPr="00D270C3" w:rsidRDefault="00DF1601" w:rsidP="009B3D47">
      <w:pPr>
        <w:pStyle w:val="Heading2"/>
        <w:numPr>
          <w:ilvl w:val="0"/>
          <w:numId w:val="0"/>
        </w:numPr>
        <w:spacing w:before="0"/>
      </w:pPr>
      <w:bookmarkStart w:id="16" w:name="_Toc307468352"/>
      <w:bookmarkStart w:id="17" w:name="_Toc308509049"/>
      <w:bookmarkStart w:id="18" w:name="_Toc332822618"/>
      <w:r w:rsidRPr="00D270C3">
        <w:t>Navigate the Form Designer Workspace</w:t>
      </w:r>
      <w:bookmarkEnd w:id="16"/>
      <w:bookmarkEnd w:id="17"/>
      <w:bookmarkEnd w:id="18"/>
    </w:p>
    <w:p w14:paraId="474137FF" w14:textId="77777777" w:rsidR="00DF1601" w:rsidRDefault="00373C13" w:rsidP="00272B94">
      <w:pPr>
        <w:spacing w:after="0"/>
      </w:pPr>
      <w:r>
        <w:pict w14:anchorId="25310EAA">
          <v:rect id="_x0000_i1033" style="width:429.85pt;height:.75pt" o:hrpct="995" o:hrstd="t" o:hr="t" fillcolor="#b4b4b4" stroked="f"/>
        </w:pict>
      </w:r>
    </w:p>
    <w:p w14:paraId="2C0E1A8A" w14:textId="40D52FC4" w:rsidR="00DF1601" w:rsidRDefault="00DF1601" w:rsidP="00272B94">
      <w:pPr>
        <w:pStyle w:val="NormalWeb"/>
      </w:pPr>
      <w:r>
        <w:t xml:space="preserve">To open Form Designer, click </w:t>
      </w:r>
      <w:r>
        <w:rPr>
          <w:b/>
        </w:rPr>
        <w:t>Create Forms</w:t>
      </w:r>
      <w:r>
        <w:t xml:space="preserve"> from the Epi Info</w:t>
      </w:r>
      <w:r>
        <w:rPr>
          <w:rFonts w:ascii="Century" w:hAnsi="Century"/>
        </w:rPr>
        <w:t>™</w:t>
      </w:r>
      <w:r>
        <w:t xml:space="preserve"> 7 - Menu, or select </w:t>
      </w:r>
      <w:r>
        <w:rPr>
          <w:b/>
          <w:bCs/>
        </w:rPr>
        <w:t>Tools &gt; Create Forms</w:t>
      </w:r>
      <w:r>
        <w:t xml:space="preserve"> from the toolbar.</w:t>
      </w:r>
    </w:p>
    <w:p w14:paraId="341CDF00" w14:textId="77777777" w:rsidR="00DF1601" w:rsidRDefault="00DF1601" w:rsidP="002A1265">
      <w:pPr>
        <w:pStyle w:val="NormalWeb"/>
        <w:keepNext/>
        <w:jc w:val="center"/>
      </w:pPr>
      <w:r>
        <w:rPr>
          <w:noProof/>
        </w:rPr>
        <w:drawing>
          <wp:inline distT="0" distB="0" distL="0" distR="0" wp14:anchorId="676D392E" wp14:editId="643783A8">
            <wp:extent cx="4787558" cy="3495675"/>
            <wp:effectExtent l="0" t="0" r="0" b="0"/>
            <wp:docPr id="5000" name="Picture 5000" descr="Screen shot of the Epi Info 7 main menu, illustrating where the create forms option is lo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3217" t="20400" r="23916" b="10935"/>
                    <a:stretch/>
                  </pic:blipFill>
                  <pic:spPr bwMode="auto">
                    <a:xfrm>
                      <a:off x="0" y="0"/>
                      <a:ext cx="4788750" cy="3496546"/>
                    </a:xfrm>
                    <a:prstGeom prst="rect">
                      <a:avLst/>
                    </a:prstGeom>
                    <a:ln>
                      <a:noFill/>
                    </a:ln>
                    <a:extLst>
                      <a:ext uri="{53640926-AAD7-44D8-BBD7-CCE9431645EC}">
                        <a14:shadowObscured xmlns:a14="http://schemas.microsoft.com/office/drawing/2010/main"/>
                      </a:ext>
                    </a:extLst>
                  </pic:spPr>
                </pic:pic>
              </a:graphicData>
            </a:graphic>
          </wp:inline>
        </w:drawing>
      </w:r>
    </w:p>
    <w:p w14:paraId="52A3C5AF"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3</w:t>
        </w:r>
      </w:fldSimple>
      <w:r>
        <w:t xml:space="preserve">: </w:t>
      </w:r>
      <w:r w:rsidRPr="00A23B90">
        <w:rPr>
          <w:b w:val="0"/>
        </w:rPr>
        <w:t>Create Forms Menu Option</w:t>
      </w:r>
    </w:p>
    <w:p w14:paraId="6FE3BDBD" w14:textId="77777777" w:rsidR="00DF1601" w:rsidRPr="00C70E83" w:rsidRDefault="00DF1601" w:rsidP="002A1265">
      <w:pPr>
        <w:pStyle w:val="NormalWeb"/>
        <w:spacing w:after="0"/>
        <w:jc w:val="center"/>
        <w:rPr>
          <w:color w:val="000000"/>
        </w:rPr>
      </w:pPr>
      <w:r>
        <w:rPr>
          <w:noProof/>
        </w:rPr>
        <w:lastRenderedPageBreak/>
        <w:drawing>
          <wp:inline distT="0" distB="0" distL="0" distR="0" wp14:anchorId="40C2BE17" wp14:editId="0A034E14">
            <wp:extent cx="5564038" cy="3600927"/>
            <wp:effectExtent l="0" t="0" r="0" b="0"/>
            <wp:docPr id="5003" name="Picture 5003" descr="Screen shot of form designer window illustrating the locations of the project explorer, canvas, and menu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9215" t="24080" r="28529" b="15763"/>
                    <a:stretch/>
                  </pic:blipFill>
                  <pic:spPr bwMode="auto">
                    <a:xfrm>
                      <a:off x="0" y="0"/>
                      <a:ext cx="5591903" cy="3618961"/>
                    </a:xfrm>
                    <a:prstGeom prst="rect">
                      <a:avLst/>
                    </a:prstGeom>
                    <a:ln>
                      <a:noFill/>
                    </a:ln>
                    <a:extLst>
                      <a:ext uri="{53640926-AAD7-44D8-BBD7-CCE9431645EC}">
                        <a14:shadowObscured xmlns:a14="http://schemas.microsoft.com/office/drawing/2010/main"/>
                      </a:ext>
                    </a:extLst>
                  </pic:spPr>
                </pic:pic>
              </a:graphicData>
            </a:graphic>
          </wp:inline>
        </w:drawing>
      </w:r>
    </w:p>
    <w:p w14:paraId="2D2A3140" w14:textId="77777777" w:rsidR="00215ACC" w:rsidRDefault="00215ACC" w:rsidP="002A1265">
      <w:pPr>
        <w:pStyle w:val="Caption"/>
        <w:jc w:val="center"/>
      </w:pPr>
    </w:p>
    <w:p w14:paraId="0EF2DC79"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4</w:t>
        </w:r>
      </w:fldSimple>
      <w:r>
        <w:t xml:space="preserve"> </w:t>
      </w:r>
      <w:r w:rsidRPr="005455F7">
        <w:rPr>
          <w:b w:val="0"/>
        </w:rPr>
        <w:t xml:space="preserve">Form Designer </w:t>
      </w:r>
      <w:r>
        <w:rPr>
          <w:b w:val="0"/>
        </w:rPr>
        <w:t>(No Active Project)</w:t>
      </w:r>
    </w:p>
    <w:p w14:paraId="1600B526" w14:textId="77777777" w:rsidR="00DF1601" w:rsidRPr="009A6BAA" w:rsidRDefault="00DF1601" w:rsidP="00C67558">
      <w:pPr>
        <w:pStyle w:val="NormalWeb"/>
        <w:numPr>
          <w:ilvl w:val="0"/>
          <w:numId w:val="48"/>
        </w:numPr>
        <w:spacing w:before="200"/>
      </w:pPr>
      <w:r>
        <w:t xml:space="preserve">The </w:t>
      </w:r>
      <w:r>
        <w:rPr>
          <w:b/>
          <w:bCs/>
        </w:rPr>
        <w:t>M</w:t>
      </w:r>
      <w:r w:rsidRPr="00EE3D61">
        <w:rPr>
          <w:b/>
          <w:bCs/>
        </w:rPr>
        <w:t>enu toolbar</w:t>
      </w:r>
      <w:r>
        <w:t xml:space="preserve"> </w:t>
      </w:r>
      <w:r w:rsidRPr="009A6BAA">
        <w:t>provides an easy way to access your projects and gives you tools to edit your forms, manage your project and customize your Canvas.</w:t>
      </w:r>
    </w:p>
    <w:p w14:paraId="34322635" w14:textId="4D96472C" w:rsidR="00DF1601" w:rsidRDefault="00DF1601" w:rsidP="00C67558">
      <w:pPr>
        <w:pStyle w:val="NormalWeb"/>
        <w:numPr>
          <w:ilvl w:val="0"/>
          <w:numId w:val="48"/>
        </w:numPr>
        <w:spacing w:before="200"/>
      </w:pPr>
      <w:r>
        <w:t xml:space="preserve">The </w:t>
      </w:r>
      <w:r>
        <w:rPr>
          <w:b/>
        </w:rPr>
        <w:t>Project Explorer</w:t>
      </w:r>
      <w:r>
        <w:t xml:space="preserve"> is located on the left of the screen and allows you to add pages, fields, and templates to a form. Each category can be collapsed or expanded by clicking their respective – or + buttons next to the category name.</w:t>
      </w:r>
    </w:p>
    <w:p w14:paraId="02F089F6" w14:textId="19355314" w:rsidR="00DF1601" w:rsidRDefault="00DF1601" w:rsidP="00C67558">
      <w:pPr>
        <w:pStyle w:val="NormalWeb"/>
        <w:numPr>
          <w:ilvl w:val="0"/>
          <w:numId w:val="48"/>
        </w:numPr>
        <w:spacing w:before="200"/>
      </w:pPr>
      <w:r>
        <w:t xml:space="preserve">The blank page to the right of the Project Explorer is the </w:t>
      </w:r>
      <w:r w:rsidRPr="007319FE">
        <w:rPr>
          <w:b/>
        </w:rPr>
        <w:t>Canvas</w:t>
      </w:r>
      <w:r>
        <w:t xml:space="preserve"> where the form is designed. Each field is defined and edited using its Field Definition dialog box. You can customize the work space by selecting fonts, colors, and grid options.</w:t>
      </w:r>
    </w:p>
    <w:p w14:paraId="60E95983" w14:textId="77777777" w:rsidR="00DF1601" w:rsidRDefault="00DF1601" w:rsidP="00272B94"/>
    <w:p w14:paraId="731BEACE" w14:textId="77777777" w:rsidR="00DF1601" w:rsidRDefault="00DF1601" w:rsidP="00272B94">
      <w:pPr>
        <w:pStyle w:val="Heading3"/>
        <w:numPr>
          <w:ilvl w:val="0"/>
          <w:numId w:val="0"/>
        </w:numPr>
        <w:ind w:left="720" w:hanging="720"/>
      </w:pPr>
      <w:r>
        <w:t>Open a Recent Project</w:t>
      </w:r>
    </w:p>
    <w:p w14:paraId="110BC71E" w14:textId="77777777" w:rsidR="00DF1601" w:rsidRDefault="00DF1601" w:rsidP="00272B94">
      <w:r>
        <w:t xml:space="preserve">Epi Info™ 7 is packaged with many sample projects, templates, and examples to use for helping to showcase its many features and functions.  The </w:t>
      </w:r>
      <w:r w:rsidRPr="00DD105B">
        <w:rPr>
          <w:b/>
        </w:rPr>
        <w:t>Sample</w:t>
      </w:r>
      <w:r>
        <w:t xml:space="preserve"> project is one that contains several forms already prepared with instructional data collected.  Many of these forms and their associated data are used in schools of public health for teaching Epi Info™ and the science of epidemiology and statistics important to public health research and epidemiologic investigations.</w:t>
      </w:r>
    </w:p>
    <w:p w14:paraId="0BE27B21" w14:textId="77777777" w:rsidR="00DF1601" w:rsidRDefault="00DF1601" w:rsidP="00272B94">
      <w:r>
        <w:t xml:space="preserve">To open a recent project, from the Form Designer menu, select </w:t>
      </w:r>
      <w:r w:rsidRPr="00DD105B">
        <w:rPr>
          <w:b/>
        </w:rPr>
        <w:t>File &gt; Recent Projects</w:t>
      </w:r>
      <w:r>
        <w:t>.</w:t>
      </w:r>
    </w:p>
    <w:p w14:paraId="0A9A616E" w14:textId="77777777" w:rsidR="00DF1601" w:rsidRDefault="00DF1601" w:rsidP="00272B94">
      <w:r>
        <w:lastRenderedPageBreak/>
        <w:t>A list of recently opened projects is shown in the menu.  Even though this may be the first time opening Form Designer, the Sample project is shown in the list to get you started.</w:t>
      </w:r>
    </w:p>
    <w:p w14:paraId="5F987487" w14:textId="77777777" w:rsidR="00DF1601" w:rsidRDefault="00DF1601" w:rsidP="002A1265">
      <w:pPr>
        <w:keepNext/>
        <w:jc w:val="center"/>
      </w:pPr>
      <w:r>
        <w:rPr>
          <w:noProof/>
        </w:rPr>
        <w:drawing>
          <wp:inline distT="0" distB="0" distL="0" distR="0" wp14:anchorId="3BD700F3" wp14:editId="424C4025">
            <wp:extent cx="5447899" cy="3108960"/>
            <wp:effectExtent l="171450" t="171450" r="381635" b="358140"/>
            <wp:docPr id="93" name="Picture 93" descr="Screen shot illustrating how and where a user would open a recent project using the file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447899" cy="3108960"/>
                    </a:xfrm>
                    <a:prstGeom prst="rect">
                      <a:avLst/>
                    </a:prstGeom>
                    <a:ln>
                      <a:noFill/>
                    </a:ln>
                    <a:effectLst>
                      <a:outerShdw blurRad="292100" dist="139700" dir="2700000" algn="tl" rotWithShape="0">
                        <a:srgbClr val="333333">
                          <a:alpha val="65000"/>
                        </a:srgbClr>
                      </a:outerShdw>
                    </a:effectLst>
                  </pic:spPr>
                </pic:pic>
              </a:graphicData>
            </a:graphic>
          </wp:inline>
        </w:drawing>
      </w:r>
    </w:p>
    <w:p w14:paraId="76BB4864"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5</w:t>
        </w:r>
      </w:fldSimple>
      <w:r>
        <w:t xml:space="preserve">: </w:t>
      </w:r>
      <w:r w:rsidRPr="00A23B90">
        <w:rPr>
          <w:b w:val="0"/>
        </w:rPr>
        <w:t>Opening a Recent Project</w:t>
      </w:r>
    </w:p>
    <w:p w14:paraId="09D50D02" w14:textId="77777777" w:rsidR="00DF1601" w:rsidRDefault="00DF1601" w:rsidP="002A1265">
      <w:pPr>
        <w:jc w:val="center"/>
      </w:pPr>
      <w:r>
        <w:br w:type="page"/>
      </w:r>
    </w:p>
    <w:p w14:paraId="4D60AFC3" w14:textId="2DC0F5EA" w:rsidR="00DF1601" w:rsidRDefault="00DF1601" w:rsidP="00272B94">
      <w:r>
        <w:lastRenderedPageBreak/>
        <w:t>After selecting the Sample project, Form Designer opens to the first page of the first form – ADD Full.</w:t>
      </w:r>
    </w:p>
    <w:p w14:paraId="1143A1DC" w14:textId="77777777" w:rsidR="00DF1601" w:rsidRDefault="00DF1601" w:rsidP="002A1265">
      <w:pPr>
        <w:keepNext/>
        <w:jc w:val="center"/>
      </w:pPr>
      <w:r>
        <w:rPr>
          <w:noProof/>
        </w:rPr>
        <w:drawing>
          <wp:inline distT="0" distB="0" distL="0" distR="0" wp14:anchorId="0245AB6E" wp14:editId="45CE4239">
            <wp:extent cx="5372100" cy="6599189"/>
            <wp:effectExtent l="0" t="0" r="0" b="0"/>
            <wp:docPr id="5025" name="Picture 5025" descr="Screen shot of form designer main page, with the project explorer down the left column and the canvas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374888" cy="6602614"/>
                    </a:xfrm>
                    <a:prstGeom prst="rect">
                      <a:avLst/>
                    </a:prstGeom>
                  </pic:spPr>
                </pic:pic>
              </a:graphicData>
            </a:graphic>
          </wp:inline>
        </w:drawing>
      </w:r>
    </w:p>
    <w:p w14:paraId="6AA53C7A"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6</w:t>
        </w:r>
      </w:fldSimple>
      <w:r>
        <w:t xml:space="preserve">: </w:t>
      </w:r>
      <w:r w:rsidRPr="00A23B90">
        <w:rPr>
          <w:b w:val="0"/>
        </w:rPr>
        <w:t>Form Designer First Page of Project</w:t>
      </w:r>
    </w:p>
    <w:p w14:paraId="600E0011" w14:textId="77777777" w:rsidR="00DF1601" w:rsidRDefault="00DF1601" w:rsidP="002A1265">
      <w:pPr>
        <w:jc w:val="center"/>
      </w:pPr>
    </w:p>
    <w:p w14:paraId="14256DA9" w14:textId="77777777" w:rsidR="00DF1601" w:rsidRDefault="00DF1601" w:rsidP="00272B94">
      <w:pPr>
        <w:pStyle w:val="Heading3"/>
        <w:numPr>
          <w:ilvl w:val="0"/>
          <w:numId w:val="0"/>
        </w:numPr>
        <w:ind w:left="720" w:hanging="720"/>
      </w:pPr>
      <w:r w:rsidRPr="00276817">
        <w:lastRenderedPageBreak/>
        <w:t xml:space="preserve">Create a New </w:t>
      </w:r>
      <w:r>
        <w:t xml:space="preserve">Blank </w:t>
      </w:r>
      <w:r w:rsidRPr="00276817">
        <w:t xml:space="preserve">Project </w:t>
      </w:r>
      <w:r>
        <w:t>and</w:t>
      </w:r>
      <w:r w:rsidRPr="00276817">
        <w:t xml:space="preserve"> Form</w:t>
      </w:r>
    </w:p>
    <w:p w14:paraId="7AECABEE" w14:textId="77777777" w:rsidR="00DF1601" w:rsidRPr="005437FB" w:rsidRDefault="00DF1601" w:rsidP="00272B94">
      <w:pPr>
        <w:pStyle w:val="NormalWeb"/>
        <w:tabs>
          <w:tab w:val="left" w:pos="420"/>
        </w:tabs>
        <w:rPr>
          <w:rStyle w:val="NormalWebChar"/>
        </w:rPr>
      </w:pPr>
      <w:r>
        <w:rPr>
          <w:color w:val="000000"/>
        </w:rPr>
        <w:t>Every Epi Info</w:t>
      </w:r>
      <w:r>
        <w:rPr>
          <w:rFonts w:ascii="Century" w:hAnsi="Century"/>
          <w:color w:val="000000"/>
        </w:rPr>
        <w:t>™</w:t>
      </w:r>
      <w:r w:rsidRPr="005437FB">
        <w:rPr>
          <w:rStyle w:val="NormalWebChar"/>
        </w:rPr>
        <w:t xml:space="preserve"> 7 project </w:t>
      </w:r>
      <w:r>
        <w:rPr>
          <w:rStyle w:val="NormalWebChar"/>
        </w:rPr>
        <w:t>could contain two files; the database file and a</w:t>
      </w:r>
      <w:r w:rsidRPr="005437FB">
        <w:rPr>
          <w:rStyle w:val="NormalWebChar"/>
        </w:rPr>
        <w:t xml:space="preserve"> project file (.prj) that is contained in </w:t>
      </w:r>
      <w:r>
        <w:rPr>
          <w:rStyle w:val="NormalWebChar"/>
        </w:rPr>
        <w:t>a</w:t>
      </w:r>
      <w:r w:rsidRPr="005437FB">
        <w:rPr>
          <w:rStyle w:val="NormalWebChar"/>
        </w:rPr>
        <w:t xml:space="preserve"> project folder. The project file holds the information about the location and format of the database, and whatever connection information might be required, such as a user name and password. If you choose to use the Microsoft Access format for your database, your project may also have the database file (.mdb) inside the project folder. The database file can also be saved to another location as needed. Projects that use a SQL Server database will only have the .prj file since the database is located on the server.</w:t>
      </w:r>
    </w:p>
    <w:p w14:paraId="648CCADC" w14:textId="77777777" w:rsidR="00DF1601" w:rsidRPr="005437FB" w:rsidRDefault="00DF1601" w:rsidP="00272B94">
      <w:pPr>
        <w:pStyle w:val="NormalWeb"/>
        <w:tabs>
          <w:tab w:val="left" w:pos="420"/>
        </w:tabs>
        <w:rPr>
          <w:rStyle w:val="NormalWebChar"/>
        </w:rPr>
      </w:pPr>
      <w:r w:rsidRPr="005437FB">
        <w:rPr>
          <w:rStyle w:val="NormalWebChar"/>
        </w:rPr>
        <w:t>To create a new project and form, follow the steps below:</w:t>
      </w:r>
    </w:p>
    <w:p w14:paraId="084F4E70" w14:textId="77777777" w:rsidR="00DF1601" w:rsidRPr="005437FB" w:rsidRDefault="00DF1601" w:rsidP="00C67558">
      <w:pPr>
        <w:pStyle w:val="NormalWeb"/>
        <w:numPr>
          <w:ilvl w:val="0"/>
          <w:numId w:val="26"/>
        </w:numPr>
        <w:tabs>
          <w:tab w:val="left" w:pos="420"/>
        </w:tabs>
        <w:spacing w:before="200"/>
        <w:rPr>
          <w:rStyle w:val="NormalWebChar"/>
        </w:rPr>
      </w:pPr>
      <w:r w:rsidRPr="005437FB">
        <w:rPr>
          <w:rStyle w:val="NormalWebChar"/>
        </w:rPr>
        <w:t xml:space="preserve">From the Epi Info main menu, select </w:t>
      </w:r>
      <w:r>
        <w:rPr>
          <w:b/>
          <w:color w:val="000000"/>
        </w:rPr>
        <w:t>Create Forms</w:t>
      </w:r>
      <w:r>
        <w:rPr>
          <w:color w:val="000000"/>
        </w:rPr>
        <w:t xml:space="preserve"> or select </w:t>
      </w:r>
      <w:r>
        <w:rPr>
          <w:b/>
          <w:bCs/>
          <w:color w:val="000000"/>
        </w:rPr>
        <w:t xml:space="preserve">Tools &gt; Create Forms </w:t>
      </w:r>
      <w:r w:rsidRPr="005437FB">
        <w:rPr>
          <w:rStyle w:val="NormalWebChar"/>
        </w:rPr>
        <w:t>from the toolbar. The Form Designer window opens.</w:t>
      </w:r>
    </w:p>
    <w:p w14:paraId="6580E378" w14:textId="77777777" w:rsidR="00DF1601" w:rsidRPr="0069317D" w:rsidRDefault="00DF1601" w:rsidP="00C67558">
      <w:pPr>
        <w:pStyle w:val="NormalWeb"/>
        <w:numPr>
          <w:ilvl w:val="0"/>
          <w:numId w:val="26"/>
        </w:numPr>
        <w:tabs>
          <w:tab w:val="left" w:pos="420"/>
        </w:tabs>
        <w:spacing w:before="200"/>
        <w:rPr>
          <w:color w:val="000000"/>
        </w:rPr>
      </w:pPr>
      <w:r w:rsidRPr="005437FB">
        <w:rPr>
          <w:rStyle w:val="NormalWebChar"/>
        </w:rPr>
        <w:t xml:space="preserve">Click the </w:t>
      </w:r>
      <w:r w:rsidRPr="005455F7">
        <w:rPr>
          <w:b/>
          <w:color w:val="000000"/>
        </w:rPr>
        <w:t>New Project</w:t>
      </w:r>
      <w:r w:rsidRPr="008836D3">
        <w:rPr>
          <w:color w:val="000000"/>
        </w:rPr>
        <w:t xml:space="preserve"> button in the toolbar or select </w:t>
      </w:r>
      <w:r w:rsidRPr="008836D3">
        <w:rPr>
          <w:b/>
          <w:bCs/>
          <w:color w:val="000000"/>
        </w:rPr>
        <w:t>File &gt; New Project</w:t>
      </w:r>
      <w:r w:rsidRPr="008836D3">
        <w:rPr>
          <w:color w:val="000000"/>
        </w:rPr>
        <w:t>. The New Project window opens.</w:t>
      </w:r>
    </w:p>
    <w:p w14:paraId="1CA3690F" w14:textId="77777777" w:rsidR="00DF1601" w:rsidRDefault="00DF1601" w:rsidP="002A1265">
      <w:pPr>
        <w:pStyle w:val="NormalWeb"/>
        <w:tabs>
          <w:tab w:val="left" w:pos="420"/>
        </w:tabs>
        <w:spacing w:after="0"/>
        <w:jc w:val="center"/>
        <w:rPr>
          <w:color w:val="000000"/>
        </w:rPr>
      </w:pPr>
      <w:r w:rsidRPr="005455F7">
        <w:rPr>
          <w:noProof/>
          <w:color w:val="000000"/>
        </w:rPr>
        <w:drawing>
          <wp:inline distT="0" distB="0" distL="0" distR="0" wp14:anchorId="14CF6572" wp14:editId="73737DA2">
            <wp:extent cx="3734321" cy="4191585"/>
            <wp:effectExtent l="171450" t="171450" r="381000" b="361950"/>
            <wp:docPr id="263" name="Picture 263" descr="Screen shot of new projec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10E763.tmp"/>
                    <pic:cNvPicPr/>
                  </pic:nvPicPr>
                  <pic:blipFill>
                    <a:blip r:embed="rId30">
                      <a:extLst>
                        <a:ext uri="{28A0092B-C50C-407E-A947-70E740481C1C}">
                          <a14:useLocalDpi xmlns:a14="http://schemas.microsoft.com/office/drawing/2010/main" val="0"/>
                        </a:ext>
                      </a:extLst>
                    </a:blip>
                    <a:stretch>
                      <a:fillRect/>
                    </a:stretch>
                  </pic:blipFill>
                  <pic:spPr>
                    <a:xfrm>
                      <a:off x="0" y="0"/>
                      <a:ext cx="3734321" cy="4191585"/>
                    </a:xfrm>
                    <a:prstGeom prst="rect">
                      <a:avLst/>
                    </a:prstGeom>
                    <a:ln>
                      <a:noFill/>
                    </a:ln>
                    <a:effectLst>
                      <a:outerShdw blurRad="292100" dist="139700" dir="2700000" algn="tl" rotWithShape="0">
                        <a:srgbClr val="333333">
                          <a:alpha val="65000"/>
                        </a:srgbClr>
                      </a:outerShdw>
                    </a:effectLst>
                  </pic:spPr>
                </pic:pic>
              </a:graphicData>
            </a:graphic>
          </wp:inline>
        </w:drawing>
      </w:r>
    </w:p>
    <w:p w14:paraId="44021E98" w14:textId="77777777" w:rsidR="00DF1601" w:rsidRDefault="00DF1601" w:rsidP="002A1265">
      <w:pPr>
        <w:pStyle w:val="Caption"/>
        <w:ind w:left="60"/>
        <w:jc w:val="center"/>
        <w:rPr>
          <w:color w:val="000000"/>
        </w:rPr>
      </w:pPr>
      <w:r>
        <w:t xml:space="preserve">Figure </w:t>
      </w:r>
      <w:fldSimple w:instr=" STYLEREF 1 \s ">
        <w:r w:rsidR="00555A40">
          <w:rPr>
            <w:noProof/>
          </w:rPr>
          <w:t>7</w:t>
        </w:r>
      </w:fldSimple>
      <w:r>
        <w:t>.</w:t>
      </w:r>
      <w:fldSimple w:instr=" SEQ Figure \* ARABIC \s 1 ">
        <w:r w:rsidR="00555A40">
          <w:rPr>
            <w:noProof/>
          </w:rPr>
          <w:t>7</w:t>
        </w:r>
      </w:fldSimple>
      <w:r>
        <w:t xml:space="preserve">: </w:t>
      </w:r>
      <w:r w:rsidRPr="005455F7">
        <w:rPr>
          <w:b w:val="0"/>
        </w:rPr>
        <w:t>New Project dialog box</w:t>
      </w:r>
    </w:p>
    <w:p w14:paraId="205C8543" w14:textId="77777777" w:rsidR="00DF1601" w:rsidRPr="00DD61A7" w:rsidRDefault="00DF1601" w:rsidP="00C67558">
      <w:pPr>
        <w:pStyle w:val="NormalWeb"/>
        <w:numPr>
          <w:ilvl w:val="0"/>
          <w:numId w:val="26"/>
        </w:numPr>
        <w:tabs>
          <w:tab w:val="left" w:pos="420"/>
        </w:tabs>
        <w:spacing w:before="200"/>
        <w:rPr>
          <w:color w:val="000000"/>
        </w:rPr>
      </w:pPr>
      <w:r>
        <w:rPr>
          <w:color w:val="000000"/>
        </w:rPr>
        <w:t xml:space="preserve">Enter a </w:t>
      </w:r>
      <w:r>
        <w:rPr>
          <w:b/>
          <w:color w:val="000000"/>
        </w:rPr>
        <w:t>Project</w:t>
      </w:r>
      <w:r w:rsidRPr="00FB7EEF">
        <w:rPr>
          <w:b/>
          <w:color w:val="000000"/>
        </w:rPr>
        <w:t xml:space="preserve"> </w:t>
      </w:r>
      <w:r>
        <w:rPr>
          <w:b/>
          <w:color w:val="000000"/>
        </w:rPr>
        <w:t>N</w:t>
      </w:r>
      <w:r w:rsidRPr="00FB7EEF">
        <w:rPr>
          <w:b/>
          <w:color w:val="000000"/>
        </w:rPr>
        <w:t>ame</w:t>
      </w:r>
      <w:r>
        <w:rPr>
          <w:color w:val="000000"/>
        </w:rPr>
        <w:t>. Project names cannot contain spaces, or most non-alphanumeric characters, although underscores are permitted.</w:t>
      </w:r>
    </w:p>
    <w:p w14:paraId="18711F3A" w14:textId="77777777" w:rsidR="00DF1601" w:rsidRDefault="00DF1601" w:rsidP="00C67558">
      <w:pPr>
        <w:pStyle w:val="NormalWeb"/>
        <w:numPr>
          <w:ilvl w:val="0"/>
          <w:numId w:val="26"/>
        </w:numPr>
        <w:tabs>
          <w:tab w:val="left" w:pos="420"/>
        </w:tabs>
        <w:spacing w:before="200"/>
        <w:rPr>
          <w:color w:val="000000"/>
        </w:rPr>
      </w:pPr>
      <w:r>
        <w:rPr>
          <w:color w:val="000000"/>
        </w:rPr>
        <w:lastRenderedPageBreak/>
        <w:t xml:space="preserve">Set the desired project location by typing it into the Location field, or clicking the browse button. The default location for projects is the </w:t>
      </w:r>
      <w:r w:rsidRPr="00DD105B">
        <w:rPr>
          <w:b/>
          <w:color w:val="000000"/>
        </w:rPr>
        <w:t>\Epi Info 7\Projects</w:t>
      </w:r>
      <w:r>
        <w:rPr>
          <w:color w:val="000000"/>
        </w:rPr>
        <w:t xml:space="preserve"> folder.</w:t>
      </w:r>
    </w:p>
    <w:p w14:paraId="46C7BD46" w14:textId="77777777" w:rsidR="00DF1601" w:rsidRDefault="00DF1601" w:rsidP="00C67558">
      <w:pPr>
        <w:pStyle w:val="NormalWeb"/>
        <w:numPr>
          <w:ilvl w:val="0"/>
          <w:numId w:val="26"/>
        </w:numPr>
        <w:tabs>
          <w:tab w:val="left" w:pos="420"/>
        </w:tabs>
        <w:spacing w:before="200"/>
        <w:rPr>
          <w:color w:val="000000"/>
        </w:rPr>
      </w:pPr>
      <w:r>
        <w:rPr>
          <w:color w:val="000000"/>
        </w:rPr>
        <w:t>Provide a description of the project. (Optional)</w:t>
      </w:r>
    </w:p>
    <w:p w14:paraId="77B51206" w14:textId="77777777" w:rsidR="00DF1601" w:rsidRDefault="00DF1601" w:rsidP="00C67558">
      <w:pPr>
        <w:pStyle w:val="NormalWeb"/>
        <w:numPr>
          <w:ilvl w:val="0"/>
          <w:numId w:val="26"/>
        </w:numPr>
        <w:tabs>
          <w:tab w:val="left" w:pos="420"/>
        </w:tabs>
        <w:spacing w:before="200"/>
        <w:rPr>
          <w:color w:val="000000"/>
        </w:rPr>
      </w:pPr>
      <w:r>
        <w:rPr>
          <w:color w:val="000000"/>
        </w:rPr>
        <w:t xml:space="preserve">Select the database format from the </w:t>
      </w:r>
      <w:r w:rsidRPr="00497D3B">
        <w:rPr>
          <w:b/>
          <w:color w:val="000000"/>
        </w:rPr>
        <w:t>Data Repository</w:t>
      </w:r>
      <w:r>
        <w:rPr>
          <w:color w:val="000000"/>
        </w:rPr>
        <w:t xml:space="preserve"> drop-down list. The default option is Microsoft Access 2000-2003.  However, SQL Server is also available. To use the SQL Server option, you need to have access to a SQL Server database.</w:t>
      </w:r>
    </w:p>
    <w:p w14:paraId="78816A16" w14:textId="77777777" w:rsidR="00DF1601" w:rsidRDefault="00DF1601" w:rsidP="00C67558">
      <w:pPr>
        <w:pStyle w:val="NormalWeb"/>
        <w:numPr>
          <w:ilvl w:val="0"/>
          <w:numId w:val="26"/>
        </w:numPr>
        <w:tabs>
          <w:tab w:val="left" w:pos="420"/>
        </w:tabs>
        <w:spacing w:before="200"/>
        <w:rPr>
          <w:color w:val="000000"/>
        </w:rPr>
      </w:pPr>
      <w:r>
        <w:rPr>
          <w:color w:val="000000"/>
        </w:rPr>
        <w:t xml:space="preserve">If you selected Microsoft SQL Server for the </w:t>
      </w:r>
      <w:r w:rsidRPr="00497D3B">
        <w:rPr>
          <w:b/>
          <w:color w:val="000000"/>
        </w:rPr>
        <w:t>Data Repository</w:t>
      </w:r>
      <w:r>
        <w:rPr>
          <w:color w:val="000000"/>
        </w:rPr>
        <w:t xml:space="preserve">, then click the browse button to the </w:t>
      </w:r>
      <w:r w:rsidRPr="001A0640">
        <w:rPr>
          <w:color w:val="000000"/>
        </w:rPr>
        <w:t>right</w:t>
      </w:r>
      <w:r>
        <w:rPr>
          <w:color w:val="000000"/>
        </w:rPr>
        <w:t xml:space="preserve"> to enter the connection information for the SQL Server database. Contact your SQL Server database administrator for the required information requested in this dialog box.</w:t>
      </w:r>
    </w:p>
    <w:p w14:paraId="17CFBC37" w14:textId="77777777" w:rsidR="00DF1601" w:rsidRDefault="00DF1601" w:rsidP="002A1265">
      <w:pPr>
        <w:pStyle w:val="NormalWeb"/>
        <w:tabs>
          <w:tab w:val="left" w:pos="420"/>
        </w:tabs>
        <w:spacing w:after="0"/>
        <w:ind w:left="360"/>
        <w:jc w:val="center"/>
        <w:rPr>
          <w:color w:val="000000"/>
        </w:rPr>
      </w:pPr>
      <w:r>
        <w:rPr>
          <w:color w:val="000000"/>
        </w:rPr>
        <w:br/>
      </w:r>
      <w:r>
        <w:rPr>
          <w:noProof/>
        </w:rPr>
        <w:drawing>
          <wp:inline distT="0" distB="0" distL="0" distR="0" wp14:anchorId="30A7AB09" wp14:editId="2B59436D">
            <wp:extent cx="3171825" cy="3181350"/>
            <wp:effectExtent l="171450" t="171450" r="390525" b="361950"/>
            <wp:docPr id="9" name="Picture 9" descr="Screen shot of SQL server database dialog box, where the user selects the server name and authentication opto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171825" cy="3181350"/>
                    </a:xfrm>
                    <a:prstGeom prst="rect">
                      <a:avLst/>
                    </a:prstGeom>
                    <a:ln>
                      <a:noFill/>
                    </a:ln>
                    <a:effectLst>
                      <a:outerShdw blurRad="292100" dist="139700" dir="2700000" algn="tl" rotWithShape="0">
                        <a:srgbClr val="333333">
                          <a:alpha val="65000"/>
                        </a:srgbClr>
                      </a:outerShdw>
                    </a:effectLst>
                  </pic:spPr>
                </pic:pic>
              </a:graphicData>
            </a:graphic>
          </wp:inline>
        </w:drawing>
      </w:r>
    </w:p>
    <w:p w14:paraId="177444F4"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8</w:t>
        </w:r>
      </w:fldSimple>
      <w:r>
        <w:t xml:space="preserve">: </w:t>
      </w:r>
      <w:r w:rsidRPr="00DD105B">
        <w:rPr>
          <w:b w:val="0"/>
        </w:rPr>
        <w:t>SQL Server Database dialog box</w:t>
      </w:r>
    </w:p>
    <w:p w14:paraId="6285F63E" w14:textId="77777777" w:rsidR="00DF1601" w:rsidRPr="00DD61A7" w:rsidRDefault="00DF1601" w:rsidP="00C67558">
      <w:pPr>
        <w:pStyle w:val="NormalWeb"/>
        <w:numPr>
          <w:ilvl w:val="0"/>
          <w:numId w:val="26"/>
        </w:numPr>
        <w:tabs>
          <w:tab w:val="left" w:pos="420"/>
        </w:tabs>
        <w:spacing w:before="200"/>
        <w:rPr>
          <w:color w:val="000000"/>
        </w:rPr>
      </w:pPr>
      <w:r>
        <w:rPr>
          <w:color w:val="000000"/>
        </w:rPr>
        <w:t xml:space="preserve">Click </w:t>
      </w:r>
      <w:r w:rsidRPr="0087251E">
        <w:rPr>
          <w:b/>
          <w:color w:val="000000"/>
        </w:rPr>
        <w:t>OK</w:t>
      </w:r>
      <w:r>
        <w:rPr>
          <w:color w:val="000000"/>
        </w:rPr>
        <w:t>.</w:t>
      </w:r>
    </w:p>
    <w:p w14:paraId="48448BCE" w14:textId="77777777" w:rsidR="00DF1601" w:rsidRDefault="00DF1601" w:rsidP="00C67558">
      <w:pPr>
        <w:pStyle w:val="NormalWeb"/>
        <w:numPr>
          <w:ilvl w:val="0"/>
          <w:numId w:val="26"/>
        </w:numPr>
        <w:tabs>
          <w:tab w:val="left" w:pos="420"/>
        </w:tabs>
        <w:spacing w:before="200"/>
        <w:rPr>
          <w:color w:val="000000"/>
        </w:rPr>
      </w:pPr>
      <w:r>
        <w:rPr>
          <w:color w:val="000000"/>
        </w:rPr>
        <w:t xml:space="preserve">Tab to, or select the </w:t>
      </w:r>
      <w:r w:rsidRPr="00B427CA">
        <w:rPr>
          <w:b/>
          <w:color w:val="000000"/>
        </w:rPr>
        <w:t>Form Name</w:t>
      </w:r>
      <w:r>
        <w:rPr>
          <w:color w:val="000000"/>
        </w:rPr>
        <w:t xml:space="preserve"> field.</w:t>
      </w:r>
    </w:p>
    <w:p w14:paraId="08B42B2A" w14:textId="77777777" w:rsidR="00DF1601" w:rsidRDefault="00DF1601" w:rsidP="00C67558">
      <w:pPr>
        <w:pStyle w:val="NormalWeb"/>
        <w:numPr>
          <w:ilvl w:val="0"/>
          <w:numId w:val="26"/>
        </w:numPr>
        <w:tabs>
          <w:tab w:val="left" w:pos="420"/>
        </w:tabs>
        <w:spacing w:before="200"/>
        <w:rPr>
          <w:color w:val="000000"/>
        </w:rPr>
      </w:pPr>
      <w:r>
        <w:rPr>
          <w:color w:val="000000"/>
        </w:rPr>
        <w:t xml:space="preserve">Enter a </w:t>
      </w:r>
      <w:r w:rsidRPr="00B427CA">
        <w:rPr>
          <w:b/>
          <w:color w:val="000000"/>
        </w:rPr>
        <w:t>Form Name</w:t>
      </w:r>
      <w:r>
        <w:rPr>
          <w:color w:val="000000"/>
        </w:rPr>
        <w:t>.</w:t>
      </w:r>
    </w:p>
    <w:p w14:paraId="02E8AF1F" w14:textId="77777777" w:rsidR="00DF1601" w:rsidRDefault="00DF1601" w:rsidP="00C67558">
      <w:pPr>
        <w:pStyle w:val="NormalWeb"/>
        <w:numPr>
          <w:ilvl w:val="0"/>
          <w:numId w:val="76"/>
        </w:numPr>
        <w:spacing w:before="200"/>
        <w:rPr>
          <w:color w:val="000000"/>
        </w:rPr>
      </w:pPr>
      <w:r>
        <w:rPr>
          <w:color w:val="000000"/>
        </w:rPr>
        <w:t>Use only letters, numbers, and underscores.</w:t>
      </w:r>
    </w:p>
    <w:p w14:paraId="3392E8F7" w14:textId="77777777" w:rsidR="00DF1601" w:rsidRDefault="00DF1601" w:rsidP="00C67558">
      <w:pPr>
        <w:pStyle w:val="NormalWeb"/>
        <w:numPr>
          <w:ilvl w:val="0"/>
          <w:numId w:val="76"/>
        </w:numPr>
        <w:spacing w:before="200"/>
        <w:rPr>
          <w:color w:val="000000"/>
        </w:rPr>
      </w:pPr>
      <w:r>
        <w:rPr>
          <w:color w:val="000000"/>
        </w:rPr>
        <w:t>Do not start a form name with a number.</w:t>
      </w:r>
    </w:p>
    <w:p w14:paraId="2600281F" w14:textId="77777777" w:rsidR="00DF1601" w:rsidRDefault="00DF1601" w:rsidP="00C67558">
      <w:pPr>
        <w:pStyle w:val="NormalWeb"/>
        <w:numPr>
          <w:ilvl w:val="0"/>
          <w:numId w:val="76"/>
        </w:numPr>
        <w:spacing w:before="200"/>
        <w:rPr>
          <w:color w:val="000000"/>
        </w:rPr>
      </w:pPr>
      <w:r>
        <w:rPr>
          <w:color w:val="000000"/>
        </w:rPr>
        <w:t>Do not use any spaces.</w:t>
      </w:r>
    </w:p>
    <w:p w14:paraId="6F0FF650" w14:textId="77777777" w:rsidR="00DF1601" w:rsidRDefault="00DF1601" w:rsidP="00C67558">
      <w:pPr>
        <w:pStyle w:val="NormalWeb"/>
        <w:numPr>
          <w:ilvl w:val="0"/>
          <w:numId w:val="26"/>
        </w:numPr>
        <w:tabs>
          <w:tab w:val="left" w:pos="420"/>
        </w:tabs>
        <w:spacing w:before="200"/>
        <w:rPr>
          <w:color w:val="000000"/>
        </w:rPr>
      </w:pPr>
      <w:r>
        <w:rPr>
          <w:color w:val="000000"/>
        </w:rPr>
        <w:lastRenderedPageBreak/>
        <w:t xml:space="preserve">Click </w:t>
      </w:r>
      <w:r>
        <w:rPr>
          <w:b/>
          <w:bCs/>
          <w:color w:val="000000"/>
        </w:rPr>
        <w:t>OK</w:t>
      </w:r>
      <w:r>
        <w:rPr>
          <w:color w:val="000000"/>
        </w:rPr>
        <w:t>. A new blank canvas appears with the new form name and page on the tab at the top left of the canvas.</w:t>
      </w:r>
    </w:p>
    <w:p w14:paraId="52695F16" w14:textId="77777777" w:rsidR="00DF1601" w:rsidRDefault="00DF1601" w:rsidP="004712E4">
      <w:pPr>
        <w:pStyle w:val="NormalWeb"/>
        <w:tabs>
          <w:tab w:val="left" w:pos="420"/>
        </w:tabs>
        <w:rPr>
          <w:color w:val="000000"/>
        </w:rPr>
      </w:pPr>
    </w:p>
    <w:p w14:paraId="2F71AAEE" w14:textId="77777777" w:rsidR="00DF1601" w:rsidRDefault="00DF1601" w:rsidP="004712E4">
      <w:pPr>
        <w:pStyle w:val="Heading3"/>
        <w:numPr>
          <w:ilvl w:val="0"/>
          <w:numId w:val="0"/>
        </w:numPr>
        <w:ind w:left="720" w:hanging="720"/>
      </w:pPr>
      <w:r>
        <w:t>Before You Begin</w:t>
      </w:r>
    </w:p>
    <w:p w14:paraId="36B7416E" w14:textId="77777777" w:rsidR="00DF1601" w:rsidRPr="000D3E35" w:rsidRDefault="00DF1601" w:rsidP="004712E4">
      <w:pPr>
        <w:pStyle w:val="NormalWeb"/>
        <w:tabs>
          <w:tab w:val="left" w:pos="420"/>
        </w:tabs>
        <w:rPr>
          <w:b/>
          <w:color w:val="000000"/>
        </w:rPr>
      </w:pPr>
      <w:r w:rsidRPr="000D3E35">
        <w:rPr>
          <w:b/>
          <w:color w:val="000000"/>
          <w:sz w:val="24"/>
        </w:rPr>
        <w:t>Decide on a Naming Convention</w:t>
      </w:r>
      <w:r>
        <w:rPr>
          <w:b/>
          <w:color w:val="000000"/>
          <w:sz w:val="24"/>
        </w:rPr>
        <w:t xml:space="preserve"> for Field Names</w:t>
      </w:r>
    </w:p>
    <w:p w14:paraId="2F55F20D" w14:textId="77777777" w:rsidR="00DF1601" w:rsidRDefault="00DF1601" w:rsidP="004712E4">
      <w:pPr>
        <w:pStyle w:val="NormalWeb"/>
        <w:tabs>
          <w:tab w:val="left" w:pos="420"/>
        </w:tabs>
        <w:rPr>
          <w:color w:val="000000"/>
        </w:rPr>
      </w:pPr>
      <w:r>
        <w:rPr>
          <w:color w:val="000000"/>
        </w:rPr>
        <w:t>B</w:t>
      </w:r>
      <w:r w:rsidRPr="00972D45">
        <w:rPr>
          <w:color w:val="000000"/>
        </w:rPr>
        <w:t>efore</w:t>
      </w:r>
      <w:r>
        <w:rPr>
          <w:color w:val="000000"/>
        </w:rPr>
        <w:t xml:space="preserve"> beginning to design your form it is helpful to have a standard way to name the data fields.  While Epi Info™ will attempt to suggest a field name based on the question or prompt, in many cases these suggestions are too lengthy or cumbersome. Having a standard naming convention to assign to fields as they are added to the form will make later analyses much easier.  The following suggestions may help:</w:t>
      </w:r>
    </w:p>
    <w:p w14:paraId="0F33B571" w14:textId="5EA6EF11" w:rsidR="00DF1601" w:rsidRDefault="00DF1601" w:rsidP="00C67558">
      <w:pPr>
        <w:pStyle w:val="NormalWeb"/>
        <w:numPr>
          <w:ilvl w:val="0"/>
          <w:numId w:val="99"/>
        </w:numPr>
        <w:tabs>
          <w:tab w:val="left" w:pos="420"/>
        </w:tabs>
        <w:spacing w:before="200"/>
        <w:rPr>
          <w:color w:val="000000"/>
        </w:rPr>
      </w:pPr>
      <w:r>
        <w:rPr>
          <w:color w:val="000000"/>
        </w:rPr>
        <w:t>Keep field names short.</w:t>
      </w:r>
    </w:p>
    <w:p w14:paraId="4DC465EC" w14:textId="77777777" w:rsidR="00DF1601" w:rsidRDefault="00DF1601" w:rsidP="00C67558">
      <w:pPr>
        <w:pStyle w:val="NormalWeb"/>
        <w:numPr>
          <w:ilvl w:val="0"/>
          <w:numId w:val="99"/>
        </w:numPr>
        <w:tabs>
          <w:tab w:val="left" w:pos="420"/>
        </w:tabs>
        <w:spacing w:before="200"/>
        <w:rPr>
          <w:color w:val="000000"/>
        </w:rPr>
      </w:pPr>
      <w:r>
        <w:rPr>
          <w:color w:val="000000"/>
        </w:rPr>
        <w:t xml:space="preserve">Capitalize words within field names to help improve their readability. </w:t>
      </w:r>
      <w:r>
        <w:rPr>
          <w:color w:val="000000"/>
        </w:rPr>
        <w:br/>
        <w:t>For example, "PatientLastName" is easier to read than "patientlastname".</w:t>
      </w:r>
    </w:p>
    <w:p w14:paraId="0286FF95" w14:textId="452E4FF1" w:rsidR="00DF1601" w:rsidRPr="00972D45" w:rsidRDefault="00DF1601" w:rsidP="00C67558">
      <w:pPr>
        <w:pStyle w:val="NormalWeb"/>
        <w:numPr>
          <w:ilvl w:val="0"/>
          <w:numId w:val="99"/>
        </w:numPr>
        <w:tabs>
          <w:tab w:val="left" w:pos="420"/>
        </w:tabs>
        <w:spacing w:before="200"/>
        <w:rPr>
          <w:color w:val="000000"/>
        </w:rPr>
      </w:pPr>
      <w:r>
        <w:rPr>
          <w:color w:val="000000"/>
        </w:rPr>
        <w:t>Use a prefix to keep associated fields together in alphabetized lists.</w:t>
      </w:r>
    </w:p>
    <w:p w14:paraId="10079960" w14:textId="77777777" w:rsidR="00DF1601" w:rsidRPr="000D3E35" w:rsidRDefault="00DF1601" w:rsidP="004712E4">
      <w:pPr>
        <w:pStyle w:val="Heading3"/>
        <w:numPr>
          <w:ilvl w:val="0"/>
          <w:numId w:val="0"/>
        </w:numPr>
        <w:ind w:left="720" w:hanging="720"/>
        <w:rPr>
          <w:sz w:val="24"/>
        </w:rPr>
      </w:pPr>
      <w:r w:rsidRPr="000D3E35">
        <w:rPr>
          <w:sz w:val="24"/>
        </w:rPr>
        <w:t>Customize the Form Designer</w:t>
      </w:r>
    </w:p>
    <w:p w14:paraId="0E93ABBB" w14:textId="1CBDB88E" w:rsidR="00DF1601" w:rsidRDefault="00DF1601" w:rsidP="004712E4">
      <w:pPr>
        <w:pStyle w:val="NormalWeb"/>
        <w:tabs>
          <w:tab w:val="left" w:pos="420"/>
        </w:tabs>
        <w:rPr>
          <w:color w:val="000000"/>
        </w:rPr>
      </w:pPr>
      <w:r>
        <w:rPr>
          <w:color w:val="000000"/>
        </w:rPr>
        <w:t xml:space="preserve">One of the most helpful things you can do </w:t>
      </w:r>
      <w:r w:rsidRPr="00941F4D">
        <w:rPr>
          <w:i/>
          <w:color w:val="000000"/>
        </w:rPr>
        <w:t>before</w:t>
      </w:r>
      <w:r>
        <w:rPr>
          <w:color w:val="000000"/>
        </w:rPr>
        <w:t xml:space="preserve"> beginning to develop your questionnaire or survey form is to decide on the layout and overall look of the form.</w:t>
      </w:r>
    </w:p>
    <w:p w14:paraId="522FE3B9" w14:textId="77777777" w:rsidR="00DF1601" w:rsidRDefault="00DF1601" w:rsidP="004712E4">
      <w:pPr>
        <w:pStyle w:val="NormalWeb"/>
        <w:tabs>
          <w:tab w:val="left" w:pos="420"/>
        </w:tabs>
        <w:rPr>
          <w:color w:val="000000"/>
        </w:rPr>
      </w:pPr>
      <w:r>
        <w:rPr>
          <w:color w:val="000000"/>
        </w:rPr>
        <w:t>Aspects to consider include the following:</w:t>
      </w:r>
    </w:p>
    <w:p w14:paraId="1240124B" w14:textId="77777777" w:rsidR="00DF1601" w:rsidRDefault="00DF1601" w:rsidP="00C67558">
      <w:pPr>
        <w:pStyle w:val="NormalWeb"/>
        <w:numPr>
          <w:ilvl w:val="0"/>
          <w:numId w:val="87"/>
        </w:numPr>
        <w:tabs>
          <w:tab w:val="left" w:pos="420"/>
        </w:tabs>
        <w:spacing w:before="200"/>
        <w:ind w:left="1080"/>
        <w:rPr>
          <w:color w:val="000000"/>
        </w:rPr>
      </w:pPr>
      <w:r>
        <w:rPr>
          <w:color w:val="000000"/>
        </w:rPr>
        <w:t xml:space="preserve">What Font do you want the Questions and Entry Fields to have?  You may want to </w:t>
      </w:r>
      <w:r w:rsidRPr="000D0C88">
        <w:rPr>
          <w:color w:val="000000"/>
        </w:rPr>
        <w:t>set the</w:t>
      </w:r>
      <w:r w:rsidRPr="00DD105B">
        <w:rPr>
          <w:b/>
          <w:color w:val="000000"/>
        </w:rPr>
        <w:t xml:space="preserve"> Default </w:t>
      </w:r>
      <w:r>
        <w:rPr>
          <w:b/>
          <w:color w:val="000000"/>
        </w:rPr>
        <w:t xml:space="preserve">Prompt and Input </w:t>
      </w:r>
      <w:r w:rsidRPr="00DD105B">
        <w:rPr>
          <w:b/>
          <w:color w:val="000000"/>
        </w:rPr>
        <w:t>Font</w:t>
      </w:r>
      <w:r>
        <w:rPr>
          <w:b/>
          <w:color w:val="000000"/>
        </w:rPr>
        <w:t xml:space="preserve">s.  </w:t>
      </w:r>
      <w:r>
        <w:rPr>
          <w:color w:val="000000"/>
        </w:rPr>
        <w:t xml:space="preserve">You specify the fonts in </w:t>
      </w:r>
      <w:r w:rsidRPr="00FA2BB4">
        <w:rPr>
          <w:b/>
          <w:color w:val="000000"/>
        </w:rPr>
        <w:t>F</w:t>
      </w:r>
      <w:r>
        <w:rPr>
          <w:b/>
          <w:color w:val="000000"/>
        </w:rPr>
        <w:t xml:space="preserve">ormat&gt;Set Default Prompt Font </w:t>
      </w:r>
      <w:r w:rsidRPr="00861062">
        <w:rPr>
          <w:bCs/>
          <w:color w:val="000000"/>
        </w:rPr>
        <w:t>and</w:t>
      </w:r>
      <w:r>
        <w:rPr>
          <w:b/>
          <w:color w:val="000000"/>
        </w:rPr>
        <w:t xml:space="preserve"> Set Default Input Font.</w:t>
      </w:r>
    </w:p>
    <w:p w14:paraId="3F0A71CE" w14:textId="77777777" w:rsidR="00DF1601" w:rsidRDefault="00DF1601" w:rsidP="00C67558">
      <w:pPr>
        <w:pStyle w:val="NormalWeb"/>
        <w:numPr>
          <w:ilvl w:val="0"/>
          <w:numId w:val="87"/>
        </w:numPr>
        <w:tabs>
          <w:tab w:val="left" w:pos="420"/>
        </w:tabs>
        <w:spacing w:before="200"/>
        <w:ind w:left="1080"/>
        <w:rPr>
          <w:color w:val="000000"/>
        </w:rPr>
      </w:pPr>
      <w:r>
        <w:rPr>
          <w:color w:val="000000"/>
        </w:rPr>
        <w:t xml:space="preserve">How far apart should fields be spaced?   You may want to adjust the settings for the grid.  The grid square size and other grid settings are set in </w:t>
      </w:r>
      <w:r w:rsidRPr="00941F4D">
        <w:rPr>
          <w:b/>
          <w:color w:val="000000"/>
        </w:rPr>
        <w:t>Format &gt; Grid Settings</w:t>
      </w:r>
      <w:r>
        <w:rPr>
          <w:b/>
          <w:color w:val="000000"/>
        </w:rPr>
        <w:t>.</w:t>
      </w:r>
    </w:p>
    <w:p w14:paraId="0EBCCC46" w14:textId="77777777" w:rsidR="00DF1601" w:rsidRDefault="00DF1601" w:rsidP="00C67558">
      <w:pPr>
        <w:pStyle w:val="NormalWeb"/>
        <w:numPr>
          <w:ilvl w:val="0"/>
          <w:numId w:val="87"/>
        </w:numPr>
        <w:tabs>
          <w:tab w:val="left" w:pos="420"/>
        </w:tabs>
        <w:spacing w:before="200"/>
        <w:ind w:left="1080"/>
        <w:rPr>
          <w:color w:val="000000"/>
        </w:rPr>
      </w:pPr>
      <w:r>
        <w:rPr>
          <w:color w:val="000000"/>
        </w:rPr>
        <w:t xml:space="preserve">Will the form need to be printed?  If so, what size paper will likely be used?  You may want to use a corresponding page size when designing the form.  You specify the page size in </w:t>
      </w:r>
      <w:r w:rsidRPr="00FA2BB4">
        <w:rPr>
          <w:b/>
          <w:color w:val="000000"/>
        </w:rPr>
        <w:t xml:space="preserve">Format &gt; </w:t>
      </w:r>
      <w:r w:rsidRPr="00DD105B">
        <w:rPr>
          <w:b/>
          <w:color w:val="000000"/>
        </w:rPr>
        <w:t xml:space="preserve">Page </w:t>
      </w:r>
      <w:r w:rsidRPr="00FA2BB4">
        <w:rPr>
          <w:b/>
          <w:color w:val="000000"/>
        </w:rPr>
        <w:t>Set</w:t>
      </w:r>
      <w:r>
        <w:rPr>
          <w:b/>
          <w:color w:val="000000"/>
        </w:rPr>
        <w:t>up.</w:t>
      </w:r>
    </w:p>
    <w:p w14:paraId="7BF54423" w14:textId="77777777" w:rsidR="00DF1601" w:rsidRPr="00DD105B" w:rsidRDefault="00DF1601" w:rsidP="00C67558">
      <w:pPr>
        <w:pStyle w:val="NormalWeb"/>
        <w:numPr>
          <w:ilvl w:val="0"/>
          <w:numId w:val="87"/>
        </w:numPr>
        <w:tabs>
          <w:tab w:val="left" w:pos="420"/>
        </w:tabs>
        <w:spacing w:before="200"/>
        <w:ind w:left="1080"/>
        <w:rPr>
          <w:b/>
          <w:color w:val="000000"/>
        </w:rPr>
      </w:pPr>
      <w:r>
        <w:rPr>
          <w:color w:val="000000"/>
        </w:rPr>
        <w:t xml:space="preserve">What page orientation should be used, Portrait or Landscape?  The answer to this may depend on what devices and platform will be used for data entry.  If the form will be published to a website or uploaded to a mobile device, consider a smaller page size and an appropriate page orientation.  The page orientation is set in </w:t>
      </w:r>
      <w:r w:rsidRPr="00DD105B">
        <w:rPr>
          <w:b/>
          <w:color w:val="000000"/>
        </w:rPr>
        <w:t>Format &gt; Page Set</w:t>
      </w:r>
      <w:r w:rsidRPr="00841C33">
        <w:rPr>
          <w:b/>
          <w:color w:val="000000"/>
        </w:rPr>
        <w:t>up</w:t>
      </w:r>
      <w:r w:rsidRPr="00DD105B">
        <w:rPr>
          <w:b/>
          <w:color w:val="000000"/>
        </w:rPr>
        <w:t>.</w:t>
      </w:r>
    </w:p>
    <w:p w14:paraId="0B43E116" w14:textId="77777777" w:rsidR="00DF1601" w:rsidRDefault="00DF1601" w:rsidP="00C67558">
      <w:pPr>
        <w:pStyle w:val="NormalWeb"/>
        <w:numPr>
          <w:ilvl w:val="0"/>
          <w:numId w:val="87"/>
        </w:numPr>
        <w:tabs>
          <w:tab w:val="left" w:pos="420"/>
        </w:tabs>
        <w:spacing w:before="200"/>
        <w:ind w:left="1080"/>
        <w:rPr>
          <w:color w:val="000000"/>
        </w:rPr>
      </w:pPr>
      <w:r>
        <w:rPr>
          <w:color w:val="000000"/>
        </w:rPr>
        <w:t xml:space="preserve">Would you prefer the Question or Prompt to appear above the Input Field or to the left of the Input Field?  You set the question and input field positioning in </w:t>
      </w:r>
      <w:r w:rsidRPr="00DD105B">
        <w:rPr>
          <w:b/>
          <w:color w:val="000000"/>
        </w:rPr>
        <w:t>Format &gt; Page Setup</w:t>
      </w:r>
      <w:r>
        <w:rPr>
          <w:b/>
          <w:color w:val="000000"/>
        </w:rPr>
        <w:t xml:space="preserve"> </w:t>
      </w:r>
      <w:r w:rsidRPr="00CB70E6">
        <w:rPr>
          <w:bCs/>
          <w:color w:val="000000"/>
        </w:rPr>
        <w:t>a</w:t>
      </w:r>
      <w:r>
        <w:rPr>
          <w:color w:val="000000"/>
        </w:rPr>
        <w:t xml:space="preserve">nd select </w:t>
      </w:r>
      <w:r w:rsidRPr="00CB70E6">
        <w:rPr>
          <w:b/>
          <w:bCs/>
          <w:color w:val="000000"/>
        </w:rPr>
        <w:t>Vertical</w:t>
      </w:r>
      <w:r>
        <w:rPr>
          <w:color w:val="000000"/>
        </w:rPr>
        <w:t xml:space="preserve"> or </w:t>
      </w:r>
      <w:r w:rsidRPr="00CB70E6">
        <w:rPr>
          <w:b/>
          <w:bCs/>
          <w:color w:val="000000"/>
        </w:rPr>
        <w:t>Horizontal</w:t>
      </w:r>
      <w:r w:rsidRPr="00CB70E6">
        <w:rPr>
          <w:color w:val="000000"/>
        </w:rPr>
        <w:t>.</w:t>
      </w:r>
    </w:p>
    <w:p w14:paraId="461ED1E6" w14:textId="355DD78F" w:rsidR="00DF1601" w:rsidRDefault="00DF1601" w:rsidP="00C67558">
      <w:pPr>
        <w:pStyle w:val="NormalWeb"/>
        <w:numPr>
          <w:ilvl w:val="0"/>
          <w:numId w:val="87"/>
        </w:numPr>
        <w:tabs>
          <w:tab w:val="left" w:pos="420"/>
        </w:tabs>
        <w:spacing w:before="200"/>
        <w:ind w:left="1080"/>
        <w:rPr>
          <w:color w:val="000000"/>
        </w:rPr>
      </w:pPr>
      <w:r>
        <w:rPr>
          <w:color w:val="000000"/>
        </w:rPr>
        <w:lastRenderedPageBreak/>
        <w:t>What screen resolution will likely be used for data entry?  If the anticipated screen resolution is less than your usually setting, you may consider reducing your resolution while designing the form so the layout of your fields will be consistent when viewed in the Enter tool.</w:t>
      </w:r>
    </w:p>
    <w:p w14:paraId="27673448" w14:textId="77777777" w:rsidR="00DF1601" w:rsidRDefault="00DF1601" w:rsidP="004712E4">
      <w:pPr>
        <w:pStyle w:val="NormalWeb"/>
        <w:tabs>
          <w:tab w:val="left" w:pos="420"/>
        </w:tabs>
        <w:rPr>
          <w:color w:val="000000"/>
        </w:rPr>
      </w:pPr>
      <w:r>
        <w:rPr>
          <w:color w:val="000000"/>
        </w:rPr>
        <w:t>While you can change these format settings at any time during the form design, if these questions are considered earlier, there may be less rework required to make the form presentable than if these settings are changed after fields are added to the pages.</w:t>
      </w:r>
    </w:p>
    <w:p w14:paraId="3D4D6BD3" w14:textId="77777777" w:rsidR="00DF1601" w:rsidRDefault="00DF1601" w:rsidP="002A1265">
      <w:pPr>
        <w:pStyle w:val="NormalWeb"/>
        <w:tabs>
          <w:tab w:val="left" w:pos="420"/>
        </w:tabs>
        <w:jc w:val="center"/>
        <w:rPr>
          <w:color w:val="000000"/>
        </w:rPr>
      </w:pPr>
    </w:p>
    <w:p w14:paraId="5E2E43EF" w14:textId="77777777" w:rsidR="00DF1601" w:rsidRDefault="00DF1601" w:rsidP="002A1265">
      <w:pPr>
        <w:jc w:val="center"/>
        <w:rPr>
          <w:rFonts w:eastAsia="Times New Roman" w:cs="Times New Roman"/>
          <w:b/>
          <w:sz w:val="24"/>
          <w:szCs w:val="24"/>
        </w:rPr>
      </w:pPr>
      <w:r>
        <w:br w:type="page"/>
      </w:r>
    </w:p>
    <w:p w14:paraId="2FF11033" w14:textId="6C2356B9" w:rsidR="00DF1601" w:rsidRPr="008F10B6" w:rsidRDefault="00DF1601" w:rsidP="004712E4">
      <w:pPr>
        <w:pStyle w:val="Heading4"/>
        <w:numPr>
          <w:ilvl w:val="0"/>
          <w:numId w:val="0"/>
        </w:numPr>
        <w:ind w:left="864" w:hanging="864"/>
      </w:pPr>
      <w:r w:rsidRPr="008F10B6">
        <w:lastRenderedPageBreak/>
        <w:t xml:space="preserve">Set a </w:t>
      </w:r>
      <w:r>
        <w:t xml:space="preserve">Default </w:t>
      </w:r>
      <w:r w:rsidRPr="008F10B6">
        <w:t xml:space="preserve">Prompt </w:t>
      </w:r>
      <w:r>
        <w:t xml:space="preserve">or Input Field </w:t>
      </w:r>
      <w:r w:rsidRPr="008F10B6">
        <w:t>Font</w:t>
      </w:r>
    </w:p>
    <w:p w14:paraId="4E074F57" w14:textId="77777777" w:rsidR="00DF1601" w:rsidRDefault="00DF1601" w:rsidP="004712E4">
      <w:pPr>
        <w:pStyle w:val="Heading3"/>
        <w:numPr>
          <w:ilvl w:val="0"/>
          <w:numId w:val="0"/>
        </w:numPr>
        <w:ind w:left="720" w:hanging="720"/>
        <w:rPr>
          <w:b w:val="0"/>
        </w:rPr>
      </w:pPr>
      <w:r>
        <w:rPr>
          <w:b w:val="0"/>
        </w:rPr>
        <w:t>Set the character font to be used as fields are added to the form using the Format menu.</w:t>
      </w:r>
    </w:p>
    <w:p w14:paraId="097B9C25" w14:textId="77777777" w:rsidR="00DF1601" w:rsidRPr="00CC55DC" w:rsidRDefault="00DF1601" w:rsidP="004712E4">
      <w:pPr>
        <w:pStyle w:val="Heading4"/>
        <w:numPr>
          <w:ilvl w:val="0"/>
          <w:numId w:val="0"/>
        </w:numPr>
        <w:ind w:left="864" w:hanging="864"/>
      </w:pPr>
      <w:r>
        <w:t>Default Prompt Font</w:t>
      </w:r>
    </w:p>
    <w:p w14:paraId="6621DB41" w14:textId="77777777" w:rsidR="00DF1601" w:rsidRDefault="00DF1601" w:rsidP="00C67558">
      <w:pPr>
        <w:pStyle w:val="NormalWeb"/>
        <w:numPr>
          <w:ilvl w:val="0"/>
          <w:numId w:val="49"/>
        </w:numPr>
        <w:tabs>
          <w:tab w:val="left" w:pos="420"/>
        </w:tabs>
        <w:spacing w:before="200"/>
        <w:rPr>
          <w:color w:val="000000"/>
        </w:rPr>
      </w:pPr>
      <w:r w:rsidRPr="002D0229">
        <w:rPr>
          <w:color w:val="000000"/>
          <w:lang w:val="fr-FR"/>
        </w:rPr>
        <w:t xml:space="preserve">Format &gt; Set Default Prompt Font. </w:t>
      </w:r>
      <w:r>
        <w:rPr>
          <w:color w:val="000000"/>
        </w:rPr>
        <w:t>The Font dialog box appears.</w:t>
      </w:r>
    </w:p>
    <w:p w14:paraId="3BE54613" w14:textId="77777777" w:rsidR="00DF1601" w:rsidRDefault="00DF1601" w:rsidP="00C67558">
      <w:pPr>
        <w:pStyle w:val="NormalWeb"/>
        <w:numPr>
          <w:ilvl w:val="0"/>
          <w:numId w:val="49"/>
        </w:numPr>
        <w:tabs>
          <w:tab w:val="left" w:pos="420"/>
        </w:tabs>
        <w:spacing w:before="200"/>
        <w:rPr>
          <w:color w:val="000000"/>
        </w:rPr>
      </w:pPr>
      <w:r>
        <w:rPr>
          <w:color w:val="000000"/>
        </w:rPr>
        <w:t xml:space="preserve">Select a </w:t>
      </w:r>
      <w:r w:rsidRPr="006A36FB">
        <w:rPr>
          <w:b/>
          <w:bCs/>
          <w:color w:val="000000"/>
        </w:rPr>
        <w:t>font</w:t>
      </w:r>
      <w:r w:rsidRPr="006A36FB">
        <w:rPr>
          <w:b/>
          <w:color w:val="000000"/>
        </w:rPr>
        <w:t xml:space="preserve">, </w:t>
      </w:r>
      <w:r w:rsidRPr="006A36FB">
        <w:rPr>
          <w:b/>
          <w:bCs/>
          <w:color w:val="000000"/>
        </w:rPr>
        <w:t>font style</w:t>
      </w:r>
      <w:r w:rsidRPr="00313E1C">
        <w:rPr>
          <w:b/>
          <w:color w:val="000000"/>
        </w:rPr>
        <w:t xml:space="preserve">, </w:t>
      </w:r>
      <w:r w:rsidRPr="006A36FB">
        <w:rPr>
          <w:color w:val="000000"/>
        </w:rPr>
        <w:t>and</w:t>
      </w:r>
      <w:r w:rsidRPr="00313E1C">
        <w:rPr>
          <w:b/>
          <w:color w:val="000000"/>
        </w:rPr>
        <w:t xml:space="preserve"> </w:t>
      </w:r>
      <w:r w:rsidRPr="006A36FB">
        <w:rPr>
          <w:b/>
          <w:bCs/>
          <w:color w:val="000000"/>
        </w:rPr>
        <w:t>size</w:t>
      </w:r>
      <w:r w:rsidRPr="003A4CF6">
        <w:rPr>
          <w:b/>
          <w:bCs/>
          <w:color w:val="000000"/>
        </w:rPr>
        <w:t>s</w:t>
      </w:r>
      <w:r>
        <w:rPr>
          <w:color w:val="000000"/>
        </w:rPr>
        <w:t>.</w:t>
      </w:r>
    </w:p>
    <w:p w14:paraId="65BE0B3C" w14:textId="22C2E5E1" w:rsidR="00DF1601" w:rsidRDefault="00DF1601" w:rsidP="00C67558">
      <w:pPr>
        <w:pStyle w:val="NormalWeb"/>
        <w:numPr>
          <w:ilvl w:val="0"/>
          <w:numId w:val="49"/>
        </w:numPr>
        <w:tabs>
          <w:tab w:val="left" w:pos="420"/>
        </w:tabs>
        <w:spacing w:before="200"/>
        <w:rPr>
          <w:color w:val="000000"/>
        </w:rPr>
      </w:pPr>
      <w:r>
        <w:rPr>
          <w:color w:val="000000"/>
        </w:rPr>
        <w:t xml:space="preserve">Click </w:t>
      </w:r>
      <w:r>
        <w:rPr>
          <w:b/>
          <w:bCs/>
          <w:color w:val="000000"/>
        </w:rPr>
        <w:t>OK</w:t>
      </w:r>
      <w:r>
        <w:rPr>
          <w:color w:val="000000"/>
        </w:rPr>
        <w:t>.</w:t>
      </w:r>
    </w:p>
    <w:p w14:paraId="46C1EFD0" w14:textId="77777777" w:rsidR="00DF1601" w:rsidRDefault="00DF1601" w:rsidP="004712E4">
      <w:pPr>
        <w:pStyle w:val="Heading4"/>
        <w:numPr>
          <w:ilvl w:val="0"/>
          <w:numId w:val="0"/>
        </w:numPr>
        <w:ind w:left="864" w:hanging="864"/>
      </w:pPr>
      <w:r>
        <w:t>Default Input Font</w:t>
      </w:r>
    </w:p>
    <w:p w14:paraId="1919D170" w14:textId="77777777" w:rsidR="00DF1601" w:rsidRDefault="00DF1601" w:rsidP="00C67558">
      <w:pPr>
        <w:pStyle w:val="NormalWeb"/>
        <w:numPr>
          <w:ilvl w:val="1"/>
          <w:numId w:val="39"/>
        </w:numPr>
        <w:tabs>
          <w:tab w:val="clear" w:pos="1440"/>
          <w:tab w:val="left" w:pos="420"/>
          <w:tab w:val="num" w:pos="900"/>
        </w:tabs>
        <w:spacing w:before="200"/>
        <w:ind w:left="720"/>
        <w:rPr>
          <w:color w:val="000000"/>
        </w:rPr>
      </w:pPr>
      <w:r>
        <w:rPr>
          <w:color w:val="000000"/>
        </w:rPr>
        <w:t>Format &gt; Set Default Input Font.</w:t>
      </w:r>
    </w:p>
    <w:p w14:paraId="0E84651F" w14:textId="77777777" w:rsidR="00DF1601" w:rsidRDefault="00DF1601" w:rsidP="00C67558">
      <w:pPr>
        <w:pStyle w:val="NormalWeb"/>
        <w:numPr>
          <w:ilvl w:val="1"/>
          <w:numId w:val="39"/>
        </w:numPr>
        <w:tabs>
          <w:tab w:val="clear" w:pos="1440"/>
          <w:tab w:val="left" w:pos="420"/>
          <w:tab w:val="num" w:pos="900"/>
        </w:tabs>
        <w:spacing w:before="200"/>
        <w:ind w:left="720"/>
        <w:rPr>
          <w:color w:val="000000"/>
        </w:rPr>
      </w:pPr>
      <w:r w:rsidRPr="00CC55DC">
        <w:rPr>
          <w:color w:val="000000"/>
        </w:rPr>
        <w:t xml:space="preserve">Select a </w:t>
      </w:r>
      <w:r w:rsidRPr="00CC55DC">
        <w:rPr>
          <w:b/>
          <w:bCs/>
          <w:color w:val="000000"/>
        </w:rPr>
        <w:t>font</w:t>
      </w:r>
      <w:r w:rsidRPr="00CC55DC">
        <w:rPr>
          <w:b/>
          <w:color w:val="000000"/>
        </w:rPr>
        <w:t xml:space="preserve">, </w:t>
      </w:r>
      <w:r w:rsidRPr="00CC55DC">
        <w:rPr>
          <w:b/>
          <w:bCs/>
          <w:color w:val="000000"/>
        </w:rPr>
        <w:t>font style</w:t>
      </w:r>
      <w:r w:rsidRPr="00CC55DC">
        <w:rPr>
          <w:b/>
          <w:color w:val="000000"/>
        </w:rPr>
        <w:t xml:space="preserve">, </w:t>
      </w:r>
      <w:r w:rsidRPr="00CC55DC">
        <w:rPr>
          <w:color w:val="000000"/>
        </w:rPr>
        <w:t>and</w:t>
      </w:r>
      <w:r w:rsidRPr="00CC55DC">
        <w:rPr>
          <w:b/>
          <w:color w:val="000000"/>
        </w:rPr>
        <w:t xml:space="preserve"> </w:t>
      </w:r>
      <w:r w:rsidRPr="00CC55DC">
        <w:rPr>
          <w:b/>
          <w:bCs/>
          <w:color w:val="000000"/>
        </w:rPr>
        <w:t>sizes</w:t>
      </w:r>
      <w:r w:rsidRPr="00CC55DC">
        <w:rPr>
          <w:color w:val="000000"/>
        </w:rPr>
        <w:t>.</w:t>
      </w:r>
    </w:p>
    <w:p w14:paraId="082808EB" w14:textId="29F9A728" w:rsidR="00DF1601" w:rsidRPr="00A96C5C" w:rsidRDefault="00DF1601" w:rsidP="00C67558">
      <w:pPr>
        <w:pStyle w:val="NormalWeb"/>
        <w:numPr>
          <w:ilvl w:val="1"/>
          <w:numId w:val="39"/>
        </w:numPr>
        <w:tabs>
          <w:tab w:val="clear" w:pos="1440"/>
          <w:tab w:val="left" w:pos="420"/>
          <w:tab w:val="num" w:pos="900"/>
        </w:tabs>
        <w:spacing w:before="200"/>
        <w:ind w:left="720"/>
        <w:rPr>
          <w:color w:val="000000"/>
        </w:rPr>
      </w:pPr>
      <w:r w:rsidRPr="00A96C5C">
        <w:rPr>
          <w:color w:val="000000"/>
        </w:rPr>
        <w:t xml:space="preserve">Click </w:t>
      </w:r>
      <w:r w:rsidRPr="00A96C5C">
        <w:rPr>
          <w:b/>
          <w:bCs/>
          <w:color w:val="000000"/>
        </w:rPr>
        <w:t>OK</w:t>
      </w:r>
      <w:r w:rsidRPr="00A96C5C">
        <w:rPr>
          <w:color w:val="000000"/>
        </w:rPr>
        <w:t>.</w:t>
      </w:r>
    </w:p>
    <w:p w14:paraId="02EACAC2" w14:textId="77777777" w:rsidR="00DF1601" w:rsidRPr="00435E70" w:rsidRDefault="00DF1601" w:rsidP="004712E4">
      <w:pPr>
        <w:pStyle w:val="Heading3"/>
        <w:numPr>
          <w:ilvl w:val="0"/>
          <w:numId w:val="0"/>
        </w:numPr>
      </w:pPr>
      <w:r w:rsidRPr="00435E70">
        <w:rPr>
          <w:sz w:val="24"/>
        </w:rPr>
        <w:t>Change Grid Settings</w:t>
      </w:r>
    </w:p>
    <w:p w14:paraId="04712E7A" w14:textId="77777777" w:rsidR="00DF1601" w:rsidRDefault="00DF1601" w:rsidP="004712E4">
      <w:pPr>
        <w:pStyle w:val="NormalWeb"/>
      </w:pPr>
      <w:r>
        <w:t xml:space="preserve">Use the </w:t>
      </w:r>
      <w:r>
        <w:rPr>
          <w:b/>
        </w:rPr>
        <w:t xml:space="preserve">Format </w:t>
      </w:r>
      <w:r w:rsidRPr="00340E76">
        <w:t>s</w:t>
      </w:r>
      <w:r w:rsidRPr="00313E1C">
        <w:t>ettings</w:t>
      </w:r>
      <w:r>
        <w:t xml:space="preserve"> to customize the Form Designer canvas.</w:t>
      </w:r>
    </w:p>
    <w:p w14:paraId="0510A211" w14:textId="77777777" w:rsidR="00DF1601" w:rsidRDefault="00DF1601" w:rsidP="00C67558">
      <w:pPr>
        <w:pStyle w:val="NormalWeb"/>
        <w:numPr>
          <w:ilvl w:val="0"/>
          <w:numId w:val="88"/>
        </w:numPr>
        <w:tabs>
          <w:tab w:val="left" w:pos="420"/>
        </w:tabs>
        <w:spacing w:before="200"/>
        <w:rPr>
          <w:color w:val="000000"/>
        </w:rPr>
      </w:pPr>
      <w:r>
        <w:rPr>
          <w:color w:val="000000"/>
        </w:rPr>
        <w:t xml:space="preserve">From the Form Designer toolbar, select </w:t>
      </w:r>
      <w:r>
        <w:rPr>
          <w:b/>
          <w:bCs/>
          <w:color w:val="000000"/>
        </w:rPr>
        <w:t>Format</w:t>
      </w:r>
      <w:r>
        <w:rPr>
          <w:color w:val="000000"/>
        </w:rPr>
        <w:t>. The drop-down menu opens allowing you to customize your canvas.</w:t>
      </w:r>
    </w:p>
    <w:p w14:paraId="6A2622EE" w14:textId="698E68C5" w:rsidR="00DF1601" w:rsidRPr="00CC55DC" w:rsidRDefault="00DF1601" w:rsidP="00C67558">
      <w:pPr>
        <w:pStyle w:val="NormalWeb"/>
        <w:numPr>
          <w:ilvl w:val="0"/>
          <w:numId w:val="89"/>
        </w:numPr>
        <w:tabs>
          <w:tab w:val="left" w:pos="420"/>
        </w:tabs>
        <w:spacing w:before="200"/>
        <w:rPr>
          <w:color w:val="000000"/>
        </w:rPr>
      </w:pPr>
      <w:r>
        <w:rPr>
          <w:color w:val="000000"/>
        </w:rPr>
        <w:t xml:space="preserve">Select </w:t>
      </w:r>
      <w:r w:rsidRPr="00340E76">
        <w:rPr>
          <w:b/>
          <w:color w:val="000000"/>
        </w:rPr>
        <w:t>Format</w:t>
      </w:r>
      <w:r>
        <w:rPr>
          <w:b/>
          <w:color w:val="000000"/>
        </w:rPr>
        <w:t xml:space="preserve"> </w:t>
      </w:r>
      <w:r>
        <w:rPr>
          <w:color w:val="000000"/>
        </w:rPr>
        <w:t xml:space="preserve">&gt; </w:t>
      </w:r>
      <w:r w:rsidRPr="00340E76">
        <w:rPr>
          <w:b/>
          <w:color w:val="000000"/>
        </w:rPr>
        <w:t>Grid Settings</w:t>
      </w:r>
      <w:r>
        <w:rPr>
          <w:color w:val="000000"/>
        </w:rPr>
        <w:t xml:space="preserve"> to open the grid settings dialog box.</w:t>
      </w:r>
    </w:p>
    <w:p w14:paraId="54170152" w14:textId="77777777" w:rsidR="00DF1601" w:rsidRDefault="00DF1601" w:rsidP="002A1265">
      <w:pPr>
        <w:pStyle w:val="NormalWeb"/>
        <w:tabs>
          <w:tab w:val="left" w:pos="420"/>
        </w:tabs>
        <w:spacing w:after="0"/>
        <w:jc w:val="center"/>
        <w:rPr>
          <w:color w:val="000000"/>
        </w:rPr>
      </w:pPr>
      <w:r w:rsidRPr="00DD105B">
        <w:rPr>
          <w:noProof/>
          <w:color w:val="000000"/>
        </w:rPr>
        <w:drawing>
          <wp:inline distT="0" distB="0" distL="0" distR="0" wp14:anchorId="1A7C6732" wp14:editId="318F9E4A">
            <wp:extent cx="2505600" cy="2642400"/>
            <wp:effectExtent l="171450" t="171450" r="390525" b="367665"/>
            <wp:docPr id="5027" name="Picture 5027" descr="Screen shot of grid settings dilalog box, which includes the option for the user to set the grid square siz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 settings.jpg"/>
                    <pic:cNvPicPr/>
                  </pic:nvPicPr>
                  <pic:blipFill rotWithShape="1">
                    <a:blip r:embed="rId32">
                      <a:extLst>
                        <a:ext uri="{28A0092B-C50C-407E-A947-70E740481C1C}">
                          <a14:useLocalDpi xmlns:a14="http://schemas.microsoft.com/office/drawing/2010/main" val="0"/>
                        </a:ext>
                      </a:extLst>
                    </a:blip>
                    <a:srcRect l="2740" t="1313" r="1918" b="2328"/>
                    <a:stretch/>
                  </pic:blipFill>
                  <pic:spPr bwMode="auto">
                    <a:xfrm>
                      <a:off x="0" y="0"/>
                      <a:ext cx="2506458" cy="26433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19A7937"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9</w:t>
        </w:r>
      </w:fldSimple>
      <w:r>
        <w:t xml:space="preserve">: </w:t>
      </w:r>
      <w:r w:rsidRPr="005455F7">
        <w:rPr>
          <w:b w:val="0"/>
        </w:rPr>
        <w:t>Grid Settings</w:t>
      </w:r>
    </w:p>
    <w:p w14:paraId="6E28DEF6" w14:textId="77777777" w:rsidR="00DF1601" w:rsidRDefault="00DF1601" w:rsidP="00C67558">
      <w:pPr>
        <w:pStyle w:val="NormalWeb"/>
        <w:numPr>
          <w:ilvl w:val="0"/>
          <w:numId w:val="46"/>
        </w:numPr>
        <w:spacing w:before="200"/>
        <w:rPr>
          <w:color w:val="000000"/>
        </w:rPr>
      </w:pPr>
      <w:r>
        <w:rPr>
          <w:color w:val="000000"/>
        </w:rPr>
        <w:t xml:space="preserve">Check the </w:t>
      </w:r>
      <w:r>
        <w:rPr>
          <w:b/>
          <w:bCs/>
          <w:color w:val="000000"/>
        </w:rPr>
        <w:t xml:space="preserve">Snap to Grid </w:t>
      </w:r>
      <w:r>
        <w:rPr>
          <w:color w:val="000000"/>
        </w:rPr>
        <w:t>box to force fields in the form to snap to the grid nearest the field edge.</w:t>
      </w:r>
    </w:p>
    <w:p w14:paraId="30FE751C" w14:textId="77777777" w:rsidR="00DF1601" w:rsidRDefault="00DF1601" w:rsidP="00C67558">
      <w:pPr>
        <w:pStyle w:val="NormalWeb"/>
        <w:numPr>
          <w:ilvl w:val="0"/>
          <w:numId w:val="46"/>
        </w:numPr>
        <w:spacing w:before="200"/>
        <w:rPr>
          <w:color w:val="000000"/>
        </w:rPr>
      </w:pPr>
      <w:r>
        <w:rPr>
          <w:color w:val="000000"/>
        </w:rPr>
        <w:lastRenderedPageBreak/>
        <w:t xml:space="preserve">Check the </w:t>
      </w:r>
      <w:r>
        <w:rPr>
          <w:b/>
          <w:bCs/>
          <w:color w:val="000000"/>
        </w:rPr>
        <w:t xml:space="preserve">Show Grid </w:t>
      </w:r>
      <w:r>
        <w:rPr>
          <w:color w:val="000000"/>
        </w:rPr>
        <w:t>box to see the grid as the canvas background.</w:t>
      </w:r>
    </w:p>
    <w:p w14:paraId="2CDF82D2" w14:textId="77777777" w:rsidR="00DF1601" w:rsidRDefault="00DF1601" w:rsidP="00C67558">
      <w:pPr>
        <w:pStyle w:val="NormalWeb"/>
        <w:numPr>
          <w:ilvl w:val="0"/>
          <w:numId w:val="46"/>
        </w:numPr>
        <w:spacing w:before="200"/>
        <w:rPr>
          <w:color w:val="000000"/>
        </w:rPr>
      </w:pPr>
      <w:r>
        <w:rPr>
          <w:color w:val="000000"/>
        </w:rPr>
        <w:t xml:space="preserve">Use the </w:t>
      </w:r>
      <w:r w:rsidRPr="00FB23EC">
        <w:rPr>
          <w:b/>
          <w:color w:val="000000"/>
        </w:rPr>
        <w:t>up and down arrows</w:t>
      </w:r>
      <w:r>
        <w:rPr>
          <w:color w:val="000000"/>
        </w:rPr>
        <w:t xml:space="preserve"> in the Grid Square Size field to alter the displayed width between grid lines.</w:t>
      </w:r>
    </w:p>
    <w:p w14:paraId="15AA8F5A" w14:textId="77777777" w:rsidR="00DF1601" w:rsidRDefault="00DF1601" w:rsidP="00C67558">
      <w:pPr>
        <w:pStyle w:val="NormalWeb"/>
        <w:numPr>
          <w:ilvl w:val="0"/>
          <w:numId w:val="46"/>
        </w:numPr>
        <w:spacing w:before="200"/>
        <w:rPr>
          <w:color w:val="000000"/>
        </w:rPr>
      </w:pPr>
      <w:r>
        <w:rPr>
          <w:color w:val="000000"/>
        </w:rPr>
        <w:t xml:space="preserve">Select the </w:t>
      </w:r>
      <w:r>
        <w:rPr>
          <w:b/>
          <w:bCs/>
          <w:color w:val="000000"/>
        </w:rPr>
        <w:t>Snap prompt to grid</w:t>
      </w:r>
      <w:r>
        <w:rPr>
          <w:color w:val="000000"/>
        </w:rPr>
        <w:t xml:space="preserve"> or </w:t>
      </w:r>
      <w:r>
        <w:rPr>
          <w:b/>
          <w:bCs/>
          <w:color w:val="000000"/>
        </w:rPr>
        <w:t>Snap entry field to grid</w:t>
      </w:r>
      <w:r>
        <w:rPr>
          <w:color w:val="000000"/>
        </w:rPr>
        <w:t xml:space="preserve"> check boxes depending on the snapping effect you want to use.</w:t>
      </w:r>
    </w:p>
    <w:p w14:paraId="4B4A3A19" w14:textId="77777777" w:rsidR="00DF1601" w:rsidRDefault="00DF1601" w:rsidP="00C67558">
      <w:pPr>
        <w:pStyle w:val="NormalWeb"/>
        <w:numPr>
          <w:ilvl w:val="0"/>
          <w:numId w:val="89"/>
        </w:numPr>
        <w:tabs>
          <w:tab w:val="left" w:pos="420"/>
        </w:tabs>
        <w:spacing w:before="200"/>
        <w:rPr>
          <w:color w:val="000000"/>
        </w:rPr>
      </w:pPr>
      <w:r>
        <w:rPr>
          <w:color w:val="000000"/>
        </w:rPr>
        <w:t xml:space="preserve">Click </w:t>
      </w:r>
      <w:r>
        <w:rPr>
          <w:b/>
          <w:bCs/>
          <w:color w:val="000000"/>
        </w:rPr>
        <w:t>OK</w:t>
      </w:r>
      <w:r>
        <w:rPr>
          <w:color w:val="000000"/>
        </w:rPr>
        <w:t>. The Form Designer page appears with new settings.</w:t>
      </w:r>
    </w:p>
    <w:p w14:paraId="79A3B914" w14:textId="77777777" w:rsidR="00DF1601" w:rsidRDefault="00DF1601" w:rsidP="004712E4">
      <w:pPr>
        <w:pStyle w:val="Heading4"/>
        <w:numPr>
          <w:ilvl w:val="0"/>
          <w:numId w:val="0"/>
        </w:numPr>
        <w:ind w:left="864" w:hanging="864"/>
      </w:pPr>
      <w:r>
        <w:t>Set the Page Size, Orientation, and Default Prompt Alignment</w:t>
      </w:r>
    </w:p>
    <w:p w14:paraId="190038F7" w14:textId="17563319" w:rsidR="00DF1601" w:rsidRDefault="00DF1601" w:rsidP="004712E4">
      <w:pPr>
        <w:pStyle w:val="NormalWeb"/>
        <w:tabs>
          <w:tab w:val="left" w:pos="420"/>
        </w:tabs>
        <w:rPr>
          <w:color w:val="000000"/>
        </w:rPr>
      </w:pPr>
      <w:r w:rsidRPr="0058304C">
        <w:rPr>
          <w:color w:val="000000"/>
        </w:rPr>
        <w:t>T</w:t>
      </w:r>
      <w:r>
        <w:rPr>
          <w:color w:val="000000"/>
        </w:rPr>
        <w:t xml:space="preserve">he </w:t>
      </w:r>
      <w:r>
        <w:t>Page Size, Orientation, and Default Prompt Alignment</w:t>
      </w:r>
      <w:r w:rsidRPr="0058304C">
        <w:rPr>
          <w:color w:val="000000"/>
        </w:rPr>
        <w:t xml:space="preserve"> </w:t>
      </w:r>
      <w:r>
        <w:rPr>
          <w:color w:val="000000"/>
        </w:rPr>
        <w:t xml:space="preserve">are </w:t>
      </w:r>
      <w:r w:rsidRPr="0058304C">
        <w:rPr>
          <w:color w:val="000000"/>
        </w:rPr>
        <w:t xml:space="preserve">set </w:t>
      </w:r>
      <w:r>
        <w:rPr>
          <w:color w:val="000000"/>
        </w:rPr>
        <w:t>using the Page Setup dialog.</w:t>
      </w:r>
    </w:p>
    <w:p w14:paraId="38962995" w14:textId="77777777" w:rsidR="00DF1601" w:rsidRDefault="00DF1601" w:rsidP="002A1265">
      <w:pPr>
        <w:pStyle w:val="NormalWeb"/>
        <w:keepNext/>
        <w:tabs>
          <w:tab w:val="left" w:pos="420"/>
        </w:tabs>
        <w:jc w:val="center"/>
      </w:pPr>
      <w:r>
        <w:rPr>
          <w:noProof/>
        </w:rPr>
        <w:drawing>
          <wp:inline distT="0" distB="0" distL="0" distR="0" wp14:anchorId="6DB84E67" wp14:editId="52A4B73C">
            <wp:extent cx="3086100" cy="4391025"/>
            <wp:effectExtent l="171450" t="171450" r="381000" b="371475"/>
            <wp:docPr id="5030" name="Picture 5030" descr="Screen shot of page setup dialog box, where the user can select paper size, orientation, and other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086100" cy="4391025"/>
                    </a:xfrm>
                    <a:prstGeom prst="rect">
                      <a:avLst/>
                    </a:prstGeom>
                    <a:ln>
                      <a:noFill/>
                    </a:ln>
                    <a:effectLst>
                      <a:outerShdw blurRad="292100" dist="139700" dir="2700000" algn="tl" rotWithShape="0">
                        <a:srgbClr val="333333">
                          <a:alpha val="65000"/>
                        </a:srgbClr>
                      </a:outerShdw>
                    </a:effectLst>
                  </pic:spPr>
                </pic:pic>
              </a:graphicData>
            </a:graphic>
          </wp:inline>
        </w:drawing>
      </w:r>
    </w:p>
    <w:p w14:paraId="73C60866"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10</w:t>
        </w:r>
      </w:fldSimple>
      <w:r>
        <w:t xml:space="preserve">: </w:t>
      </w:r>
      <w:r w:rsidRPr="00A23B90">
        <w:rPr>
          <w:b w:val="0"/>
        </w:rPr>
        <w:t>Page Setup</w:t>
      </w:r>
    </w:p>
    <w:p w14:paraId="0F3D3801" w14:textId="60F2FE47" w:rsidR="00DF1601" w:rsidRDefault="00DF1601" w:rsidP="00C67558">
      <w:pPr>
        <w:pStyle w:val="NormalWeb"/>
        <w:numPr>
          <w:ilvl w:val="0"/>
          <w:numId w:val="72"/>
        </w:numPr>
        <w:tabs>
          <w:tab w:val="left" w:pos="420"/>
        </w:tabs>
        <w:spacing w:before="200"/>
        <w:rPr>
          <w:color w:val="000000"/>
        </w:rPr>
      </w:pPr>
      <w:r>
        <w:rPr>
          <w:color w:val="000000"/>
        </w:rPr>
        <w:t xml:space="preserve">On the Form Designer menu, select </w:t>
      </w:r>
      <w:r w:rsidRPr="00DD105B">
        <w:rPr>
          <w:b/>
          <w:color w:val="000000"/>
        </w:rPr>
        <w:t>Format &gt; Page Setup</w:t>
      </w:r>
      <w:r w:rsidRPr="0058304C">
        <w:rPr>
          <w:color w:val="000000"/>
        </w:rPr>
        <w:t>.</w:t>
      </w:r>
    </w:p>
    <w:p w14:paraId="3A9A3716" w14:textId="77777777" w:rsidR="00DF1601" w:rsidRDefault="00DF1601" w:rsidP="00C67558">
      <w:pPr>
        <w:pStyle w:val="NormalWeb"/>
        <w:numPr>
          <w:ilvl w:val="0"/>
          <w:numId w:val="72"/>
        </w:numPr>
        <w:tabs>
          <w:tab w:val="left" w:pos="420"/>
        </w:tabs>
        <w:spacing w:before="200"/>
        <w:rPr>
          <w:color w:val="000000"/>
        </w:rPr>
      </w:pPr>
      <w:r>
        <w:rPr>
          <w:color w:val="000000"/>
        </w:rPr>
        <w:t>Set the page size to be any of the pre-configured sizes listed in the Size drop-down list or use a Custom Size and specify the Width and Height in pixels.</w:t>
      </w:r>
    </w:p>
    <w:p w14:paraId="49400DB9" w14:textId="77777777" w:rsidR="00DF1601" w:rsidRDefault="00DF1601" w:rsidP="002A1265">
      <w:pPr>
        <w:pStyle w:val="NormalWeb"/>
        <w:keepNext/>
        <w:tabs>
          <w:tab w:val="left" w:pos="420"/>
        </w:tabs>
        <w:ind w:left="360"/>
        <w:jc w:val="center"/>
      </w:pPr>
      <w:r>
        <w:rPr>
          <w:noProof/>
        </w:rPr>
        <w:lastRenderedPageBreak/>
        <w:drawing>
          <wp:inline distT="0" distB="0" distL="0" distR="0" wp14:anchorId="14164F58" wp14:editId="36EE8E94">
            <wp:extent cx="2543175" cy="1924050"/>
            <wp:effectExtent l="171450" t="171450" r="390525" b="361950"/>
            <wp:docPr id="5029" name="Picture 5029" descr="Screen shot of page size setup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543175" cy="1924050"/>
                    </a:xfrm>
                    <a:prstGeom prst="rect">
                      <a:avLst/>
                    </a:prstGeom>
                    <a:ln>
                      <a:noFill/>
                    </a:ln>
                    <a:effectLst>
                      <a:outerShdw blurRad="292100" dist="139700" dir="2700000" algn="tl" rotWithShape="0">
                        <a:srgbClr val="333333">
                          <a:alpha val="65000"/>
                        </a:srgbClr>
                      </a:outerShdw>
                    </a:effectLst>
                  </pic:spPr>
                </pic:pic>
              </a:graphicData>
            </a:graphic>
          </wp:inline>
        </w:drawing>
      </w:r>
    </w:p>
    <w:p w14:paraId="395B5E08"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11</w:t>
        </w:r>
      </w:fldSimple>
      <w:r>
        <w:t xml:space="preserve">: </w:t>
      </w:r>
      <w:r w:rsidRPr="00A23B90">
        <w:rPr>
          <w:b w:val="0"/>
        </w:rPr>
        <w:t>Page Size Setup</w:t>
      </w:r>
    </w:p>
    <w:p w14:paraId="01331AFF" w14:textId="77777777" w:rsidR="00DF1601" w:rsidRDefault="00DF1601" w:rsidP="00C67558">
      <w:pPr>
        <w:pStyle w:val="NormalWeb"/>
        <w:numPr>
          <w:ilvl w:val="0"/>
          <w:numId w:val="72"/>
        </w:numPr>
        <w:tabs>
          <w:tab w:val="left" w:pos="420"/>
        </w:tabs>
        <w:spacing w:before="200"/>
        <w:rPr>
          <w:color w:val="000000"/>
        </w:rPr>
      </w:pPr>
      <w:r>
        <w:rPr>
          <w:color w:val="000000"/>
        </w:rPr>
        <w:t>Set the preferred page orientation – Portrait or Landscape.</w:t>
      </w:r>
    </w:p>
    <w:p w14:paraId="209F640F" w14:textId="77777777" w:rsidR="00DF1601" w:rsidRPr="0024608E" w:rsidRDefault="00DF1601" w:rsidP="00C67558">
      <w:pPr>
        <w:pStyle w:val="NormalWeb"/>
        <w:numPr>
          <w:ilvl w:val="0"/>
          <w:numId w:val="90"/>
        </w:numPr>
        <w:tabs>
          <w:tab w:val="left" w:pos="420"/>
        </w:tabs>
        <w:spacing w:before="200"/>
        <w:ind w:left="1080"/>
        <w:rPr>
          <w:color w:val="000000"/>
        </w:rPr>
      </w:pPr>
      <w:r w:rsidRPr="0024608E">
        <w:rPr>
          <w:color w:val="000000"/>
        </w:rPr>
        <w:t>Portrait orientation is good for data entry forms that need to be printed and when the data entry is done from printed forms that have a portrait orientation.   Portrait orientation may also be preferred for forms uploaded to small mobile devices such as smart phones or tablets.</w:t>
      </w:r>
    </w:p>
    <w:p w14:paraId="1DCE4881" w14:textId="77777777" w:rsidR="00DF1601" w:rsidRPr="000B2CFF" w:rsidRDefault="00DF1601" w:rsidP="00C67558">
      <w:pPr>
        <w:pStyle w:val="NormalWeb"/>
        <w:numPr>
          <w:ilvl w:val="0"/>
          <w:numId w:val="90"/>
        </w:numPr>
        <w:tabs>
          <w:tab w:val="left" w:pos="420"/>
        </w:tabs>
        <w:spacing w:before="200"/>
        <w:ind w:left="1080"/>
        <w:rPr>
          <w:color w:val="000000"/>
        </w:rPr>
      </w:pPr>
      <w:r w:rsidRPr="000B2CFF">
        <w:rPr>
          <w:color w:val="000000"/>
        </w:rPr>
        <w:t xml:space="preserve">Landscape orientation is better for forms </w:t>
      </w:r>
      <w:r>
        <w:rPr>
          <w:color w:val="000000"/>
        </w:rPr>
        <w:t xml:space="preserve">intended to </w:t>
      </w:r>
      <w:r w:rsidRPr="000B2CFF">
        <w:rPr>
          <w:color w:val="000000"/>
        </w:rPr>
        <w:t xml:space="preserve">be published to a website for </w:t>
      </w:r>
      <w:r>
        <w:rPr>
          <w:color w:val="000000"/>
        </w:rPr>
        <w:t xml:space="preserve">entry </w:t>
      </w:r>
      <w:r w:rsidRPr="000B2CFF">
        <w:rPr>
          <w:color w:val="000000"/>
        </w:rPr>
        <w:t>us</w:t>
      </w:r>
      <w:r>
        <w:rPr>
          <w:color w:val="000000"/>
        </w:rPr>
        <w:t>ing</w:t>
      </w:r>
      <w:r w:rsidRPr="000B2CFF">
        <w:rPr>
          <w:color w:val="000000"/>
        </w:rPr>
        <w:t xml:space="preserve"> a</w:t>
      </w:r>
      <w:r>
        <w:rPr>
          <w:color w:val="000000"/>
        </w:rPr>
        <w:t>n</w:t>
      </w:r>
      <w:r w:rsidRPr="000B2CFF">
        <w:rPr>
          <w:color w:val="000000"/>
        </w:rPr>
        <w:t xml:space="preserve"> Internet browser</w:t>
      </w:r>
      <w:r>
        <w:rPr>
          <w:color w:val="000000"/>
        </w:rPr>
        <w:t xml:space="preserve"> on a </w:t>
      </w:r>
      <w:r w:rsidRPr="000B2CFF">
        <w:rPr>
          <w:color w:val="000000"/>
        </w:rPr>
        <w:t>desktop or laptop</w:t>
      </w:r>
      <w:r>
        <w:rPr>
          <w:color w:val="000000"/>
        </w:rPr>
        <w:t xml:space="preserve"> computer</w:t>
      </w:r>
      <w:r w:rsidRPr="000B2CFF">
        <w:rPr>
          <w:color w:val="000000"/>
        </w:rPr>
        <w:t>.</w:t>
      </w:r>
    </w:p>
    <w:p w14:paraId="0DC02C8F" w14:textId="6511CC79" w:rsidR="00DF1601" w:rsidRPr="0058304C" w:rsidRDefault="00DF1601" w:rsidP="004712E4">
      <w:pPr>
        <w:pStyle w:val="NormalWeb"/>
        <w:tabs>
          <w:tab w:val="left" w:pos="420"/>
        </w:tabs>
        <w:ind w:left="720"/>
        <w:rPr>
          <w:color w:val="000000"/>
        </w:rPr>
      </w:pPr>
      <w:r>
        <w:rPr>
          <w:color w:val="000000"/>
        </w:rPr>
        <w:t>Set the default a</w:t>
      </w:r>
      <w:r w:rsidRPr="0058304C">
        <w:rPr>
          <w:color w:val="000000"/>
        </w:rPr>
        <w:t xml:space="preserve">lignment to be vertical </w:t>
      </w:r>
      <w:r>
        <w:rPr>
          <w:color w:val="000000"/>
        </w:rPr>
        <w:t xml:space="preserve">so </w:t>
      </w:r>
      <w:r w:rsidRPr="0058304C">
        <w:rPr>
          <w:color w:val="000000"/>
        </w:rPr>
        <w:t>the field is below the prompt and left aligned, or horizontal where the field is to the right of the prompt on the same row.</w:t>
      </w:r>
    </w:p>
    <w:p w14:paraId="207A21CF" w14:textId="77777777" w:rsidR="00DF1601" w:rsidRDefault="00DF1601" w:rsidP="002A1265">
      <w:pPr>
        <w:pStyle w:val="NormalWeb"/>
        <w:keepNext/>
        <w:ind w:left="720"/>
        <w:jc w:val="center"/>
      </w:pPr>
      <w:r w:rsidRPr="00C70E83">
        <w:rPr>
          <w:noProof/>
          <w:color w:val="000000"/>
        </w:rPr>
        <w:lastRenderedPageBreak/>
        <w:drawing>
          <wp:inline distT="0" distB="0" distL="0" distR="0" wp14:anchorId="78E092A9" wp14:editId="5A6767DC">
            <wp:extent cx="2505075" cy="3550137"/>
            <wp:effectExtent l="171450" t="171450" r="371475" b="355600"/>
            <wp:docPr id="5026" name="Picture 5026" descr="Screen shot of page setup dialog box illustrating default alignment for default label and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05075" cy="3550137"/>
                    </a:xfrm>
                    <a:prstGeom prst="rect">
                      <a:avLst/>
                    </a:prstGeom>
                    <a:ln>
                      <a:noFill/>
                    </a:ln>
                    <a:effectLst>
                      <a:outerShdw blurRad="292100" dist="139700" dir="2700000" algn="tl" rotWithShape="0">
                        <a:srgbClr val="333333">
                          <a:alpha val="65000"/>
                        </a:srgbClr>
                      </a:outerShdw>
                    </a:effectLst>
                  </pic:spPr>
                </pic:pic>
              </a:graphicData>
            </a:graphic>
          </wp:inline>
        </w:drawing>
      </w:r>
    </w:p>
    <w:p w14:paraId="086FD8B5"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12</w:t>
        </w:r>
      </w:fldSimple>
      <w:r>
        <w:t xml:space="preserve">: </w:t>
      </w:r>
      <w:r w:rsidRPr="00A23B90">
        <w:rPr>
          <w:b w:val="0"/>
        </w:rPr>
        <w:t>Page Setup dialog showing Default Label-Field Alignment</w:t>
      </w:r>
    </w:p>
    <w:p w14:paraId="45D9530F" w14:textId="77777777" w:rsidR="00DF1601" w:rsidRPr="00AB4CE7" w:rsidRDefault="00DF1601" w:rsidP="002A1265">
      <w:pPr>
        <w:pStyle w:val="Caption"/>
        <w:jc w:val="center"/>
      </w:pPr>
    </w:p>
    <w:p w14:paraId="3D544A97" w14:textId="77777777" w:rsidR="00DF1601" w:rsidRDefault="00DF1601" w:rsidP="004712E4">
      <w:pPr>
        <w:pStyle w:val="Heading4"/>
        <w:numPr>
          <w:ilvl w:val="0"/>
          <w:numId w:val="0"/>
        </w:numPr>
        <w:ind w:left="864" w:hanging="864"/>
      </w:pPr>
      <w:r w:rsidRPr="009E3EA9">
        <w:t>Insert a Background Image or Color</w:t>
      </w:r>
    </w:p>
    <w:p w14:paraId="65BE66CF" w14:textId="77777777" w:rsidR="00DF1601" w:rsidRDefault="00DF1601" w:rsidP="00C67558">
      <w:pPr>
        <w:pStyle w:val="NormalWeb"/>
        <w:numPr>
          <w:ilvl w:val="0"/>
          <w:numId w:val="31"/>
        </w:numPr>
        <w:tabs>
          <w:tab w:val="clear" w:pos="720"/>
          <w:tab w:val="left" w:pos="420"/>
        </w:tabs>
        <w:spacing w:before="200"/>
        <w:rPr>
          <w:color w:val="000000"/>
        </w:rPr>
      </w:pPr>
      <w:r>
        <w:rPr>
          <w:color w:val="000000"/>
        </w:rPr>
        <w:t xml:space="preserve">From the Form Designer toolbar, select </w:t>
      </w:r>
      <w:r>
        <w:rPr>
          <w:b/>
          <w:bCs/>
          <w:color w:val="000000"/>
        </w:rPr>
        <w:t>Format &gt; Background</w:t>
      </w:r>
      <w:r>
        <w:rPr>
          <w:color w:val="000000"/>
        </w:rPr>
        <w:t>. The Background dialog box opens.</w:t>
      </w:r>
    </w:p>
    <w:p w14:paraId="547AF8E0" w14:textId="77777777" w:rsidR="00DF1601" w:rsidRDefault="00DF1601" w:rsidP="002A1265">
      <w:pPr>
        <w:pStyle w:val="NormalWeb"/>
        <w:tabs>
          <w:tab w:val="left" w:pos="420"/>
        </w:tabs>
        <w:spacing w:after="0"/>
        <w:jc w:val="center"/>
        <w:rPr>
          <w:color w:val="000000"/>
        </w:rPr>
      </w:pPr>
      <w:r w:rsidRPr="00DD105B">
        <w:rPr>
          <w:noProof/>
          <w:color w:val="000000"/>
        </w:rPr>
        <w:lastRenderedPageBreak/>
        <w:drawing>
          <wp:inline distT="0" distB="0" distL="0" distR="0" wp14:anchorId="4C085689" wp14:editId="76ECAA05">
            <wp:extent cx="4586400" cy="3160800"/>
            <wp:effectExtent l="171450" t="171450" r="386080" b="363855"/>
            <wp:docPr id="5028" name="Picture 5028" descr="Screen shot of background format dialog box, where the user selects options for the canvas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 background.jpg"/>
                    <pic:cNvPicPr/>
                  </pic:nvPicPr>
                  <pic:blipFill rotWithShape="1">
                    <a:blip r:embed="rId36">
                      <a:extLst>
                        <a:ext uri="{28A0092B-C50C-407E-A947-70E740481C1C}">
                          <a14:useLocalDpi xmlns:a14="http://schemas.microsoft.com/office/drawing/2010/main" val="0"/>
                        </a:ext>
                      </a:extLst>
                    </a:blip>
                    <a:srcRect l="2403" t="1953" r="1952" b="2772"/>
                    <a:stretch/>
                  </pic:blipFill>
                  <pic:spPr bwMode="auto">
                    <a:xfrm>
                      <a:off x="0" y="0"/>
                      <a:ext cx="4582455" cy="315808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CAA95E0" w14:textId="77777777" w:rsidR="00DF1601" w:rsidRDefault="00DF1601" w:rsidP="002A1265">
      <w:pPr>
        <w:pStyle w:val="Caption"/>
        <w:ind w:left="60"/>
        <w:jc w:val="center"/>
        <w:rPr>
          <w:color w:val="000000"/>
        </w:rPr>
      </w:pPr>
      <w:r>
        <w:t xml:space="preserve">Figure </w:t>
      </w:r>
      <w:fldSimple w:instr=" STYLEREF 1 \s ">
        <w:r w:rsidR="00555A40">
          <w:rPr>
            <w:noProof/>
          </w:rPr>
          <w:t>7</w:t>
        </w:r>
      </w:fldSimple>
      <w:r>
        <w:t>.</w:t>
      </w:r>
      <w:fldSimple w:instr=" SEQ Figure \* ARABIC \s 1 ">
        <w:r w:rsidR="00555A40">
          <w:rPr>
            <w:noProof/>
          </w:rPr>
          <w:t>13</w:t>
        </w:r>
      </w:fldSimple>
      <w:r>
        <w:t xml:space="preserve">: </w:t>
      </w:r>
      <w:r w:rsidRPr="005455F7">
        <w:rPr>
          <w:b w:val="0"/>
        </w:rPr>
        <w:t>Background Format</w:t>
      </w:r>
    </w:p>
    <w:p w14:paraId="07446674" w14:textId="76DE2043" w:rsidR="00DF1601" w:rsidRDefault="00DF1601" w:rsidP="00C67558">
      <w:pPr>
        <w:pStyle w:val="NormalWeb"/>
        <w:numPr>
          <w:ilvl w:val="0"/>
          <w:numId w:val="31"/>
        </w:numPr>
        <w:tabs>
          <w:tab w:val="clear" w:pos="720"/>
          <w:tab w:val="left" w:pos="420"/>
        </w:tabs>
        <w:spacing w:before="200"/>
        <w:rPr>
          <w:color w:val="000000"/>
        </w:rPr>
      </w:pPr>
      <w:r>
        <w:rPr>
          <w:color w:val="000000"/>
        </w:rPr>
        <w:t xml:space="preserve">To set a background image, use the Background Image section of the dialog, click </w:t>
      </w:r>
      <w:r>
        <w:rPr>
          <w:b/>
          <w:bCs/>
          <w:color w:val="000000"/>
        </w:rPr>
        <w:t>Choose Image</w:t>
      </w:r>
      <w:r>
        <w:rPr>
          <w:color w:val="000000"/>
        </w:rPr>
        <w:t>. The Background Image box opens.</w:t>
      </w:r>
    </w:p>
    <w:p w14:paraId="661B2CD5" w14:textId="4288902B" w:rsidR="00DF1601" w:rsidRDefault="00DF1601" w:rsidP="00C67558">
      <w:pPr>
        <w:pStyle w:val="NormalWeb"/>
        <w:numPr>
          <w:ilvl w:val="0"/>
          <w:numId w:val="31"/>
        </w:numPr>
        <w:tabs>
          <w:tab w:val="clear" w:pos="720"/>
          <w:tab w:val="left" w:pos="420"/>
        </w:tabs>
        <w:spacing w:before="200"/>
        <w:rPr>
          <w:color w:val="000000"/>
        </w:rPr>
      </w:pPr>
      <w:r>
        <w:rPr>
          <w:color w:val="000000"/>
        </w:rPr>
        <w:t xml:space="preserve">Locate the image file. Click </w:t>
      </w:r>
      <w:r>
        <w:rPr>
          <w:b/>
          <w:bCs/>
          <w:color w:val="000000"/>
        </w:rPr>
        <w:t>Open</w:t>
      </w:r>
      <w:r>
        <w:rPr>
          <w:color w:val="000000"/>
        </w:rPr>
        <w:t>. The selected image appears in the Background Image dialog box. Image formats include bitmap (.bmp), picture (.ico), and JPEG (.jpg).</w:t>
      </w:r>
    </w:p>
    <w:p w14:paraId="3B93C62A" w14:textId="77777777" w:rsidR="00DF1601" w:rsidRDefault="00DF1601" w:rsidP="00C67558">
      <w:pPr>
        <w:pStyle w:val="NormalWeb"/>
        <w:numPr>
          <w:ilvl w:val="0"/>
          <w:numId w:val="31"/>
        </w:numPr>
        <w:tabs>
          <w:tab w:val="clear" w:pos="720"/>
          <w:tab w:val="left" w:pos="420"/>
        </w:tabs>
        <w:spacing w:before="200"/>
        <w:rPr>
          <w:color w:val="000000"/>
        </w:rPr>
      </w:pPr>
      <w:r>
        <w:rPr>
          <w:color w:val="000000"/>
        </w:rPr>
        <w:t xml:space="preserve">Use the </w:t>
      </w:r>
      <w:r w:rsidRPr="000C1129">
        <w:rPr>
          <w:b/>
          <w:color w:val="000000"/>
        </w:rPr>
        <w:t>Image Layout</w:t>
      </w:r>
      <w:r>
        <w:rPr>
          <w:color w:val="000000"/>
        </w:rPr>
        <w:t xml:space="preserve"> drop-down list to customize the image on the screen (</w:t>
      </w:r>
      <w:r w:rsidRPr="000C1129">
        <w:rPr>
          <w:b/>
          <w:color w:val="000000"/>
        </w:rPr>
        <w:t>None, Tile, Center, and Stretch</w:t>
      </w:r>
      <w:r>
        <w:rPr>
          <w:color w:val="000000"/>
        </w:rPr>
        <w:t>).</w:t>
      </w:r>
    </w:p>
    <w:p w14:paraId="2F260A7B" w14:textId="77777777" w:rsidR="00DF1601" w:rsidRDefault="00DF1601" w:rsidP="00C67558">
      <w:pPr>
        <w:pStyle w:val="NormalWeb"/>
        <w:numPr>
          <w:ilvl w:val="0"/>
          <w:numId w:val="31"/>
        </w:numPr>
        <w:tabs>
          <w:tab w:val="clear" w:pos="720"/>
          <w:tab w:val="left" w:pos="420"/>
        </w:tabs>
        <w:spacing w:before="200"/>
        <w:rPr>
          <w:color w:val="000000"/>
        </w:rPr>
      </w:pPr>
      <w:r>
        <w:rPr>
          <w:color w:val="000000"/>
        </w:rPr>
        <w:t xml:space="preserve">From the Image and Color section, use the option buttons to </w:t>
      </w:r>
      <w:r>
        <w:rPr>
          <w:b/>
          <w:bCs/>
          <w:color w:val="000000"/>
        </w:rPr>
        <w:t>Apply to all pages</w:t>
      </w:r>
      <w:r>
        <w:rPr>
          <w:color w:val="000000"/>
        </w:rPr>
        <w:t xml:space="preserve"> or </w:t>
      </w:r>
      <w:r>
        <w:rPr>
          <w:b/>
          <w:bCs/>
          <w:color w:val="000000"/>
        </w:rPr>
        <w:t>Apply to the current page only</w:t>
      </w:r>
      <w:r>
        <w:rPr>
          <w:color w:val="000000"/>
        </w:rPr>
        <w:t>.</w:t>
      </w:r>
    </w:p>
    <w:p w14:paraId="616CE6A0" w14:textId="77777777" w:rsidR="00DF1601" w:rsidRDefault="00DF1601" w:rsidP="00C67558">
      <w:pPr>
        <w:pStyle w:val="NormalWeb"/>
        <w:numPr>
          <w:ilvl w:val="0"/>
          <w:numId w:val="31"/>
        </w:numPr>
        <w:tabs>
          <w:tab w:val="clear" w:pos="720"/>
          <w:tab w:val="left" w:pos="420"/>
        </w:tabs>
        <w:spacing w:before="200"/>
        <w:rPr>
          <w:color w:val="000000"/>
        </w:rPr>
      </w:pPr>
      <w:r>
        <w:rPr>
          <w:color w:val="000000"/>
        </w:rPr>
        <w:t xml:space="preserve">Click </w:t>
      </w:r>
      <w:r>
        <w:rPr>
          <w:b/>
          <w:bCs/>
          <w:color w:val="000000"/>
        </w:rPr>
        <w:t>OK</w:t>
      </w:r>
      <w:r>
        <w:rPr>
          <w:color w:val="000000"/>
        </w:rPr>
        <w:t>. The image appears in the form.</w:t>
      </w:r>
    </w:p>
    <w:p w14:paraId="29D86F14" w14:textId="0C0F95C5" w:rsidR="00DF1601" w:rsidRDefault="00DF1601" w:rsidP="00C67558">
      <w:pPr>
        <w:pStyle w:val="NormalWeb"/>
        <w:numPr>
          <w:ilvl w:val="0"/>
          <w:numId w:val="31"/>
        </w:numPr>
        <w:tabs>
          <w:tab w:val="clear" w:pos="720"/>
          <w:tab w:val="left" w:pos="420"/>
        </w:tabs>
        <w:spacing w:before="200"/>
        <w:rPr>
          <w:color w:val="000000"/>
        </w:rPr>
      </w:pPr>
      <w:r w:rsidRPr="001A236D">
        <w:rPr>
          <w:color w:val="000000"/>
        </w:rPr>
        <w:t xml:space="preserve">To remove the image, select </w:t>
      </w:r>
      <w:r w:rsidRPr="001A236D">
        <w:rPr>
          <w:b/>
          <w:bCs/>
          <w:color w:val="000000"/>
        </w:rPr>
        <w:t xml:space="preserve">Clear Image </w:t>
      </w:r>
      <w:r w:rsidRPr="001A236D">
        <w:rPr>
          <w:color w:val="000000"/>
        </w:rPr>
        <w:t>from the Background Image box.</w:t>
      </w:r>
    </w:p>
    <w:p w14:paraId="6F2A1BC5" w14:textId="4CF1595E" w:rsidR="00DF1601" w:rsidRDefault="00DF1601" w:rsidP="00C67558">
      <w:pPr>
        <w:pStyle w:val="NormalWeb"/>
        <w:numPr>
          <w:ilvl w:val="0"/>
          <w:numId w:val="31"/>
        </w:numPr>
        <w:tabs>
          <w:tab w:val="clear" w:pos="720"/>
          <w:tab w:val="left" w:pos="420"/>
        </w:tabs>
        <w:spacing w:before="200"/>
        <w:rPr>
          <w:color w:val="000000"/>
        </w:rPr>
      </w:pPr>
      <w:r w:rsidRPr="001A236D">
        <w:rPr>
          <w:color w:val="000000"/>
        </w:rPr>
        <w:t xml:space="preserve">To set a background color, click </w:t>
      </w:r>
      <w:r w:rsidRPr="001A236D">
        <w:rPr>
          <w:b/>
          <w:bCs/>
          <w:color w:val="000000"/>
        </w:rPr>
        <w:t>Change Color</w:t>
      </w:r>
      <w:r w:rsidRPr="001A236D">
        <w:rPr>
          <w:color w:val="000000"/>
        </w:rPr>
        <w:t>. The Color dialog box opens.</w:t>
      </w:r>
    </w:p>
    <w:p w14:paraId="3D7835AD" w14:textId="77777777" w:rsidR="00DF1601" w:rsidRPr="001A236D" w:rsidRDefault="00DF1601" w:rsidP="00C67558">
      <w:pPr>
        <w:pStyle w:val="NormalWeb"/>
        <w:numPr>
          <w:ilvl w:val="0"/>
          <w:numId w:val="31"/>
        </w:numPr>
        <w:tabs>
          <w:tab w:val="clear" w:pos="720"/>
          <w:tab w:val="left" w:pos="420"/>
        </w:tabs>
        <w:spacing w:before="200"/>
        <w:rPr>
          <w:color w:val="000000"/>
        </w:rPr>
      </w:pPr>
      <w:r w:rsidRPr="001A236D">
        <w:rPr>
          <w:color w:val="000000"/>
        </w:rPr>
        <w:t xml:space="preserve">Select a </w:t>
      </w:r>
      <w:r w:rsidRPr="001A236D">
        <w:rPr>
          <w:b/>
          <w:color w:val="000000"/>
        </w:rPr>
        <w:t>background color</w:t>
      </w:r>
      <w:r w:rsidRPr="001A236D">
        <w:rPr>
          <w:color w:val="000000"/>
        </w:rPr>
        <w:t xml:space="preserve"> from the palette or select </w:t>
      </w:r>
      <w:r w:rsidRPr="001A236D">
        <w:rPr>
          <w:b/>
          <w:bCs/>
          <w:color w:val="000000"/>
        </w:rPr>
        <w:t xml:space="preserve">Define Custom Colors </w:t>
      </w:r>
      <w:r w:rsidRPr="001A236D">
        <w:rPr>
          <w:color w:val="000000"/>
        </w:rPr>
        <w:t>to enter a more specific color request.</w:t>
      </w:r>
    </w:p>
    <w:p w14:paraId="47AFF0E9" w14:textId="77777777" w:rsidR="00DF1601" w:rsidRDefault="00DF1601" w:rsidP="00C67558">
      <w:pPr>
        <w:pStyle w:val="NormalWeb"/>
        <w:numPr>
          <w:ilvl w:val="0"/>
          <w:numId w:val="31"/>
        </w:numPr>
        <w:tabs>
          <w:tab w:val="left" w:pos="420"/>
        </w:tabs>
        <w:spacing w:before="200"/>
        <w:rPr>
          <w:color w:val="000000"/>
        </w:rPr>
      </w:pPr>
      <w:r>
        <w:rPr>
          <w:color w:val="000000"/>
        </w:rPr>
        <w:t xml:space="preserve">Click </w:t>
      </w:r>
      <w:r>
        <w:rPr>
          <w:b/>
          <w:bCs/>
          <w:color w:val="000000"/>
        </w:rPr>
        <w:t>OK</w:t>
      </w:r>
      <w:r>
        <w:rPr>
          <w:color w:val="000000"/>
        </w:rPr>
        <w:t>. The selected color previews in the background box.</w:t>
      </w:r>
    </w:p>
    <w:p w14:paraId="43B9E3ED" w14:textId="77777777" w:rsidR="00DF1601" w:rsidRDefault="00DF1601" w:rsidP="00C67558">
      <w:pPr>
        <w:pStyle w:val="NormalWeb"/>
        <w:numPr>
          <w:ilvl w:val="0"/>
          <w:numId w:val="31"/>
        </w:numPr>
        <w:tabs>
          <w:tab w:val="left" w:pos="420"/>
        </w:tabs>
        <w:spacing w:before="200"/>
        <w:rPr>
          <w:color w:val="000000"/>
        </w:rPr>
      </w:pPr>
      <w:r>
        <w:rPr>
          <w:color w:val="000000"/>
        </w:rPr>
        <w:t xml:space="preserve">From the Image and Color section, use the option buttons to </w:t>
      </w:r>
      <w:r>
        <w:rPr>
          <w:b/>
          <w:bCs/>
          <w:color w:val="000000"/>
        </w:rPr>
        <w:t>Apply to all pages</w:t>
      </w:r>
      <w:r>
        <w:rPr>
          <w:color w:val="000000"/>
        </w:rPr>
        <w:t xml:space="preserve"> or </w:t>
      </w:r>
      <w:r>
        <w:rPr>
          <w:b/>
          <w:bCs/>
          <w:color w:val="000000"/>
        </w:rPr>
        <w:t>Apply to the current page only</w:t>
      </w:r>
      <w:r>
        <w:rPr>
          <w:color w:val="000000"/>
        </w:rPr>
        <w:t>.</w:t>
      </w:r>
    </w:p>
    <w:p w14:paraId="4D69C74D" w14:textId="77777777" w:rsidR="00DF1601" w:rsidRDefault="00DF1601" w:rsidP="00C67558">
      <w:pPr>
        <w:pStyle w:val="NormalWeb"/>
        <w:numPr>
          <w:ilvl w:val="0"/>
          <w:numId w:val="31"/>
        </w:numPr>
        <w:tabs>
          <w:tab w:val="left" w:pos="420"/>
        </w:tabs>
        <w:spacing w:before="200"/>
        <w:rPr>
          <w:color w:val="000000"/>
        </w:rPr>
      </w:pPr>
      <w:r>
        <w:rPr>
          <w:color w:val="000000"/>
        </w:rPr>
        <w:lastRenderedPageBreak/>
        <w:t xml:space="preserve">Click </w:t>
      </w:r>
      <w:r>
        <w:rPr>
          <w:b/>
          <w:bCs/>
          <w:color w:val="000000"/>
        </w:rPr>
        <w:t>OK</w:t>
      </w:r>
      <w:r>
        <w:rPr>
          <w:color w:val="000000"/>
        </w:rPr>
        <w:t>. The color appears in the form as a background.</w:t>
      </w:r>
    </w:p>
    <w:p w14:paraId="6E0FA465" w14:textId="61FE4AD5" w:rsidR="00DF1601" w:rsidRPr="001A236D" w:rsidRDefault="00DF1601" w:rsidP="00C67558">
      <w:pPr>
        <w:pStyle w:val="NormalWeb"/>
        <w:numPr>
          <w:ilvl w:val="0"/>
          <w:numId w:val="31"/>
        </w:numPr>
        <w:tabs>
          <w:tab w:val="left" w:pos="420"/>
        </w:tabs>
        <w:spacing w:before="200"/>
        <w:rPr>
          <w:color w:val="000000"/>
        </w:rPr>
      </w:pPr>
      <w:r w:rsidRPr="001A236D">
        <w:rPr>
          <w:color w:val="000000"/>
        </w:rPr>
        <w:t xml:space="preserve">To remove the color, select </w:t>
      </w:r>
      <w:r w:rsidRPr="001A236D">
        <w:rPr>
          <w:b/>
          <w:bCs/>
          <w:color w:val="000000"/>
        </w:rPr>
        <w:t xml:space="preserve">Clear Color </w:t>
      </w:r>
      <w:r w:rsidRPr="001A236D">
        <w:rPr>
          <w:color w:val="000000"/>
        </w:rPr>
        <w:t>from the Background Color box.</w:t>
      </w:r>
    </w:p>
    <w:p w14:paraId="6922A535" w14:textId="77777777" w:rsidR="00DF1601" w:rsidRDefault="00DF1601" w:rsidP="004712E4">
      <w:pPr>
        <w:pStyle w:val="NormalWeb"/>
        <w:tabs>
          <w:tab w:val="left" w:pos="420"/>
        </w:tabs>
        <w:rPr>
          <w:color w:val="000000"/>
        </w:rPr>
      </w:pPr>
    </w:p>
    <w:p w14:paraId="7128DF75" w14:textId="77777777" w:rsidR="00DF1601" w:rsidRDefault="00DF1601" w:rsidP="004712E4">
      <w:pPr>
        <w:pStyle w:val="Heading3"/>
        <w:numPr>
          <w:ilvl w:val="0"/>
          <w:numId w:val="0"/>
        </w:numPr>
        <w:ind w:left="720" w:hanging="720"/>
      </w:pPr>
      <w:r>
        <w:t>Create a New Project from a Project Template</w:t>
      </w:r>
    </w:p>
    <w:p w14:paraId="48117959" w14:textId="7389A57E" w:rsidR="00DF1601" w:rsidRDefault="00DF1601" w:rsidP="004712E4">
      <w:pPr>
        <w:pStyle w:val="NormalWeb"/>
      </w:pPr>
      <w:r>
        <w:t xml:space="preserve">Another way to create a new project is to use a pre-defined project template.  </w:t>
      </w:r>
      <w:r w:rsidRPr="005455F7">
        <w:t xml:space="preserve">This option creates </w:t>
      </w:r>
      <w:r>
        <w:t xml:space="preserve">the </w:t>
      </w:r>
      <w:r w:rsidRPr="005455F7">
        <w:t xml:space="preserve">project </w:t>
      </w:r>
      <w:r>
        <w:t xml:space="preserve">with </w:t>
      </w:r>
      <w:r w:rsidRPr="005455F7">
        <w:t xml:space="preserve">all </w:t>
      </w:r>
      <w:r>
        <w:t xml:space="preserve">of the </w:t>
      </w:r>
      <w:r w:rsidRPr="005455F7">
        <w:t>forms, pages</w:t>
      </w:r>
      <w:r>
        <w:t>,</w:t>
      </w:r>
      <w:r w:rsidRPr="005455F7">
        <w:t xml:space="preserve"> fields</w:t>
      </w:r>
      <w:r>
        <w:t>,</w:t>
      </w:r>
      <w:r w:rsidRPr="005455F7">
        <w:t xml:space="preserve"> </w:t>
      </w:r>
      <w:r>
        <w:t xml:space="preserve">and Check Code that are specified </w:t>
      </w:r>
      <w:r w:rsidRPr="005455F7">
        <w:t xml:space="preserve">in the project template. </w:t>
      </w:r>
      <w:r>
        <w:t xml:space="preserve"> Epi Info™ 7 comes with a number of sample project templates to demonstrate its many features. These templates are located in the Project Explorer under </w:t>
      </w:r>
      <w:r w:rsidRPr="00720223">
        <w:rPr>
          <w:b/>
        </w:rPr>
        <w:t>Templates &gt; Projects</w:t>
      </w:r>
      <w:r>
        <w:t>.</w:t>
      </w:r>
    </w:p>
    <w:p w14:paraId="61693042" w14:textId="77777777" w:rsidR="00DF1601" w:rsidRPr="005455F7" w:rsidRDefault="00DF1601" w:rsidP="004712E4">
      <w:pPr>
        <w:pStyle w:val="NormalWeb"/>
      </w:pPr>
      <w:r>
        <w:t>To use an existing project template, follow the steps below:</w:t>
      </w:r>
    </w:p>
    <w:p w14:paraId="1B6D4785" w14:textId="029EC3FF" w:rsidR="00DF1601" w:rsidRDefault="00DF1601" w:rsidP="00C67558">
      <w:pPr>
        <w:pStyle w:val="NormalWeb"/>
        <w:numPr>
          <w:ilvl w:val="0"/>
          <w:numId w:val="78"/>
        </w:numPr>
        <w:spacing w:before="200"/>
      </w:pPr>
      <w:r w:rsidRPr="005455F7">
        <w:t xml:space="preserve">Select </w:t>
      </w:r>
      <w:r w:rsidRPr="005455F7">
        <w:rPr>
          <w:b/>
        </w:rPr>
        <w:t>File &gt; New Project from Template</w:t>
      </w:r>
      <w:r w:rsidRPr="005455F7">
        <w:t xml:space="preserve">. </w:t>
      </w:r>
      <w:r>
        <w:t xml:space="preserve"> The New Project from Template window opens listing the available project templates.</w:t>
      </w:r>
    </w:p>
    <w:p w14:paraId="4A5D703D" w14:textId="1FD1AC6F" w:rsidR="00DF1601" w:rsidRDefault="00DF1601" w:rsidP="00C67558">
      <w:pPr>
        <w:pStyle w:val="NormalWeb"/>
        <w:numPr>
          <w:ilvl w:val="0"/>
          <w:numId w:val="78"/>
        </w:numPr>
        <w:spacing w:before="200"/>
      </w:pPr>
      <w:r w:rsidRPr="005455F7">
        <w:t>Select the desired project template.</w:t>
      </w:r>
    </w:p>
    <w:p w14:paraId="7DA7B377" w14:textId="77777777" w:rsidR="00DF1601" w:rsidRDefault="00DF1601" w:rsidP="00C67558">
      <w:pPr>
        <w:pStyle w:val="NormalWeb"/>
        <w:numPr>
          <w:ilvl w:val="0"/>
          <w:numId w:val="78"/>
        </w:numPr>
        <w:spacing w:before="200"/>
      </w:pPr>
      <w:r>
        <w:t>Confirm the name and location of the new project, and the data format as shown in the window and make changes as needed.</w:t>
      </w:r>
    </w:p>
    <w:p w14:paraId="259CDE3C" w14:textId="77777777" w:rsidR="00DF1601" w:rsidRPr="005455F7" w:rsidRDefault="00DF1601" w:rsidP="00C67558">
      <w:pPr>
        <w:pStyle w:val="NormalWeb"/>
        <w:numPr>
          <w:ilvl w:val="0"/>
          <w:numId w:val="78"/>
        </w:numPr>
        <w:spacing w:before="200"/>
      </w:pPr>
      <w:r>
        <w:t xml:space="preserve">Click </w:t>
      </w:r>
      <w:r w:rsidRPr="0096489B">
        <w:rPr>
          <w:b/>
        </w:rPr>
        <w:t>OK.</w:t>
      </w:r>
      <w:r>
        <w:t xml:space="preserve">   The Form Designer will begin constructing the forms and fields and after a few moments, the first page of the project </w:t>
      </w:r>
      <w:r w:rsidRPr="005455F7">
        <w:t>opens</w:t>
      </w:r>
      <w:r>
        <w:t xml:space="preserve"> in the canvas.</w:t>
      </w:r>
    </w:p>
    <w:p w14:paraId="0E065CF8" w14:textId="77777777" w:rsidR="00DF1601" w:rsidRPr="008F10B6" w:rsidRDefault="00DF1601" w:rsidP="004712E4">
      <w:pPr>
        <w:pStyle w:val="Heading3"/>
        <w:numPr>
          <w:ilvl w:val="0"/>
          <w:numId w:val="0"/>
        </w:numPr>
        <w:ind w:left="720" w:hanging="720"/>
      </w:pPr>
      <w:r w:rsidRPr="008F10B6">
        <w:t>Create a New Form in an Existing Project</w:t>
      </w:r>
    </w:p>
    <w:p w14:paraId="25296046" w14:textId="77777777" w:rsidR="00DF1601" w:rsidRPr="006365D7" w:rsidRDefault="00DF1601" w:rsidP="00C67558">
      <w:pPr>
        <w:pStyle w:val="NormalWeb"/>
        <w:numPr>
          <w:ilvl w:val="0"/>
          <w:numId w:val="27"/>
        </w:numPr>
        <w:tabs>
          <w:tab w:val="left" w:pos="420"/>
        </w:tabs>
        <w:spacing w:before="200"/>
        <w:rPr>
          <w:color w:val="000000"/>
        </w:rPr>
      </w:pPr>
      <w:r w:rsidRPr="006365D7">
        <w:rPr>
          <w:color w:val="000000"/>
        </w:rPr>
        <w:t xml:space="preserve">Select </w:t>
      </w:r>
      <w:r w:rsidRPr="006365D7">
        <w:rPr>
          <w:b/>
          <w:bCs/>
          <w:color w:val="000000"/>
        </w:rPr>
        <w:t>File &gt; New Form</w:t>
      </w:r>
      <w:r>
        <w:rPr>
          <w:b/>
          <w:bCs/>
          <w:color w:val="000000"/>
        </w:rPr>
        <w:t xml:space="preserve"> </w:t>
      </w:r>
      <w:r w:rsidRPr="005455F7">
        <w:rPr>
          <w:bCs/>
          <w:color w:val="000000"/>
        </w:rPr>
        <w:t>or</w:t>
      </w:r>
      <w:r>
        <w:rPr>
          <w:bCs/>
          <w:color w:val="000000"/>
        </w:rPr>
        <w:t xml:space="preserve"> right click on the project folder in the Project Explorer and select </w:t>
      </w:r>
      <w:r w:rsidRPr="005455F7">
        <w:rPr>
          <w:b/>
          <w:bCs/>
          <w:color w:val="000000"/>
        </w:rPr>
        <w:t>Add Form</w:t>
      </w:r>
      <w:r w:rsidRPr="006365D7">
        <w:rPr>
          <w:color w:val="000000"/>
        </w:rPr>
        <w:t>. The form dialog box opens.</w:t>
      </w:r>
    </w:p>
    <w:p w14:paraId="3F5F3087" w14:textId="49D0EAE7" w:rsidR="00DF1601" w:rsidRPr="006365D7" w:rsidRDefault="00DF1601" w:rsidP="00C67558">
      <w:pPr>
        <w:pStyle w:val="NormalWeb"/>
        <w:numPr>
          <w:ilvl w:val="0"/>
          <w:numId w:val="27"/>
        </w:numPr>
        <w:tabs>
          <w:tab w:val="left" w:pos="420"/>
        </w:tabs>
        <w:spacing w:before="200"/>
        <w:rPr>
          <w:color w:val="000000"/>
        </w:rPr>
      </w:pPr>
      <w:r w:rsidRPr="006365D7">
        <w:rPr>
          <w:color w:val="000000"/>
        </w:rPr>
        <w:t xml:space="preserve">Type a </w:t>
      </w:r>
      <w:r w:rsidRPr="006365D7">
        <w:rPr>
          <w:b/>
          <w:color w:val="000000"/>
        </w:rPr>
        <w:t>Form Name</w:t>
      </w:r>
      <w:r w:rsidRPr="006365D7">
        <w:rPr>
          <w:color w:val="000000"/>
        </w:rPr>
        <w:t>.</w:t>
      </w:r>
    </w:p>
    <w:p w14:paraId="41D56F61" w14:textId="77777777" w:rsidR="00DF1601" w:rsidRPr="005455F7" w:rsidRDefault="00DF1601" w:rsidP="00C67558">
      <w:pPr>
        <w:pStyle w:val="NormalWeb"/>
        <w:numPr>
          <w:ilvl w:val="0"/>
          <w:numId w:val="27"/>
        </w:numPr>
        <w:tabs>
          <w:tab w:val="left" w:pos="420"/>
        </w:tabs>
        <w:spacing w:before="200"/>
        <w:rPr>
          <w:b/>
          <w:color w:val="000000"/>
        </w:rPr>
      </w:pPr>
      <w:r w:rsidRPr="006365D7">
        <w:rPr>
          <w:color w:val="000000"/>
        </w:rPr>
        <w:t xml:space="preserve">Click </w:t>
      </w:r>
      <w:r w:rsidRPr="006365D7">
        <w:rPr>
          <w:b/>
          <w:bCs/>
          <w:color w:val="000000"/>
        </w:rPr>
        <w:t>OK</w:t>
      </w:r>
      <w:r w:rsidRPr="006365D7">
        <w:rPr>
          <w:color w:val="000000"/>
        </w:rPr>
        <w:t xml:space="preserve">. The new form appears in the </w:t>
      </w:r>
      <w:r>
        <w:rPr>
          <w:color w:val="000000"/>
        </w:rPr>
        <w:t>Project Explorer, and the first page appears in the canvas area.</w:t>
      </w:r>
    </w:p>
    <w:p w14:paraId="341EA8E4" w14:textId="77777777" w:rsidR="00DF1601" w:rsidRDefault="00DF1601" w:rsidP="004712E4">
      <w:pPr>
        <w:pStyle w:val="Heading3"/>
        <w:numPr>
          <w:ilvl w:val="0"/>
          <w:numId w:val="0"/>
        </w:numPr>
        <w:ind w:left="720" w:hanging="720"/>
      </w:pPr>
      <w:r w:rsidRPr="005455F7">
        <w:t xml:space="preserve">Open </w:t>
      </w:r>
      <w:r>
        <w:t xml:space="preserve">an Existing </w:t>
      </w:r>
      <w:r w:rsidRPr="005455F7">
        <w:t>Project</w:t>
      </w:r>
    </w:p>
    <w:p w14:paraId="174205B4" w14:textId="6ED082D2" w:rsidR="00DF1601" w:rsidRDefault="00DF1601" w:rsidP="004712E4">
      <w:r w:rsidRPr="00720223">
        <w:t>There are two ways to open an existing project.</w:t>
      </w:r>
    </w:p>
    <w:p w14:paraId="5AE179D2" w14:textId="77777777" w:rsidR="00DF1601" w:rsidRDefault="00DF1601" w:rsidP="004712E4">
      <w:r w:rsidRPr="00D307EC">
        <w:t>If the project you want to open is one of the four most recent projects opened</w:t>
      </w:r>
      <w:r>
        <w:t xml:space="preserve">, select </w:t>
      </w:r>
      <w:r w:rsidRPr="00052C24">
        <w:rPr>
          <w:b/>
        </w:rPr>
        <w:t xml:space="preserve">File &gt; Recent Projects </w:t>
      </w:r>
      <w:r>
        <w:t>and select the project from the list.</w:t>
      </w:r>
    </w:p>
    <w:p w14:paraId="170B464F" w14:textId="77777777" w:rsidR="00DF1601" w:rsidRPr="00720223" w:rsidRDefault="00DF1601" w:rsidP="004712E4">
      <w:r w:rsidRPr="00720223">
        <w:rPr>
          <w:rFonts w:eastAsia="Times New Roman" w:cs="Times New Roman"/>
          <w:sz w:val="24"/>
          <w:szCs w:val="24"/>
        </w:rPr>
        <w:t>Otherwise, follow these steps:</w:t>
      </w:r>
    </w:p>
    <w:p w14:paraId="2694F016" w14:textId="77777777" w:rsidR="00DF1601" w:rsidRDefault="00DF1601" w:rsidP="004712E4">
      <w:r w:rsidRPr="00720223">
        <w:t>C</w:t>
      </w:r>
      <w:r w:rsidRPr="005B5019">
        <w:t xml:space="preserve">lick the </w:t>
      </w:r>
      <w:r w:rsidRPr="0096489B">
        <w:rPr>
          <w:b/>
        </w:rPr>
        <w:t>Open Project</w:t>
      </w:r>
      <w:r w:rsidRPr="005B5019">
        <w:t xml:space="preserve"> button from the toolbar or select </w:t>
      </w:r>
      <w:r w:rsidRPr="005B5019">
        <w:rPr>
          <w:b/>
        </w:rPr>
        <w:t>File &gt; Open Project</w:t>
      </w:r>
      <w:r w:rsidRPr="005B5019">
        <w:t>.</w:t>
      </w:r>
      <w:r>
        <w:t xml:space="preserve">  The Open dialog appears</w:t>
      </w:r>
    </w:p>
    <w:p w14:paraId="3ACB35FD" w14:textId="5037A980" w:rsidR="00DF1601" w:rsidRPr="002635B0" w:rsidRDefault="00DF1601" w:rsidP="00C67558">
      <w:pPr>
        <w:pStyle w:val="NormalWeb"/>
        <w:numPr>
          <w:ilvl w:val="1"/>
          <w:numId w:val="26"/>
        </w:numPr>
        <w:tabs>
          <w:tab w:val="clear" w:pos="1440"/>
          <w:tab w:val="left" w:pos="420"/>
          <w:tab w:val="num" w:pos="900"/>
        </w:tabs>
        <w:spacing w:before="200"/>
        <w:ind w:left="720"/>
      </w:pPr>
      <w:r>
        <w:t>S</w:t>
      </w:r>
      <w:r w:rsidRPr="002635B0">
        <w:t xml:space="preserve">elect a </w:t>
      </w:r>
      <w:r w:rsidRPr="0096489B">
        <w:rPr>
          <w:b/>
        </w:rPr>
        <w:t>project file (.prj)</w:t>
      </w:r>
      <w:r>
        <w:t xml:space="preserve"> </w:t>
      </w:r>
      <w:r w:rsidRPr="002635B0">
        <w:t>from the Epi Info</w:t>
      </w:r>
      <w:r w:rsidRPr="00720223">
        <w:t>™</w:t>
      </w:r>
      <w:r w:rsidRPr="002635B0">
        <w:t xml:space="preserve"> Projects folder.</w:t>
      </w:r>
    </w:p>
    <w:p w14:paraId="20E2F504" w14:textId="026E6D0B" w:rsidR="00DF1601" w:rsidRDefault="00DF1601" w:rsidP="004712E4">
      <w:pPr>
        <w:pStyle w:val="NormalWeb"/>
        <w:tabs>
          <w:tab w:val="left" w:pos="420"/>
        </w:tabs>
      </w:pPr>
      <w:r w:rsidRPr="00DD105B">
        <w:rPr>
          <w:b/>
          <w:i/>
        </w:rPr>
        <w:t>Note: Epi Info</w:t>
      </w:r>
      <w:r w:rsidRPr="00DD105B">
        <w:rPr>
          <w:rFonts w:ascii="Century" w:hAnsi="Century"/>
          <w:b/>
          <w:i/>
        </w:rPr>
        <w:t>™</w:t>
      </w:r>
      <w:r w:rsidRPr="00DD105B">
        <w:rPr>
          <w:b/>
          <w:i/>
        </w:rPr>
        <w:t xml:space="preserve"> will only display files in the Epi Info Project File format (*.prj).</w:t>
      </w:r>
    </w:p>
    <w:p w14:paraId="3DDE6695" w14:textId="77777777" w:rsidR="00DF1601" w:rsidRDefault="00DF1601" w:rsidP="00C67558">
      <w:pPr>
        <w:pStyle w:val="NormalWeb"/>
        <w:numPr>
          <w:ilvl w:val="1"/>
          <w:numId w:val="26"/>
        </w:numPr>
        <w:tabs>
          <w:tab w:val="clear" w:pos="1440"/>
          <w:tab w:val="left" w:pos="420"/>
          <w:tab w:val="num" w:pos="900"/>
        </w:tabs>
        <w:spacing w:before="200"/>
        <w:ind w:left="720"/>
      </w:pPr>
      <w:r>
        <w:lastRenderedPageBreak/>
        <w:t xml:space="preserve">Click </w:t>
      </w:r>
      <w:r w:rsidRPr="005455F7">
        <w:rPr>
          <w:b/>
        </w:rPr>
        <w:t>Open</w:t>
      </w:r>
      <w:r>
        <w:t>. The project appears on the canvas.</w:t>
      </w:r>
    </w:p>
    <w:p w14:paraId="18122A96" w14:textId="77777777" w:rsidR="00DF1601" w:rsidRPr="005455F7" w:rsidRDefault="00DF1601" w:rsidP="004712E4">
      <w:pPr>
        <w:pStyle w:val="NormalWeb"/>
        <w:tabs>
          <w:tab w:val="left" w:pos="420"/>
        </w:tabs>
      </w:pPr>
    </w:p>
    <w:p w14:paraId="0BF888C6" w14:textId="77777777" w:rsidR="00DF1601" w:rsidRDefault="00DF1601" w:rsidP="004712E4">
      <w:pPr>
        <w:pStyle w:val="Heading4"/>
        <w:numPr>
          <w:ilvl w:val="0"/>
          <w:numId w:val="0"/>
        </w:numPr>
        <w:ind w:left="864" w:hanging="864"/>
      </w:pPr>
      <w:r w:rsidRPr="005455F7">
        <w:t>Close Project</w:t>
      </w:r>
    </w:p>
    <w:p w14:paraId="58A3C3F5" w14:textId="77777777" w:rsidR="00DF1601" w:rsidRDefault="00DF1601" w:rsidP="00C67558">
      <w:pPr>
        <w:pStyle w:val="NormalWeb"/>
        <w:numPr>
          <w:ilvl w:val="2"/>
          <w:numId w:val="26"/>
        </w:numPr>
        <w:tabs>
          <w:tab w:val="left" w:pos="420"/>
          <w:tab w:val="num" w:pos="2070"/>
        </w:tabs>
        <w:spacing w:before="200"/>
        <w:ind w:left="720"/>
      </w:pPr>
      <w:r w:rsidRPr="005455F7">
        <w:t xml:space="preserve">Click </w:t>
      </w:r>
      <w:r w:rsidRPr="0069317D">
        <w:t xml:space="preserve">the </w:t>
      </w:r>
      <w:r w:rsidRPr="005455F7">
        <w:rPr>
          <w:b/>
        </w:rPr>
        <w:t>Close Project</w:t>
      </w:r>
      <w:r w:rsidRPr="0069317D">
        <w:t xml:space="preserve"> button f</w:t>
      </w:r>
      <w:r>
        <w:t>ro</w:t>
      </w:r>
      <w:r w:rsidRPr="0069317D">
        <w:t xml:space="preserve">m the toolbar or select </w:t>
      </w:r>
      <w:r w:rsidRPr="005455F7">
        <w:rPr>
          <w:b/>
        </w:rPr>
        <w:t>File &gt;</w:t>
      </w:r>
      <w:r>
        <w:rPr>
          <w:b/>
        </w:rPr>
        <w:t xml:space="preserve"> </w:t>
      </w:r>
      <w:r w:rsidRPr="005455F7">
        <w:rPr>
          <w:b/>
        </w:rPr>
        <w:t>Close Project</w:t>
      </w:r>
      <w:r>
        <w:t>.</w:t>
      </w:r>
    </w:p>
    <w:p w14:paraId="1DA17868" w14:textId="77777777" w:rsidR="00DF1601" w:rsidRDefault="00DF1601" w:rsidP="00C67558">
      <w:pPr>
        <w:pStyle w:val="NormalWeb"/>
        <w:numPr>
          <w:ilvl w:val="2"/>
          <w:numId w:val="26"/>
        </w:numPr>
        <w:tabs>
          <w:tab w:val="left" w:pos="420"/>
          <w:tab w:val="num" w:pos="2070"/>
        </w:tabs>
        <w:spacing w:before="200"/>
        <w:ind w:left="720"/>
      </w:pPr>
      <w:r>
        <w:t>The project closes.</w:t>
      </w:r>
    </w:p>
    <w:p w14:paraId="5694DE8F" w14:textId="77777777" w:rsidR="00DF1601" w:rsidRPr="005455F7" w:rsidRDefault="00DF1601" w:rsidP="004712E4">
      <w:pPr>
        <w:pStyle w:val="NormalWeb"/>
        <w:tabs>
          <w:tab w:val="left" w:pos="420"/>
          <w:tab w:val="num" w:pos="2070"/>
        </w:tabs>
        <w:rPr>
          <w:b/>
          <w:i/>
        </w:rPr>
      </w:pPr>
      <w:r w:rsidRPr="005455F7">
        <w:rPr>
          <w:b/>
          <w:i/>
        </w:rPr>
        <w:t>Note: Epi Info</w:t>
      </w:r>
      <w:r w:rsidRPr="005455F7">
        <w:rPr>
          <w:rFonts w:ascii="Century" w:hAnsi="Century"/>
          <w:b/>
          <w:i/>
        </w:rPr>
        <w:t>™</w:t>
      </w:r>
      <w:r w:rsidRPr="005455F7">
        <w:rPr>
          <w:b/>
          <w:i/>
        </w:rPr>
        <w:t xml:space="preserve"> automatically saves all changes to the project. </w:t>
      </w:r>
      <w:r>
        <w:rPr>
          <w:b/>
          <w:i/>
        </w:rPr>
        <w:br/>
      </w:r>
      <w:r w:rsidRPr="005455F7">
        <w:rPr>
          <w:b/>
          <w:i/>
        </w:rPr>
        <w:t>There is no save function in Form Designer.</w:t>
      </w:r>
    </w:p>
    <w:p w14:paraId="282AF74E" w14:textId="77777777" w:rsidR="00DF1601" w:rsidRDefault="00DF1601" w:rsidP="004712E4">
      <w:pPr>
        <w:pStyle w:val="Heading3"/>
        <w:numPr>
          <w:ilvl w:val="0"/>
          <w:numId w:val="0"/>
        </w:numPr>
        <w:ind w:left="720" w:hanging="720"/>
      </w:pPr>
      <w:r>
        <w:t>Add or Insert a Page</w:t>
      </w:r>
    </w:p>
    <w:p w14:paraId="135E3FA2" w14:textId="77777777" w:rsidR="00DF1601" w:rsidRDefault="00DF1601" w:rsidP="004712E4">
      <w:pPr>
        <w:pStyle w:val="Heading4"/>
        <w:numPr>
          <w:ilvl w:val="0"/>
          <w:numId w:val="0"/>
        </w:numPr>
        <w:ind w:left="864" w:hanging="864"/>
      </w:pPr>
      <w:r>
        <w:t>Add a Page</w:t>
      </w:r>
    </w:p>
    <w:p w14:paraId="21BBEA97" w14:textId="77777777" w:rsidR="00DF1601" w:rsidRDefault="00DF1601" w:rsidP="004712E4">
      <w:r>
        <w:t xml:space="preserve">The Add Page function will add a blank page at the end of the form. To add a page, right click on the form in the Project Explorer and select </w:t>
      </w:r>
      <w:r w:rsidRPr="005455F7">
        <w:rPr>
          <w:b/>
        </w:rPr>
        <w:t>Add Page</w:t>
      </w:r>
      <w:r>
        <w:t xml:space="preserve"> from context menu or select </w:t>
      </w:r>
      <w:r w:rsidRPr="005455F7">
        <w:rPr>
          <w:b/>
        </w:rPr>
        <w:t>Insert</w:t>
      </w:r>
      <w:r>
        <w:t xml:space="preserve"> &gt; </w:t>
      </w:r>
      <w:r w:rsidRPr="005455F7">
        <w:rPr>
          <w:b/>
        </w:rPr>
        <w:t>Page</w:t>
      </w:r>
      <w:r>
        <w:t xml:space="preserve"> &gt; </w:t>
      </w:r>
      <w:r w:rsidRPr="005455F7">
        <w:rPr>
          <w:b/>
        </w:rPr>
        <w:t>Add Page</w:t>
      </w:r>
      <w:r>
        <w:t xml:space="preserve"> from the toolbar.</w:t>
      </w:r>
    </w:p>
    <w:p w14:paraId="41237A4C" w14:textId="77777777" w:rsidR="00DF1601" w:rsidRDefault="00DF1601" w:rsidP="002A1265">
      <w:pPr>
        <w:tabs>
          <w:tab w:val="left" w:pos="3981"/>
        </w:tabs>
        <w:jc w:val="center"/>
      </w:pPr>
      <w:r>
        <w:rPr>
          <w:noProof/>
        </w:rPr>
        <w:drawing>
          <wp:inline distT="0" distB="0" distL="0" distR="0" wp14:anchorId="7043835D" wp14:editId="6913893C">
            <wp:extent cx="1849200" cy="964800"/>
            <wp:effectExtent l="171450" t="171450" r="379730" b="368935"/>
            <wp:docPr id="294" name="Picture 294" descr="Screen shot of the EX1 add page selection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page 1.jpg"/>
                    <pic:cNvPicPr/>
                  </pic:nvPicPr>
                  <pic:blipFill>
                    <a:blip r:embed="rId37">
                      <a:extLst>
                        <a:ext uri="{28A0092B-C50C-407E-A947-70E740481C1C}">
                          <a14:useLocalDpi xmlns:a14="http://schemas.microsoft.com/office/drawing/2010/main" val="0"/>
                        </a:ext>
                      </a:extLst>
                    </a:blip>
                    <a:stretch>
                      <a:fillRect/>
                    </a:stretch>
                  </pic:blipFill>
                  <pic:spPr>
                    <a:xfrm>
                      <a:off x="0" y="0"/>
                      <a:ext cx="1848817" cy="964600"/>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rPr>
        <w:drawing>
          <wp:inline distT="0" distB="0" distL="0" distR="0" wp14:anchorId="2D84A5C7" wp14:editId="54D89B1C">
            <wp:extent cx="2871280" cy="561600"/>
            <wp:effectExtent l="171450" t="171450" r="386715" b="353060"/>
            <wp:docPr id="295" name="Picture 295" descr="Screen shot of the page drop down, with add pag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page 2.jpg"/>
                    <pic:cNvPicPr/>
                  </pic:nvPicPr>
                  <pic:blipFill>
                    <a:blip r:embed="rId38">
                      <a:extLst>
                        <a:ext uri="{28A0092B-C50C-407E-A947-70E740481C1C}">
                          <a14:useLocalDpi xmlns:a14="http://schemas.microsoft.com/office/drawing/2010/main" val="0"/>
                        </a:ext>
                      </a:extLst>
                    </a:blip>
                    <a:stretch>
                      <a:fillRect/>
                    </a:stretch>
                  </pic:blipFill>
                  <pic:spPr>
                    <a:xfrm>
                      <a:off x="0" y="0"/>
                      <a:ext cx="2866616" cy="560688"/>
                    </a:xfrm>
                    <a:prstGeom prst="rect">
                      <a:avLst/>
                    </a:prstGeom>
                    <a:ln>
                      <a:noFill/>
                    </a:ln>
                    <a:effectLst>
                      <a:outerShdw blurRad="292100" dist="139700" dir="2700000" algn="tl" rotWithShape="0">
                        <a:srgbClr val="333333">
                          <a:alpha val="65000"/>
                        </a:srgbClr>
                      </a:outerShdw>
                    </a:effectLst>
                  </pic:spPr>
                </pic:pic>
              </a:graphicData>
            </a:graphic>
          </wp:inline>
        </w:drawing>
      </w:r>
    </w:p>
    <w:p w14:paraId="09178E7A" w14:textId="77777777" w:rsidR="00DF1601" w:rsidRPr="005455F7" w:rsidRDefault="00DF1601" w:rsidP="002A1265">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14</w:t>
        </w:r>
      </w:fldSimple>
      <w:r>
        <w:t xml:space="preserve">: </w:t>
      </w:r>
      <w:r>
        <w:rPr>
          <w:b w:val="0"/>
        </w:rPr>
        <w:t>Add a Page</w:t>
      </w:r>
    </w:p>
    <w:p w14:paraId="67C1A221" w14:textId="77777777" w:rsidR="00DF1601" w:rsidRDefault="00DF1601" w:rsidP="004712E4">
      <w:r>
        <w:t xml:space="preserve">Enter a page name in the </w:t>
      </w:r>
      <w:r w:rsidRPr="005455F7">
        <w:rPr>
          <w:b/>
        </w:rPr>
        <w:t>Set Page Name</w:t>
      </w:r>
      <w:r>
        <w:t xml:space="preserve"> dialog box and click </w:t>
      </w:r>
      <w:r w:rsidRPr="005455F7">
        <w:rPr>
          <w:b/>
        </w:rPr>
        <w:t>OK</w:t>
      </w:r>
      <w:r>
        <w:t>. The blank page appears on the canvas and in the Project Explorer at the end of the form.</w:t>
      </w:r>
    </w:p>
    <w:p w14:paraId="0A75B497" w14:textId="77777777" w:rsidR="00DF1601" w:rsidRDefault="00DF1601" w:rsidP="002A1265">
      <w:pPr>
        <w:spacing w:after="0" w:line="240" w:lineRule="auto"/>
        <w:jc w:val="center"/>
      </w:pPr>
      <w:r w:rsidRPr="00B27111">
        <w:rPr>
          <w:noProof/>
        </w:rPr>
        <w:drawing>
          <wp:inline distT="0" distB="0" distL="0" distR="0" wp14:anchorId="14C35685" wp14:editId="24DADB86">
            <wp:extent cx="3628800" cy="1398082"/>
            <wp:effectExtent l="171450" t="171450" r="372110" b="354965"/>
            <wp:docPr id="296" name="Picture 296" descr="Screen shot of the set page name dialog box, where the user can free type the desired page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page 3.jpg"/>
                    <pic:cNvPicPr/>
                  </pic:nvPicPr>
                  <pic:blipFill rotWithShape="1">
                    <a:blip r:embed="rId39">
                      <a:extLst>
                        <a:ext uri="{28A0092B-C50C-407E-A947-70E740481C1C}">
                          <a14:useLocalDpi xmlns:a14="http://schemas.microsoft.com/office/drawing/2010/main" val="0"/>
                        </a:ext>
                      </a:extLst>
                    </a:blip>
                    <a:srcRect l="3858" t="5997" r="2251" b="4047"/>
                    <a:stretch/>
                  </pic:blipFill>
                  <pic:spPr bwMode="auto">
                    <a:xfrm>
                      <a:off x="0" y="0"/>
                      <a:ext cx="3633685" cy="139996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09DCE35" w14:textId="77777777" w:rsidR="00DF1601" w:rsidRPr="005455F7" w:rsidRDefault="00DF1601" w:rsidP="002A1265">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w:t>
        </w:r>
      </w:fldSimple>
      <w:r>
        <w:t xml:space="preserve">: </w:t>
      </w:r>
      <w:r>
        <w:rPr>
          <w:b w:val="0"/>
        </w:rPr>
        <w:t>Set Page Name</w:t>
      </w:r>
    </w:p>
    <w:p w14:paraId="20FCC0CA" w14:textId="77777777" w:rsidR="00DF1601" w:rsidRPr="002331BD" w:rsidRDefault="00DF1601" w:rsidP="002A1265">
      <w:pPr>
        <w:pStyle w:val="Heading4"/>
        <w:numPr>
          <w:ilvl w:val="0"/>
          <w:numId w:val="0"/>
        </w:numPr>
        <w:ind w:left="864" w:hanging="864"/>
        <w:jc w:val="center"/>
      </w:pPr>
      <w:r w:rsidRPr="002331BD">
        <w:lastRenderedPageBreak/>
        <w:t>Insert Page</w:t>
      </w:r>
    </w:p>
    <w:p w14:paraId="1B7CD0B0" w14:textId="77777777" w:rsidR="00DF1601" w:rsidRDefault="00DF1601" w:rsidP="004712E4">
      <w:r>
        <w:t xml:space="preserve">The Insert Page function will add a blank page immediately before the current page displayed on the canvas. To insert a page, right click on the desired page in the Project Explorer and select Insert Page from the context menu or select </w:t>
      </w:r>
      <w:r w:rsidRPr="009F19E2">
        <w:rPr>
          <w:b/>
        </w:rPr>
        <w:t>Insert</w:t>
      </w:r>
      <w:r>
        <w:t xml:space="preserve"> &gt; </w:t>
      </w:r>
      <w:r w:rsidRPr="009F19E2">
        <w:rPr>
          <w:b/>
        </w:rPr>
        <w:t>Page</w:t>
      </w:r>
      <w:r>
        <w:t xml:space="preserve"> &gt; </w:t>
      </w:r>
      <w:r>
        <w:rPr>
          <w:b/>
        </w:rPr>
        <w:t>Insert</w:t>
      </w:r>
      <w:r w:rsidRPr="009F19E2">
        <w:rPr>
          <w:b/>
        </w:rPr>
        <w:t xml:space="preserve"> Page</w:t>
      </w:r>
      <w:r>
        <w:t xml:space="preserve"> from the toolbar</w:t>
      </w:r>
    </w:p>
    <w:p w14:paraId="1E5EB878" w14:textId="77777777" w:rsidR="00DF1601" w:rsidRDefault="00DF1601" w:rsidP="002A1265">
      <w:pPr>
        <w:tabs>
          <w:tab w:val="left" w:pos="3936"/>
        </w:tabs>
        <w:jc w:val="center"/>
      </w:pPr>
      <w:r>
        <w:rPr>
          <w:noProof/>
        </w:rPr>
        <w:drawing>
          <wp:inline distT="0" distB="0" distL="0" distR="0" wp14:anchorId="7B2467C9" wp14:editId="3EAE8E7E">
            <wp:extent cx="1809750" cy="1182370"/>
            <wp:effectExtent l="171450" t="171450" r="381000" b="360680"/>
            <wp:docPr id="299" name="Picture 299" descr="Screen shot of the page and insert page drop down me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rt page 2.jpg"/>
                    <pic:cNvPicPr/>
                  </pic:nvPicPr>
                  <pic:blipFill>
                    <a:blip r:embed="rId40">
                      <a:extLst>
                        <a:ext uri="{28A0092B-C50C-407E-A947-70E740481C1C}">
                          <a14:useLocalDpi xmlns:a14="http://schemas.microsoft.com/office/drawing/2010/main" val="0"/>
                        </a:ext>
                      </a:extLst>
                    </a:blip>
                    <a:stretch>
                      <a:fillRect/>
                    </a:stretch>
                  </pic:blipFill>
                  <pic:spPr>
                    <a:xfrm>
                      <a:off x="0" y="0"/>
                      <a:ext cx="1813554" cy="1184855"/>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rPr>
        <w:drawing>
          <wp:inline distT="0" distB="0" distL="0" distR="0" wp14:anchorId="499D5702" wp14:editId="341FBC66">
            <wp:extent cx="2943225" cy="598216"/>
            <wp:effectExtent l="171450" t="171450" r="371475" b="354330"/>
            <wp:docPr id="298" name="Picture 298" descr="Screen shot of the insert drop down menu, with page and then insert pag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rt page 1.jpg"/>
                    <pic:cNvPicPr/>
                  </pic:nvPicPr>
                  <pic:blipFill>
                    <a:blip r:embed="rId41">
                      <a:extLst>
                        <a:ext uri="{28A0092B-C50C-407E-A947-70E740481C1C}">
                          <a14:useLocalDpi xmlns:a14="http://schemas.microsoft.com/office/drawing/2010/main" val="0"/>
                        </a:ext>
                      </a:extLst>
                    </a:blip>
                    <a:stretch>
                      <a:fillRect/>
                    </a:stretch>
                  </pic:blipFill>
                  <pic:spPr>
                    <a:xfrm>
                      <a:off x="0" y="0"/>
                      <a:ext cx="2940149" cy="597591"/>
                    </a:xfrm>
                    <a:prstGeom prst="rect">
                      <a:avLst/>
                    </a:prstGeom>
                    <a:ln>
                      <a:noFill/>
                    </a:ln>
                    <a:effectLst>
                      <a:outerShdw blurRad="292100" dist="139700" dir="2700000" algn="tl" rotWithShape="0">
                        <a:srgbClr val="333333">
                          <a:alpha val="65000"/>
                        </a:srgbClr>
                      </a:outerShdw>
                    </a:effectLst>
                  </pic:spPr>
                </pic:pic>
              </a:graphicData>
            </a:graphic>
          </wp:inline>
        </w:drawing>
      </w:r>
    </w:p>
    <w:p w14:paraId="32D7A6D7"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16</w:t>
        </w:r>
      </w:fldSimple>
      <w:r>
        <w:t xml:space="preserve">: </w:t>
      </w:r>
      <w:r w:rsidRPr="005455F7">
        <w:rPr>
          <w:b w:val="0"/>
        </w:rPr>
        <w:t>Insert Page</w:t>
      </w:r>
    </w:p>
    <w:p w14:paraId="16285861" w14:textId="77777777" w:rsidR="00DF1601" w:rsidRDefault="00DF1601" w:rsidP="002A1265">
      <w:pPr>
        <w:jc w:val="center"/>
      </w:pPr>
    </w:p>
    <w:p w14:paraId="24D345A6" w14:textId="77777777" w:rsidR="00DF1601" w:rsidRPr="007A2BF8" w:rsidRDefault="00DF1601" w:rsidP="004712E4">
      <w:r>
        <w:t>The new page appears on the canvas and in the Project Explorer immediately before the current page.</w:t>
      </w:r>
    </w:p>
    <w:p w14:paraId="5823C4EC" w14:textId="77777777" w:rsidR="00DF1601" w:rsidRPr="00850B84" w:rsidRDefault="00DF1601" w:rsidP="004712E4">
      <w:pPr>
        <w:pStyle w:val="Heading3"/>
        <w:numPr>
          <w:ilvl w:val="0"/>
          <w:numId w:val="0"/>
        </w:numPr>
        <w:ind w:left="720" w:hanging="720"/>
      </w:pPr>
      <w:r w:rsidRPr="00850B84">
        <w:t>Name a Page</w:t>
      </w:r>
    </w:p>
    <w:p w14:paraId="6F4686D8" w14:textId="6159F4CB" w:rsidR="00DF1601" w:rsidRDefault="00DF1601" w:rsidP="00C67558">
      <w:pPr>
        <w:pStyle w:val="NormalWeb"/>
        <w:numPr>
          <w:ilvl w:val="2"/>
          <w:numId w:val="70"/>
        </w:numPr>
        <w:tabs>
          <w:tab w:val="clear" w:pos="810"/>
          <w:tab w:val="left" w:pos="420"/>
          <w:tab w:val="num" w:pos="720"/>
          <w:tab w:val="num" w:pos="2070"/>
        </w:tabs>
        <w:spacing w:before="200"/>
        <w:ind w:left="720"/>
      </w:pPr>
      <w:r w:rsidRPr="005455F7">
        <w:t xml:space="preserve">Right click on a page in the </w:t>
      </w:r>
      <w:r>
        <w:t>Project Explorer</w:t>
      </w:r>
      <w:r w:rsidRPr="005455F7">
        <w:t xml:space="preserve">. Select </w:t>
      </w:r>
      <w:r w:rsidRPr="005455F7">
        <w:rPr>
          <w:b/>
        </w:rPr>
        <w:t>Rename Page</w:t>
      </w:r>
      <w:r w:rsidRPr="005455F7">
        <w:t xml:space="preserve"> from the </w:t>
      </w:r>
      <w:r>
        <w:t>context menu</w:t>
      </w:r>
      <w:r w:rsidRPr="005455F7">
        <w:t>.</w:t>
      </w:r>
    </w:p>
    <w:p w14:paraId="7FB008FF" w14:textId="77777777" w:rsidR="00DF1601" w:rsidRDefault="00DF1601" w:rsidP="002A1265">
      <w:pPr>
        <w:pStyle w:val="NormalWeb"/>
        <w:tabs>
          <w:tab w:val="left" w:pos="420"/>
          <w:tab w:val="num" w:pos="2070"/>
        </w:tabs>
        <w:spacing w:after="0"/>
        <w:jc w:val="center"/>
      </w:pPr>
      <w:r>
        <w:rPr>
          <w:noProof/>
        </w:rPr>
        <w:drawing>
          <wp:inline distT="0" distB="0" distL="0" distR="0" wp14:anchorId="408B5245" wp14:editId="3BE00A44">
            <wp:extent cx="2260953" cy="1416864"/>
            <wp:effectExtent l="171450" t="171450" r="387350" b="354965"/>
            <wp:docPr id="304" name="Picture 304" descr="Screen shot of the rename page selection option in the page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ame page.jpg"/>
                    <pic:cNvPicPr/>
                  </pic:nvPicPr>
                  <pic:blipFill>
                    <a:blip r:embed="rId42">
                      <a:extLst>
                        <a:ext uri="{28A0092B-C50C-407E-A947-70E740481C1C}">
                          <a14:useLocalDpi xmlns:a14="http://schemas.microsoft.com/office/drawing/2010/main" val="0"/>
                        </a:ext>
                      </a:extLst>
                    </a:blip>
                    <a:stretch>
                      <a:fillRect/>
                    </a:stretch>
                  </pic:blipFill>
                  <pic:spPr>
                    <a:xfrm>
                      <a:off x="0" y="0"/>
                      <a:ext cx="2260241" cy="1416418"/>
                    </a:xfrm>
                    <a:prstGeom prst="rect">
                      <a:avLst/>
                    </a:prstGeom>
                    <a:ln>
                      <a:noFill/>
                    </a:ln>
                    <a:effectLst>
                      <a:outerShdw blurRad="292100" dist="139700" dir="2700000" algn="tl" rotWithShape="0">
                        <a:srgbClr val="333333">
                          <a:alpha val="65000"/>
                        </a:srgbClr>
                      </a:outerShdw>
                    </a:effectLst>
                  </pic:spPr>
                </pic:pic>
              </a:graphicData>
            </a:graphic>
          </wp:inline>
        </w:drawing>
      </w:r>
    </w:p>
    <w:p w14:paraId="1F561AA5" w14:textId="77777777" w:rsidR="00DF1601" w:rsidRPr="00B2711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17</w:t>
        </w:r>
      </w:fldSimple>
      <w:r>
        <w:t xml:space="preserve">: </w:t>
      </w:r>
      <w:r>
        <w:rPr>
          <w:b w:val="0"/>
        </w:rPr>
        <w:t>Rename Page</w:t>
      </w:r>
    </w:p>
    <w:p w14:paraId="4548F718" w14:textId="77777777" w:rsidR="00DF1601" w:rsidRDefault="00DF1601" w:rsidP="00C67558">
      <w:pPr>
        <w:pStyle w:val="NormalWeb"/>
        <w:numPr>
          <w:ilvl w:val="2"/>
          <w:numId w:val="70"/>
        </w:numPr>
        <w:tabs>
          <w:tab w:val="clear" w:pos="810"/>
          <w:tab w:val="left" w:pos="420"/>
          <w:tab w:val="num" w:pos="720"/>
          <w:tab w:val="num" w:pos="2070"/>
        </w:tabs>
        <w:spacing w:before="200"/>
        <w:ind w:left="720"/>
      </w:pPr>
      <w:r w:rsidRPr="005455F7">
        <w:t xml:space="preserve">The </w:t>
      </w:r>
      <w:r w:rsidRPr="005455F7">
        <w:rPr>
          <w:b/>
        </w:rPr>
        <w:t>Page Name</w:t>
      </w:r>
      <w:r w:rsidRPr="005455F7">
        <w:t xml:space="preserve"> dialog box opens.</w:t>
      </w:r>
      <w:r>
        <w:t xml:space="preserve"> Enter</w:t>
      </w:r>
      <w:r w:rsidRPr="005455F7">
        <w:t xml:space="preserve"> a name in the Page Name field.</w:t>
      </w:r>
    </w:p>
    <w:p w14:paraId="1B3C34AE" w14:textId="77777777" w:rsidR="00DF1601" w:rsidRDefault="00DF1601" w:rsidP="002A1265">
      <w:pPr>
        <w:pStyle w:val="NormalWeb"/>
        <w:tabs>
          <w:tab w:val="left" w:pos="420"/>
          <w:tab w:val="num" w:pos="2070"/>
        </w:tabs>
        <w:spacing w:after="0"/>
        <w:jc w:val="center"/>
      </w:pPr>
      <w:r>
        <w:rPr>
          <w:noProof/>
        </w:rPr>
        <w:lastRenderedPageBreak/>
        <w:drawing>
          <wp:inline distT="0" distB="0" distL="0" distR="0" wp14:anchorId="1CF6AD72" wp14:editId="3E68A09E">
            <wp:extent cx="3700800" cy="1408325"/>
            <wp:effectExtent l="171450" t="171450" r="375920" b="363855"/>
            <wp:docPr id="64" name="Picture 64" descr="Screen shot of the set page nam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 page name.jpg"/>
                    <pic:cNvPicPr/>
                  </pic:nvPicPr>
                  <pic:blipFill rotWithShape="1">
                    <a:blip r:embed="rId43">
                      <a:extLst>
                        <a:ext uri="{28A0092B-C50C-407E-A947-70E740481C1C}">
                          <a14:useLocalDpi xmlns:a14="http://schemas.microsoft.com/office/drawing/2010/main" val="0"/>
                        </a:ext>
                      </a:extLst>
                    </a:blip>
                    <a:srcRect l="3785" t="5597" r="3785" b="5260"/>
                    <a:stretch/>
                  </pic:blipFill>
                  <pic:spPr bwMode="auto">
                    <a:xfrm>
                      <a:off x="0" y="0"/>
                      <a:ext cx="3698915" cy="140760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FBDAC55" w14:textId="77777777" w:rsidR="00DF1601" w:rsidRPr="005455F7"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18</w:t>
        </w:r>
      </w:fldSimple>
      <w:r>
        <w:t xml:space="preserve">: </w:t>
      </w:r>
      <w:r>
        <w:rPr>
          <w:b w:val="0"/>
        </w:rPr>
        <w:t>Set Page Name</w:t>
      </w:r>
    </w:p>
    <w:p w14:paraId="5A8930C3" w14:textId="77777777" w:rsidR="00DF1601" w:rsidRDefault="00DF1601" w:rsidP="00C67558">
      <w:pPr>
        <w:pStyle w:val="NormalWeb"/>
        <w:numPr>
          <w:ilvl w:val="2"/>
          <w:numId w:val="70"/>
        </w:numPr>
        <w:tabs>
          <w:tab w:val="left" w:pos="420"/>
          <w:tab w:val="num" w:pos="2070"/>
        </w:tabs>
        <w:spacing w:before="200"/>
        <w:ind w:left="720"/>
      </w:pPr>
      <w:r w:rsidRPr="005455F7">
        <w:t xml:space="preserve">Click </w:t>
      </w:r>
      <w:r w:rsidRPr="005455F7">
        <w:rPr>
          <w:b/>
        </w:rPr>
        <w:t>OK</w:t>
      </w:r>
      <w:r w:rsidRPr="005455F7">
        <w:t>. The page name appears in the list of pages.</w:t>
      </w:r>
    </w:p>
    <w:p w14:paraId="5C209AA8" w14:textId="77777777" w:rsidR="00DF1601" w:rsidRPr="005455F7" w:rsidRDefault="00DF1601" w:rsidP="004712E4">
      <w:pPr>
        <w:pStyle w:val="NormalWeb"/>
        <w:tabs>
          <w:tab w:val="left" w:pos="420"/>
          <w:tab w:val="num" w:pos="2070"/>
        </w:tabs>
        <w:ind w:left="720"/>
      </w:pPr>
    </w:p>
    <w:p w14:paraId="69D9F57F" w14:textId="77777777" w:rsidR="00DF1601" w:rsidRPr="008F10B6" w:rsidRDefault="00DF1601" w:rsidP="004712E4">
      <w:pPr>
        <w:pStyle w:val="Heading3"/>
        <w:numPr>
          <w:ilvl w:val="0"/>
          <w:numId w:val="0"/>
        </w:numPr>
        <w:ind w:left="720" w:hanging="720"/>
      </w:pPr>
      <w:r w:rsidRPr="008F10B6">
        <w:t>Delete a Page</w:t>
      </w:r>
    </w:p>
    <w:p w14:paraId="69ABFA80" w14:textId="77777777" w:rsidR="00DF1601" w:rsidRDefault="00DF1601" w:rsidP="004712E4">
      <w:pPr>
        <w:pStyle w:val="NormalWeb"/>
        <w:tabs>
          <w:tab w:val="left" w:pos="420"/>
        </w:tabs>
        <w:rPr>
          <w:color w:val="000000"/>
        </w:rPr>
      </w:pPr>
      <w:r>
        <w:rPr>
          <w:color w:val="000000"/>
        </w:rPr>
        <w:t xml:space="preserve">From the </w:t>
      </w:r>
      <w:r>
        <w:t>Project Explorer</w:t>
      </w:r>
      <w:r>
        <w:rPr>
          <w:color w:val="000000"/>
        </w:rPr>
        <w:t xml:space="preserve">, right click on the </w:t>
      </w:r>
      <w:r w:rsidRPr="005455F7">
        <w:rPr>
          <w:color w:val="000000"/>
        </w:rPr>
        <w:t>page</w:t>
      </w:r>
      <w:r>
        <w:rPr>
          <w:color w:val="000000"/>
        </w:rPr>
        <w:t xml:space="preserve"> you want to delete and select </w:t>
      </w:r>
      <w:r w:rsidRPr="005455F7">
        <w:rPr>
          <w:b/>
          <w:color w:val="000000"/>
        </w:rPr>
        <w:t>Delete Page</w:t>
      </w:r>
      <w:r>
        <w:rPr>
          <w:color w:val="000000"/>
        </w:rPr>
        <w:t xml:space="preserve"> or select </w:t>
      </w:r>
      <w:r w:rsidRPr="005455F7">
        <w:rPr>
          <w:b/>
          <w:color w:val="000000"/>
        </w:rPr>
        <w:t>Edit &gt; Delete Page</w:t>
      </w:r>
      <w:r>
        <w:rPr>
          <w:color w:val="000000"/>
        </w:rPr>
        <w:t xml:space="preserve"> from the toolbar.</w:t>
      </w:r>
    </w:p>
    <w:p w14:paraId="05B5F9E3" w14:textId="77777777" w:rsidR="00DF1601" w:rsidRDefault="00DF1601" w:rsidP="002A1265">
      <w:pPr>
        <w:pStyle w:val="NormalWeb"/>
        <w:tabs>
          <w:tab w:val="left" w:pos="4536"/>
        </w:tabs>
        <w:jc w:val="center"/>
        <w:rPr>
          <w:color w:val="000000"/>
        </w:rPr>
      </w:pPr>
      <w:r w:rsidRPr="005455F7">
        <w:rPr>
          <w:noProof/>
          <w:color w:val="000000"/>
        </w:rPr>
        <w:drawing>
          <wp:inline distT="0" distB="0" distL="0" distR="0" wp14:anchorId="4EE69BB3" wp14:editId="7FEFF4BF">
            <wp:extent cx="2181600" cy="1459314"/>
            <wp:effectExtent l="171450" t="171450" r="390525" b="369570"/>
            <wp:docPr id="301" name="Picture 301" descr="Screen shot of the delete page menu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 page 1.jpg"/>
                    <pic:cNvPicPr/>
                  </pic:nvPicPr>
                  <pic:blipFill>
                    <a:blip r:embed="rId44">
                      <a:extLst>
                        <a:ext uri="{28A0092B-C50C-407E-A947-70E740481C1C}">
                          <a14:useLocalDpi xmlns:a14="http://schemas.microsoft.com/office/drawing/2010/main" val="0"/>
                        </a:ext>
                      </a:extLst>
                    </a:blip>
                    <a:stretch>
                      <a:fillRect/>
                    </a:stretch>
                  </pic:blipFill>
                  <pic:spPr>
                    <a:xfrm>
                      <a:off x="0" y="0"/>
                      <a:ext cx="2179281" cy="1457763"/>
                    </a:xfrm>
                    <a:prstGeom prst="rect">
                      <a:avLst/>
                    </a:prstGeom>
                    <a:ln>
                      <a:noFill/>
                    </a:ln>
                    <a:effectLst>
                      <a:outerShdw blurRad="292100" dist="139700" dir="2700000" algn="tl" rotWithShape="0">
                        <a:srgbClr val="333333">
                          <a:alpha val="65000"/>
                        </a:srgbClr>
                      </a:outerShdw>
                    </a:effectLst>
                  </pic:spPr>
                </pic:pic>
              </a:graphicData>
            </a:graphic>
          </wp:inline>
        </w:drawing>
      </w:r>
      <w:r w:rsidRPr="005455F7">
        <w:rPr>
          <w:noProof/>
          <w:color w:val="000000"/>
        </w:rPr>
        <w:drawing>
          <wp:inline distT="0" distB="0" distL="0" distR="0" wp14:anchorId="338D319B" wp14:editId="4AB4E8A4">
            <wp:extent cx="1686543" cy="1634914"/>
            <wp:effectExtent l="171450" t="171450" r="390525" b="365760"/>
            <wp:docPr id="302" name="Picture 302" descr="Screen shot of the edit menu with delete pag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 page 2.jpg"/>
                    <pic:cNvPicPr/>
                  </pic:nvPicPr>
                  <pic:blipFill>
                    <a:blip r:embed="rId45">
                      <a:extLst>
                        <a:ext uri="{28A0092B-C50C-407E-A947-70E740481C1C}">
                          <a14:useLocalDpi xmlns:a14="http://schemas.microsoft.com/office/drawing/2010/main" val="0"/>
                        </a:ext>
                      </a:extLst>
                    </a:blip>
                    <a:stretch>
                      <a:fillRect/>
                    </a:stretch>
                  </pic:blipFill>
                  <pic:spPr>
                    <a:xfrm>
                      <a:off x="0" y="0"/>
                      <a:ext cx="1688442" cy="1636755"/>
                    </a:xfrm>
                    <a:prstGeom prst="rect">
                      <a:avLst/>
                    </a:prstGeom>
                    <a:ln>
                      <a:noFill/>
                    </a:ln>
                    <a:effectLst>
                      <a:outerShdw blurRad="292100" dist="139700" dir="2700000" algn="tl" rotWithShape="0">
                        <a:srgbClr val="333333">
                          <a:alpha val="65000"/>
                        </a:srgbClr>
                      </a:outerShdw>
                    </a:effectLst>
                  </pic:spPr>
                </pic:pic>
              </a:graphicData>
            </a:graphic>
          </wp:inline>
        </w:drawing>
      </w:r>
    </w:p>
    <w:p w14:paraId="314036D5"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19</w:t>
        </w:r>
      </w:fldSimple>
      <w:r>
        <w:t xml:space="preserve">: </w:t>
      </w:r>
      <w:r>
        <w:rPr>
          <w:b w:val="0"/>
        </w:rPr>
        <w:t>Delete Page</w:t>
      </w:r>
    </w:p>
    <w:p w14:paraId="07845A28" w14:textId="77777777" w:rsidR="00DF1601" w:rsidRPr="00DD105B" w:rsidRDefault="00DF1601" w:rsidP="004712E4">
      <w:pPr>
        <w:pStyle w:val="NormalWeb"/>
        <w:tabs>
          <w:tab w:val="left" w:pos="420"/>
        </w:tabs>
        <w:rPr>
          <w:b/>
          <w:i/>
          <w:color w:val="000000"/>
        </w:rPr>
      </w:pPr>
      <w:r w:rsidRPr="00DD105B">
        <w:rPr>
          <w:b/>
          <w:i/>
          <w:color w:val="000000"/>
        </w:rPr>
        <w:t>Note: If there is only one page to the form, then you cannot delete the only page.</w:t>
      </w:r>
    </w:p>
    <w:p w14:paraId="7B835CA9" w14:textId="77777777" w:rsidR="00DF1601" w:rsidRDefault="00DF1601" w:rsidP="002A1265">
      <w:pPr>
        <w:pStyle w:val="NormalWeb"/>
        <w:tabs>
          <w:tab w:val="left" w:pos="420"/>
        </w:tabs>
        <w:spacing w:after="0"/>
        <w:jc w:val="center"/>
        <w:rPr>
          <w:color w:val="000000"/>
        </w:rPr>
      </w:pPr>
      <w:r>
        <w:rPr>
          <w:noProof/>
        </w:rPr>
        <w:lastRenderedPageBreak/>
        <w:drawing>
          <wp:inline distT="0" distB="0" distL="0" distR="0" wp14:anchorId="194DB38C" wp14:editId="54EDBEC6">
            <wp:extent cx="2771775" cy="1657350"/>
            <wp:effectExtent l="171450" t="171450" r="390525" b="361950"/>
            <wp:docPr id="10" name="Picture 10" descr="Screen shot of error message that primary pages cannot be de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771775" cy="1657350"/>
                    </a:xfrm>
                    <a:prstGeom prst="rect">
                      <a:avLst/>
                    </a:prstGeom>
                    <a:ln>
                      <a:noFill/>
                    </a:ln>
                    <a:effectLst>
                      <a:outerShdw blurRad="292100" dist="139700" dir="2700000" algn="tl" rotWithShape="0">
                        <a:srgbClr val="333333">
                          <a:alpha val="65000"/>
                        </a:srgbClr>
                      </a:outerShdw>
                    </a:effectLst>
                  </pic:spPr>
                </pic:pic>
              </a:graphicData>
            </a:graphic>
          </wp:inline>
        </w:drawing>
      </w:r>
    </w:p>
    <w:p w14:paraId="7986BF12"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20</w:t>
        </w:r>
      </w:fldSimple>
      <w:r>
        <w:t xml:space="preserve">: </w:t>
      </w:r>
      <w:r w:rsidRPr="00B048CA">
        <w:rPr>
          <w:b w:val="0"/>
        </w:rPr>
        <w:t>Primary Page cannot be Deleted</w:t>
      </w:r>
    </w:p>
    <w:p w14:paraId="415D0329" w14:textId="77777777" w:rsidR="00DF1601" w:rsidRPr="003D3905" w:rsidRDefault="00DF1601" w:rsidP="004712E4">
      <w:pPr>
        <w:pStyle w:val="NormalWeb"/>
        <w:tabs>
          <w:tab w:val="left" w:pos="420"/>
        </w:tabs>
        <w:rPr>
          <w:color w:val="000000"/>
        </w:rPr>
      </w:pPr>
      <w:r>
        <w:rPr>
          <w:color w:val="000000"/>
        </w:rPr>
        <w:t xml:space="preserve">Otherwise, a dialog box opens prompting you to confirm deletion. Click </w:t>
      </w:r>
      <w:r>
        <w:rPr>
          <w:b/>
          <w:bCs/>
          <w:color w:val="000000"/>
        </w:rPr>
        <w:t>Yes</w:t>
      </w:r>
      <w:r>
        <w:rPr>
          <w:color w:val="000000"/>
        </w:rPr>
        <w:t>. The page is deleted.</w:t>
      </w:r>
    </w:p>
    <w:p w14:paraId="284F0BD8" w14:textId="77777777" w:rsidR="00DF1601" w:rsidRDefault="00DF1601" w:rsidP="002A1265">
      <w:pPr>
        <w:pStyle w:val="NormalWeb"/>
        <w:tabs>
          <w:tab w:val="left" w:pos="420"/>
        </w:tabs>
        <w:spacing w:after="0"/>
        <w:jc w:val="center"/>
        <w:rPr>
          <w:color w:val="000000"/>
        </w:rPr>
      </w:pPr>
      <w:r w:rsidRPr="005455F7">
        <w:rPr>
          <w:noProof/>
          <w:color w:val="000000"/>
        </w:rPr>
        <w:drawing>
          <wp:inline distT="0" distB="0" distL="0" distR="0" wp14:anchorId="3FBCA59F" wp14:editId="432A899F">
            <wp:extent cx="3492000" cy="1529883"/>
            <wp:effectExtent l="171450" t="171450" r="375285" b="356235"/>
            <wp:docPr id="303" name="Picture 303" descr="Screen shot of dialog box asking user to confirm that the user wants to delete a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 page 3.jpg"/>
                    <pic:cNvPicPr/>
                  </pic:nvPicPr>
                  <pic:blipFill rotWithShape="1">
                    <a:blip r:embed="rId47">
                      <a:extLst>
                        <a:ext uri="{28A0092B-C50C-407E-A947-70E740481C1C}">
                          <a14:useLocalDpi xmlns:a14="http://schemas.microsoft.com/office/drawing/2010/main" val="0"/>
                        </a:ext>
                      </a:extLst>
                    </a:blip>
                    <a:srcRect l="2631" t="5733" r="2322" b="3549"/>
                    <a:stretch/>
                  </pic:blipFill>
                  <pic:spPr bwMode="auto">
                    <a:xfrm>
                      <a:off x="0" y="0"/>
                      <a:ext cx="3489748" cy="152889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B863009" w14:textId="77777777" w:rsidR="00DF1601" w:rsidRPr="002D0229" w:rsidRDefault="00DF1601" w:rsidP="002A1265">
      <w:pPr>
        <w:pStyle w:val="Caption"/>
        <w:jc w:val="center"/>
        <w:rPr>
          <w:color w:val="000000"/>
          <w:lang w:val="fr-FR"/>
        </w:rPr>
      </w:pPr>
      <w:r w:rsidRPr="002D0229">
        <w:rPr>
          <w:lang w:val="fr-FR"/>
        </w:rPr>
        <w:t xml:space="preserve">Figure </w:t>
      </w:r>
      <w:r>
        <w:fldChar w:fldCharType="begin"/>
      </w:r>
      <w:r w:rsidRPr="002D0229">
        <w:rPr>
          <w:lang w:val="fr-FR"/>
        </w:rPr>
        <w:instrText xml:space="preserve"> STYLEREF 1 \s </w:instrText>
      </w:r>
      <w:r>
        <w:fldChar w:fldCharType="separate"/>
      </w:r>
      <w:r w:rsidR="00555A40">
        <w:rPr>
          <w:noProof/>
          <w:lang w:val="fr-FR"/>
        </w:rPr>
        <w:t>7</w:t>
      </w:r>
      <w:r>
        <w:rPr>
          <w:noProof/>
        </w:rPr>
        <w:fldChar w:fldCharType="end"/>
      </w:r>
      <w:r w:rsidRPr="002D0229">
        <w:rPr>
          <w:lang w:val="fr-FR"/>
        </w:rPr>
        <w:t>.</w:t>
      </w:r>
      <w:r>
        <w:fldChar w:fldCharType="begin"/>
      </w:r>
      <w:r w:rsidRPr="002D0229">
        <w:rPr>
          <w:lang w:val="fr-FR"/>
        </w:rPr>
        <w:instrText xml:space="preserve"> SEQ Figure \* ARABIC \s 1 </w:instrText>
      </w:r>
      <w:r>
        <w:fldChar w:fldCharType="separate"/>
      </w:r>
      <w:r w:rsidR="00555A40">
        <w:rPr>
          <w:noProof/>
          <w:lang w:val="fr-FR"/>
        </w:rPr>
        <w:t>21</w:t>
      </w:r>
      <w:r>
        <w:rPr>
          <w:noProof/>
        </w:rPr>
        <w:fldChar w:fldCharType="end"/>
      </w:r>
      <w:r w:rsidRPr="002D0229">
        <w:rPr>
          <w:lang w:val="fr-FR"/>
        </w:rPr>
        <w:t xml:space="preserve">: </w:t>
      </w:r>
      <w:r w:rsidRPr="002D0229">
        <w:rPr>
          <w:b w:val="0"/>
          <w:lang w:val="fr-FR"/>
        </w:rPr>
        <w:t>Delete Page Confirmation dialog box</w:t>
      </w:r>
    </w:p>
    <w:p w14:paraId="65EDCFEA" w14:textId="77777777" w:rsidR="00DF1601" w:rsidRDefault="00DF1601" w:rsidP="004712E4">
      <w:pPr>
        <w:pStyle w:val="Heading3"/>
        <w:numPr>
          <w:ilvl w:val="0"/>
          <w:numId w:val="0"/>
        </w:numPr>
        <w:ind w:left="720" w:hanging="720"/>
      </w:pPr>
      <w:r>
        <w:t>Undo / Redo</w:t>
      </w:r>
    </w:p>
    <w:p w14:paraId="6F4E2D94" w14:textId="5310F99F" w:rsidR="00DF1601" w:rsidRDefault="00DF1601" w:rsidP="004712E4">
      <w:pPr>
        <w:pStyle w:val="NormalWeb"/>
        <w:tabs>
          <w:tab w:val="left" w:pos="420"/>
        </w:tabs>
      </w:pPr>
      <w:r>
        <w:t>Most actions performed on the canvas, such as moving fields, copying and pasting fields, and changing field alignment, are recorded in the memory of the tool. This allows you to undo any of those actions.</w:t>
      </w:r>
    </w:p>
    <w:p w14:paraId="25378459" w14:textId="77777777" w:rsidR="00DF1601" w:rsidRDefault="00DF1601" w:rsidP="004712E4">
      <w:pPr>
        <w:pStyle w:val="NormalWeb"/>
        <w:tabs>
          <w:tab w:val="left" w:pos="420"/>
        </w:tabs>
      </w:pPr>
      <w:r>
        <w:t xml:space="preserve">Click </w:t>
      </w:r>
      <w:r w:rsidRPr="005455F7">
        <w:rPr>
          <w:b/>
        </w:rPr>
        <w:t>Undo</w:t>
      </w:r>
      <w:r>
        <w:t xml:space="preserve"> from the toolbar or </w:t>
      </w:r>
      <w:r w:rsidRPr="005455F7">
        <w:rPr>
          <w:b/>
        </w:rPr>
        <w:t>Ctrl + Z</w:t>
      </w:r>
      <w:r>
        <w:t xml:space="preserve"> to undo the most recent action in the list. Form Designer begins recording actions when it is opened. Therefore, you can undo all actions from the most recent to the first action performed since opening Form Designer.</w:t>
      </w:r>
    </w:p>
    <w:p w14:paraId="5DDD0E4A" w14:textId="4D452C7E" w:rsidR="00DF1601" w:rsidRDefault="00DF1601" w:rsidP="004712E4">
      <w:pPr>
        <w:pStyle w:val="NormalWeb"/>
        <w:tabs>
          <w:tab w:val="left" w:pos="420"/>
        </w:tabs>
      </w:pPr>
      <w:r>
        <w:t xml:space="preserve">Click </w:t>
      </w:r>
      <w:r>
        <w:rPr>
          <w:b/>
        </w:rPr>
        <w:t>Re</w:t>
      </w:r>
      <w:r w:rsidRPr="00497D3B">
        <w:rPr>
          <w:b/>
        </w:rPr>
        <w:t>do</w:t>
      </w:r>
      <w:r>
        <w:t xml:space="preserve"> from the toolbar or </w:t>
      </w:r>
      <w:r w:rsidRPr="00497D3B">
        <w:rPr>
          <w:b/>
        </w:rPr>
        <w:t xml:space="preserve">Ctrl + </w:t>
      </w:r>
      <w:r>
        <w:rPr>
          <w:b/>
        </w:rPr>
        <w:t>Y</w:t>
      </w:r>
      <w:r>
        <w:t xml:space="preserve"> to redo the most recent action undone.  As with Undo, the Form Designer remembers the actions retracted by clicking Undo. Therefore you can Click Redo repeatedly to reinstate the actions retracted by Undo, up to the first time Undo was clicked.</w:t>
      </w:r>
    </w:p>
    <w:p w14:paraId="047A236C" w14:textId="77777777" w:rsidR="00DF1601" w:rsidRDefault="00DF1601" w:rsidP="004712E4">
      <w:pPr>
        <w:pStyle w:val="NormalWeb"/>
        <w:tabs>
          <w:tab w:val="left" w:pos="420"/>
        </w:tabs>
      </w:pPr>
      <w:r>
        <w:lastRenderedPageBreak/>
        <w:t xml:space="preserve">Form Designer only remembers actions in the Redo list that were undone by clicking Undo. As soon as you make any other changes directly to the canvas, other than clicking Undo, then the Redo list is discarded.  </w:t>
      </w:r>
      <w:r w:rsidRPr="00DD105B">
        <w:rPr>
          <w:b/>
          <w:i/>
        </w:rPr>
        <w:t>Redo can only reinstate actions that were undone</w:t>
      </w:r>
      <w:r>
        <w:t>—it cannot be used to repeat actions made directly to the canvas.</w:t>
      </w:r>
    </w:p>
    <w:p w14:paraId="5CADA758" w14:textId="77777777" w:rsidR="00DF1601" w:rsidRDefault="00DF1601" w:rsidP="004712E4">
      <w:pPr>
        <w:pStyle w:val="Heading3"/>
        <w:numPr>
          <w:ilvl w:val="0"/>
          <w:numId w:val="0"/>
        </w:numPr>
        <w:ind w:left="720" w:hanging="720"/>
      </w:pPr>
      <w:r>
        <w:t>Check Code</w:t>
      </w:r>
    </w:p>
    <w:p w14:paraId="0CF9D541" w14:textId="77777777" w:rsidR="00DF1601" w:rsidRDefault="00DF1601" w:rsidP="004712E4">
      <w:pPr>
        <w:pStyle w:val="NormalWeb"/>
        <w:tabs>
          <w:tab w:val="left" w:pos="420"/>
        </w:tabs>
      </w:pPr>
      <w:r>
        <w:t>Epi Info</w:t>
      </w:r>
      <w:r>
        <w:rPr>
          <w:rFonts w:ascii="Century" w:hAnsi="Century"/>
        </w:rPr>
        <w:t>™</w:t>
      </w:r>
      <w:r>
        <w:t xml:space="preserve"> allows the creator of the questionnaire or survey to guide the data entry process to produce range checking, automatic skip patterns and coding of variables. This is accomplished using Check Code. Many other more complex functions are possible such as mathematical or logical operations, checking the value of a field against the value of one or more other fields, and displaying helpful dialogs or custom error messages. Click the </w:t>
      </w:r>
      <w:r w:rsidRPr="005455F7">
        <w:rPr>
          <w:b/>
        </w:rPr>
        <w:t>Check Code</w:t>
      </w:r>
      <w:r>
        <w:t xml:space="preserve"> button to open the Check Code Editor. For information about the Check Code Editor, refer to the Check Code section of the user guide.</w:t>
      </w:r>
    </w:p>
    <w:p w14:paraId="6776E2DF" w14:textId="77777777" w:rsidR="00DF1601" w:rsidRDefault="00DF1601" w:rsidP="004712E4">
      <w:pPr>
        <w:pStyle w:val="Heading3"/>
        <w:numPr>
          <w:ilvl w:val="0"/>
          <w:numId w:val="0"/>
        </w:numPr>
        <w:ind w:left="720" w:hanging="720"/>
      </w:pPr>
      <w:r>
        <w:t>Enter Data</w:t>
      </w:r>
    </w:p>
    <w:p w14:paraId="56EA710F" w14:textId="71C8AE8B" w:rsidR="00DF1601" w:rsidRDefault="00DF1601" w:rsidP="004712E4">
      <w:pPr>
        <w:pStyle w:val="NormalWeb"/>
        <w:tabs>
          <w:tab w:val="left" w:pos="420"/>
        </w:tabs>
      </w:pPr>
      <w:r>
        <w:t>The Enter tool is used to enter data into the data entry forms in Epi Info</w:t>
      </w:r>
      <w:r>
        <w:rPr>
          <w:rFonts w:ascii="Century" w:hAnsi="Century"/>
        </w:rPr>
        <w:t>™</w:t>
      </w:r>
      <w:r>
        <w:t xml:space="preserve"> 7. Click the </w:t>
      </w:r>
      <w:r w:rsidRPr="005455F7">
        <w:rPr>
          <w:b/>
        </w:rPr>
        <w:t>Enter Data</w:t>
      </w:r>
      <w:r>
        <w:t xml:space="preserve"> button to open the current form in the Enter tool. Only independent, stand-alone forms or Parent level forms can be opened in Enter. If the form is a Related Form—as in a child form related to another parent form—then you cannot open the Related Form by clicking the Enter Data button. You must open the top-most parent form first, and then use the parent form’s relate button to access the child form. This is required in order to keep the record hierarchy according to the related table relationship.</w:t>
      </w:r>
    </w:p>
    <w:p w14:paraId="7B002370" w14:textId="77777777" w:rsidR="00DF1601" w:rsidRDefault="00DF1601" w:rsidP="004712E4">
      <w:pPr>
        <w:pStyle w:val="NormalWeb"/>
        <w:tabs>
          <w:tab w:val="left" w:pos="420"/>
        </w:tabs>
      </w:pPr>
      <w:r>
        <w:t>If a form does not yet contain a data table, Epi Info</w:t>
      </w:r>
      <w:r>
        <w:rPr>
          <w:rFonts w:ascii="Century" w:hAnsi="Century"/>
        </w:rPr>
        <w:t>™</w:t>
      </w:r>
      <w:r>
        <w:t xml:space="preserve"> will prompt you to create a data table in this step. For information regarding the Enter tool, refer to the Enter Data section of the user guide.</w:t>
      </w:r>
    </w:p>
    <w:p w14:paraId="4F5C7B78" w14:textId="77777777" w:rsidR="00DF1601" w:rsidRDefault="00DF1601" w:rsidP="004712E4">
      <w:pPr>
        <w:pStyle w:val="NormalWeb"/>
        <w:tabs>
          <w:tab w:val="left" w:pos="420"/>
        </w:tabs>
      </w:pPr>
    </w:p>
    <w:p w14:paraId="29F98722" w14:textId="77777777" w:rsidR="00DF1601" w:rsidRPr="00D270C3" w:rsidRDefault="00DF1601" w:rsidP="009B3D47">
      <w:pPr>
        <w:pStyle w:val="Heading2"/>
        <w:numPr>
          <w:ilvl w:val="0"/>
          <w:numId w:val="0"/>
        </w:numPr>
        <w:spacing w:before="0"/>
      </w:pPr>
      <w:bookmarkStart w:id="19" w:name="_Toc307478458"/>
      <w:bookmarkStart w:id="20" w:name="_Toc307468353"/>
      <w:bookmarkStart w:id="21" w:name="_Toc308509050"/>
      <w:bookmarkStart w:id="22" w:name="_Toc332822619"/>
      <w:r w:rsidRPr="00D270C3">
        <w:t>Fields</w:t>
      </w:r>
      <w:bookmarkEnd w:id="19"/>
      <w:bookmarkEnd w:id="20"/>
      <w:bookmarkEnd w:id="21"/>
      <w:bookmarkEnd w:id="22"/>
    </w:p>
    <w:p w14:paraId="64C1E357" w14:textId="77777777" w:rsidR="00DF1601" w:rsidRDefault="00373C13" w:rsidP="004712E4">
      <w:pPr>
        <w:spacing w:after="0"/>
      </w:pPr>
      <w:r>
        <w:pict w14:anchorId="660C671F">
          <v:rect id="_x0000_i1034" style="width:427.7pt;height:.75pt" o:hrpct="990" o:hrstd="t" o:hr="t" fillcolor="#a0a0a0" stroked="f"/>
        </w:pict>
      </w:r>
    </w:p>
    <w:p w14:paraId="7D3B5F16" w14:textId="3ADD035B" w:rsidR="00DF1601" w:rsidRDefault="00DF1601" w:rsidP="004712E4">
      <w:pPr>
        <w:pStyle w:val="NormalWeb"/>
      </w:pPr>
      <w:r>
        <w:t>A Field is sometimes called a data entry field or input field.  The field is usually where the answers to the questions are entered, although Epi Info™ 7 has a few field types that don’t receive any data such as Label Fields and Command Buttons.</w:t>
      </w:r>
    </w:p>
    <w:p w14:paraId="69BBD111" w14:textId="77777777" w:rsidR="00DF1601" w:rsidRDefault="00DF1601" w:rsidP="004712E4">
      <w:pPr>
        <w:pStyle w:val="NormalWeb"/>
      </w:pPr>
      <w:r>
        <w:t>Fields usually contain a question or prompt or some text describing the data that will be collected. In Epi Info</w:t>
      </w:r>
      <w:r>
        <w:rPr>
          <w:rFonts w:ascii="Century" w:hAnsi="Century"/>
        </w:rPr>
        <w:t>™</w:t>
      </w:r>
      <w:r>
        <w:t xml:space="preserve"> 7, different fields are provided to collect different types of information.  A list of available fields is shown in the Project Explorer under the Fields category or when you right click on the Canvas and select </w:t>
      </w:r>
      <w:r w:rsidRPr="00FE669E">
        <w:rPr>
          <w:b/>
        </w:rPr>
        <w:t>New Field</w:t>
      </w:r>
      <w:r>
        <w:t>.</w:t>
      </w:r>
    </w:p>
    <w:p w14:paraId="65505F9A" w14:textId="77777777" w:rsidR="00DF1601" w:rsidRDefault="00DF1601" w:rsidP="002A1265">
      <w:pPr>
        <w:pStyle w:val="NormalWeb"/>
        <w:spacing w:after="0"/>
        <w:jc w:val="center"/>
      </w:pPr>
      <w:r>
        <w:rPr>
          <w:noProof/>
        </w:rPr>
        <w:lastRenderedPageBreak/>
        <w:drawing>
          <wp:inline distT="0" distB="0" distL="0" distR="0" wp14:anchorId="51EE6FD4" wp14:editId="4344F467">
            <wp:extent cx="4514850" cy="3327918"/>
            <wp:effectExtent l="0" t="0" r="0" b="6350"/>
            <wp:docPr id="31" name="Picture 31" descr="Screen shot of field contex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14850" cy="3327918"/>
                    </a:xfrm>
                    <a:prstGeom prst="rect">
                      <a:avLst/>
                    </a:prstGeom>
                    <a:noFill/>
                    <a:ln>
                      <a:noFill/>
                    </a:ln>
                  </pic:spPr>
                </pic:pic>
              </a:graphicData>
            </a:graphic>
          </wp:inline>
        </w:drawing>
      </w:r>
    </w:p>
    <w:p w14:paraId="57707C66" w14:textId="77777777" w:rsidR="00DF1601" w:rsidRPr="00B2711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22</w:t>
        </w:r>
      </w:fldSimple>
      <w:r>
        <w:t xml:space="preserve">: </w:t>
      </w:r>
      <w:r>
        <w:rPr>
          <w:b w:val="0"/>
        </w:rPr>
        <w:t>New Field context menu</w:t>
      </w:r>
    </w:p>
    <w:p w14:paraId="11612CA6" w14:textId="77777777" w:rsidR="00DF1601" w:rsidRDefault="00DF1601" w:rsidP="00397E6A">
      <w:pPr>
        <w:pStyle w:val="Heading3"/>
        <w:numPr>
          <w:ilvl w:val="0"/>
          <w:numId w:val="0"/>
        </w:numPr>
        <w:ind w:left="720" w:hanging="720"/>
      </w:pPr>
      <w:r>
        <w:t>Field Attributes</w:t>
      </w:r>
    </w:p>
    <w:p w14:paraId="57FA9CBE" w14:textId="4BD69373" w:rsidR="00DF1601" w:rsidRDefault="00DF1601" w:rsidP="00397E6A">
      <w:r>
        <w:t>Fields have properties or attributes that help control how or if they receive data. Each field type has a set of available field attributes; however, some options may not be shown or may be disabled (grayed out) depending on the field type selected.</w:t>
      </w:r>
    </w:p>
    <w:p w14:paraId="445C06F4" w14:textId="01E37102" w:rsidR="00DF1601" w:rsidRDefault="00DF1601" w:rsidP="00C67558">
      <w:pPr>
        <w:pStyle w:val="NormalWeb"/>
        <w:numPr>
          <w:ilvl w:val="0"/>
          <w:numId w:val="44"/>
        </w:numPr>
        <w:tabs>
          <w:tab w:val="left" w:pos="420"/>
        </w:tabs>
        <w:spacing w:before="200"/>
        <w:rPr>
          <w:color w:val="000000"/>
        </w:rPr>
      </w:pPr>
      <w:r w:rsidRPr="002475DA">
        <w:rPr>
          <w:b/>
          <w:bCs/>
          <w:color w:val="000000"/>
        </w:rPr>
        <w:t>Required</w:t>
      </w:r>
      <w:r w:rsidRPr="002475DA">
        <w:rPr>
          <w:color w:val="000000"/>
        </w:rPr>
        <w:t xml:space="preserve"> field attribute makes a field mandatory in data entry. If a page contains fields marked with the Required attribute, the Enter tool will not allow record navigation or the saving of a partially completed record until a value is supplied in all Required fields.</w:t>
      </w:r>
    </w:p>
    <w:p w14:paraId="1983A7FE" w14:textId="0D72FF1F" w:rsidR="00DF1601" w:rsidRPr="002475DA" w:rsidRDefault="00DF1601" w:rsidP="00397E6A">
      <w:pPr>
        <w:pStyle w:val="NormalWeb"/>
        <w:pBdr>
          <w:top w:val="single" w:sz="4" w:space="1" w:color="auto"/>
          <w:left w:val="single" w:sz="4" w:space="4" w:color="auto"/>
          <w:bottom w:val="single" w:sz="4" w:space="1" w:color="auto"/>
          <w:right w:val="single" w:sz="4" w:space="4" w:color="auto"/>
        </w:pBdr>
        <w:tabs>
          <w:tab w:val="left" w:pos="420"/>
        </w:tabs>
        <w:spacing w:after="0"/>
        <w:ind w:left="720"/>
        <w:rPr>
          <w:color w:val="000000"/>
        </w:rPr>
      </w:pPr>
      <w:r w:rsidRPr="00941F4D">
        <w:rPr>
          <w:b/>
          <w:color w:val="000000"/>
        </w:rPr>
        <w:t>Use With Caution!</w:t>
      </w:r>
      <w:r w:rsidRPr="002475DA">
        <w:rPr>
          <w:color w:val="000000"/>
        </w:rPr>
        <w:t xml:space="preserve">  Th</w:t>
      </w:r>
      <w:r>
        <w:rPr>
          <w:color w:val="000000"/>
        </w:rPr>
        <w:t xml:space="preserve">e Required attribute </w:t>
      </w:r>
      <w:r w:rsidRPr="002475DA">
        <w:rPr>
          <w:color w:val="000000"/>
        </w:rPr>
        <w:t xml:space="preserve">can potentially cause gridlock if, for any reason, the required information is not available at the time of data entry.  </w:t>
      </w:r>
      <w:r>
        <w:rPr>
          <w:color w:val="000000"/>
        </w:rPr>
        <w:br/>
      </w:r>
      <w:r w:rsidRPr="002475DA">
        <w:rPr>
          <w:color w:val="000000"/>
        </w:rPr>
        <w:t>It is best to use this attribute sparingly to avoid this situation.</w:t>
      </w:r>
    </w:p>
    <w:p w14:paraId="6AD07D95" w14:textId="77777777" w:rsidR="00DF1601" w:rsidRPr="008F19EA" w:rsidRDefault="00DF1601" w:rsidP="00397E6A">
      <w:pPr>
        <w:pStyle w:val="NormalWeb"/>
        <w:tabs>
          <w:tab w:val="left" w:pos="420"/>
        </w:tabs>
        <w:spacing w:before="200"/>
        <w:ind w:left="720"/>
        <w:rPr>
          <w:color w:val="000000"/>
        </w:rPr>
      </w:pPr>
      <w:r>
        <w:rPr>
          <w:color w:val="000000"/>
        </w:rPr>
        <w:t>Additionally, Check Code can be used to set or unset a field’s required status.  For more information on this feature, refer to the topics in the Check Code Command Reference on the SET-REQUIRED and SET-NOT-REQUIRED commands.</w:t>
      </w:r>
    </w:p>
    <w:p w14:paraId="5B6EB3D0" w14:textId="77777777" w:rsidR="00DF1601" w:rsidRDefault="00DF1601" w:rsidP="00C67558">
      <w:pPr>
        <w:pStyle w:val="NormalWeb"/>
        <w:numPr>
          <w:ilvl w:val="0"/>
          <w:numId w:val="44"/>
        </w:numPr>
        <w:tabs>
          <w:tab w:val="left" w:pos="420"/>
        </w:tabs>
        <w:spacing w:before="200"/>
        <w:rPr>
          <w:color w:val="000000"/>
        </w:rPr>
      </w:pPr>
      <w:r>
        <w:rPr>
          <w:b/>
          <w:bCs/>
          <w:color w:val="000000"/>
        </w:rPr>
        <w:t>Read Only</w:t>
      </w:r>
      <w:r>
        <w:rPr>
          <w:color w:val="000000"/>
        </w:rPr>
        <w:t> – prevents data entry into the field.  This attribute is used for fields that hold calculated or prepopulated values that should not be edited.  The cursor cannot be placed in the field and therefore no data entry can occur.  Also, since the cursor cannot enter a field with this attribute, Check Code written for this field will not have a chance to run.</w:t>
      </w:r>
      <w:r>
        <w:rPr>
          <w:color w:val="000000"/>
        </w:rPr>
        <w:br/>
      </w:r>
      <w:r>
        <w:rPr>
          <w:color w:val="000000"/>
        </w:rPr>
        <w:br/>
        <w:t>The Read Only attribute is useful for calculated fields that will not be changed directly. Read Only cannot be used in combination with the Required attribute because those attributes are mutually exclusive.</w:t>
      </w:r>
    </w:p>
    <w:p w14:paraId="40F527FA" w14:textId="77777777" w:rsidR="00DF1601" w:rsidRDefault="00DF1601" w:rsidP="00C67558">
      <w:pPr>
        <w:pStyle w:val="NormalWeb"/>
        <w:numPr>
          <w:ilvl w:val="0"/>
          <w:numId w:val="44"/>
        </w:numPr>
        <w:tabs>
          <w:tab w:val="left" w:pos="420"/>
        </w:tabs>
        <w:spacing w:before="200"/>
        <w:rPr>
          <w:color w:val="000000"/>
        </w:rPr>
      </w:pPr>
      <w:r>
        <w:rPr>
          <w:b/>
          <w:bCs/>
          <w:color w:val="000000"/>
        </w:rPr>
        <w:lastRenderedPageBreak/>
        <w:t>Retain Image Size</w:t>
      </w:r>
      <w:r>
        <w:rPr>
          <w:color w:val="000000"/>
        </w:rPr>
        <w:t xml:space="preserve"> – used only for image fields, this attribute maintains the size of the original image and does not alter the size to fit the image box in the form.</w:t>
      </w:r>
    </w:p>
    <w:p w14:paraId="180B6D80" w14:textId="77777777" w:rsidR="00DF1601" w:rsidRPr="00C70E83" w:rsidRDefault="00DF1601" w:rsidP="00C67558">
      <w:pPr>
        <w:pStyle w:val="NormalWeb"/>
        <w:numPr>
          <w:ilvl w:val="0"/>
          <w:numId w:val="44"/>
        </w:numPr>
        <w:tabs>
          <w:tab w:val="left" w:pos="420"/>
        </w:tabs>
        <w:spacing w:before="200"/>
        <w:rPr>
          <w:rStyle w:val="NormalWebChar"/>
        </w:rPr>
      </w:pPr>
      <w:r>
        <w:rPr>
          <w:b/>
          <w:bCs/>
          <w:color w:val="000000"/>
        </w:rPr>
        <w:t>Range</w:t>
      </w:r>
      <w:r w:rsidRPr="00C70E83">
        <w:rPr>
          <w:rStyle w:val="NormalWebChar"/>
        </w:rPr>
        <w:t xml:space="preserve"> </w:t>
      </w:r>
      <w:r>
        <w:rPr>
          <w:rStyle w:val="NormalWebChar"/>
        </w:rPr>
        <w:t xml:space="preserve">– </w:t>
      </w:r>
      <w:r w:rsidRPr="00C70E83">
        <w:rPr>
          <w:rStyle w:val="NormalWebChar"/>
        </w:rPr>
        <w:t xml:space="preserve">enables </w:t>
      </w:r>
      <w:r>
        <w:rPr>
          <w:rStyle w:val="NormalWebChar"/>
        </w:rPr>
        <w:t>a valid range with lower</w:t>
      </w:r>
      <w:r w:rsidRPr="00C70E83">
        <w:rPr>
          <w:rStyle w:val="NormalWebChar"/>
        </w:rPr>
        <w:t xml:space="preserve"> and </w:t>
      </w:r>
      <w:r>
        <w:rPr>
          <w:rStyle w:val="NormalWebChar"/>
        </w:rPr>
        <w:t xml:space="preserve">upper limit </w:t>
      </w:r>
      <w:r w:rsidRPr="00C70E83">
        <w:rPr>
          <w:rStyle w:val="NormalWebChar"/>
        </w:rPr>
        <w:t>fields.  Only Number and Date field types can have range</w:t>
      </w:r>
      <w:r>
        <w:rPr>
          <w:rStyle w:val="NormalWebChar"/>
        </w:rPr>
        <w:t xml:space="preserve"> values</w:t>
      </w:r>
      <w:r w:rsidRPr="00C70E83">
        <w:rPr>
          <w:rStyle w:val="NormalWebChar"/>
        </w:rPr>
        <w:t xml:space="preserve">. If a value is entered that is </w:t>
      </w:r>
      <w:r>
        <w:rPr>
          <w:rStyle w:val="NormalWebChar"/>
        </w:rPr>
        <w:t>less than the lower limit or greater than the upper limit</w:t>
      </w:r>
      <w:r w:rsidRPr="00C70E83">
        <w:rPr>
          <w:rStyle w:val="NormalWebChar"/>
        </w:rPr>
        <w:t>, you will get a warning message. Missing values are accepted unless the field</w:t>
      </w:r>
      <w:r>
        <w:rPr>
          <w:rStyle w:val="NormalWebChar"/>
        </w:rPr>
        <w:t xml:space="preserve">’s </w:t>
      </w:r>
      <w:r w:rsidRPr="00C70E83">
        <w:rPr>
          <w:rStyle w:val="NormalWebChar"/>
        </w:rPr>
        <w:t>Required</w:t>
      </w:r>
      <w:r>
        <w:rPr>
          <w:rStyle w:val="NormalWebChar"/>
        </w:rPr>
        <w:t xml:space="preserve"> attribute is checked.</w:t>
      </w:r>
    </w:p>
    <w:p w14:paraId="09748C83" w14:textId="77777777" w:rsidR="00DF1601" w:rsidRPr="00C70E83" w:rsidRDefault="00DF1601" w:rsidP="00C67558">
      <w:pPr>
        <w:pStyle w:val="NormalWeb"/>
        <w:numPr>
          <w:ilvl w:val="0"/>
          <w:numId w:val="44"/>
        </w:numPr>
        <w:tabs>
          <w:tab w:val="left" w:pos="420"/>
        </w:tabs>
        <w:spacing w:before="200"/>
        <w:rPr>
          <w:rStyle w:val="NormalWebChar"/>
        </w:rPr>
      </w:pPr>
      <w:r w:rsidRPr="00BA3918">
        <w:rPr>
          <w:b/>
          <w:color w:val="000000"/>
        </w:rPr>
        <w:t>Repeat Last</w:t>
      </w:r>
      <w:r w:rsidRPr="00C70E83">
        <w:rPr>
          <w:rStyle w:val="NormalWebChar"/>
        </w:rPr>
        <w:t xml:space="preserve"> </w:t>
      </w:r>
      <w:r>
        <w:rPr>
          <w:rStyle w:val="NormalWebChar"/>
        </w:rPr>
        <w:t xml:space="preserve">– </w:t>
      </w:r>
      <w:r w:rsidRPr="00C70E83">
        <w:rPr>
          <w:rStyle w:val="NormalWebChar"/>
        </w:rPr>
        <w:t>causes</w:t>
      </w:r>
      <w:r>
        <w:rPr>
          <w:rStyle w:val="NormalWebChar"/>
        </w:rPr>
        <w:t xml:space="preserve"> </w:t>
      </w:r>
      <w:r w:rsidRPr="00C70E83">
        <w:rPr>
          <w:rStyle w:val="NormalWebChar"/>
        </w:rPr>
        <w:t xml:space="preserve">the field to be automatically populated with the last value displayed </w:t>
      </w:r>
      <w:r>
        <w:rPr>
          <w:rStyle w:val="NormalWebChar"/>
        </w:rPr>
        <w:t>for</w:t>
      </w:r>
      <w:r w:rsidRPr="00C70E83">
        <w:rPr>
          <w:rStyle w:val="NormalWebChar"/>
        </w:rPr>
        <w:t xml:space="preserve"> that field.  </w:t>
      </w:r>
      <w:r>
        <w:rPr>
          <w:rStyle w:val="NormalWebChar"/>
        </w:rPr>
        <w:t>T</w:t>
      </w:r>
      <w:r w:rsidRPr="00C70E83">
        <w:rPr>
          <w:rStyle w:val="NormalWebChar"/>
        </w:rPr>
        <w:t xml:space="preserve">his </w:t>
      </w:r>
      <w:r>
        <w:rPr>
          <w:rStyle w:val="NormalWebChar"/>
        </w:rPr>
        <w:t xml:space="preserve">may </w:t>
      </w:r>
      <w:r w:rsidRPr="00C70E83">
        <w:rPr>
          <w:rStyle w:val="NormalWebChar"/>
        </w:rPr>
        <w:t xml:space="preserve">speed up data entry for fields that often have a value the same as </w:t>
      </w:r>
      <w:r>
        <w:rPr>
          <w:rStyle w:val="NormalWebChar"/>
        </w:rPr>
        <w:t xml:space="preserve">the </w:t>
      </w:r>
      <w:r w:rsidRPr="00C70E83">
        <w:rPr>
          <w:rStyle w:val="NormalWebChar"/>
        </w:rPr>
        <w:t xml:space="preserve">last record entered.  For example, if entering many records from a given clinic, then a “Clinic Name” field could have the Repeat Last attribute checked </w:t>
      </w:r>
      <w:r>
        <w:rPr>
          <w:rStyle w:val="NormalWebChar"/>
        </w:rPr>
        <w:t xml:space="preserve">so it will be automatically </w:t>
      </w:r>
      <w:r w:rsidRPr="00C70E83">
        <w:rPr>
          <w:rStyle w:val="NormalWebChar"/>
        </w:rPr>
        <w:t>fill</w:t>
      </w:r>
      <w:r>
        <w:rPr>
          <w:rStyle w:val="NormalWebChar"/>
        </w:rPr>
        <w:t>ed</w:t>
      </w:r>
      <w:r w:rsidRPr="00C70E83">
        <w:rPr>
          <w:rStyle w:val="NormalWebChar"/>
        </w:rPr>
        <w:t xml:space="preserve"> in from the clinic name used in the last record.</w:t>
      </w:r>
    </w:p>
    <w:p w14:paraId="573F3C3B" w14:textId="0FB1EDE2" w:rsidR="00DF1601" w:rsidRPr="00DD105B" w:rsidRDefault="00DF1601" w:rsidP="00C67558">
      <w:pPr>
        <w:pStyle w:val="NormalWeb"/>
        <w:numPr>
          <w:ilvl w:val="0"/>
          <w:numId w:val="44"/>
        </w:numPr>
        <w:tabs>
          <w:tab w:val="left" w:pos="420"/>
        </w:tabs>
        <w:spacing w:before="200"/>
        <w:rPr>
          <w:color w:val="000000"/>
        </w:rPr>
      </w:pPr>
      <w:r w:rsidRPr="00DD105B">
        <w:rPr>
          <w:b/>
          <w:color w:val="000000"/>
        </w:rPr>
        <w:t>Pattern</w:t>
      </w:r>
      <w:r>
        <w:rPr>
          <w:color w:val="000000"/>
        </w:rPr>
        <w:t xml:space="preserve"> – the format that a response must be entered in the field.</w:t>
      </w:r>
    </w:p>
    <w:p w14:paraId="2FF67794" w14:textId="77777777" w:rsidR="00DF1601" w:rsidRPr="00BA3918" w:rsidRDefault="00DF1601" w:rsidP="00C67558">
      <w:pPr>
        <w:pStyle w:val="NormalWeb"/>
        <w:numPr>
          <w:ilvl w:val="0"/>
          <w:numId w:val="44"/>
        </w:numPr>
        <w:tabs>
          <w:tab w:val="left" w:pos="420"/>
        </w:tabs>
        <w:spacing w:before="200"/>
        <w:rPr>
          <w:color w:val="000000"/>
        </w:rPr>
      </w:pPr>
      <w:r>
        <w:rPr>
          <w:b/>
          <w:color w:val="000000"/>
        </w:rPr>
        <w:t xml:space="preserve">Prompt Font -- </w:t>
      </w:r>
      <w:r>
        <w:rPr>
          <w:color w:val="000000"/>
        </w:rPr>
        <w:t>the font for the text entered in the Question or Prompt text box.</w:t>
      </w:r>
    </w:p>
    <w:p w14:paraId="1D5641EF" w14:textId="77777777" w:rsidR="00DF1601" w:rsidRDefault="00DF1601" w:rsidP="00C67558">
      <w:pPr>
        <w:pStyle w:val="NormalWeb"/>
        <w:numPr>
          <w:ilvl w:val="0"/>
          <w:numId w:val="44"/>
        </w:numPr>
        <w:tabs>
          <w:tab w:val="left" w:pos="420"/>
        </w:tabs>
        <w:spacing w:before="200"/>
        <w:rPr>
          <w:color w:val="000000"/>
        </w:rPr>
      </w:pPr>
      <w:r>
        <w:rPr>
          <w:b/>
          <w:color w:val="000000"/>
        </w:rPr>
        <w:t xml:space="preserve">Field Font -- </w:t>
      </w:r>
      <w:r>
        <w:rPr>
          <w:color w:val="000000"/>
        </w:rPr>
        <w:t>the font for the data entered into the field.</w:t>
      </w:r>
    </w:p>
    <w:p w14:paraId="112C2726" w14:textId="77777777" w:rsidR="00DF1601" w:rsidRDefault="00DF1601" w:rsidP="002A1265">
      <w:pPr>
        <w:pStyle w:val="NormalWeb"/>
        <w:tabs>
          <w:tab w:val="left" w:pos="420"/>
        </w:tabs>
        <w:spacing w:after="0"/>
        <w:jc w:val="center"/>
        <w:rPr>
          <w:color w:val="000000"/>
        </w:rPr>
      </w:pPr>
      <w:r w:rsidRPr="00DD105B">
        <w:rPr>
          <w:noProof/>
          <w:color w:val="000000"/>
        </w:rPr>
        <w:drawing>
          <wp:inline distT="0" distB="0" distL="0" distR="0" wp14:anchorId="4760EBD5" wp14:editId="6C44311A">
            <wp:extent cx="3171825" cy="2521467"/>
            <wp:effectExtent l="171450" t="171450" r="371475" b="355600"/>
            <wp:docPr id="14" name="Picture 14" descr="Screen shot of fon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nt.jpg"/>
                    <pic:cNvPicPr/>
                  </pic:nvPicPr>
                  <pic:blipFill rotWithShape="1">
                    <a:blip r:embed="rId49">
                      <a:extLst>
                        <a:ext uri="{28A0092B-C50C-407E-A947-70E740481C1C}">
                          <a14:useLocalDpi xmlns:a14="http://schemas.microsoft.com/office/drawing/2010/main" val="0"/>
                        </a:ext>
                      </a:extLst>
                    </a:blip>
                    <a:srcRect l="1151" t="1231" r="986" b="1735"/>
                    <a:stretch/>
                  </pic:blipFill>
                  <pic:spPr bwMode="auto">
                    <a:xfrm>
                      <a:off x="0" y="0"/>
                      <a:ext cx="3170287" cy="252024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5E68E8E" w14:textId="77777777" w:rsidR="00DF1601" w:rsidRPr="0083115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23</w:t>
        </w:r>
      </w:fldSimple>
      <w:r>
        <w:t xml:space="preserve">: </w:t>
      </w:r>
      <w:r w:rsidRPr="00DD105B">
        <w:rPr>
          <w:b w:val="0"/>
        </w:rPr>
        <w:t>Font dialog box</w:t>
      </w:r>
    </w:p>
    <w:p w14:paraId="58F7CECD" w14:textId="77777777" w:rsidR="00DF1601" w:rsidRDefault="00DF1601" w:rsidP="002A1265">
      <w:pPr>
        <w:jc w:val="center"/>
      </w:pPr>
    </w:p>
    <w:p w14:paraId="35C579EC" w14:textId="3BDFAD6D" w:rsidR="007A57DF" w:rsidRDefault="007A57DF">
      <w:r>
        <w:br w:type="page"/>
      </w:r>
    </w:p>
    <w:tbl>
      <w:tblPr>
        <w:tblStyle w:val="MediumShading2-Accent1"/>
        <w:tblW w:w="9576" w:type="dxa"/>
        <w:tblLook w:val="04A0" w:firstRow="1" w:lastRow="0" w:firstColumn="1" w:lastColumn="0" w:noHBand="0" w:noVBand="1"/>
        <w:tblDescription w:val="Field attributes table"/>
      </w:tblPr>
      <w:tblGrid>
        <w:gridCol w:w="1407"/>
        <w:gridCol w:w="1136"/>
        <w:gridCol w:w="722"/>
        <w:gridCol w:w="877"/>
        <w:gridCol w:w="842"/>
        <w:gridCol w:w="912"/>
        <w:gridCol w:w="974"/>
        <w:gridCol w:w="1353"/>
        <w:gridCol w:w="1353"/>
      </w:tblGrid>
      <w:tr w:rsidR="00DF1601" w14:paraId="0B55E6B6" w14:textId="77777777" w:rsidTr="00F00FC5">
        <w:trPr>
          <w:cnfStyle w:val="100000000000" w:firstRow="1" w:lastRow="0" w:firstColumn="0" w:lastColumn="0" w:oddVBand="0" w:evenVBand="0" w:oddHBand="0" w:evenHBand="0" w:firstRowFirstColumn="0" w:firstRowLastColumn="0" w:lastRowFirstColumn="0" w:lastRowLastColumn="0"/>
          <w:trHeight w:val="880"/>
          <w:tblHeader/>
        </w:trPr>
        <w:tc>
          <w:tcPr>
            <w:cnfStyle w:val="001000000100" w:firstRow="0" w:lastRow="0" w:firstColumn="1" w:lastColumn="0" w:oddVBand="0" w:evenVBand="0" w:oddHBand="0" w:evenHBand="0" w:firstRowFirstColumn="1" w:firstRowLastColumn="0" w:lastRowFirstColumn="0" w:lastRowLastColumn="0"/>
            <w:tcW w:w="1407" w:type="dxa"/>
            <w:tcBorders>
              <w:top w:val="single" w:sz="8" w:space="0" w:color="auto"/>
              <w:left w:val="single" w:sz="8" w:space="0" w:color="auto"/>
              <w:bottom w:val="single" w:sz="8" w:space="0" w:color="auto"/>
              <w:right w:val="single" w:sz="8" w:space="0" w:color="auto"/>
            </w:tcBorders>
          </w:tcPr>
          <w:p w14:paraId="3B1C5BBA" w14:textId="77777777" w:rsidR="00DF1601" w:rsidRPr="0019089A" w:rsidRDefault="00DF1601" w:rsidP="002A1265">
            <w:pPr>
              <w:jc w:val="center"/>
              <w:rPr>
                <w:sz w:val="18"/>
                <w:szCs w:val="18"/>
              </w:rPr>
            </w:pPr>
            <w:r w:rsidRPr="0019089A">
              <w:rPr>
                <w:sz w:val="18"/>
                <w:szCs w:val="18"/>
              </w:rPr>
              <w:lastRenderedPageBreak/>
              <w:t>Field Type</w:t>
            </w:r>
          </w:p>
        </w:tc>
        <w:tc>
          <w:tcPr>
            <w:tcW w:w="1136" w:type="dxa"/>
            <w:tcBorders>
              <w:top w:val="single" w:sz="8" w:space="0" w:color="auto"/>
              <w:left w:val="single" w:sz="8" w:space="0" w:color="auto"/>
              <w:bottom w:val="single" w:sz="8" w:space="0" w:color="auto"/>
              <w:right w:val="single" w:sz="8" w:space="0" w:color="auto"/>
            </w:tcBorders>
          </w:tcPr>
          <w:p w14:paraId="49F7B215" w14:textId="77777777" w:rsidR="00DF1601" w:rsidRPr="0019089A" w:rsidRDefault="00DF1601" w:rsidP="002A1265">
            <w:pPr>
              <w:jc w:val="center"/>
              <w:cnfStyle w:val="100000000000" w:firstRow="1" w:lastRow="0" w:firstColumn="0" w:lastColumn="0" w:oddVBand="0" w:evenVBand="0" w:oddHBand="0" w:evenHBand="0" w:firstRowFirstColumn="0" w:firstRowLastColumn="0" w:lastRowFirstColumn="0" w:lastRowLastColumn="0"/>
              <w:rPr>
                <w:sz w:val="18"/>
                <w:szCs w:val="18"/>
              </w:rPr>
            </w:pPr>
            <w:r w:rsidRPr="0019089A">
              <w:rPr>
                <w:sz w:val="18"/>
                <w:szCs w:val="18"/>
              </w:rPr>
              <w:t>Required</w:t>
            </w:r>
          </w:p>
        </w:tc>
        <w:tc>
          <w:tcPr>
            <w:tcW w:w="722" w:type="dxa"/>
            <w:tcBorders>
              <w:top w:val="single" w:sz="8" w:space="0" w:color="auto"/>
              <w:left w:val="single" w:sz="8" w:space="0" w:color="auto"/>
              <w:bottom w:val="single" w:sz="8" w:space="0" w:color="auto"/>
              <w:right w:val="single" w:sz="8" w:space="0" w:color="auto"/>
            </w:tcBorders>
          </w:tcPr>
          <w:p w14:paraId="3E779C5B" w14:textId="77777777" w:rsidR="00DF1601" w:rsidRPr="0019089A" w:rsidRDefault="00DF1601" w:rsidP="002A1265">
            <w:pPr>
              <w:jc w:val="center"/>
              <w:cnfStyle w:val="100000000000" w:firstRow="1" w:lastRow="0" w:firstColumn="0" w:lastColumn="0" w:oddVBand="0" w:evenVBand="0" w:oddHBand="0" w:evenHBand="0" w:firstRowFirstColumn="0" w:firstRowLastColumn="0" w:lastRowFirstColumn="0" w:lastRowLastColumn="0"/>
              <w:rPr>
                <w:sz w:val="18"/>
                <w:szCs w:val="18"/>
              </w:rPr>
            </w:pPr>
            <w:r w:rsidRPr="0019089A">
              <w:rPr>
                <w:sz w:val="18"/>
                <w:szCs w:val="18"/>
              </w:rPr>
              <w:t>Read Only</w:t>
            </w:r>
          </w:p>
        </w:tc>
        <w:tc>
          <w:tcPr>
            <w:tcW w:w="877" w:type="dxa"/>
            <w:tcBorders>
              <w:top w:val="single" w:sz="8" w:space="0" w:color="auto"/>
              <w:left w:val="single" w:sz="8" w:space="0" w:color="auto"/>
              <w:bottom w:val="single" w:sz="8" w:space="0" w:color="auto"/>
              <w:right w:val="single" w:sz="8" w:space="0" w:color="auto"/>
            </w:tcBorders>
          </w:tcPr>
          <w:p w14:paraId="0DB628E7" w14:textId="77777777" w:rsidR="00DF1601" w:rsidRPr="0019089A" w:rsidRDefault="00DF1601" w:rsidP="002A1265">
            <w:pPr>
              <w:jc w:val="center"/>
              <w:cnfStyle w:val="100000000000" w:firstRow="1" w:lastRow="0" w:firstColumn="0" w:lastColumn="0" w:oddVBand="0" w:evenVBand="0" w:oddHBand="0" w:evenHBand="0" w:firstRowFirstColumn="0" w:firstRowLastColumn="0" w:lastRowFirstColumn="0" w:lastRowLastColumn="0"/>
              <w:rPr>
                <w:sz w:val="18"/>
                <w:szCs w:val="18"/>
              </w:rPr>
            </w:pPr>
            <w:r w:rsidRPr="0019089A">
              <w:rPr>
                <w:sz w:val="18"/>
                <w:szCs w:val="18"/>
              </w:rPr>
              <w:t>Retain Image Size</w:t>
            </w:r>
          </w:p>
        </w:tc>
        <w:tc>
          <w:tcPr>
            <w:tcW w:w="842" w:type="dxa"/>
            <w:tcBorders>
              <w:top w:val="single" w:sz="8" w:space="0" w:color="auto"/>
              <w:left w:val="single" w:sz="8" w:space="0" w:color="auto"/>
              <w:bottom w:val="single" w:sz="8" w:space="0" w:color="auto"/>
              <w:right w:val="single" w:sz="8" w:space="0" w:color="auto"/>
            </w:tcBorders>
          </w:tcPr>
          <w:p w14:paraId="204BD13B" w14:textId="77777777" w:rsidR="00DF1601" w:rsidRPr="0019089A" w:rsidRDefault="00DF1601" w:rsidP="002A1265">
            <w:pPr>
              <w:jc w:val="center"/>
              <w:cnfStyle w:val="100000000000" w:firstRow="1" w:lastRow="0" w:firstColumn="0" w:lastColumn="0" w:oddVBand="0" w:evenVBand="0" w:oddHBand="0" w:evenHBand="0" w:firstRowFirstColumn="0" w:firstRowLastColumn="0" w:lastRowFirstColumn="0" w:lastRowLastColumn="0"/>
              <w:rPr>
                <w:sz w:val="18"/>
                <w:szCs w:val="18"/>
              </w:rPr>
            </w:pPr>
            <w:r w:rsidRPr="0019089A">
              <w:rPr>
                <w:sz w:val="18"/>
                <w:szCs w:val="18"/>
              </w:rPr>
              <w:t>Range</w:t>
            </w:r>
          </w:p>
        </w:tc>
        <w:tc>
          <w:tcPr>
            <w:tcW w:w="912" w:type="dxa"/>
            <w:tcBorders>
              <w:top w:val="single" w:sz="8" w:space="0" w:color="auto"/>
              <w:left w:val="single" w:sz="8" w:space="0" w:color="auto"/>
              <w:bottom w:val="single" w:sz="8" w:space="0" w:color="auto"/>
              <w:right w:val="single" w:sz="8" w:space="0" w:color="auto"/>
            </w:tcBorders>
          </w:tcPr>
          <w:p w14:paraId="17A67776" w14:textId="77777777" w:rsidR="00DF1601" w:rsidRPr="0019089A" w:rsidRDefault="00DF1601" w:rsidP="002A1265">
            <w:pPr>
              <w:jc w:val="center"/>
              <w:cnfStyle w:val="100000000000" w:firstRow="1" w:lastRow="0" w:firstColumn="0" w:lastColumn="0" w:oddVBand="0" w:evenVBand="0" w:oddHBand="0" w:evenHBand="0" w:firstRowFirstColumn="0" w:firstRowLastColumn="0" w:lastRowFirstColumn="0" w:lastRowLastColumn="0"/>
              <w:rPr>
                <w:sz w:val="18"/>
                <w:szCs w:val="18"/>
              </w:rPr>
            </w:pPr>
            <w:r w:rsidRPr="0019089A">
              <w:rPr>
                <w:sz w:val="18"/>
                <w:szCs w:val="18"/>
              </w:rPr>
              <w:t>Repeat Last</w:t>
            </w:r>
          </w:p>
        </w:tc>
        <w:tc>
          <w:tcPr>
            <w:tcW w:w="974" w:type="dxa"/>
            <w:tcBorders>
              <w:top w:val="single" w:sz="8" w:space="0" w:color="auto"/>
              <w:left w:val="single" w:sz="8" w:space="0" w:color="auto"/>
              <w:bottom w:val="single" w:sz="8" w:space="0" w:color="auto"/>
              <w:right w:val="single" w:sz="8" w:space="0" w:color="auto"/>
            </w:tcBorders>
          </w:tcPr>
          <w:p w14:paraId="6841B817" w14:textId="77777777" w:rsidR="00DF1601" w:rsidRPr="0019089A" w:rsidRDefault="00DF1601" w:rsidP="002A1265">
            <w:pPr>
              <w:jc w:val="center"/>
              <w:cnfStyle w:val="100000000000" w:firstRow="1" w:lastRow="0" w:firstColumn="0" w:lastColumn="0" w:oddVBand="0" w:evenVBand="0" w:oddHBand="0" w:evenHBand="0" w:firstRowFirstColumn="0" w:firstRowLastColumn="0" w:lastRowFirstColumn="0" w:lastRowLastColumn="0"/>
              <w:rPr>
                <w:sz w:val="18"/>
                <w:szCs w:val="18"/>
              </w:rPr>
            </w:pPr>
            <w:r w:rsidRPr="0019089A">
              <w:rPr>
                <w:sz w:val="18"/>
                <w:szCs w:val="18"/>
              </w:rPr>
              <w:t>Pattern</w:t>
            </w:r>
          </w:p>
        </w:tc>
        <w:tc>
          <w:tcPr>
            <w:tcW w:w="1353" w:type="dxa"/>
            <w:tcBorders>
              <w:top w:val="single" w:sz="8" w:space="0" w:color="auto"/>
              <w:left w:val="single" w:sz="8" w:space="0" w:color="auto"/>
              <w:bottom w:val="single" w:sz="8" w:space="0" w:color="auto"/>
              <w:right w:val="single" w:sz="8" w:space="0" w:color="auto"/>
            </w:tcBorders>
          </w:tcPr>
          <w:p w14:paraId="3C403C79" w14:textId="77777777" w:rsidR="00DF1601" w:rsidRPr="0019089A" w:rsidRDefault="00DF1601" w:rsidP="002A1265">
            <w:pPr>
              <w:jc w:val="center"/>
              <w:cnfStyle w:val="100000000000" w:firstRow="1" w:lastRow="0" w:firstColumn="0" w:lastColumn="0" w:oddVBand="0" w:evenVBand="0" w:oddHBand="0" w:evenHBand="0" w:firstRowFirstColumn="0" w:firstRowLastColumn="0" w:lastRowFirstColumn="0" w:lastRowLastColumn="0"/>
              <w:rPr>
                <w:sz w:val="18"/>
                <w:szCs w:val="18"/>
              </w:rPr>
            </w:pPr>
            <w:r w:rsidRPr="0019089A">
              <w:rPr>
                <w:sz w:val="18"/>
                <w:szCs w:val="18"/>
              </w:rPr>
              <w:t>Web Survey Compatible</w:t>
            </w:r>
          </w:p>
        </w:tc>
        <w:tc>
          <w:tcPr>
            <w:tcW w:w="1353" w:type="dxa"/>
            <w:tcBorders>
              <w:top w:val="single" w:sz="8" w:space="0" w:color="auto"/>
              <w:left w:val="single" w:sz="8" w:space="0" w:color="auto"/>
              <w:bottom w:val="single" w:sz="8" w:space="0" w:color="auto"/>
              <w:right w:val="single" w:sz="8" w:space="0" w:color="auto"/>
            </w:tcBorders>
          </w:tcPr>
          <w:p w14:paraId="075CB9F0" w14:textId="77777777" w:rsidR="00DF1601" w:rsidRPr="0019089A" w:rsidRDefault="00DF1601" w:rsidP="002A1265">
            <w:pPr>
              <w:jc w:val="center"/>
              <w:cnfStyle w:val="100000000000" w:firstRow="1" w:lastRow="0" w:firstColumn="0" w:lastColumn="0" w:oddVBand="0" w:evenVBand="0" w:oddHBand="0" w:evenHBand="0" w:firstRowFirstColumn="0" w:firstRowLastColumn="0" w:lastRowFirstColumn="0" w:lastRowLastColumn="0"/>
              <w:rPr>
                <w:sz w:val="18"/>
                <w:szCs w:val="18"/>
              </w:rPr>
            </w:pPr>
            <w:r w:rsidRPr="0019089A">
              <w:rPr>
                <w:sz w:val="18"/>
                <w:szCs w:val="18"/>
              </w:rPr>
              <w:t>Companion for Mobile Compatible</w:t>
            </w:r>
          </w:p>
        </w:tc>
      </w:tr>
      <w:tr w:rsidR="00DF1601" w14:paraId="774E0AD2"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top w:val="single" w:sz="8" w:space="0" w:color="auto"/>
              <w:left w:val="single" w:sz="8" w:space="0" w:color="auto"/>
              <w:right w:val="single" w:sz="8" w:space="0" w:color="auto"/>
            </w:tcBorders>
          </w:tcPr>
          <w:p w14:paraId="79808245" w14:textId="77777777" w:rsidR="00DF1601" w:rsidRPr="0019089A" w:rsidRDefault="00DF1601" w:rsidP="002A1265">
            <w:pPr>
              <w:jc w:val="center"/>
              <w:rPr>
                <w:sz w:val="18"/>
                <w:szCs w:val="18"/>
              </w:rPr>
            </w:pPr>
            <w:r w:rsidRPr="0019089A">
              <w:rPr>
                <w:sz w:val="18"/>
                <w:szCs w:val="18"/>
              </w:rPr>
              <w:t>Label/Title</w:t>
            </w:r>
          </w:p>
        </w:tc>
        <w:tc>
          <w:tcPr>
            <w:tcW w:w="1136" w:type="dxa"/>
            <w:tcBorders>
              <w:top w:val="single" w:sz="8" w:space="0" w:color="auto"/>
              <w:left w:val="single" w:sz="8" w:space="0" w:color="auto"/>
              <w:bottom w:val="single" w:sz="8" w:space="0" w:color="auto"/>
              <w:right w:val="single" w:sz="8" w:space="0" w:color="auto"/>
            </w:tcBorders>
          </w:tcPr>
          <w:p w14:paraId="52128D12"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22" w:type="dxa"/>
            <w:tcBorders>
              <w:top w:val="single" w:sz="8" w:space="0" w:color="auto"/>
              <w:left w:val="single" w:sz="8" w:space="0" w:color="auto"/>
              <w:bottom w:val="single" w:sz="8" w:space="0" w:color="auto"/>
              <w:right w:val="single" w:sz="8" w:space="0" w:color="auto"/>
            </w:tcBorders>
          </w:tcPr>
          <w:p w14:paraId="2CBADD0F"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77" w:type="dxa"/>
            <w:tcBorders>
              <w:top w:val="single" w:sz="8" w:space="0" w:color="auto"/>
              <w:left w:val="single" w:sz="8" w:space="0" w:color="auto"/>
              <w:bottom w:val="single" w:sz="8" w:space="0" w:color="auto"/>
              <w:right w:val="single" w:sz="8" w:space="0" w:color="auto"/>
            </w:tcBorders>
          </w:tcPr>
          <w:p w14:paraId="17BF430C"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1F7BD87C"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6D2CDE91"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74" w:type="dxa"/>
            <w:tcBorders>
              <w:top w:val="single" w:sz="8" w:space="0" w:color="auto"/>
              <w:left w:val="single" w:sz="8" w:space="0" w:color="auto"/>
              <w:bottom w:val="single" w:sz="8" w:space="0" w:color="auto"/>
              <w:right w:val="single" w:sz="8" w:space="0" w:color="auto"/>
            </w:tcBorders>
          </w:tcPr>
          <w:p w14:paraId="6D63527D"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16608252"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0F742F7A"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r>
      <w:tr w:rsidR="00DF1601" w14:paraId="7B8E78FA"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080220A4" w14:textId="77777777" w:rsidR="00DF1601" w:rsidRPr="0019089A" w:rsidRDefault="00DF1601" w:rsidP="002A1265">
            <w:pPr>
              <w:jc w:val="center"/>
              <w:rPr>
                <w:sz w:val="18"/>
                <w:szCs w:val="18"/>
              </w:rPr>
            </w:pPr>
            <w:r w:rsidRPr="0019089A">
              <w:rPr>
                <w:sz w:val="18"/>
                <w:szCs w:val="18"/>
              </w:rPr>
              <w:t>Text</w:t>
            </w:r>
          </w:p>
        </w:tc>
        <w:tc>
          <w:tcPr>
            <w:tcW w:w="1136" w:type="dxa"/>
            <w:tcBorders>
              <w:top w:val="single" w:sz="8" w:space="0" w:color="auto"/>
              <w:left w:val="single" w:sz="8" w:space="0" w:color="auto"/>
              <w:bottom w:val="single" w:sz="8" w:space="0" w:color="auto"/>
              <w:right w:val="single" w:sz="8" w:space="0" w:color="auto"/>
            </w:tcBorders>
          </w:tcPr>
          <w:p w14:paraId="54AADAEA"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399D2AB6"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5D7C4A94"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0445EE0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09C9495B"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0A0FCE20"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1B635F9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4E570603"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r>
      <w:tr w:rsidR="00DF1601" w14:paraId="6CDC964B"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23C4117F" w14:textId="77777777" w:rsidR="00DF1601" w:rsidRPr="0019089A" w:rsidRDefault="00DF1601" w:rsidP="002A1265">
            <w:pPr>
              <w:jc w:val="center"/>
              <w:rPr>
                <w:sz w:val="18"/>
                <w:szCs w:val="18"/>
              </w:rPr>
            </w:pPr>
            <w:r w:rsidRPr="0019089A">
              <w:rPr>
                <w:sz w:val="18"/>
                <w:szCs w:val="18"/>
              </w:rPr>
              <w:t>Test (Uppercase)</w:t>
            </w:r>
          </w:p>
        </w:tc>
        <w:tc>
          <w:tcPr>
            <w:tcW w:w="1136" w:type="dxa"/>
            <w:tcBorders>
              <w:top w:val="single" w:sz="8" w:space="0" w:color="auto"/>
              <w:left w:val="single" w:sz="8" w:space="0" w:color="auto"/>
              <w:bottom w:val="single" w:sz="8" w:space="0" w:color="auto"/>
              <w:right w:val="single" w:sz="8" w:space="0" w:color="auto"/>
            </w:tcBorders>
          </w:tcPr>
          <w:p w14:paraId="33E00696"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34696CFA"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4B868D69"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03EBBFC7"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0628E57A"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69F824ED"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6FAD8D5C"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7014E686"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r>
      <w:tr w:rsidR="00DF1601" w14:paraId="00E0EB6D"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657E9F93" w14:textId="77777777" w:rsidR="00DF1601" w:rsidRPr="0019089A" w:rsidRDefault="00DF1601" w:rsidP="002A1265">
            <w:pPr>
              <w:jc w:val="center"/>
              <w:rPr>
                <w:sz w:val="18"/>
                <w:szCs w:val="18"/>
              </w:rPr>
            </w:pPr>
            <w:r w:rsidRPr="0019089A">
              <w:rPr>
                <w:sz w:val="18"/>
                <w:szCs w:val="18"/>
              </w:rPr>
              <w:t>Multiline</w:t>
            </w:r>
          </w:p>
        </w:tc>
        <w:tc>
          <w:tcPr>
            <w:tcW w:w="1136" w:type="dxa"/>
            <w:tcBorders>
              <w:top w:val="single" w:sz="8" w:space="0" w:color="auto"/>
              <w:left w:val="single" w:sz="8" w:space="0" w:color="auto"/>
              <w:bottom w:val="single" w:sz="8" w:space="0" w:color="auto"/>
              <w:right w:val="single" w:sz="8" w:space="0" w:color="auto"/>
            </w:tcBorders>
          </w:tcPr>
          <w:p w14:paraId="45BCACA2"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7237A1B5"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5B439B4E"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4BA9F79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528C7083"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70C539D0"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5947D3CD"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33954766"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DF1601" w14:paraId="44D35FB3"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4FB46021" w14:textId="77777777" w:rsidR="00DF1601" w:rsidRPr="0019089A" w:rsidRDefault="00DF1601" w:rsidP="002A1265">
            <w:pPr>
              <w:jc w:val="center"/>
              <w:rPr>
                <w:sz w:val="18"/>
                <w:szCs w:val="18"/>
              </w:rPr>
            </w:pPr>
            <w:r w:rsidRPr="0019089A">
              <w:rPr>
                <w:sz w:val="18"/>
                <w:szCs w:val="18"/>
              </w:rPr>
              <w:t>Unique Identifier</w:t>
            </w:r>
          </w:p>
        </w:tc>
        <w:tc>
          <w:tcPr>
            <w:tcW w:w="1136" w:type="dxa"/>
            <w:tcBorders>
              <w:top w:val="single" w:sz="8" w:space="0" w:color="auto"/>
              <w:left w:val="single" w:sz="8" w:space="0" w:color="auto"/>
              <w:bottom w:val="single" w:sz="8" w:space="0" w:color="auto"/>
              <w:right w:val="single" w:sz="8" w:space="0" w:color="auto"/>
            </w:tcBorders>
          </w:tcPr>
          <w:p w14:paraId="55D8C048"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22" w:type="dxa"/>
            <w:tcBorders>
              <w:top w:val="single" w:sz="8" w:space="0" w:color="auto"/>
              <w:left w:val="single" w:sz="8" w:space="0" w:color="auto"/>
              <w:bottom w:val="single" w:sz="8" w:space="0" w:color="auto"/>
              <w:right w:val="single" w:sz="8" w:space="0" w:color="auto"/>
            </w:tcBorders>
          </w:tcPr>
          <w:p w14:paraId="77557DD8"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77" w:type="dxa"/>
            <w:tcBorders>
              <w:top w:val="single" w:sz="8" w:space="0" w:color="auto"/>
              <w:left w:val="single" w:sz="8" w:space="0" w:color="auto"/>
              <w:bottom w:val="single" w:sz="8" w:space="0" w:color="auto"/>
              <w:right w:val="single" w:sz="8" w:space="0" w:color="auto"/>
            </w:tcBorders>
          </w:tcPr>
          <w:p w14:paraId="25C9B2B1"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45D90771"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31FF5D68"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74" w:type="dxa"/>
            <w:tcBorders>
              <w:top w:val="single" w:sz="8" w:space="0" w:color="auto"/>
              <w:left w:val="single" w:sz="8" w:space="0" w:color="auto"/>
              <w:bottom w:val="single" w:sz="8" w:space="0" w:color="auto"/>
              <w:right w:val="single" w:sz="8" w:space="0" w:color="auto"/>
            </w:tcBorders>
          </w:tcPr>
          <w:p w14:paraId="2CAF3314"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58474701"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417BC8CE"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DF1601" w14:paraId="4F49936B"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7C0B4033" w14:textId="77777777" w:rsidR="00DF1601" w:rsidRPr="0019089A" w:rsidRDefault="00DF1601" w:rsidP="002A1265">
            <w:pPr>
              <w:jc w:val="center"/>
              <w:rPr>
                <w:sz w:val="18"/>
                <w:szCs w:val="18"/>
              </w:rPr>
            </w:pPr>
            <w:r w:rsidRPr="0019089A">
              <w:rPr>
                <w:sz w:val="18"/>
                <w:szCs w:val="18"/>
              </w:rPr>
              <w:t>Number</w:t>
            </w:r>
          </w:p>
        </w:tc>
        <w:tc>
          <w:tcPr>
            <w:tcW w:w="1136" w:type="dxa"/>
            <w:tcBorders>
              <w:top w:val="single" w:sz="8" w:space="0" w:color="auto"/>
              <w:left w:val="single" w:sz="8" w:space="0" w:color="auto"/>
              <w:bottom w:val="single" w:sz="8" w:space="0" w:color="auto"/>
              <w:right w:val="single" w:sz="8" w:space="0" w:color="auto"/>
            </w:tcBorders>
          </w:tcPr>
          <w:p w14:paraId="56AACD20"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718C3457"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2AC0E724"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45701B8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912" w:type="dxa"/>
            <w:tcBorders>
              <w:top w:val="single" w:sz="8" w:space="0" w:color="auto"/>
              <w:left w:val="single" w:sz="8" w:space="0" w:color="auto"/>
              <w:bottom w:val="single" w:sz="8" w:space="0" w:color="auto"/>
              <w:right w:val="single" w:sz="8" w:space="0" w:color="auto"/>
            </w:tcBorders>
          </w:tcPr>
          <w:p w14:paraId="78DD06DF"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525D8A61"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69927E55"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34056D94"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r>
      <w:tr w:rsidR="00DF1601" w14:paraId="7B041A54"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54A942BE" w14:textId="77777777" w:rsidR="00DF1601" w:rsidRPr="0019089A" w:rsidRDefault="00DF1601" w:rsidP="002A1265">
            <w:pPr>
              <w:jc w:val="center"/>
              <w:rPr>
                <w:sz w:val="18"/>
                <w:szCs w:val="18"/>
              </w:rPr>
            </w:pPr>
            <w:r w:rsidRPr="0019089A">
              <w:rPr>
                <w:sz w:val="18"/>
                <w:szCs w:val="18"/>
              </w:rPr>
              <w:t>Phone Number</w:t>
            </w:r>
          </w:p>
        </w:tc>
        <w:tc>
          <w:tcPr>
            <w:tcW w:w="1136" w:type="dxa"/>
            <w:tcBorders>
              <w:top w:val="single" w:sz="8" w:space="0" w:color="auto"/>
              <w:left w:val="single" w:sz="8" w:space="0" w:color="auto"/>
              <w:bottom w:val="single" w:sz="8" w:space="0" w:color="auto"/>
              <w:right w:val="single" w:sz="8" w:space="0" w:color="auto"/>
            </w:tcBorders>
          </w:tcPr>
          <w:p w14:paraId="7C7248D0"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476052F1"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555AB94C"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148378F8"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12C48C33"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19434CA8"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45E0917D"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533A34B0"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DF1601" w14:paraId="7A151BD3"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6772F2E9" w14:textId="77777777" w:rsidR="00DF1601" w:rsidRPr="0019089A" w:rsidRDefault="00DF1601" w:rsidP="002A1265">
            <w:pPr>
              <w:jc w:val="center"/>
              <w:rPr>
                <w:sz w:val="18"/>
                <w:szCs w:val="18"/>
              </w:rPr>
            </w:pPr>
            <w:r w:rsidRPr="0019089A">
              <w:rPr>
                <w:sz w:val="18"/>
                <w:szCs w:val="18"/>
              </w:rPr>
              <w:t>Date</w:t>
            </w:r>
          </w:p>
        </w:tc>
        <w:tc>
          <w:tcPr>
            <w:tcW w:w="1136" w:type="dxa"/>
            <w:tcBorders>
              <w:top w:val="single" w:sz="8" w:space="0" w:color="auto"/>
              <w:left w:val="single" w:sz="8" w:space="0" w:color="auto"/>
              <w:bottom w:val="single" w:sz="8" w:space="0" w:color="auto"/>
              <w:right w:val="single" w:sz="8" w:space="0" w:color="auto"/>
            </w:tcBorders>
          </w:tcPr>
          <w:p w14:paraId="3FDDD226"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3BD3DF29"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4A24FC30"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07EBA48B"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912" w:type="dxa"/>
            <w:tcBorders>
              <w:top w:val="single" w:sz="8" w:space="0" w:color="auto"/>
              <w:left w:val="single" w:sz="8" w:space="0" w:color="auto"/>
              <w:bottom w:val="single" w:sz="8" w:space="0" w:color="auto"/>
              <w:right w:val="single" w:sz="8" w:space="0" w:color="auto"/>
            </w:tcBorders>
          </w:tcPr>
          <w:p w14:paraId="76141992"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7C25F544"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573F1C06"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2B2308CB"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DF1601" w14:paraId="25C845E7"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16D963D1" w14:textId="77777777" w:rsidR="00DF1601" w:rsidRPr="0019089A" w:rsidRDefault="00DF1601" w:rsidP="002A1265">
            <w:pPr>
              <w:jc w:val="center"/>
              <w:rPr>
                <w:sz w:val="18"/>
                <w:szCs w:val="18"/>
              </w:rPr>
            </w:pPr>
            <w:r w:rsidRPr="0019089A">
              <w:rPr>
                <w:sz w:val="18"/>
                <w:szCs w:val="18"/>
              </w:rPr>
              <w:t>Time</w:t>
            </w:r>
          </w:p>
        </w:tc>
        <w:tc>
          <w:tcPr>
            <w:tcW w:w="1136" w:type="dxa"/>
            <w:tcBorders>
              <w:top w:val="single" w:sz="8" w:space="0" w:color="auto"/>
              <w:left w:val="single" w:sz="8" w:space="0" w:color="auto"/>
              <w:bottom w:val="single" w:sz="8" w:space="0" w:color="auto"/>
              <w:right w:val="single" w:sz="8" w:space="0" w:color="auto"/>
            </w:tcBorders>
          </w:tcPr>
          <w:p w14:paraId="2CD70DA3"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5132EF58"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2A14E799"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7F05B03F"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18474EA9"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02A160EC"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040FE1B4"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7052710F"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r>
      <w:tr w:rsidR="00DF1601" w14:paraId="0CCD26BB"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0F2E640C" w14:textId="77777777" w:rsidR="00DF1601" w:rsidRPr="0019089A" w:rsidRDefault="00DF1601" w:rsidP="002A1265">
            <w:pPr>
              <w:jc w:val="center"/>
              <w:rPr>
                <w:sz w:val="18"/>
                <w:szCs w:val="18"/>
              </w:rPr>
            </w:pPr>
            <w:r>
              <w:rPr>
                <w:sz w:val="18"/>
                <w:szCs w:val="18"/>
              </w:rPr>
              <w:t>Date-Time</w:t>
            </w:r>
          </w:p>
        </w:tc>
        <w:tc>
          <w:tcPr>
            <w:tcW w:w="1136" w:type="dxa"/>
            <w:tcBorders>
              <w:top w:val="single" w:sz="8" w:space="0" w:color="auto"/>
              <w:left w:val="single" w:sz="8" w:space="0" w:color="auto"/>
              <w:bottom w:val="single" w:sz="8" w:space="0" w:color="auto"/>
              <w:right w:val="single" w:sz="8" w:space="0" w:color="auto"/>
            </w:tcBorders>
          </w:tcPr>
          <w:p w14:paraId="01C0CB86"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5C4C78C5"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7CC1F40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37BBDF47"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3D7170BF"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43FF33F1"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30787540"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1836E3C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DF1601" w14:paraId="55792149"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35539AD1" w14:textId="77777777" w:rsidR="00DF1601" w:rsidRPr="0019089A" w:rsidRDefault="00DF1601" w:rsidP="002A1265">
            <w:pPr>
              <w:jc w:val="center"/>
              <w:rPr>
                <w:sz w:val="18"/>
                <w:szCs w:val="18"/>
              </w:rPr>
            </w:pPr>
            <w:r w:rsidRPr="0019089A">
              <w:rPr>
                <w:sz w:val="18"/>
                <w:szCs w:val="18"/>
              </w:rPr>
              <w:t>Checkbox</w:t>
            </w:r>
          </w:p>
        </w:tc>
        <w:tc>
          <w:tcPr>
            <w:tcW w:w="1136" w:type="dxa"/>
            <w:tcBorders>
              <w:top w:val="single" w:sz="8" w:space="0" w:color="auto"/>
              <w:left w:val="single" w:sz="8" w:space="0" w:color="auto"/>
              <w:bottom w:val="single" w:sz="8" w:space="0" w:color="auto"/>
              <w:right w:val="single" w:sz="8" w:space="0" w:color="auto"/>
            </w:tcBorders>
          </w:tcPr>
          <w:p w14:paraId="63671752"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22" w:type="dxa"/>
            <w:tcBorders>
              <w:top w:val="single" w:sz="8" w:space="0" w:color="auto"/>
              <w:left w:val="single" w:sz="8" w:space="0" w:color="auto"/>
              <w:bottom w:val="single" w:sz="8" w:space="0" w:color="auto"/>
              <w:right w:val="single" w:sz="8" w:space="0" w:color="auto"/>
            </w:tcBorders>
          </w:tcPr>
          <w:p w14:paraId="04F68500"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00590D2C"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735AFEFD"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04F51DFC"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4A8C07F7"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791A6A24"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0566D800"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r>
      <w:tr w:rsidR="00DF1601" w14:paraId="6B29E7F2"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22FECA95" w14:textId="77777777" w:rsidR="00DF1601" w:rsidRPr="0019089A" w:rsidRDefault="00DF1601" w:rsidP="002A1265">
            <w:pPr>
              <w:jc w:val="center"/>
              <w:rPr>
                <w:sz w:val="18"/>
                <w:szCs w:val="18"/>
              </w:rPr>
            </w:pPr>
            <w:r>
              <w:rPr>
                <w:sz w:val="18"/>
                <w:szCs w:val="18"/>
              </w:rPr>
              <w:t>Yes-No</w:t>
            </w:r>
          </w:p>
        </w:tc>
        <w:tc>
          <w:tcPr>
            <w:tcW w:w="1136" w:type="dxa"/>
            <w:tcBorders>
              <w:top w:val="single" w:sz="8" w:space="0" w:color="auto"/>
              <w:left w:val="single" w:sz="8" w:space="0" w:color="auto"/>
              <w:bottom w:val="single" w:sz="8" w:space="0" w:color="auto"/>
              <w:right w:val="single" w:sz="8" w:space="0" w:color="auto"/>
            </w:tcBorders>
          </w:tcPr>
          <w:p w14:paraId="23AE8089"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7885C967"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3F8C791E"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0B0F41C1"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635A3206"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163DF0C4"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614A47D9"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79B335F5"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DF1601" w14:paraId="0F7A73FE"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41B41724" w14:textId="77777777" w:rsidR="00DF1601" w:rsidRPr="0019089A" w:rsidRDefault="00DF1601" w:rsidP="002A1265">
            <w:pPr>
              <w:jc w:val="center"/>
              <w:rPr>
                <w:sz w:val="18"/>
                <w:szCs w:val="18"/>
              </w:rPr>
            </w:pPr>
            <w:r w:rsidRPr="0019089A">
              <w:rPr>
                <w:sz w:val="18"/>
                <w:szCs w:val="18"/>
              </w:rPr>
              <w:t>Option</w:t>
            </w:r>
          </w:p>
        </w:tc>
        <w:tc>
          <w:tcPr>
            <w:tcW w:w="1136" w:type="dxa"/>
            <w:tcBorders>
              <w:top w:val="single" w:sz="8" w:space="0" w:color="auto"/>
              <w:left w:val="single" w:sz="8" w:space="0" w:color="auto"/>
              <w:bottom w:val="single" w:sz="8" w:space="0" w:color="auto"/>
              <w:right w:val="single" w:sz="8" w:space="0" w:color="auto"/>
            </w:tcBorders>
          </w:tcPr>
          <w:p w14:paraId="34E88D08"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22" w:type="dxa"/>
            <w:tcBorders>
              <w:top w:val="single" w:sz="8" w:space="0" w:color="auto"/>
              <w:left w:val="single" w:sz="8" w:space="0" w:color="auto"/>
              <w:bottom w:val="single" w:sz="8" w:space="0" w:color="auto"/>
              <w:right w:val="single" w:sz="8" w:space="0" w:color="auto"/>
            </w:tcBorders>
          </w:tcPr>
          <w:p w14:paraId="58773449"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77" w:type="dxa"/>
            <w:tcBorders>
              <w:top w:val="single" w:sz="8" w:space="0" w:color="auto"/>
              <w:left w:val="single" w:sz="8" w:space="0" w:color="auto"/>
              <w:bottom w:val="single" w:sz="8" w:space="0" w:color="auto"/>
              <w:right w:val="single" w:sz="8" w:space="0" w:color="auto"/>
            </w:tcBorders>
          </w:tcPr>
          <w:p w14:paraId="701DC030"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4062F251"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2EF6D116"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74" w:type="dxa"/>
            <w:tcBorders>
              <w:top w:val="single" w:sz="8" w:space="0" w:color="auto"/>
              <w:left w:val="single" w:sz="8" w:space="0" w:color="auto"/>
              <w:bottom w:val="single" w:sz="8" w:space="0" w:color="auto"/>
              <w:right w:val="single" w:sz="8" w:space="0" w:color="auto"/>
            </w:tcBorders>
          </w:tcPr>
          <w:p w14:paraId="4DC013A8"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5CBEE5A0"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227C23E9"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r>
      <w:tr w:rsidR="00DF1601" w14:paraId="1EA7E03C"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67C0A2A6" w14:textId="77777777" w:rsidR="00DF1601" w:rsidRPr="0019089A" w:rsidRDefault="00DF1601" w:rsidP="002A1265">
            <w:pPr>
              <w:jc w:val="center"/>
              <w:rPr>
                <w:sz w:val="18"/>
                <w:szCs w:val="18"/>
              </w:rPr>
            </w:pPr>
            <w:r w:rsidRPr="0019089A">
              <w:rPr>
                <w:sz w:val="18"/>
                <w:szCs w:val="18"/>
              </w:rPr>
              <w:t>Command Button</w:t>
            </w:r>
          </w:p>
        </w:tc>
        <w:tc>
          <w:tcPr>
            <w:tcW w:w="1136" w:type="dxa"/>
            <w:tcBorders>
              <w:top w:val="single" w:sz="8" w:space="0" w:color="auto"/>
              <w:left w:val="single" w:sz="8" w:space="0" w:color="auto"/>
              <w:bottom w:val="single" w:sz="8" w:space="0" w:color="auto"/>
              <w:right w:val="single" w:sz="8" w:space="0" w:color="auto"/>
            </w:tcBorders>
          </w:tcPr>
          <w:p w14:paraId="642CB02A"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22" w:type="dxa"/>
            <w:tcBorders>
              <w:top w:val="single" w:sz="8" w:space="0" w:color="auto"/>
              <w:left w:val="single" w:sz="8" w:space="0" w:color="auto"/>
              <w:bottom w:val="single" w:sz="8" w:space="0" w:color="auto"/>
              <w:right w:val="single" w:sz="8" w:space="0" w:color="auto"/>
            </w:tcBorders>
          </w:tcPr>
          <w:p w14:paraId="216F30BF"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77" w:type="dxa"/>
            <w:tcBorders>
              <w:top w:val="single" w:sz="8" w:space="0" w:color="auto"/>
              <w:left w:val="single" w:sz="8" w:space="0" w:color="auto"/>
              <w:bottom w:val="single" w:sz="8" w:space="0" w:color="auto"/>
              <w:right w:val="single" w:sz="8" w:space="0" w:color="auto"/>
            </w:tcBorders>
          </w:tcPr>
          <w:p w14:paraId="41ADE20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46C5342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166EC7E9"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74" w:type="dxa"/>
            <w:tcBorders>
              <w:top w:val="single" w:sz="8" w:space="0" w:color="auto"/>
              <w:left w:val="single" w:sz="8" w:space="0" w:color="auto"/>
              <w:bottom w:val="single" w:sz="8" w:space="0" w:color="auto"/>
              <w:right w:val="single" w:sz="8" w:space="0" w:color="auto"/>
            </w:tcBorders>
          </w:tcPr>
          <w:p w14:paraId="32F80645"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701549A0"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7BB660AE"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DF1601" w14:paraId="19068A38"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29521C5D" w14:textId="77777777" w:rsidR="00DF1601" w:rsidRPr="0019089A" w:rsidRDefault="00DF1601" w:rsidP="002A1265">
            <w:pPr>
              <w:jc w:val="center"/>
              <w:rPr>
                <w:sz w:val="18"/>
                <w:szCs w:val="18"/>
              </w:rPr>
            </w:pPr>
            <w:r w:rsidRPr="0019089A">
              <w:rPr>
                <w:sz w:val="18"/>
                <w:szCs w:val="18"/>
              </w:rPr>
              <w:t>Image</w:t>
            </w:r>
          </w:p>
        </w:tc>
        <w:tc>
          <w:tcPr>
            <w:tcW w:w="1136" w:type="dxa"/>
            <w:tcBorders>
              <w:top w:val="single" w:sz="8" w:space="0" w:color="auto"/>
              <w:left w:val="single" w:sz="8" w:space="0" w:color="auto"/>
              <w:bottom w:val="single" w:sz="8" w:space="0" w:color="auto"/>
              <w:right w:val="single" w:sz="8" w:space="0" w:color="auto"/>
            </w:tcBorders>
          </w:tcPr>
          <w:p w14:paraId="4E16E8F6"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22" w:type="dxa"/>
            <w:tcBorders>
              <w:top w:val="single" w:sz="8" w:space="0" w:color="auto"/>
              <w:left w:val="single" w:sz="8" w:space="0" w:color="auto"/>
              <w:bottom w:val="single" w:sz="8" w:space="0" w:color="auto"/>
              <w:right w:val="single" w:sz="8" w:space="0" w:color="auto"/>
            </w:tcBorders>
          </w:tcPr>
          <w:p w14:paraId="5FF402A7"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77" w:type="dxa"/>
            <w:tcBorders>
              <w:top w:val="single" w:sz="8" w:space="0" w:color="auto"/>
              <w:left w:val="single" w:sz="8" w:space="0" w:color="auto"/>
              <w:bottom w:val="single" w:sz="8" w:space="0" w:color="auto"/>
              <w:right w:val="single" w:sz="8" w:space="0" w:color="auto"/>
            </w:tcBorders>
          </w:tcPr>
          <w:p w14:paraId="2F169FFA"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c>
          <w:tcPr>
            <w:tcW w:w="842" w:type="dxa"/>
            <w:tcBorders>
              <w:top w:val="single" w:sz="8" w:space="0" w:color="auto"/>
              <w:left w:val="single" w:sz="8" w:space="0" w:color="auto"/>
              <w:bottom w:val="single" w:sz="8" w:space="0" w:color="auto"/>
              <w:right w:val="single" w:sz="8" w:space="0" w:color="auto"/>
            </w:tcBorders>
          </w:tcPr>
          <w:p w14:paraId="12041576"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41B808F6"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74" w:type="dxa"/>
            <w:tcBorders>
              <w:top w:val="single" w:sz="8" w:space="0" w:color="auto"/>
              <w:left w:val="single" w:sz="8" w:space="0" w:color="auto"/>
              <w:bottom w:val="single" w:sz="8" w:space="0" w:color="auto"/>
              <w:right w:val="single" w:sz="8" w:space="0" w:color="auto"/>
            </w:tcBorders>
          </w:tcPr>
          <w:p w14:paraId="4C3CAEF1"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4F102AC4"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3A458B87"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r>
      <w:tr w:rsidR="00DF1601" w14:paraId="00A6761D"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2AF14775" w14:textId="77777777" w:rsidR="00DF1601" w:rsidRPr="0019089A" w:rsidRDefault="00DF1601" w:rsidP="002A1265">
            <w:pPr>
              <w:jc w:val="center"/>
              <w:rPr>
                <w:sz w:val="18"/>
                <w:szCs w:val="18"/>
              </w:rPr>
            </w:pPr>
            <w:r w:rsidRPr="0019089A">
              <w:rPr>
                <w:sz w:val="18"/>
                <w:szCs w:val="18"/>
              </w:rPr>
              <w:t>Mirror</w:t>
            </w:r>
          </w:p>
        </w:tc>
        <w:tc>
          <w:tcPr>
            <w:tcW w:w="1136" w:type="dxa"/>
            <w:tcBorders>
              <w:top w:val="single" w:sz="8" w:space="0" w:color="auto"/>
              <w:left w:val="single" w:sz="8" w:space="0" w:color="auto"/>
              <w:bottom w:val="single" w:sz="8" w:space="0" w:color="auto"/>
              <w:right w:val="single" w:sz="8" w:space="0" w:color="auto"/>
            </w:tcBorders>
          </w:tcPr>
          <w:p w14:paraId="054F276D"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22" w:type="dxa"/>
            <w:tcBorders>
              <w:top w:val="single" w:sz="8" w:space="0" w:color="auto"/>
              <w:left w:val="single" w:sz="8" w:space="0" w:color="auto"/>
              <w:bottom w:val="single" w:sz="8" w:space="0" w:color="auto"/>
              <w:right w:val="single" w:sz="8" w:space="0" w:color="auto"/>
            </w:tcBorders>
          </w:tcPr>
          <w:p w14:paraId="48A844DB"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77" w:type="dxa"/>
            <w:tcBorders>
              <w:top w:val="single" w:sz="8" w:space="0" w:color="auto"/>
              <w:left w:val="single" w:sz="8" w:space="0" w:color="auto"/>
              <w:bottom w:val="single" w:sz="8" w:space="0" w:color="auto"/>
              <w:right w:val="single" w:sz="8" w:space="0" w:color="auto"/>
            </w:tcBorders>
          </w:tcPr>
          <w:p w14:paraId="7A66719A"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47211E4D"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5C944577"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74" w:type="dxa"/>
            <w:tcBorders>
              <w:top w:val="single" w:sz="8" w:space="0" w:color="auto"/>
              <w:left w:val="single" w:sz="8" w:space="0" w:color="auto"/>
              <w:bottom w:val="single" w:sz="8" w:space="0" w:color="auto"/>
              <w:right w:val="single" w:sz="8" w:space="0" w:color="auto"/>
            </w:tcBorders>
          </w:tcPr>
          <w:p w14:paraId="3F39C9BC"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26FD138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55E300E7"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DF1601" w14:paraId="13B9B8E5"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0D0DE1FF" w14:textId="77777777" w:rsidR="00DF1601" w:rsidRPr="0019089A" w:rsidRDefault="00DF1601" w:rsidP="002A1265">
            <w:pPr>
              <w:jc w:val="center"/>
              <w:rPr>
                <w:sz w:val="18"/>
                <w:szCs w:val="18"/>
              </w:rPr>
            </w:pPr>
            <w:r w:rsidRPr="0019089A">
              <w:rPr>
                <w:sz w:val="18"/>
                <w:szCs w:val="18"/>
              </w:rPr>
              <w:t>Grids</w:t>
            </w:r>
          </w:p>
        </w:tc>
        <w:tc>
          <w:tcPr>
            <w:tcW w:w="1136" w:type="dxa"/>
            <w:tcBorders>
              <w:top w:val="single" w:sz="8" w:space="0" w:color="auto"/>
              <w:left w:val="single" w:sz="8" w:space="0" w:color="auto"/>
              <w:bottom w:val="single" w:sz="8" w:space="0" w:color="auto"/>
              <w:right w:val="single" w:sz="8" w:space="0" w:color="auto"/>
            </w:tcBorders>
          </w:tcPr>
          <w:p w14:paraId="68A3B499"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22" w:type="dxa"/>
            <w:tcBorders>
              <w:top w:val="single" w:sz="8" w:space="0" w:color="auto"/>
              <w:left w:val="single" w:sz="8" w:space="0" w:color="auto"/>
              <w:bottom w:val="single" w:sz="8" w:space="0" w:color="auto"/>
              <w:right w:val="single" w:sz="8" w:space="0" w:color="auto"/>
            </w:tcBorders>
          </w:tcPr>
          <w:p w14:paraId="6B54496D"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77" w:type="dxa"/>
            <w:tcBorders>
              <w:top w:val="single" w:sz="8" w:space="0" w:color="auto"/>
              <w:left w:val="single" w:sz="8" w:space="0" w:color="auto"/>
              <w:bottom w:val="single" w:sz="8" w:space="0" w:color="auto"/>
              <w:right w:val="single" w:sz="8" w:space="0" w:color="auto"/>
            </w:tcBorders>
          </w:tcPr>
          <w:p w14:paraId="1B91DC14"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45B499F2"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3C82B8F9"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74" w:type="dxa"/>
            <w:tcBorders>
              <w:top w:val="single" w:sz="8" w:space="0" w:color="auto"/>
              <w:left w:val="single" w:sz="8" w:space="0" w:color="auto"/>
              <w:bottom w:val="single" w:sz="8" w:space="0" w:color="auto"/>
              <w:right w:val="single" w:sz="8" w:space="0" w:color="auto"/>
            </w:tcBorders>
          </w:tcPr>
          <w:p w14:paraId="7DFEFD0C"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3A3EB856"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13328234"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DF1601" w14:paraId="7A08926E"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56F6DEEA" w14:textId="77777777" w:rsidR="00DF1601" w:rsidRPr="0019089A" w:rsidRDefault="00DF1601" w:rsidP="002A1265">
            <w:pPr>
              <w:jc w:val="center"/>
              <w:rPr>
                <w:sz w:val="18"/>
                <w:szCs w:val="18"/>
              </w:rPr>
            </w:pPr>
            <w:r w:rsidRPr="0019089A">
              <w:rPr>
                <w:sz w:val="18"/>
                <w:szCs w:val="18"/>
              </w:rPr>
              <w:t>Legal Values</w:t>
            </w:r>
          </w:p>
        </w:tc>
        <w:tc>
          <w:tcPr>
            <w:tcW w:w="1136" w:type="dxa"/>
            <w:tcBorders>
              <w:top w:val="single" w:sz="8" w:space="0" w:color="auto"/>
              <w:left w:val="single" w:sz="8" w:space="0" w:color="auto"/>
              <w:bottom w:val="single" w:sz="8" w:space="0" w:color="auto"/>
              <w:right w:val="single" w:sz="8" w:space="0" w:color="auto"/>
            </w:tcBorders>
          </w:tcPr>
          <w:p w14:paraId="57D299E9"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456776DB"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2D478906"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2C608060"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0D29AA83"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127F0995"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2E9F5021"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30D1C1E7"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DF1601" w14:paraId="69B19303"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35E68C29" w14:textId="77777777" w:rsidR="00DF1601" w:rsidRPr="0019089A" w:rsidRDefault="00DF1601" w:rsidP="002A1265">
            <w:pPr>
              <w:jc w:val="center"/>
              <w:rPr>
                <w:sz w:val="18"/>
                <w:szCs w:val="18"/>
              </w:rPr>
            </w:pPr>
            <w:r w:rsidRPr="0019089A">
              <w:rPr>
                <w:sz w:val="18"/>
                <w:szCs w:val="18"/>
              </w:rPr>
              <w:t>Comment Legal</w:t>
            </w:r>
          </w:p>
        </w:tc>
        <w:tc>
          <w:tcPr>
            <w:tcW w:w="1136" w:type="dxa"/>
            <w:tcBorders>
              <w:top w:val="single" w:sz="8" w:space="0" w:color="auto"/>
              <w:left w:val="single" w:sz="8" w:space="0" w:color="auto"/>
              <w:bottom w:val="single" w:sz="8" w:space="0" w:color="auto"/>
              <w:right w:val="single" w:sz="8" w:space="0" w:color="auto"/>
            </w:tcBorders>
          </w:tcPr>
          <w:p w14:paraId="689BC0A8"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3A3ADCFA"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7F3C2487"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41525AB6"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0F6EC1C6"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270C919D"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283AEEDB"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77EA1196"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r>
      <w:tr w:rsidR="00DF1601" w14:paraId="08DEDFA1"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5C61CD1A" w14:textId="77777777" w:rsidR="00DF1601" w:rsidRPr="0019089A" w:rsidRDefault="00DF1601" w:rsidP="002A1265">
            <w:pPr>
              <w:jc w:val="center"/>
              <w:rPr>
                <w:sz w:val="18"/>
                <w:szCs w:val="18"/>
              </w:rPr>
            </w:pPr>
            <w:r w:rsidRPr="0019089A">
              <w:rPr>
                <w:sz w:val="18"/>
                <w:szCs w:val="18"/>
              </w:rPr>
              <w:t>Codes</w:t>
            </w:r>
          </w:p>
        </w:tc>
        <w:tc>
          <w:tcPr>
            <w:tcW w:w="1136" w:type="dxa"/>
            <w:tcBorders>
              <w:top w:val="single" w:sz="8" w:space="0" w:color="auto"/>
              <w:left w:val="single" w:sz="8" w:space="0" w:color="auto"/>
              <w:bottom w:val="single" w:sz="8" w:space="0" w:color="auto"/>
              <w:right w:val="single" w:sz="8" w:space="0" w:color="auto"/>
            </w:tcBorders>
          </w:tcPr>
          <w:p w14:paraId="2F0657AE"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722" w:type="dxa"/>
            <w:tcBorders>
              <w:top w:val="single" w:sz="8" w:space="0" w:color="auto"/>
              <w:left w:val="single" w:sz="8" w:space="0" w:color="auto"/>
              <w:bottom w:val="single" w:sz="8" w:space="0" w:color="auto"/>
              <w:right w:val="single" w:sz="8" w:space="0" w:color="auto"/>
            </w:tcBorders>
          </w:tcPr>
          <w:p w14:paraId="215E8402"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877" w:type="dxa"/>
            <w:tcBorders>
              <w:top w:val="single" w:sz="8" w:space="0" w:color="auto"/>
              <w:left w:val="single" w:sz="8" w:space="0" w:color="auto"/>
              <w:bottom w:val="single" w:sz="8" w:space="0" w:color="auto"/>
              <w:right w:val="single" w:sz="8" w:space="0" w:color="auto"/>
            </w:tcBorders>
          </w:tcPr>
          <w:p w14:paraId="41FAF361"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5357A1FC"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63EE20E7"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sidRPr="00294453">
              <w:rPr>
                <w:sz w:val="20"/>
                <w:szCs w:val="20"/>
              </w:rPr>
              <w:t>X</w:t>
            </w:r>
          </w:p>
        </w:tc>
        <w:tc>
          <w:tcPr>
            <w:tcW w:w="974" w:type="dxa"/>
            <w:tcBorders>
              <w:top w:val="single" w:sz="8" w:space="0" w:color="auto"/>
              <w:left w:val="single" w:sz="8" w:space="0" w:color="auto"/>
              <w:bottom w:val="single" w:sz="8" w:space="0" w:color="auto"/>
              <w:right w:val="single" w:sz="8" w:space="0" w:color="auto"/>
            </w:tcBorders>
          </w:tcPr>
          <w:p w14:paraId="41712E63"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2E0D581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50F9592C"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DF1601" w14:paraId="3D38A06C" w14:textId="77777777" w:rsidTr="00F00FC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right w:val="single" w:sz="8" w:space="0" w:color="auto"/>
            </w:tcBorders>
          </w:tcPr>
          <w:p w14:paraId="6935D384" w14:textId="77777777" w:rsidR="00DF1601" w:rsidRPr="0019089A" w:rsidRDefault="00DF1601" w:rsidP="002A1265">
            <w:pPr>
              <w:jc w:val="center"/>
              <w:rPr>
                <w:sz w:val="18"/>
                <w:szCs w:val="18"/>
              </w:rPr>
            </w:pPr>
            <w:r w:rsidRPr="0019089A">
              <w:rPr>
                <w:sz w:val="18"/>
                <w:szCs w:val="18"/>
              </w:rPr>
              <w:t>Relate</w:t>
            </w:r>
          </w:p>
        </w:tc>
        <w:tc>
          <w:tcPr>
            <w:tcW w:w="1136" w:type="dxa"/>
            <w:tcBorders>
              <w:top w:val="single" w:sz="8" w:space="0" w:color="auto"/>
              <w:left w:val="single" w:sz="8" w:space="0" w:color="auto"/>
              <w:bottom w:val="single" w:sz="8" w:space="0" w:color="auto"/>
              <w:right w:val="single" w:sz="8" w:space="0" w:color="auto"/>
            </w:tcBorders>
          </w:tcPr>
          <w:p w14:paraId="5100595A"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722" w:type="dxa"/>
            <w:tcBorders>
              <w:top w:val="single" w:sz="8" w:space="0" w:color="auto"/>
              <w:left w:val="single" w:sz="8" w:space="0" w:color="auto"/>
              <w:bottom w:val="single" w:sz="8" w:space="0" w:color="auto"/>
              <w:right w:val="single" w:sz="8" w:space="0" w:color="auto"/>
            </w:tcBorders>
          </w:tcPr>
          <w:p w14:paraId="1570A8D7"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77" w:type="dxa"/>
            <w:tcBorders>
              <w:top w:val="single" w:sz="8" w:space="0" w:color="auto"/>
              <w:left w:val="single" w:sz="8" w:space="0" w:color="auto"/>
              <w:bottom w:val="single" w:sz="8" w:space="0" w:color="auto"/>
              <w:right w:val="single" w:sz="8" w:space="0" w:color="auto"/>
            </w:tcBorders>
          </w:tcPr>
          <w:p w14:paraId="1E09FD19"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003F7C61"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1E9355FB"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974" w:type="dxa"/>
            <w:tcBorders>
              <w:top w:val="single" w:sz="8" w:space="0" w:color="auto"/>
              <w:left w:val="single" w:sz="8" w:space="0" w:color="auto"/>
              <w:bottom w:val="single" w:sz="8" w:space="0" w:color="auto"/>
              <w:right w:val="single" w:sz="8" w:space="0" w:color="auto"/>
            </w:tcBorders>
          </w:tcPr>
          <w:p w14:paraId="15562F44"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26600498"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4C9CFA3C" w14:textId="77777777" w:rsidR="00DF1601" w:rsidRPr="00294453" w:rsidRDefault="00DF1601" w:rsidP="002A1265">
            <w:pPr>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DF1601" w14:paraId="76B501F8" w14:textId="77777777" w:rsidTr="00F00FC5">
        <w:tc>
          <w:tcPr>
            <w:cnfStyle w:val="001000000000" w:firstRow="0" w:lastRow="0" w:firstColumn="1" w:lastColumn="0" w:oddVBand="0" w:evenVBand="0" w:oddHBand="0" w:evenHBand="0" w:firstRowFirstColumn="0" w:firstRowLastColumn="0" w:lastRowFirstColumn="0" w:lastRowLastColumn="0"/>
            <w:tcW w:w="1407" w:type="dxa"/>
            <w:tcBorders>
              <w:left w:val="single" w:sz="8" w:space="0" w:color="auto"/>
              <w:bottom w:val="single" w:sz="8" w:space="0" w:color="auto"/>
              <w:right w:val="single" w:sz="8" w:space="0" w:color="auto"/>
            </w:tcBorders>
          </w:tcPr>
          <w:p w14:paraId="406F13CB" w14:textId="77777777" w:rsidR="00DF1601" w:rsidRPr="0019089A" w:rsidRDefault="00DF1601" w:rsidP="002A1265">
            <w:pPr>
              <w:jc w:val="center"/>
              <w:rPr>
                <w:sz w:val="18"/>
                <w:szCs w:val="18"/>
              </w:rPr>
            </w:pPr>
            <w:r w:rsidRPr="0019089A">
              <w:rPr>
                <w:sz w:val="18"/>
                <w:szCs w:val="18"/>
              </w:rPr>
              <w:t>Group</w:t>
            </w:r>
          </w:p>
        </w:tc>
        <w:tc>
          <w:tcPr>
            <w:tcW w:w="1136" w:type="dxa"/>
            <w:tcBorders>
              <w:top w:val="single" w:sz="8" w:space="0" w:color="auto"/>
              <w:left w:val="single" w:sz="8" w:space="0" w:color="auto"/>
              <w:bottom w:val="single" w:sz="8" w:space="0" w:color="auto"/>
              <w:right w:val="single" w:sz="8" w:space="0" w:color="auto"/>
            </w:tcBorders>
          </w:tcPr>
          <w:p w14:paraId="0057344F"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722" w:type="dxa"/>
            <w:tcBorders>
              <w:top w:val="single" w:sz="8" w:space="0" w:color="auto"/>
              <w:left w:val="single" w:sz="8" w:space="0" w:color="auto"/>
              <w:bottom w:val="single" w:sz="8" w:space="0" w:color="auto"/>
              <w:right w:val="single" w:sz="8" w:space="0" w:color="auto"/>
            </w:tcBorders>
          </w:tcPr>
          <w:p w14:paraId="2C7E5AD8"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77" w:type="dxa"/>
            <w:tcBorders>
              <w:top w:val="single" w:sz="8" w:space="0" w:color="auto"/>
              <w:left w:val="single" w:sz="8" w:space="0" w:color="auto"/>
              <w:bottom w:val="single" w:sz="8" w:space="0" w:color="auto"/>
              <w:right w:val="single" w:sz="8" w:space="0" w:color="auto"/>
            </w:tcBorders>
          </w:tcPr>
          <w:p w14:paraId="066FE764"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842" w:type="dxa"/>
            <w:tcBorders>
              <w:top w:val="single" w:sz="8" w:space="0" w:color="auto"/>
              <w:left w:val="single" w:sz="8" w:space="0" w:color="auto"/>
              <w:bottom w:val="single" w:sz="8" w:space="0" w:color="auto"/>
              <w:right w:val="single" w:sz="8" w:space="0" w:color="auto"/>
            </w:tcBorders>
          </w:tcPr>
          <w:p w14:paraId="0E0C9DCE"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12" w:type="dxa"/>
            <w:tcBorders>
              <w:top w:val="single" w:sz="8" w:space="0" w:color="auto"/>
              <w:left w:val="single" w:sz="8" w:space="0" w:color="auto"/>
              <w:bottom w:val="single" w:sz="8" w:space="0" w:color="auto"/>
              <w:right w:val="single" w:sz="8" w:space="0" w:color="auto"/>
            </w:tcBorders>
          </w:tcPr>
          <w:p w14:paraId="150E9D56"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974" w:type="dxa"/>
            <w:tcBorders>
              <w:top w:val="single" w:sz="8" w:space="0" w:color="auto"/>
              <w:left w:val="single" w:sz="8" w:space="0" w:color="auto"/>
              <w:bottom w:val="single" w:sz="8" w:space="0" w:color="auto"/>
              <w:right w:val="single" w:sz="8" w:space="0" w:color="auto"/>
            </w:tcBorders>
          </w:tcPr>
          <w:p w14:paraId="6CB6BA3D"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353" w:type="dxa"/>
            <w:tcBorders>
              <w:top w:val="single" w:sz="8" w:space="0" w:color="auto"/>
              <w:left w:val="single" w:sz="8" w:space="0" w:color="auto"/>
              <w:bottom w:val="single" w:sz="8" w:space="0" w:color="auto"/>
              <w:right w:val="single" w:sz="8" w:space="0" w:color="auto"/>
            </w:tcBorders>
          </w:tcPr>
          <w:p w14:paraId="3913B9BC"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c>
          <w:tcPr>
            <w:tcW w:w="1353" w:type="dxa"/>
            <w:tcBorders>
              <w:top w:val="single" w:sz="8" w:space="0" w:color="auto"/>
              <w:left w:val="single" w:sz="8" w:space="0" w:color="auto"/>
              <w:bottom w:val="single" w:sz="8" w:space="0" w:color="auto"/>
              <w:right w:val="single" w:sz="8" w:space="0" w:color="auto"/>
            </w:tcBorders>
          </w:tcPr>
          <w:p w14:paraId="44C939A3" w14:textId="77777777" w:rsidR="00DF1601" w:rsidRPr="00294453" w:rsidRDefault="00DF1601" w:rsidP="002A1265">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bl>
    <w:p w14:paraId="19198C8B" w14:textId="77777777" w:rsidR="00DF1601" w:rsidRDefault="00DF1601" w:rsidP="002A1265">
      <w:pPr>
        <w:pStyle w:val="Caption"/>
        <w:keepNext/>
        <w:spacing w:before="120"/>
        <w:jc w:val="center"/>
      </w:pPr>
    </w:p>
    <w:p w14:paraId="0431774F" w14:textId="77777777" w:rsidR="00DF1601" w:rsidRPr="00BD789C" w:rsidRDefault="00DF1601" w:rsidP="002A1265">
      <w:pPr>
        <w:pStyle w:val="Caption"/>
        <w:jc w:val="center"/>
        <w:rPr>
          <w:highlight w:val="yellow"/>
        </w:rPr>
      </w:pPr>
      <w:r>
        <w:t xml:space="preserve">Figure </w:t>
      </w:r>
      <w:fldSimple w:instr=" STYLEREF 1 \s ">
        <w:r w:rsidR="00555A40">
          <w:rPr>
            <w:noProof/>
          </w:rPr>
          <w:t>7</w:t>
        </w:r>
      </w:fldSimple>
      <w:r>
        <w:t>.</w:t>
      </w:r>
      <w:fldSimple w:instr=" SEQ Figure \* ARABIC \s 1 ">
        <w:r w:rsidR="00555A40">
          <w:rPr>
            <w:noProof/>
          </w:rPr>
          <w:t>24</w:t>
        </w:r>
      </w:fldSimple>
      <w:r>
        <w:t xml:space="preserve">: </w:t>
      </w:r>
      <w:r w:rsidRPr="00DD105B">
        <w:rPr>
          <w:b w:val="0"/>
        </w:rPr>
        <w:t>Field Attributes</w:t>
      </w:r>
    </w:p>
    <w:p w14:paraId="78BAB7C2" w14:textId="77777777" w:rsidR="00DF1601" w:rsidRDefault="00DF1601" w:rsidP="007A57DF">
      <w:pPr>
        <w:pStyle w:val="Heading3"/>
        <w:numPr>
          <w:ilvl w:val="0"/>
          <w:numId w:val="0"/>
        </w:numPr>
        <w:ind w:left="720" w:hanging="720"/>
      </w:pPr>
      <w:r>
        <w:t>Add a New Field</w:t>
      </w:r>
    </w:p>
    <w:p w14:paraId="2E28982C" w14:textId="37FFA243" w:rsidR="00DF1601" w:rsidRDefault="00DF1601" w:rsidP="007A57DF">
      <w:pPr>
        <w:pStyle w:val="NormalWeb"/>
      </w:pPr>
      <w:r>
        <w:t>Click and drag the type of field you want to add from the Project Explorer to the approximate location on the canvas.</w:t>
      </w:r>
    </w:p>
    <w:p w14:paraId="66628BDA" w14:textId="6500AFCA" w:rsidR="00DF1601" w:rsidRDefault="00DF1601" w:rsidP="007A57DF">
      <w:pPr>
        <w:pStyle w:val="NormalWeb"/>
      </w:pPr>
      <w:r>
        <w:t xml:space="preserve">Alternatively, right click on the canvas in the approximate location you want to add a field and select the field type from the </w:t>
      </w:r>
      <w:r w:rsidRPr="00DD105B">
        <w:rPr>
          <w:b/>
        </w:rPr>
        <w:t>New Field</w:t>
      </w:r>
      <w:r>
        <w:t xml:space="preserve"> context menu.</w:t>
      </w:r>
    </w:p>
    <w:p w14:paraId="6D9C090D" w14:textId="6664D536" w:rsidR="00DF1601" w:rsidRDefault="00DF1601" w:rsidP="007A57DF">
      <w:pPr>
        <w:pStyle w:val="NormalWeb"/>
      </w:pPr>
      <w:r>
        <w:t xml:space="preserve">A </w:t>
      </w:r>
      <w:r w:rsidRPr="00601F2D">
        <w:rPr>
          <w:b/>
        </w:rPr>
        <w:t>Field Definition</w:t>
      </w:r>
      <w:r>
        <w:t xml:space="preserve"> dialog box appears. The contents of the Field Definition dialog depend on the type of field being added.</w:t>
      </w:r>
    </w:p>
    <w:p w14:paraId="16143648" w14:textId="77777777" w:rsidR="00DF1601" w:rsidRDefault="00DF1601" w:rsidP="007A57DF">
      <w:pPr>
        <w:pStyle w:val="Heading3"/>
        <w:numPr>
          <w:ilvl w:val="0"/>
          <w:numId w:val="0"/>
        </w:numPr>
        <w:ind w:left="720" w:hanging="720"/>
      </w:pPr>
      <w:r>
        <w:t>Label/Title</w:t>
      </w:r>
    </w:p>
    <w:p w14:paraId="207313B1" w14:textId="77777777" w:rsidR="00DF1601" w:rsidRDefault="00DF1601" w:rsidP="007A57DF">
      <w:pPr>
        <w:pStyle w:val="NormalWeb"/>
        <w:rPr>
          <w:color w:val="000000"/>
        </w:rPr>
      </w:pPr>
      <w:r w:rsidRPr="00E746FF">
        <w:rPr>
          <w:rStyle w:val="NormalWebChar"/>
        </w:rPr>
        <w:t xml:space="preserve">The </w:t>
      </w:r>
      <w:r>
        <w:rPr>
          <w:b/>
          <w:bCs/>
          <w:color w:val="000000"/>
        </w:rPr>
        <w:t>Label/Title</w:t>
      </w:r>
      <w:r>
        <w:rPr>
          <w:color w:val="000000"/>
        </w:rPr>
        <w:t xml:space="preserve"> field allows you to have a title on the form or to give instructions or other information. Since this field type does not allow any data entry, it does not have Check Code, and is not searchable. The following figure is an example of a Label/Title field in Enter (circled in blue) based on the FoodHistory form of the sample EColi project.</w:t>
      </w:r>
    </w:p>
    <w:p w14:paraId="79C7353B" w14:textId="77777777" w:rsidR="00DF1601" w:rsidRDefault="00DF1601" w:rsidP="002A1265">
      <w:pPr>
        <w:pStyle w:val="NormalWeb"/>
        <w:spacing w:after="0"/>
        <w:jc w:val="center"/>
        <w:rPr>
          <w:color w:val="000000"/>
        </w:rPr>
      </w:pPr>
      <w:r w:rsidRPr="00DD105B">
        <w:rPr>
          <w:noProof/>
          <w:color w:val="000000"/>
        </w:rPr>
        <w:lastRenderedPageBreak/>
        <w:drawing>
          <wp:inline distT="0" distB="0" distL="0" distR="0" wp14:anchorId="0F1CB3C6" wp14:editId="5B297A2F">
            <wp:extent cx="5943600" cy="1115060"/>
            <wp:effectExtent l="171450" t="171450" r="381000" b="370840"/>
            <wp:docPr id="26" name="Picture 26" descr="Screen shot of label and title field ent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el title ex.png"/>
                    <pic:cNvPicPr/>
                  </pic:nvPicPr>
                  <pic:blipFill>
                    <a:blip r:embed="rId50">
                      <a:extLst>
                        <a:ext uri="{28A0092B-C50C-407E-A947-70E740481C1C}">
                          <a14:useLocalDpi xmlns:a14="http://schemas.microsoft.com/office/drawing/2010/main" val="0"/>
                        </a:ext>
                      </a:extLst>
                    </a:blip>
                    <a:stretch>
                      <a:fillRect/>
                    </a:stretch>
                  </pic:blipFill>
                  <pic:spPr>
                    <a:xfrm>
                      <a:off x="0" y="0"/>
                      <a:ext cx="5943600" cy="1115060"/>
                    </a:xfrm>
                    <a:prstGeom prst="rect">
                      <a:avLst/>
                    </a:prstGeom>
                    <a:ln>
                      <a:noFill/>
                    </a:ln>
                    <a:effectLst>
                      <a:outerShdw blurRad="292100" dist="139700" dir="2700000" algn="tl" rotWithShape="0">
                        <a:srgbClr val="333333">
                          <a:alpha val="65000"/>
                        </a:srgbClr>
                      </a:outerShdw>
                    </a:effectLst>
                  </pic:spPr>
                </pic:pic>
              </a:graphicData>
            </a:graphic>
          </wp:inline>
        </w:drawing>
      </w:r>
    </w:p>
    <w:p w14:paraId="6A5200A8"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25</w:t>
        </w:r>
      </w:fldSimple>
      <w:r>
        <w:t xml:space="preserve">: </w:t>
      </w:r>
      <w:r w:rsidRPr="00DD105B">
        <w:rPr>
          <w:b w:val="0"/>
        </w:rPr>
        <w:t>Label/Title Field</w:t>
      </w:r>
    </w:p>
    <w:p w14:paraId="66F02058" w14:textId="77777777" w:rsidR="00DF1601" w:rsidRDefault="00DF1601" w:rsidP="007A57DF">
      <w:pPr>
        <w:pStyle w:val="NormalWeb"/>
        <w:rPr>
          <w:color w:val="000000"/>
        </w:rPr>
      </w:pPr>
      <w:r w:rsidRPr="00DD105B">
        <w:t>To complete the Label/Title Field Definition dialog</w:t>
      </w:r>
      <w:r w:rsidRPr="005C01C5">
        <w:t>:</w:t>
      </w:r>
    </w:p>
    <w:p w14:paraId="2515BEB7" w14:textId="455469FC" w:rsidR="00DF1601" w:rsidRDefault="00DF1601" w:rsidP="00C67558">
      <w:pPr>
        <w:pStyle w:val="NormalWeb"/>
        <w:numPr>
          <w:ilvl w:val="0"/>
          <w:numId w:val="50"/>
        </w:numPr>
        <w:spacing w:before="200"/>
        <w:rPr>
          <w:color w:val="000000"/>
        </w:rPr>
      </w:pPr>
      <w:r>
        <w:rPr>
          <w:color w:val="000000"/>
        </w:rPr>
        <w:t xml:space="preserve">Enter the </w:t>
      </w:r>
      <w:r w:rsidRPr="0096489B">
        <w:rPr>
          <w:b/>
          <w:color w:val="000000"/>
        </w:rPr>
        <w:t>Question</w:t>
      </w:r>
      <w:r>
        <w:rPr>
          <w:color w:val="000000"/>
        </w:rPr>
        <w:t xml:space="preserve"> or </w:t>
      </w:r>
      <w:r w:rsidRPr="0096489B">
        <w:rPr>
          <w:b/>
          <w:color w:val="000000"/>
        </w:rPr>
        <w:t>Prompt</w:t>
      </w:r>
      <w:r>
        <w:rPr>
          <w:color w:val="000000"/>
        </w:rPr>
        <w:t>. The text entered in this field will display on the canvas.</w:t>
      </w:r>
    </w:p>
    <w:p w14:paraId="4E4237CA" w14:textId="77777777" w:rsidR="00DF1601" w:rsidRDefault="00DF1601" w:rsidP="00C67558">
      <w:pPr>
        <w:pStyle w:val="NormalWeb"/>
        <w:numPr>
          <w:ilvl w:val="0"/>
          <w:numId w:val="50"/>
        </w:numPr>
        <w:spacing w:before="200"/>
      </w:pPr>
      <w:r>
        <w:t xml:space="preserve">Click in the </w:t>
      </w:r>
      <w:r w:rsidRPr="0096489B">
        <w:rPr>
          <w:b/>
        </w:rPr>
        <w:t>Field Name</w:t>
      </w:r>
      <w:r>
        <w:t xml:space="preserve"> text box.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81455C">
        <w:rPr>
          <w:b/>
          <w:i/>
        </w:rPr>
        <w:t xml:space="preserve">Note:  </w:t>
      </w:r>
      <w:r w:rsidRPr="0051598C">
        <w:rPr>
          <w:b/>
          <w:i/>
        </w:rPr>
        <w:t xml:space="preserve">It is best to </w:t>
      </w:r>
      <w:r w:rsidRPr="0081455C">
        <w:rPr>
          <w:b/>
          <w:i/>
        </w:rPr>
        <w:t xml:space="preserve">simplify the field name at this time.  </w:t>
      </w:r>
      <w:r w:rsidRPr="0051598C">
        <w:rPr>
          <w:b/>
          <w:i/>
        </w:rPr>
        <w:t xml:space="preserve">Field names cannot be changed </w:t>
      </w:r>
      <w:r w:rsidRPr="0081455C">
        <w:rPr>
          <w:b/>
          <w:i/>
        </w:rPr>
        <w:t>after data collection starts.</w:t>
      </w:r>
    </w:p>
    <w:p w14:paraId="5D631AE5" w14:textId="77777777" w:rsidR="00DF1601" w:rsidRDefault="00DF1601" w:rsidP="00C67558">
      <w:pPr>
        <w:pStyle w:val="NormalWeb"/>
        <w:numPr>
          <w:ilvl w:val="0"/>
          <w:numId w:val="50"/>
        </w:numPr>
        <w:spacing w:before="200"/>
      </w:pPr>
      <w:r>
        <w:t xml:space="preserve">Click the </w:t>
      </w:r>
      <w:r w:rsidRPr="0096489B">
        <w:rPr>
          <w:b/>
        </w:rPr>
        <w:t>Font</w:t>
      </w:r>
      <w:r>
        <w:t xml:space="preserve"> button to adjust the Question or Prompt font settings. </w:t>
      </w:r>
      <w:r w:rsidRPr="005455F7">
        <w:rPr>
          <w:b/>
          <w:i/>
        </w:rPr>
        <w:t xml:space="preserve">Titles typically </w:t>
      </w:r>
      <w:r>
        <w:rPr>
          <w:b/>
          <w:i/>
        </w:rPr>
        <w:t xml:space="preserve">are configured with </w:t>
      </w:r>
      <w:r w:rsidRPr="005455F7">
        <w:rPr>
          <w:b/>
          <w:i/>
        </w:rPr>
        <w:t>larger font or bolder text</w:t>
      </w:r>
      <w:r>
        <w:t>.</w:t>
      </w:r>
    </w:p>
    <w:p w14:paraId="3E0BAD37" w14:textId="5272BB91" w:rsidR="00DF1601" w:rsidRDefault="00DF1601" w:rsidP="002A1265">
      <w:pPr>
        <w:pStyle w:val="NormalWeb"/>
        <w:spacing w:after="0"/>
        <w:jc w:val="center"/>
      </w:pPr>
      <w:r>
        <w:rPr>
          <w:noProof/>
        </w:rPr>
        <w:lastRenderedPageBreak/>
        <w:drawing>
          <wp:inline distT="0" distB="0" distL="0" distR="0" wp14:anchorId="6141534F" wp14:editId="2225EFAB">
            <wp:extent cx="3308076" cy="4067175"/>
            <wp:effectExtent l="171450" t="171450" r="387985" b="352425"/>
            <wp:docPr id="19" name="Picture 19" descr="Screen shot of label / title field definition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el title dialog box.png"/>
                    <pic:cNvPicPr/>
                  </pic:nvPicPr>
                  <pic:blipFill>
                    <a:blip r:embed="rId51">
                      <a:extLst>
                        <a:ext uri="{28A0092B-C50C-407E-A947-70E740481C1C}">
                          <a14:useLocalDpi xmlns:a14="http://schemas.microsoft.com/office/drawing/2010/main" val="0"/>
                        </a:ext>
                      </a:extLst>
                    </a:blip>
                    <a:stretch>
                      <a:fillRect/>
                    </a:stretch>
                  </pic:blipFill>
                  <pic:spPr>
                    <a:xfrm>
                      <a:off x="0" y="0"/>
                      <a:ext cx="3307662" cy="4066667"/>
                    </a:xfrm>
                    <a:prstGeom prst="rect">
                      <a:avLst/>
                    </a:prstGeom>
                    <a:ln>
                      <a:noFill/>
                    </a:ln>
                    <a:effectLst>
                      <a:outerShdw blurRad="292100" dist="139700" dir="2700000" algn="tl" rotWithShape="0">
                        <a:srgbClr val="333333">
                          <a:alpha val="65000"/>
                        </a:srgbClr>
                      </a:outerShdw>
                    </a:effectLst>
                  </pic:spPr>
                </pic:pic>
              </a:graphicData>
            </a:graphic>
          </wp:inline>
        </w:drawing>
      </w:r>
    </w:p>
    <w:p w14:paraId="6100F1A4" w14:textId="77777777" w:rsidR="00DF1601" w:rsidRPr="00B2711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26</w:t>
        </w:r>
      </w:fldSimple>
      <w:r>
        <w:t xml:space="preserve">: </w:t>
      </w:r>
      <w:r>
        <w:rPr>
          <w:b w:val="0"/>
        </w:rPr>
        <w:t>Label/Title Field Definition dialog box</w:t>
      </w:r>
    </w:p>
    <w:p w14:paraId="7C431889" w14:textId="77777777" w:rsidR="00DF1601" w:rsidRDefault="00DF1601" w:rsidP="00C67558">
      <w:pPr>
        <w:pStyle w:val="NormalWeb"/>
        <w:numPr>
          <w:ilvl w:val="0"/>
          <w:numId w:val="50"/>
        </w:numPr>
        <w:spacing w:before="200"/>
      </w:pPr>
      <w:r>
        <w:t xml:space="preserve">Click </w:t>
      </w:r>
      <w:r w:rsidRPr="005455F7">
        <w:rPr>
          <w:b/>
        </w:rPr>
        <w:t>OK</w:t>
      </w:r>
      <w:r>
        <w:t>. The Label/Title appears on the canvas.</w:t>
      </w:r>
    </w:p>
    <w:p w14:paraId="3511388E" w14:textId="77777777" w:rsidR="00DF1601" w:rsidRPr="00435E70" w:rsidRDefault="00DF1601" w:rsidP="007A57DF">
      <w:pPr>
        <w:pStyle w:val="Heading3"/>
        <w:numPr>
          <w:ilvl w:val="0"/>
          <w:numId w:val="0"/>
        </w:numPr>
      </w:pPr>
      <w:r w:rsidRPr="00435E70">
        <w:t>Text Field</w:t>
      </w:r>
    </w:p>
    <w:p w14:paraId="70B371EE" w14:textId="77777777" w:rsidR="00DF1601" w:rsidRDefault="00DF1601" w:rsidP="007A57DF">
      <w:pPr>
        <w:pStyle w:val="NormalWeb"/>
        <w:rPr>
          <w:color w:val="000000"/>
        </w:rPr>
      </w:pPr>
      <w:r w:rsidRPr="00E746FF">
        <w:rPr>
          <w:rStyle w:val="NormalWebChar"/>
        </w:rPr>
        <w:t xml:space="preserve">The </w:t>
      </w:r>
      <w:r>
        <w:rPr>
          <w:b/>
          <w:bCs/>
          <w:color w:val="000000"/>
        </w:rPr>
        <w:t>Text</w:t>
      </w:r>
      <w:r>
        <w:rPr>
          <w:color w:val="000000"/>
        </w:rPr>
        <w:t xml:space="preserve"> field is one of the most generic and common data entry fields used to capture text type data—letters, numbers, and symbols. Text fields hold up to 255 characters in a single line. You can restrict the number of characters entered by specifying a maximum field size. Text fields are often used for short questions such as name, address, occupation. The following figure provides an example of how a Text field appears in Enter (circled in blue) based on the FoodHistory form of the EColi project.</w:t>
      </w:r>
    </w:p>
    <w:p w14:paraId="2F26A934" w14:textId="77777777" w:rsidR="00DF1601" w:rsidRDefault="00DF1601" w:rsidP="002A1265">
      <w:pPr>
        <w:pStyle w:val="NormalWeb"/>
        <w:spacing w:after="0"/>
        <w:jc w:val="center"/>
        <w:rPr>
          <w:color w:val="000000"/>
        </w:rPr>
      </w:pPr>
      <w:r w:rsidRPr="00E746FF">
        <w:rPr>
          <w:noProof/>
          <w:color w:val="000000"/>
        </w:rPr>
        <w:lastRenderedPageBreak/>
        <w:drawing>
          <wp:inline distT="0" distB="0" distL="0" distR="0" wp14:anchorId="2468312A" wp14:editId="4C32DB05">
            <wp:extent cx="5467350" cy="1606326"/>
            <wp:effectExtent l="171450" t="171450" r="381000" b="356235"/>
            <wp:docPr id="261" name="Picture 261" descr="Screen shot of text field. In this example, the user has entered first and last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 ex2.png"/>
                    <pic:cNvPicPr/>
                  </pic:nvPicPr>
                  <pic:blipFill>
                    <a:blip r:embed="rId52">
                      <a:extLst>
                        <a:ext uri="{28A0092B-C50C-407E-A947-70E740481C1C}">
                          <a14:useLocalDpi xmlns:a14="http://schemas.microsoft.com/office/drawing/2010/main" val="0"/>
                        </a:ext>
                      </a:extLst>
                    </a:blip>
                    <a:stretch>
                      <a:fillRect/>
                    </a:stretch>
                  </pic:blipFill>
                  <pic:spPr>
                    <a:xfrm>
                      <a:off x="0" y="0"/>
                      <a:ext cx="5467350" cy="1606326"/>
                    </a:xfrm>
                    <a:prstGeom prst="rect">
                      <a:avLst/>
                    </a:prstGeom>
                    <a:ln>
                      <a:noFill/>
                    </a:ln>
                    <a:effectLst>
                      <a:outerShdw blurRad="292100" dist="139700" dir="2700000" algn="tl" rotWithShape="0">
                        <a:srgbClr val="333333">
                          <a:alpha val="65000"/>
                        </a:srgbClr>
                      </a:outerShdw>
                    </a:effectLst>
                  </pic:spPr>
                </pic:pic>
              </a:graphicData>
            </a:graphic>
          </wp:inline>
        </w:drawing>
      </w:r>
    </w:p>
    <w:p w14:paraId="7935FF89"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27</w:t>
        </w:r>
      </w:fldSimple>
      <w:r>
        <w:t xml:space="preserve">: </w:t>
      </w:r>
      <w:r w:rsidRPr="00DD105B">
        <w:rPr>
          <w:b w:val="0"/>
        </w:rPr>
        <w:t>Text field</w:t>
      </w:r>
    </w:p>
    <w:p w14:paraId="27992E32" w14:textId="77777777" w:rsidR="00DF1601" w:rsidRDefault="00DF1601" w:rsidP="007A57DF">
      <w:pPr>
        <w:pStyle w:val="NormalWeb"/>
        <w:rPr>
          <w:color w:val="000000"/>
        </w:rPr>
      </w:pPr>
      <w:r w:rsidRPr="00A01862">
        <w:t xml:space="preserve">To complete the </w:t>
      </w:r>
      <w:r>
        <w:rPr>
          <w:color w:val="000000"/>
        </w:rPr>
        <w:t>Text Field Definition dialog box:</w:t>
      </w:r>
    </w:p>
    <w:p w14:paraId="3A8DFEB8" w14:textId="16928D68" w:rsidR="00DF1601" w:rsidRPr="005C01C5" w:rsidRDefault="00DF1601" w:rsidP="00C67558">
      <w:pPr>
        <w:pStyle w:val="NormalWeb"/>
        <w:numPr>
          <w:ilvl w:val="0"/>
          <w:numId w:val="51"/>
        </w:numPr>
        <w:spacing w:before="200"/>
        <w:rPr>
          <w:color w:val="000000"/>
        </w:rPr>
      </w:pPr>
      <w:r w:rsidRPr="005C01C5">
        <w:rPr>
          <w:color w:val="000000"/>
        </w:rPr>
        <w:t xml:space="preserve">Enter the </w:t>
      </w:r>
      <w:r w:rsidRPr="0096489B">
        <w:rPr>
          <w:b/>
          <w:color w:val="000000"/>
        </w:rPr>
        <w:t>Question</w:t>
      </w:r>
      <w:r w:rsidRPr="005C01C5">
        <w:rPr>
          <w:color w:val="000000"/>
        </w:rPr>
        <w:t xml:space="preserve"> or </w:t>
      </w:r>
      <w:r w:rsidRPr="0096489B">
        <w:rPr>
          <w:b/>
          <w:color w:val="000000"/>
        </w:rPr>
        <w:t>Prompt</w:t>
      </w:r>
      <w:r w:rsidRPr="005C01C5">
        <w:rPr>
          <w:color w:val="000000"/>
        </w:rPr>
        <w:t>. The text entered in this field will display on the canvas and prompt the user to enter a response.</w:t>
      </w:r>
    </w:p>
    <w:p w14:paraId="7471A86A" w14:textId="77777777" w:rsidR="00DF1601" w:rsidRPr="0051598C" w:rsidRDefault="00DF1601" w:rsidP="00C67558">
      <w:pPr>
        <w:pStyle w:val="NormalWeb"/>
        <w:numPr>
          <w:ilvl w:val="0"/>
          <w:numId w:val="51"/>
        </w:numPr>
        <w:spacing w:before="200"/>
        <w:rPr>
          <w:color w:val="000000"/>
        </w:rPr>
      </w:pPr>
      <w:r>
        <w:t xml:space="preserve">Click in the </w:t>
      </w:r>
      <w:r w:rsidRPr="0096489B">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DD105B">
        <w:rPr>
          <w:b/>
          <w:i/>
        </w:rPr>
        <w:t xml:space="preserve">Note:  </w:t>
      </w:r>
      <w:r w:rsidRPr="0051598C">
        <w:rPr>
          <w:b/>
          <w:i/>
        </w:rPr>
        <w:t xml:space="preserve">It is best to </w:t>
      </w:r>
      <w:r w:rsidRPr="00DD105B">
        <w:rPr>
          <w:b/>
          <w:i/>
        </w:rPr>
        <w:t xml:space="preserve">simplify the field name at this time.  </w:t>
      </w:r>
      <w:r w:rsidRPr="0051598C">
        <w:rPr>
          <w:b/>
          <w:i/>
        </w:rPr>
        <w:t xml:space="preserve">Field names cannot be changed </w:t>
      </w:r>
      <w:r w:rsidRPr="00DD105B">
        <w:rPr>
          <w:b/>
          <w:i/>
        </w:rPr>
        <w:t>after data collection starts.</w:t>
      </w:r>
    </w:p>
    <w:p w14:paraId="4756E6F7" w14:textId="77777777" w:rsidR="00DF1601" w:rsidRDefault="00DF1601" w:rsidP="00C67558">
      <w:pPr>
        <w:pStyle w:val="NormalWeb"/>
        <w:numPr>
          <w:ilvl w:val="0"/>
          <w:numId w:val="51"/>
        </w:numPr>
        <w:spacing w:before="200"/>
        <w:rPr>
          <w:color w:val="000000"/>
        </w:rPr>
      </w:pPr>
      <w:r>
        <w:rPr>
          <w:color w:val="000000"/>
        </w:rPr>
        <w:t>Optionally, you can limit how long the value can be typed into this field by specifying the maximum number of characters using a number (e.g. 10 for ten characters).  If the maximum number of characters box is left blank, text fields can accept up to 255 characters.</w:t>
      </w:r>
    </w:p>
    <w:p w14:paraId="6BE76054" w14:textId="77777777" w:rsidR="00DF1601" w:rsidRPr="005455F7" w:rsidRDefault="00DF1601" w:rsidP="007A57DF">
      <w:pPr>
        <w:pStyle w:val="NormalWeb"/>
        <w:ind w:firstLine="720"/>
        <w:rPr>
          <w:b/>
          <w:i/>
          <w:color w:val="000000"/>
        </w:rPr>
      </w:pPr>
      <w:r w:rsidRPr="005455F7">
        <w:rPr>
          <w:b/>
          <w:i/>
          <w:color w:val="000000"/>
        </w:rPr>
        <w:t xml:space="preserve">Note: Entering a </w:t>
      </w:r>
      <w:r>
        <w:rPr>
          <w:b/>
          <w:i/>
          <w:color w:val="000000"/>
        </w:rPr>
        <w:t xml:space="preserve">maximum number of characters </w:t>
      </w:r>
      <w:r w:rsidRPr="005455F7">
        <w:rPr>
          <w:b/>
          <w:i/>
          <w:color w:val="000000"/>
        </w:rPr>
        <w:t>is optional.</w:t>
      </w:r>
    </w:p>
    <w:p w14:paraId="2667651D" w14:textId="77777777" w:rsidR="00DF1601" w:rsidRDefault="00DF1601" w:rsidP="002A1265">
      <w:pPr>
        <w:pStyle w:val="NormalWeb"/>
        <w:spacing w:after="0"/>
        <w:jc w:val="center"/>
      </w:pPr>
      <w:r>
        <w:rPr>
          <w:noProof/>
        </w:rPr>
        <w:lastRenderedPageBreak/>
        <w:drawing>
          <wp:inline distT="0" distB="0" distL="0" distR="0" wp14:anchorId="56092296" wp14:editId="3780B12E">
            <wp:extent cx="2745281" cy="2543175"/>
            <wp:effectExtent l="171450" t="171450" r="379095" b="352425"/>
            <wp:docPr id="20" name="Picture 20" descr="Screen shot of text field definition dialog box. In this example, the field is first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749692" cy="2547261"/>
                    </a:xfrm>
                    <a:prstGeom prst="rect">
                      <a:avLst/>
                    </a:prstGeom>
                    <a:ln>
                      <a:noFill/>
                    </a:ln>
                    <a:effectLst>
                      <a:outerShdw blurRad="292100" dist="139700" dir="2700000" algn="tl" rotWithShape="0">
                        <a:srgbClr val="333333">
                          <a:alpha val="65000"/>
                        </a:srgbClr>
                      </a:outerShdw>
                    </a:effectLst>
                  </pic:spPr>
                </pic:pic>
              </a:graphicData>
            </a:graphic>
          </wp:inline>
        </w:drawing>
      </w:r>
    </w:p>
    <w:p w14:paraId="679EC0E8" w14:textId="77777777" w:rsidR="00DF1601" w:rsidRPr="00B2711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28</w:t>
        </w:r>
      </w:fldSimple>
      <w:r>
        <w:t xml:space="preserve">: </w:t>
      </w:r>
      <w:r>
        <w:rPr>
          <w:b w:val="0"/>
        </w:rPr>
        <w:t>Text Field Definition dialog box</w:t>
      </w:r>
    </w:p>
    <w:p w14:paraId="505B6709" w14:textId="77777777" w:rsidR="00DF1601" w:rsidRDefault="00DF1601" w:rsidP="00C67558">
      <w:pPr>
        <w:pStyle w:val="NormalWeb"/>
        <w:numPr>
          <w:ilvl w:val="0"/>
          <w:numId w:val="51"/>
        </w:numPr>
        <w:spacing w:before="200"/>
      </w:pPr>
      <w:r>
        <w:t xml:space="preserve">Click </w:t>
      </w:r>
      <w:r w:rsidRPr="005455F7">
        <w:rPr>
          <w:b/>
        </w:rPr>
        <w:t>OK</w:t>
      </w:r>
      <w:r>
        <w:t>. The Text field appears on the canvas.</w:t>
      </w:r>
    </w:p>
    <w:p w14:paraId="5D8CAD8B" w14:textId="77777777" w:rsidR="00DF1601" w:rsidRDefault="00DF1601" w:rsidP="007A57DF">
      <w:pPr>
        <w:pStyle w:val="Heading3"/>
        <w:numPr>
          <w:ilvl w:val="0"/>
          <w:numId w:val="0"/>
        </w:numPr>
        <w:ind w:left="720" w:hanging="720"/>
      </w:pPr>
      <w:r>
        <w:t>Text Uppercase</w:t>
      </w:r>
    </w:p>
    <w:p w14:paraId="78EA8F33" w14:textId="77777777" w:rsidR="00DF1601" w:rsidRDefault="00DF1601" w:rsidP="007A57DF">
      <w:pPr>
        <w:pStyle w:val="NormalWeb"/>
        <w:rPr>
          <w:color w:val="000000"/>
        </w:rPr>
      </w:pPr>
      <w:r>
        <w:rPr>
          <w:color w:val="000000"/>
        </w:rPr>
        <w:t xml:space="preserve">The </w:t>
      </w:r>
      <w:r>
        <w:rPr>
          <w:b/>
          <w:bCs/>
          <w:color w:val="000000"/>
        </w:rPr>
        <w:t xml:space="preserve">Text Uppercase </w:t>
      </w:r>
      <w:r>
        <w:rPr>
          <w:color w:val="000000"/>
        </w:rPr>
        <w:t>field is used to help standardize the data entered. All letters typed in this field are automatically in ALL CAPS. This field draws emphasis to the information collected on the form. This field type is not supported on web surveys. The following figure provides an example of how a Text Uppercase field appears in Enter (circled in blue) based on the Surveillance form of the Sample project.</w:t>
      </w:r>
    </w:p>
    <w:p w14:paraId="59849255" w14:textId="77777777" w:rsidR="00DF1601" w:rsidRDefault="00DF1601" w:rsidP="002A1265">
      <w:pPr>
        <w:pStyle w:val="NormalWeb"/>
        <w:spacing w:after="0"/>
        <w:jc w:val="center"/>
      </w:pPr>
      <w:r>
        <w:rPr>
          <w:noProof/>
        </w:rPr>
        <w:drawing>
          <wp:inline distT="0" distB="0" distL="0" distR="0" wp14:anchorId="5F19FFA3" wp14:editId="0370E676">
            <wp:extent cx="5334000" cy="1677133"/>
            <wp:effectExtent l="171450" t="171450" r="381000" b="361315"/>
            <wp:docPr id="259" name="Picture 259" descr="Screen shot of text uppercase field definition dialog box, illustrating in this case where to enter a middle init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t uppercase ex2.png"/>
                    <pic:cNvPicPr/>
                  </pic:nvPicPr>
                  <pic:blipFill>
                    <a:blip r:embed="rId54">
                      <a:extLst>
                        <a:ext uri="{28A0092B-C50C-407E-A947-70E740481C1C}">
                          <a14:useLocalDpi xmlns:a14="http://schemas.microsoft.com/office/drawing/2010/main" val="0"/>
                        </a:ext>
                      </a:extLst>
                    </a:blip>
                    <a:stretch>
                      <a:fillRect/>
                    </a:stretch>
                  </pic:blipFill>
                  <pic:spPr>
                    <a:xfrm>
                      <a:off x="0" y="0"/>
                      <a:ext cx="5334000" cy="1677133"/>
                    </a:xfrm>
                    <a:prstGeom prst="rect">
                      <a:avLst/>
                    </a:prstGeom>
                    <a:ln>
                      <a:noFill/>
                    </a:ln>
                    <a:effectLst>
                      <a:outerShdw blurRad="292100" dist="139700" dir="2700000" algn="tl" rotWithShape="0">
                        <a:srgbClr val="333333">
                          <a:alpha val="65000"/>
                        </a:srgbClr>
                      </a:outerShdw>
                    </a:effectLst>
                  </pic:spPr>
                </pic:pic>
              </a:graphicData>
            </a:graphic>
          </wp:inline>
        </w:drawing>
      </w:r>
    </w:p>
    <w:p w14:paraId="4DEEBBFE"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29</w:t>
        </w:r>
      </w:fldSimple>
      <w:r>
        <w:t xml:space="preserve">: </w:t>
      </w:r>
      <w:r w:rsidRPr="00DD105B">
        <w:rPr>
          <w:b w:val="0"/>
        </w:rPr>
        <w:t>Text (Uppercase) field</w:t>
      </w:r>
    </w:p>
    <w:p w14:paraId="5AAED571" w14:textId="77777777" w:rsidR="00DF1601" w:rsidRDefault="00DF1601" w:rsidP="009E4379">
      <w:pPr>
        <w:pStyle w:val="NormalWeb"/>
        <w:rPr>
          <w:color w:val="000000"/>
        </w:rPr>
      </w:pPr>
      <w:r w:rsidRPr="00A01862">
        <w:t xml:space="preserve">To complete the </w:t>
      </w:r>
      <w:r>
        <w:rPr>
          <w:color w:val="000000"/>
        </w:rPr>
        <w:t>Text Uppercase Field Definition dialog box:</w:t>
      </w:r>
    </w:p>
    <w:p w14:paraId="003F258C" w14:textId="0F479F8F" w:rsidR="00DF1601" w:rsidRDefault="00DF1601" w:rsidP="00C67558">
      <w:pPr>
        <w:pStyle w:val="NormalWeb"/>
        <w:numPr>
          <w:ilvl w:val="0"/>
          <w:numId w:val="52"/>
        </w:numPr>
        <w:spacing w:before="200"/>
        <w:rPr>
          <w:color w:val="000000"/>
        </w:rPr>
      </w:pPr>
      <w:r>
        <w:rPr>
          <w:color w:val="000000"/>
        </w:rPr>
        <w:t xml:space="preserve">Enter the </w:t>
      </w:r>
      <w:r w:rsidRPr="0096489B">
        <w:rPr>
          <w:b/>
          <w:color w:val="000000"/>
        </w:rPr>
        <w:t>Question</w:t>
      </w:r>
      <w:r>
        <w:rPr>
          <w:color w:val="000000"/>
        </w:rPr>
        <w:t xml:space="preserve"> or </w:t>
      </w:r>
      <w:r w:rsidRPr="0096489B">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11902901" w14:textId="77777777" w:rsidR="00DF1601" w:rsidRPr="00E20F54" w:rsidRDefault="00DF1601" w:rsidP="00C67558">
      <w:pPr>
        <w:pStyle w:val="NormalWeb"/>
        <w:numPr>
          <w:ilvl w:val="0"/>
          <w:numId w:val="52"/>
        </w:numPr>
        <w:spacing w:before="200"/>
        <w:rPr>
          <w:color w:val="000000"/>
        </w:rPr>
      </w:pPr>
      <w:r>
        <w:lastRenderedPageBreak/>
        <w:t xml:space="preserve">Click in the </w:t>
      </w:r>
      <w:r w:rsidRPr="0096489B">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6281C73B" w14:textId="77777777" w:rsidR="00DF1601" w:rsidRPr="00162905" w:rsidRDefault="00DF1601" w:rsidP="00C67558">
      <w:pPr>
        <w:pStyle w:val="NormalWeb"/>
        <w:numPr>
          <w:ilvl w:val="0"/>
          <w:numId w:val="52"/>
        </w:numPr>
        <w:spacing w:before="200"/>
        <w:rPr>
          <w:b/>
          <w:i/>
          <w:color w:val="000000"/>
        </w:rPr>
      </w:pPr>
      <w:r>
        <w:rPr>
          <w:color w:val="000000"/>
        </w:rPr>
        <w:t>Optionally, you can limit how long the value can be typed into this field by specifying the maximum number of characters using a number (e.g. 10 for ten characters).  If the maximum number of characters box is left blank, text fields can accept up to 255 characters.</w:t>
      </w:r>
    </w:p>
    <w:p w14:paraId="27C50FAA" w14:textId="77777777" w:rsidR="00DF1601" w:rsidRDefault="00DF1601" w:rsidP="002A1265">
      <w:pPr>
        <w:pStyle w:val="NormalWeb"/>
        <w:spacing w:after="0"/>
        <w:jc w:val="center"/>
      </w:pPr>
      <w:r>
        <w:rPr>
          <w:noProof/>
        </w:rPr>
        <w:drawing>
          <wp:inline distT="0" distB="0" distL="0" distR="0" wp14:anchorId="1D45F2F8" wp14:editId="1F86CD1E">
            <wp:extent cx="2829137" cy="2733675"/>
            <wp:effectExtent l="171450" t="171450" r="390525" b="352425"/>
            <wp:docPr id="22" name="Picture 22" descr="Screen shot of text uppercase field definition dialog box, illustrating how to create an uppercase field name. The dialog box asks the user to enter the related prompt, to define the field name, and to specify the maximum number of charac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829137" cy="2733675"/>
                    </a:xfrm>
                    <a:prstGeom prst="rect">
                      <a:avLst/>
                    </a:prstGeom>
                    <a:ln>
                      <a:noFill/>
                    </a:ln>
                    <a:effectLst>
                      <a:outerShdw blurRad="292100" dist="139700" dir="2700000" algn="tl" rotWithShape="0">
                        <a:srgbClr val="333333">
                          <a:alpha val="65000"/>
                        </a:srgbClr>
                      </a:outerShdw>
                    </a:effectLst>
                  </pic:spPr>
                </pic:pic>
              </a:graphicData>
            </a:graphic>
          </wp:inline>
        </w:drawing>
      </w:r>
    </w:p>
    <w:p w14:paraId="4DF6A1A8" w14:textId="77777777" w:rsidR="00DF1601" w:rsidRPr="00B2711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30</w:t>
        </w:r>
      </w:fldSimple>
      <w:r>
        <w:t xml:space="preserve">: </w:t>
      </w:r>
      <w:r>
        <w:rPr>
          <w:b w:val="0"/>
        </w:rPr>
        <w:t>Text (Uppercase) Field Definition dialog box</w:t>
      </w:r>
    </w:p>
    <w:p w14:paraId="09A48D04" w14:textId="77777777" w:rsidR="00DF1601" w:rsidRDefault="00DF1601" w:rsidP="00C67558">
      <w:pPr>
        <w:pStyle w:val="NormalWeb"/>
        <w:numPr>
          <w:ilvl w:val="0"/>
          <w:numId w:val="52"/>
        </w:numPr>
        <w:spacing w:before="200"/>
      </w:pPr>
      <w:r>
        <w:t xml:space="preserve">Click </w:t>
      </w:r>
      <w:r w:rsidRPr="005455F7">
        <w:rPr>
          <w:b/>
        </w:rPr>
        <w:t>OK</w:t>
      </w:r>
      <w:r>
        <w:t>. The Text Uppercase field appears on the canvas.</w:t>
      </w:r>
    </w:p>
    <w:p w14:paraId="08C283E9" w14:textId="77777777" w:rsidR="00DF1601" w:rsidRDefault="00DF1601" w:rsidP="009E4379">
      <w:pPr>
        <w:pStyle w:val="Heading3"/>
        <w:numPr>
          <w:ilvl w:val="0"/>
          <w:numId w:val="0"/>
        </w:numPr>
        <w:ind w:left="720" w:hanging="720"/>
      </w:pPr>
      <w:r>
        <w:lastRenderedPageBreak/>
        <w:t>Multiline</w:t>
      </w:r>
    </w:p>
    <w:p w14:paraId="294B30A0" w14:textId="77777777" w:rsidR="00DF1601" w:rsidRDefault="00DF1601" w:rsidP="009E4379">
      <w:pPr>
        <w:pStyle w:val="NormalWeb"/>
        <w:rPr>
          <w:color w:val="000000"/>
        </w:rPr>
      </w:pPr>
      <w:r>
        <w:rPr>
          <w:color w:val="000000"/>
        </w:rPr>
        <w:t xml:space="preserve">The </w:t>
      </w:r>
      <w:r>
        <w:rPr>
          <w:b/>
          <w:bCs/>
          <w:color w:val="000000"/>
        </w:rPr>
        <w:t xml:space="preserve">Multiline </w:t>
      </w:r>
      <w:r>
        <w:rPr>
          <w:color w:val="000000"/>
        </w:rPr>
        <w:t xml:space="preserve">field is similar to the Text field but allows for several lines of text. This field type allows you to enter a large amount of text based on the question or prompt. The benefit of using this type of field is that a Multiline field can hold up to 1 gigabyte of data or approximately two million characters. However, you can’t specify the maximum number of characters that can be entered into a Multiline field the way you can with a Text field. Also, some analyses are more difficult with Multiline data. </w:t>
      </w:r>
      <w:r w:rsidRPr="00DA2209">
        <w:rPr>
          <w:color w:val="000000"/>
        </w:rPr>
        <w:t>For example, you can't sort data based on values in a Multiline field</w:t>
      </w:r>
      <w:r>
        <w:rPr>
          <w:color w:val="000000"/>
        </w:rPr>
        <w:t>, so if sorting is important for your work, may be better to use another type of field</w:t>
      </w:r>
      <w:r w:rsidRPr="00DA2209">
        <w:rPr>
          <w:color w:val="000000"/>
        </w:rPr>
        <w:t>.</w:t>
      </w:r>
      <w:r>
        <w:rPr>
          <w:color w:val="000000"/>
        </w:rPr>
        <w:t xml:space="preserve">  Multiline fields are most useful when capturing lengthy narratives and wordy, free-form, and descriptive data. The following figure provides an example of how a Multiline field appears in Enter (circled in blue) based on the Surveillance form of the Sample project.</w:t>
      </w:r>
    </w:p>
    <w:p w14:paraId="44953FB1" w14:textId="77777777" w:rsidR="00DF1601" w:rsidRDefault="00DF1601" w:rsidP="002A1265">
      <w:pPr>
        <w:pStyle w:val="NormalWeb"/>
        <w:spacing w:after="0"/>
        <w:jc w:val="center"/>
        <w:rPr>
          <w:color w:val="000000"/>
        </w:rPr>
      </w:pPr>
      <w:r w:rsidRPr="00E746FF">
        <w:rPr>
          <w:noProof/>
          <w:color w:val="000000"/>
        </w:rPr>
        <w:drawing>
          <wp:inline distT="0" distB="0" distL="0" distR="0" wp14:anchorId="1177B425" wp14:editId="3846A46B">
            <wp:extent cx="3143250" cy="2962275"/>
            <wp:effectExtent l="171450" t="171450" r="381000" b="371475"/>
            <wp:docPr id="258" name="Picture 258" descr="Screen shot of multiline field, which allows the entry of multiple lines of text. In this example, the user has entered several lines explaining a patient's sympt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43250" cy="2962275"/>
                    </a:xfrm>
                    <a:prstGeom prst="rect">
                      <a:avLst/>
                    </a:prstGeom>
                    <a:ln>
                      <a:noFill/>
                    </a:ln>
                    <a:effectLst>
                      <a:outerShdw blurRad="292100" dist="139700" dir="2700000" algn="tl" rotWithShape="0">
                        <a:srgbClr val="333333">
                          <a:alpha val="65000"/>
                        </a:srgbClr>
                      </a:outerShdw>
                    </a:effectLst>
                  </pic:spPr>
                </pic:pic>
              </a:graphicData>
            </a:graphic>
          </wp:inline>
        </w:drawing>
      </w:r>
    </w:p>
    <w:p w14:paraId="2CB953C6"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31</w:t>
        </w:r>
      </w:fldSimple>
      <w:r>
        <w:t xml:space="preserve">: </w:t>
      </w:r>
      <w:r w:rsidRPr="00DD105B">
        <w:rPr>
          <w:b w:val="0"/>
        </w:rPr>
        <w:t>Multiline field</w:t>
      </w:r>
    </w:p>
    <w:p w14:paraId="5CCFB10A" w14:textId="77777777" w:rsidR="00DF1601" w:rsidRDefault="00DF1601" w:rsidP="009E4379">
      <w:pPr>
        <w:pStyle w:val="NormalWeb"/>
      </w:pPr>
      <w:r>
        <w:rPr>
          <w:color w:val="000000"/>
        </w:rPr>
        <w:t>To add a Multiline field:</w:t>
      </w:r>
    </w:p>
    <w:p w14:paraId="26C7ABDE" w14:textId="49C0DD15" w:rsidR="00DF1601" w:rsidRDefault="00DF1601" w:rsidP="00C67558">
      <w:pPr>
        <w:pStyle w:val="NormalWeb"/>
        <w:numPr>
          <w:ilvl w:val="0"/>
          <w:numId w:val="53"/>
        </w:numPr>
        <w:spacing w:before="200"/>
        <w:rPr>
          <w:color w:val="000000"/>
        </w:rPr>
      </w:pPr>
      <w:r>
        <w:rPr>
          <w:color w:val="000000"/>
        </w:rPr>
        <w:t xml:space="preserve">Open the </w:t>
      </w:r>
      <w:r w:rsidRPr="0096489B">
        <w:rPr>
          <w:b/>
          <w:color w:val="000000"/>
        </w:rPr>
        <w:t>Multiline Field Definition</w:t>
      </w:r>
      <w:r>
        <w:rPr>
          <w:color w:val="000000"/>
        </w:rPr>
        <w:t xml:space="preserve"> dialog box.</w:t>
      </w:r>
    </w:p>
    <w:p w14:paraId="55193851" w14:textId="06EE47F2" w:rsidR="00DF1601" w:rsidRDefault="00DF1601" w:rsidP="00C67558">
      <w:pPr>
        <w:pStyle w:val="NormalWeb"/>
        <w:numPr>
          <w:ilvl w:val="0"/>
          <w:numId w:val="53"/>
        </w:numPr>
        <w:spacing w:before="200"/>
        <w:rPr>
          <w:color w:val="000000"/>
        </w:rPr>
      </w:pPr>
      <w:r>
        <w:rPr>
          <w:color w:val="000000"/>
        </w:rPr>
        <w:t xml:space="preserve">Enter the </w:t>
      </w:r>
      <w:r w:rsidRPr="003970A6">
        <w:rPr>
          <w:b/>
          <w:color w:val="000000"/>
        </w:rPr>
        <w:t>Question</w:t>
      </w:r>
      <w:r>
        <w:rPr>
          <w:color w:val="000000"/>
        </w:rPr>
        <w:t xml:space="preserve"> or </w:t>
      </w:r>
      <w:r w:rsidRPr="003970A6">
        <w:rPr>
          <w:b/>
          <w:color w:val="000000"/>
        </w:rPr>
        <w:t>Prompt</w:t>
      </w:r>
      <w:r>
        <w:rPr>
          <w:color w:val="000000"/>
        </w:rPr>
        <w:t>. The text entered in this field will display on the canvas and prompt the user to enter a response.</w:t>
      </w:r>
    </w:p>
    <w:p w14:paraId="43925F01" w14:textId="77777777" w:rsidR="00DF1601" w:rsidRPr="00E20F54" w:rsidRDefault="00DF1601" w:rsidP="00C67558">
      <w:pPr>
        <w:pStyle w:val="NormalWeb"/>
        <w:numPr>
          <w:ilvl w:val="0"/>
          <w:numId w:val="53"/>
        </w:numPr>
        <w:spacing w:before="200"/>
        <w:rPr>
          <w:color w:val="000000"/>
        </w:rPr>
      </w:pPr>
      <w:r>
        <w:lastRenderedPageBreak/>
        <w:t xml:space="preserve">Click in the </w:t>
      </w:r>
      <w:r w:rsidRPr="003970A6">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61539290" w14:textId="77777777" w:rsidR="00DF1601" w:rsidRDefault="00DF1601" w:rsidP="002A1265">
      <w:pPr>
        <w:pStyle w:val="NormalWeb"/>
        <w:spacing w:after="0"/>
        <w:jc w:val="center"/>
        <w:rPr>
          <w:color w:val="000000"/>
        </w:rPr>
      </w:pPr>
      <w:r>
        <w:rPr>
          <w:noProof/>
        </w:rPr>
        <w:drawing>
          <wp:inline distT="0" distB="0" distL="0" distR="0" wp14:anchorId="091E6076" wp14:editId="6D673C32">
            <wp:extent cx="2819400" cy="2291844"/>
            <wp:effectExtent l="171450" t="171450" r="381000" b="356235"/>
            <wp:docPr id="24" name="Picture 24" descr="Screen shot of multiline field definition dialog box, in this case creating an option to enter multiple lines of com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819400" cy="2291844"/>
                    </a:xfrm>
                    <a:prstGeom prst="rect">
                      <a:avLst/>
                    </a:prstGeom>
                    <a:ln>
                      <a:noFill/>
                    </a:ln>
                    <a:effectLst>
                      <a:outerShdw blurRad="292100" dist="139700" dir="2700000" algn="tl" rotWithShape="0">
                        <a:srgbClr val="333333">
                          <a:alpha val="65000"/>
                        </a:srgbClr>
                      </a:outerShdw>
                    </a:effectLst>
                  </pic:spPr>
                </pic:pic>
              </a:graphicData>
            </a:graphic>
          </wp:inline>
        </w:drawing>
      </w:r>
    </w:p>
    <w:p w14:paraId="5E2A790D"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32</w:t>
        </w:r>
      </w:fldSimple>
      <w:r>
        <w:t xml:space="preserve">: </w:t>
      </w:r>
      <w:r w:rsidRPr="00B27111">
        <w:rPr>
          <w:b w:val="0"/>
        </w:rPr>
        <w:t xml:space="preserve">Multiline </w:t>
      </w:r>
      <w:r>
        <w:rPr>
          <w:b w:val="0"/>
        </w:rPr>
        <w:t>Field Definition</w:t>
      </w:r>
      <w:r w:rsidRPr="005455F7">
        <w:rPr>
          <w:b w:val="0"/>
        </w:rPr>
        <w:t xml:space="preserve"> dialog box</w:t>
      </w:r>
    </w:p>
    <w:p w14:paraId="1E72C04A" w14:textId="77777777" w:rsidR="00DF1601" w:rsidRDefault="00DF1601" w:rsidP="00C67558">
      <w:pPr>
        <w:pStyle w:val="NormalWeb"/>
        <w:numPr>
          <w:ilvl w:val="0"/>
          <w:numId w:val="53"/>
        </w:numPr>
        <w:spacing w:before="200"/>
        <w:rPr>
          <w:color w:val="000000"/>
        </w:rPr>
      </w:pPr>
      <w:r>
        <w:rPr>
          <w:color w:val="000000"/>
        </w:rPr>
        <w:t xml:space="preserve">Click </w:t>
      </w:r>
      <w:r w:rsidRPr="005455F7">
        <w:rPr>
          <w:b/>
          <w:color w:val="000000"/>
        </w:rPr>
        <w:t>OK</w:t>
      </w:r>
      <w:r>
        <w:rPr>
          <w:color w:val="000000"/>
        </w:rPr>
        <w:t>. The Multiline field appears on the canvas.</w:t>
      </w:r>
    </w:p>
    <w:p w14:paraId="3347A52F" w14:textId="77777777" w:rsidR="00DF1601" w:rsidRDefault="00DF1601" w:rsidP="00E07399">
      <w:pPr>
        <w:pStyle w:val="Heading3"/>
        <w:numPr>
          <w:ilvl w:val="0"/>
          <w:numId w:val="0"/>
        </w:numPr>
        <w:ind w:left="720" w:hanging="720"/>
      </w:pPr>
      <w:r>
        <w:t>Number</w:t>
      </w:r>
    </w:p>
    <w:p w14:paraId="5E98CECB" w14:textId="7E4AD62B" w:rsidR="00DF1601" w:rsidRDefault="00DF1601" w:rsidP="00E07399">
      <w:pPr>
        <w:rPr>
          <w:color w:val="000000"/>
        </w:rPr>
      </w:pPr>
      <w:r>
        <w:rPr>
          <w:color w:val="000000"/>
        </w:rPr>
        <w:t xml:space="preserve">The </w:t>
      </w:r>
      <w:r>
        <w:rPr>
          <w:b/>
          <w:bCs/>
          <w:color w:val="000000"/>
        </w:rPr>
        <w:t xml:space="preserve">Number </w:t>
      </w:r>
      <w:r>
        <w:rPr>
          <w:color w:val="000000"/>
        </w:rPr>
        <w:t>field only accepts numeric values. Letters and most symbols cannot be entered into this type of field, however the negative sign (-) and the decimal point (.) are allowed. Number fields can have a valid upper and lower range. For numbers that must have a specific number of decimals, you can specify a required pattern. For example, if your data requires two decimal places, your number field could have the pattern “##.##” which would allow a number between -9.99 to 99.99.</w:t>
      </w:r>
    </w:p>
    <w:p w14:paraId="27422FF8" w14:textId="180725DC" w:rsidR="00DF1601" w:rsidRPr="00DD105B" w:rsidRDefault="00DF1601" w:rsidP="00E07399">
      <w:pPr>
        <w:rPr>
          <w:b/>
          <w:i/>
          <w:color w:val="000000"/>
        </w:rPr>
      </w:pPr>
      <w:r w:rsidRPr="00DD105B">
        <w:rPr>
          <w:b/>
          <w:i/>
          <w:color w:val="000000"/>
        </w:rPr>
        <w:t>Note</w:t>
      </w:r>
      <w:r>
        <w:rPr>
          <w:b/>
          <w:i/>
          <w:color w:val="000000"/>
        </w:rPr>
        <w:t>: T</w:t>
      </w:r>
      <w:r w:rsidRPr="00DD105B">
        <w:rPr>
          <w:b/>
          <w:i/>
          <w:color w:val="000000"/>
        </w:rPr>
        <w:t>he negative sign takes one of the pattern spaces.</w:t>
      </w:r>
    </w:p>
    <w:p w14:paraId="3136F7FD" w14:textId="77777777" w:rsidR="00DF1601" w:rsidRDefault="00DF1601" w:rsidP="00E07399">
      <w:pPr>
        <w:rPr>
          <w:color w:val="000000"/>
        </w:rPr>
      </w:pPr>
      <w:r>
        <w:rPr>
          <w:color w:val="000000"/>
        </w:rPr>
        <w:t>Therefore, the number “-7” entered into a field with this pattern would appear as “-7.00”, whereas the number “5” would appear as “05.00”. The leading zeros are not included in calculations, analyses, or output. The following figure provides an example of how a Number field appears in Enter (circled in blue) based on the FoodHistory form of the EColi project.</w:t>
      </w:r>
    </w:p>
    <w:p w14:paraId="24D475E9" w14:textId="77777777" w:rsidR="00DF1601" w:rsidRDefault="00DF1601" w:rsidP="002A1265">
      <w:pPr>
        <w:jc w:val="center"/>
        <w:rPr>
          <w:color w:val="000000"/>
        </w:rPr>
      </w:pPr>
      <w:r w:rsidRPr="00DD105B">
        <w:rPr>
          <w:noProof/>
          <w:color w:val="000000"/>
        </w:rPr>
        <w:lastRenderedPageBreak/>
        <w:drawing>
          <wp:inline distT="0" distB="0" distL="0" distR="0" wp14:anchorId="2C7D463F" wp14:editId="5CFCB0EF">
            <wp:extent cx="5609524" cy="1371429"/>
            <wp:effectExtent l="171450" t="171450" r="372745" b="362585"/>
            <wp:docPr id="36" name="Picture 36" descr="Screen shot of number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ber ex.png"/>
                    <pic:cNvPicPr/>
                  </pic:nvPicPr>
                  <pic:blipFill>
                    <a:blip r:embed="rId58">
                      <a:extLst>
                        <a:ext uri="{28A0092B-C50C-407E-A947-70E740481C1C}">
                          <a14:useLocalDpi xmlns:a14="http://schemas.microsoft.com/office/drawing/2010/main" val="0"/>
                        </a:ext>
                      </a:extLst>
                    </a:blip>
                    <a:stretch>
                      <a:fillRect/>
                    </a:stretch>
                  </pic:blipFill>
                  <pic:spPr>
                    <a:xfrm>
                      <a:off x="0" y="0"/>
                      <a:ext cx="5609524" cy="1371429"/>
                    </a:xfrm>
                    <a:prstGeom prst="rect">
                      <a:avLst/>
                    </a:prstGeom>
                    <a:ln>
                      <a:noFill/>
                    </a:ln>
                    <a:effectLst>
                      <a:outerShdw blurRad="292100" dist="139700" dir="2700000" algn="tl" rotWithShape="0">
                        <a:srgbClr val="333333">
                          <a:alpha val="65000"/>
                        </a:srgbClr>
                      </a:outerShdw>
                    </a:effectLst>
                  </pic:spPr>
                </pic:pic>
              </a:graphicData>
            </a:graphic>
          </wp:inline>
        </w:drawing>
      </w:r>
    </w:p>
    <w:p w14:paraId="05BC2CB0"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33</w:t>
        </w:r>
      </w:fldSimple>
      <w:r>
        <w:t xml:space="preserve">: </w:t>
      </w:r>
      <w:r w:rsidRPr="00DD105B">
        <w:rPr>
          <w:b w:val="0"/>
        </w:rPr>
        <w:t>Number field</w:t>
      </w:r>
    </w:p>
    <w:p w14:paraId="1F0B0287" w14:textId="77777777" w:rsidR="00DF1601" w:rsidRPr="003F4881" w:rsidRDefault="00DF1601" w:rsidP="00E07399">
      <w:r>
        <w:rPr>
          <w:color w:val="000000"/>
        </w:rPr>
        <w:t>To add a Number field:</w:t>
      </w:r>
    </w:p>
    <w:p w14:paraId="046CBD6D" w14:textId="654434AC" w:rsidR="00DF1601" w:rsidRDefault="00DF1601" w:rsidP="00C67558">
      <w:pPr>
        <w:pStyle w:val="NormalWeb"/>
        <w:numPr>
          <w:ilvl w:val="0"/>
          <w:numId w:val="54"/>
        </w:numPr>
        <w:spacing w:before="200"/>
        <w:rPr>
          <w:color w:val="000000"/>
        </w:rPr>
      </w:pPr>
      <w:r>
        <w:rPr>
          <w:color w:val="000000"/>
        </w:rPr>
        <w:t xml:space="preserve">Open the </w:t>
      </w:r>
      <w:r w:rsidRPr="00491BF7">
        <w:rPr>
          <w:b/>
          <w:color w:val="000000"/>
        </w:rPr>
        <w:t>Number Field Definition</w:t>
      </w:r>
      <w:r>
        <w:rPr>
          <w:color w:val="000000"/>
        </w:rPr>
        <w:t xml:space="preserve"> dialog box.</w:t>
      </w:r>
    </w:p>
    <w:p w14:paraId="5AABC3E8" w14:textId="04A59CD4" w:rsidR="00DF1601" w:rsidRDefault="00DF1601" w:rsidP="00C67558">
      <w:pPr>
        <w:pStyle w:val="NormalWeb"/>
        <w:numPr>
          <w:ilvl w:val="0"/>
          <w:numId w:val="54"/>
        </w:numPr>
        <w:spacing w:before="200"/>
        <w:rPr>
          <w:color w:val="000000"/>
        </w:rPr>
      </w:pPr>
      <w:r>
        <w:rPr>
          <w:color w:val="000000"/>
        </w:rPr>
        <w:t xml:space="preserve">Enter the </w:t>
      </w:r>
      <w:r w:rsidRPr="00491BF7">
        <w:rPr>
          <w:b/>
          <w:color w:val="000000"/>
        </w:rPr>
        <w:t>Question</w:t>
      </w:r>
      <w:r>
        <w:rPr>
          <w:color w:val="000000"/>
        </w:rPr>
        <w:t xml:space="preserve"> or </w:t>
      </w:r>
      <w:r w:rsidRPr="00491BF7">
        <w:rPr>
          <w:b/>
          <w:color w:val="000000"/>
        </w:rPr>
        <w:t>Prompt</w:t>
      </w:r>
      <w:r>
        <w:rPr>
          <w:color w:val="000000"/>
        </w:rPr>
        <w:t>. The text entered in this field will display on the canvas and prompt the user to enter a response.</w:t>
      </w:r>
    </w:p>
    <w:p w14:paraId="0A8775CC" w14:textId="77777777" w:rsidR="00DF1601" w:rsidRPr="005455F7" w:rsidRDefault="00DF1601" w:rsidP="00C67558">
      <w:pPr>
        <w:pStyle w:val="NormalWeb"/>
        <w:numPr>
          <w:ilvl w:val="0"/>
          <w:numId w:val="54"/>
        </w:numPr>
        <w:spacing w:before="200"/>
        <w:rPr>
          <w:color w:val="000000"/>
        </w:rPr>
      </w:pPr>
      <w:r>
        <w:t xml:space="preserve">Click in the </w:t>
      </w:r>
      <w:r w:rsidRPr="00491BF7">
        <w:rPr>
          <w:b/>
        </w:rPr>
        <w:t>Field Name</w:t>
      </w:r>
      <w:r>
        <w:t xml:space="preserve"> text box or press the </w:t>
      </w:r>
      <w:r w:rsidRPr="00491BF7">
        <w:rPr>
          <w:b/>
        </w:rPr>
        <w:t>tab</w:t>
      </w:r>
      <w:r>
        <w:t xml:space="preserve">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09BED6C6" w14:textId="77777777" w:rsidR="00DF1601" w:rsidRDefault="00DF1601" w:rsidP="00C67558">
      <w:pPr>
        <w:pStyle w:val="NormalWeb"/>
        <w:numPr>
          <w:ilvl w:val="0"/>
          <w:numId w:val="54"/>
        </w:numPr>
        <w:spacing w:before="200"/>
        <w:rPr>
          <w:color w:val="000000"/>
        </w:rPr>
      </w:pPr>
      <w:r>
        <w:rPr>
          <w:color w:val="000000"/>
        </w:rPr>
        <w:t xml:space="preserve">Optionally, select a pattern from the </w:t>
      </w:r>
      <w:r w:rsidRPr="005455F7">
        <w:rPr>
          <w:b/>
          <w:color w:val="000000"/>
        </w:rPr>
        <w:t>Pattern</w:t>
      </w:r>
      <w:r>
        <w:rPr>
          <w:color w:val="000000"/>
        </w:rPr>
        <w:t xml:space="preserve"> drop-down list (optional). You can also create a new pattern by typing in the desired pattern using the # symbol and the decimal point as needed. The default setting is None.</w:t>
      </w:r>
    </w:p>
    <w:p w14:paraId="79421E3A" w14:textId="77777777" w:rsidR="00DF1601" w:rsidRPr="00FA7988" w:rsidRDefault="00DF1601" w:rsidP="00C67558">
      <w:pPr>
        <w:pStyle w:val="NormalWeb"/>
        <w:numPr>
          <w:ilvl w:val="0"/>
          <w:numId w:val="54"/>
        </w:numPr>
        <w:spacing w:before="200"/>
        <w:rPr>
          <w:color w:val="000000"/>
        </w:rPr>
      </w:pPr>
      <w:r>
        <w:rPr>
          <w:color w:val="000000"/>
        </w:rPr>
        <w:t xml:space="preserve">To limit the range of responses, check the </w:t>
      </w:r>
      <w:r w:rsidRPr="005455F7">
        <w:rPr>
          <w:b/>
          <w:color w:val="000000"/>
        </w:rPr>
        <w:t>Range</w:t>
      </w:r>
      <w:r>
        <w:rPr>
          <w:color w:val="000000"/>
        </w:rPr>
        <w:t xml:space="preserve"> checkbox (optional). Type a lower and upper limit in the </w:t>
      </w:r>
      <w:r w:rsidRPr="005455F7">
        <w:rPr>
          <w:b/>
          <w:color w:val="000000"/>
        </w:rPr>
        <w:t>Lower</w:t>
      </w:r>
      <w:r>
        <w:rPr>
          <w:color w:val="000000"/>
        </w:rPr>
        <w:t xml:space="preserve"> and </w:t>
      </w:r>
      <w:r w:rsidRPr="005455F7">
        <w:rPr>
          <w:b/>
          <w:color w:val="000000"/>
        </w:rPr>
        <w:t>Upper</w:t>
      </w:r>
      <w:r>
        <w:rPr>
          <w:color w:val="000000"/>
        </w:rPr>
        <w:t xml:space="preserve"> fields.</w:t>
      </w:r>
    </w:p>
    <w:p w14:paraId="788E8F07" w14:textId="77777777" w:rsidR="00DF1601" w:rsidRDefault="00DF1601" w:rsidP="002A1265">
      <w:pPr>
        <w:pStyle w:val="NormalWeb"/>
        <w:tabs>
          <w:tab w:val="left" w:pos="420"/>
        </w:tabs>
        <w:spacing w:after="0"/>
        <w:ind w:left="60"/>
        <w:jc w:val="center"/>
        <w:rPr>
          <w:color w:val="000000"/>
        </w:rPr>
      </w:pPr>
      <w:r>
        <w:rPr>
          <w:noProof/>
        </w:rPr>
        <w:lastRenderedPageBreak/>
        <w:drawing>
          <wp:inline distT="0" distB="0" distL="0" distR="0" wp14:anchorId="651C96B1" wp14:editId="14CDE449">
            <wp:extent cx="2905125" cy="2673428"/>
            <wp:effectExtent l="171450" t="171450" r="371475" b="355600"/>
            <wp:docPr id="25" name="Picture 25" descr="Screen shot of number field definition dialog box. User is asked to specify the question or prompt, the field name for the number, the pattern it will take, and its specific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905125" cy="2673428"/>
                    </a:xfrm>
                    <a:prstGeom prst="rect">
                      <a:avLst/>
                    </a:prstGeom>
                    <a:ln>
                      <a:noFill/>
                    </a:ln>
                    <a:effectLst>
                      <a:outerShdw blurRad="292100" dist="139700" dir="2700000" algn="tl" rotWithShape="0">
                        <a:srgbClr val="333333">
                          <a:alpha val="65000"/>
                        </a:srgbClr>
                      </a:outerShdw>
                    </a:effectLst>
                  </pic:spPr>
                </pic:pic>
              </a:graphicData>
            </a:graphic>
          </wp:inline>
        </w:drawing>
      </w:r>
    </w:p>
    <w:p w14:paraId="1011F868"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34</w:t>
        </w:r>
      </w:fldSimple>
      <w:r>
        <w:t xml:space="preserve">: </w:t>
      </w:r>
      <w:r>
        <w:rPr>
          <w:b w:val="0"/>
        </w:rPr>
        <w:t>Number Field Definition dialog box</w:t>
      </w:r>
    </w:p>
    <w:p w14:paraId="1C7360CF" w14:textId="77777777" w:rsidR="00DF1601" w:rsidRPr="00202692" w:rsidRDefault="00DF1601" w:rsidP="00C67558">
      <w:pPr>
        <w:pStyle w:val="NormalWeb"/>
        <w:numPr>
          <w:ilvl w:val="0"/>
          <w:numId w:val="54"/>
        </w:numPr>
        <w:spacing w:before="200"/>
        <w:rPr>
          <w:color w:val="000000"/>
        </w:rPr>
      </w:pPr>
      <w:r>
        <w:rPr>
          <w:color w:val="000000"/>
        </w:rPr>
        <w:t xml:space="preserve">Click </w:t>
      </w:r>
      <w:r w:rsidRPr="00E20F54">
        <w:rPr>
          <w:b/>
          <w:color w:val="000000"/>
        </w:rPr>
        <w:t>OK</w:t>
      </w:r>
      <w:r>
        <w:rPr>
          <w:color w:val="000000"/>
        </w:rPr>
        <w:t>. The Number field appears on the canvas.</w:t>
      </w:r>
    </w:p>
    <w:p w14:paraId="1155B36D" w14:textId="77777777" w:rsidR="00DF1601" w:rsidRDefault="00DF1601" w:rsidP="00E07399">
      <w:pPr>
        <w:pStyle w:val="Heading3"/>
        <w:numPr>
          <w:ilvl w:val="0"/>
          <w:numId w:val="0"/>
        </w:numPr>
        <w:ind w:left="720" w:hanging="720"/>
      </w:pPr>
      <w:r>
        <w:t>Phone Number</w:t>
      </w:r>
    </w:p>
    <w:p w14:paraId="1FD1285A" w14:textId="77777777" w:rsidR="00DF1601" w:rsidRDefault="00DF1601" w:rsidP="00E07399">
      <w:pPr>
        <w:rPr>
          <w:color w:val="000000"/>
        </w:rPr>
      </w:pPr>
      <w:r>
        <w:rPr>
          <w:color w:val="000000"/>
        </w:rPr>
        <w:t xml:space="preserve">The </w:t>
      </w:r>
      <w:r>
        <w:rPr>
          <w:b/>
          <w:bCs/>
          <w:color w:val="000000"/>
        </w:rPr>
        <w:t xml:space="preserve">Phone Number </w:t>
      </w:r>
      <w:r>
        <w:rPr>
          <w:color w:val="000000"/>
        </w:rPr>
        <w:t>field is similar to a number field, but with a pre-defined list of common phone number patterns. As with the Number field, letters and most symbols are not allowed. This field type is not supported on Web Survey.</w:t>
      </w:r>
      <w:r w:rsidRPr="00464D01">
        <w:rPr>
          <w:color w:val="000000"/>
        </w:rPr>
        <w:t xml:space="preserve"> </w:t>
      </w:r>
      <w:r>
        <w:rPr>
          <w:color w:val="000000"/>
        </w:rPr>
        <w:t>The following figure provides an example of how a Phone Number field appears in Enter (circled in blue) based on the Case Report form of the Lyme project.</w:t>
      </w:r>
    </w:p>
    <w:p w14:paraId="3605D0AC" w14:textId="77777777" w:rsidR="00DF1601" w:rsidRDefault="00DF1601" w:rsidP="002A1265">
      <w:pPr>
        <w:jc w:val="center"/>
        <w:rPr>
          <w:color w:val="000000"/>
        </w:rPr>
      </w:pPr>
      <w:r w:rsidRPr="00DD105B">
        <w:rPr>
          <w:noProof/>
          <w:color w:val="000000"/>
        </w:rPr>
        <w:drawing>
          <wp:inline distT="0" distB="0" distL="0" distR="0" wp14:anchorId="39BB9225" wp14:editId="6BE2762C">
            <wp:extent cx="5514975" cy="958639"/>
            <wp:effectExtent l="171450" t="171450" r="371475" b="356235"/>
            <wp:docPr id="41" name="Picture 41" descr="Screen shot of sample phone number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ne number ex.png"/>
                    <pic:cNvPicPr/>
                  </pic:nvPicPr>
                  <pic:blipFill>
                    <a:blip r:embed="rId60">
                      <a:extLst>
                        <a:ext uri="{28A0092B-C50C-407E-A947-70E740481C1C}">
                          <a14:useLocalDpi xmlns:a14="http://schemas.microsoft.com/office/drawing/2010/main" val="0"/>
                        </a:ext>
                      </a:extLst>
                    </a:blip>
                    <a:stretch>
                      <a:fillRect/>
                    </a:stretch>
                  </pic:blipFill>
                  <pic:spPr>
                    <a:xfrm>
                      <a:off x="0" y="0"/>
                      <a:ext cx="5514975" cy="958639"/>
                    </a:xfrm>
                    <a:prstGeom prst="rect">
                      <a:avLst/>
                    </a:prstGeom>
                    <a:ln>
                      <a:noFill/>
                    </a:ln>
                    <a:effectLst>
                      <a:outerShdw blurRad="292100" dist="139700" dir="2700000" algn="tl" rotWithShape="0">
                        <a:srgbClr val="333333">
                          <a:alpha val="65000"/>
                        </a:srgbClr>
                      </a:outerShdw>
                    </a:effectLst>
                  </pic:spPr>
                </pic:pic>
              </a:graphicData>
            </a:graphic>
          </wp:inline>
        </w:drawing>
      </w:r>
    </w:p>
    <w:p w14:paraId="1823375F"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35</w:t>
        </w:r>
      </w:fldSimple>
      <w:r>
        <w:t xml:space="preserve">: </w:t>
      </w:r>
      <w:r w:rsidRPr="00DD105B">
        <w:rPr>
          <w:b w:val="0"/>
        </w:rPr>
        <w:t>Phone Number field</w:t>
      </w:r>
    </w:p>
    <w:p w14:paraId="1A0FE5AC" w14:textId="77777777" w:rsidR="00DF1601" w:rsidRPr="000A1D99" w:rsidRDefault="00DF1601" w:rsidP="00E07399">
      <w:r>
        <w:rPr>
          <w:color w:val="000000"/>
        </w:rPr>
        <w:t>To add a Phone Number field:</w:t>
      </w:r>
    </w:p>
    <w:p w14:paraId="6EEAA6C3" w14:textId="607E2B88" w:rsidR="00DF1601" w:rsidRDefault="00DF1601" w:rsidP="00C67558">
      <w:pPr>
        <w:pStyle w:val="NormalWeb"/>
        <w:numPr>
          <w:ilvl w:val="0"/>
          <w:numId w:val="55"/>
        </w:numPr>
        <w:spacing w:before="200"/>
        <w:rPr>
          <w:color w:val="000000"/>
        </w:rPr>
      </w:pPr>
      <w:r>
        <w:rPr>
          <w:color w:val="000000"/>
        </w:rPr>
        <w:t xml:space="preserve">Open </w:t>
      </w:r>
      <w:r w:rsidRPr="00491BF7">
        <w:rPr>
          <w:b/>
          <w:color w:val="000000"/>
        </w:rPr>
        <w:t>the Phone Number Field</w:t>
      </w:r>
      <w:r>
        <w:rPr>
          <w:color w:val="000000"/>
        </w:rPr>
        <w:t xml:space="preserve"> Definition dialog box.</w:t>
      </w:r>
    </w:p>
    <w:p w14:paraId="3B0C7848" w14:textId="6358FB49" w:rsidR="00DF1601" w:rsidRDefault="00DF1601" w:rsidP="00C67558">
      <w:pPr>
        <w:pStyle w:val="NormalWeb"/>
        <w:numPr>
          <w:ilvl w:val="0"/>
          <w:numId w:val="55"/>
        </w:numPr>
        <w:spacing w:before="200"/>
        <w:rPr>
          <w:color w:val="000000"/>
        </w:rPr>
      </w:pPr>
      <w:r>
        <w:rPr>
          <w:color w:val="000000"/>
        </w:rPr>
        <w:t xml:space="preserve">Enter the </w:t>
      </w:r>
      <w:r w:rsidRPr="00491BF7">
        <w:rPr>
          <w:b/>
          <w:color w:val="000000"/>
        </w:rPr>
        <w:t>Question</w:t>
      </w:r>
      <w:r>
        <w:rPr>
          <w:color w:val="000000"/>
        </w:rPr>
        <w:t xml:space="preserve"> or </w:t>
      </w:r>
      <w:r w:rsidRPr="00491BF7">
        <w:rPr>
          <w:b/>
          <w:color w:val="000000"/>
        </w:rPr>
        <w:t>Prompt</w:t>
      </w:r>
      <w:r>
        <w:rPr>
          <w:color w:val="000000"/>
        </w:rPr>
        <w:t>. The text entered in this field will display on the canvas and prompt the user to enter a response.</w:t>
      </w:r>
    </w:p>
    <w:p w14:paraId="686F3C4B" w14:textId="77777777" w:rsidR="00DF1601" w:rsidRPr="00E20F54" w:rsidRDefault="00DF1601" w:rsidP="00C67558">
      <w:pPr>
        <w:pStyle w:val="NormalWeb"/>
        <w:numPr>
          <w:ilvl w:val="0"/>
          <w:numId w:val="55"/>
        </w:numPr>
        <w:spacing w:before="200"/>
        <w:rPr>
          <w:color w:val="000000"/>
        </w:rPr>
      </w:pPr>
      <w:r>
        <w:lastRenderedPageBreak/>
        <w:t xml:space="preserve">Click in the </w:t>
      </w:r>
      <w:r w:rsidRPr="00491BF7">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0E68F6CB" w14:textId="77777777" w:rsidR="00DF1601" w:rsidRDefault="00DF1601" w:rsidP="00C67558">
      <w:pPr>
        <w:pStyle w:val="NormalWeb"/>
        <w:numPr>
          <w:ilvl w:val="0"/>
          <w:numId w:val="55"/>
        </w:numPr>
        <w:tabs>
          <w:tab w:val="left" w:pos="7380"/>
        </w:tabs>
        <w:spacing w:before="200"/>
        <w:rPr>
          <w:color w:val="000000"/>
        </w:rPr>
      </w:pPr>
      <w:r>
        <w:rPr>
          <w:color w:val="000000"/>
        </w:rPr>
        <w:t xml:space="preserve">Optionally, select a pattern from the </w:t>
      </w:r>
      <w:r w:rsidRPr="00E20F54">
        <w:rPr>
          <w:b/>
          <w:color w:val="000000"/>
        </w:rPr>
        <w:t>Pattern</w:t>
      </w:r>
      <w:r>
        <w:rPr>
          <w:color w:val="000000"/>
        </w:rPr>
        <w:t xml:space="preserve"> drop-down list. The default setting is None.</w:t>
      </w:r>
    </w:p>
    <w:p w14:paraId="6BD092A6" w14:textId="77777777" w:rsidR="00DF1601" w:rsidRDefault="00DF1601" w:rsidP="002A1265">
      <w:pPr>
        <w:pStyle w:val="NormalWeb"/>
        <w:tabs>
          <w:tab w:val="left" w:pos="420"/>
        </w:tabs>
        <w:spacing w:after="0"/>
        <w:ind w:left="60"/>
        <w:jc w:val="center"/>
        <w:rPr>
          <w:color w:val="000000"/>
        </w:rPr>
      </w:pPr>
      <w:r>
        <w:rPr>
          <w:noProof/>
        </w:rPr>
        <w:drawing>
          <wp:inline distT="0" distB="0" distL="0" distR="0" wp14:anchorId="69DC62EE" wp14:editId="46CC227F">
            <wp:extent cx="2943225" cy="2392499"/>
            <wp:effectExtent l="171450" t="171450" r="371475" b="370205"/>
            <wp:docPr id="30" name="Picture 30" descr="Screen shot of phone number field definition dialog box. User is asked to specify the question or prompt, the field name for the phone number, the pattern it will take, and its specific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943225" cy="2392499"/>
                    </a:xfrm>
                    <a:prstGeom prst="rect">
                      <a:avLst/>
                    </a:prstGeom>
                    <a:ln>
                      <a:noFill/>
                    </a:ln>
                    <a:effectLst>
                      <a:outerShdw blurRad="292100" dist="139700" dir="2700000" algn="tl" rotWithShape="0">
                        <a:srgbClr val="333333">
                          <a:alpha val="65000"/>
                        </a:srgbClr>
                      </a:outerShdw>
                    </a:effectLst>
                  </pic:spPr>
                </pic:pic>
              </a:graphicData>
            </a:graphic>
          </wp:inline>
        </w:drawing>
      </w:r>
    </w:p>
    <w:p w14:paraId="3B96E064"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36</w:t>
        </w:r>
      </w:fldSimple>
      <w:r>
        <w:t xml:space="preserve">: </w:t>
      </w:r>
      <w:r>
        <w:rPr>
          <w:b w:val="0"/>
        </w:rPr>
        <w:t>Phone Number Field Definition dialog box</w:t>
      </w:r>
    </w:p>
    <w:p w14:paraId="262B405C" w14:textId="77777777" w:rsidR="00DF1601" w:rsidRPr="00202692" w:rsidRDefault="00DF1601" w:rsidP="00C67558">
      <w:pPr>
        <w:pStyle w:val="NormalWeb"/>
        <w:numPr>
          <w:ilvl w:val="0"/>
          <w:numId w:val="55"/>
        </w:numPr>
        <w:spacing w:before="200"/>
        <w:rPr>
          <w:color w:val="000000"/>
        </w:rPr>
      </w:pPr>
      <w:r>
        <w:rPr>
          <w:color w:val="000000"/>
        </w:rPr>
        <w:t xml:space="preserve">Click </w:t>
      </w:r>
      <w:r w:rsidRPr="00E20F54">
        <w:rPr>
          <w:b/>
          <w:color w:val="000000"/>
        </w:rPr>
        <w:t>OK</w:t>
      </w:r>
      <w:r>
        <w:rPr>
          <w:color w:val="000000"/>
        </w:rPr>
        <w:t>. The Phone Number field appears on the canvas.</w:t>
      </w:r>
    </w:p>
    <w:p w14:paraId="6450CFB4" w14:textId="77777777" w:rsidR="00DF1601" w:rsidRDefault="00DF1601" w:rsidP="00E07399">
      <w:pPr>
        <w:pStyle w:val="Heading3"/>
        <w:numPr>
          <w:ilvl w:val="0"/>
          <w:numId w:val="0"/>
        </w:numPr>
        <w:ind w:left="720" w:hanging="720"/>
      </w:pPr>
      <w:r>
        <w:t>Date</w:t>
      </w:r>
    </w:p>
    <w:p w14:paraId="0B3D14C5" w14:textId="77777777" w:rsidR="00DF1601" w:rsidRDefault="00DF1601" w:rsidP="00E07399">
      <w:pPr>
        <w:rPr>
          <w:color w:val="000000"/>
        </w:rPr>
      </w:pPr>
      <w:r>
        <w:rPr>
          <w:color w:val="000000"/>
        </w:rPr>
        <w:t xml:space="preserve">The </w:t>
      </w:r>
      <w:r>
        <w:rPr>
          <w:b/>
          <w:bCs/>
          <w:color w:val="000000"/>
        </w:rPr>
        <w:t xml:space="preserve">Date </w:t>
      </w:r>
      <w:r>
        <w:rPr>
          <w:color w:val="000000"/>
        </w:rPr>
        <w:t>field is used to enter a date. The date pattern for data entry is determined by the computer’s regional settings where the pattern can be modified. The date pattern cannot be changed within Epi Info</w:t>
      </w:r>
      <w:r>
        <w:rPr>
          <w:rFonts w:ascii="Century" w:hAnsi="Century"/>
          <w:color w:val="000000"/>
        </w:rPr>
        <w:t>™</w:t>
      </w:r>
      <w:r>
        <w:rPr>
          <w:color w:val="000000"/>
        </w:rPr>
        <w:t xml:space="preserve"> 7. The following figure provides an example of how Date fields appear in Enter (circled in blue) based on the FoodHistory form of the EColi project.</w:t>
      </w:r>
    </w:p>
    <w:p w14:paraId="41527E04" w14:textId="77777777" w:rsidR="00DF1601" w:rsidRDefault="00DF1601" w:rsidP="002A1265">
      <w:pPr>
        <w:pStyle w:val="NormalWeb"/>
        <w:tabs>
          <w:tab w:val="left" w:pos="420"/>
        </w:tabs>
        <w:spacing w:after="0"/>
        <w:ind w:left="60"/>
        <w:jc w:val="center"/>
        <w:rPr>
          <w:color w:val="000000"/>
        </w:rPr>
      </w:pPr>
      <w:r w:rsidRPr="00DD105B">
        <w:rPr>
          <w:noProof/>
          <w:color w:val="000000"/>
        </w:rPr>
        <w:lastRenderedPageBreak/>
        <w:drawing>
          <wp:inline distT="0" distB="0" distL="0" distR="0" wp14:anchorId="20543A68" wp14:editId="5A515A35">
            <wp:extent cx="5143500" cy="1230923"/>
            <wp:effectExtent l="171450" t="171450" r="381000" b="369570"/>
            <wp:docPr id="40" name="Picture 40" descr="Screen shot of example dat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e ex.png"/>
                    <pic:cNvPicPr/>
                  </pic:nvPicPr>
                  <pic:blipFill>
                    <a:blip r:embed="rId62">
                      <a:extLst>
                        <a:ext uri="{28A0092B-C50C-407E-A947-70E740481C1C}">
                          <a14:useLocalDpi xmlns:a14="http://schemas.microsoft.com/office/drawing/2010/main" val="0"/>
                        </a:ext>
                      </a:extLst>
                    </a:blip>
                    <a:stretch>
                      <a:fillRect/>
                    </a:stretch>
                  </pic:blipFill>
                  <pic:spPr>
                    <a:xfrm>
                      <a:off x="0" y="0"/>
                      <a:ext cx="5142858" cy="1230769"/>
                    </a:xfrm>
                    <a:prstGeom prst="rect">
                      <a:avLst/>
                    </a:prstGeom>
                    <a:ln>
                      <a:noFill/>
                    </a:ln>
                    <a:effectLst>
                      <a:outerShdw blurRad="292100" dist="139700" dir="2700000" algn="tl" rotWithShape="0">
                        <a:srgbClr val="333333">
                          <a:alpha val="65000"/>
                        </a:srgbClr>
                      </a:outerShdw>
                    </a:effectLst>
                  </pic:spPr>
                </pic:pic>
              </a:graphicData>
            </a:graphic>
          </wp:inline>
        </w:drawing>
      </w:r>
    </w:p>
    <w:p w14:paraId="14B93EFD"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37</w:t>
        </w:r>
      </w:fldSimple>
      <w:r>
        <w:t xml:space="preserve">: </w:t>
      </w:r>
      <w:r w:rsidRPr="00C70E83">
        <w:rPr>
          <w:b w:val="0"/>
        </w:rPr>
        <w:t>Date field</w:t>
      </w:r>
    </w:p>
    <w:p w14:paraId="21B23A17" w14:textId="77777777" w:rsidR="00DF1601" w:rsidRDefault="00DF1601" w:rsidP="00E07399">
      <w:pPr>
        <w:pStyle w:val="NormalWeb"/>
        <w:tabs>
          <w:tab w:val="left" w:pos="420"/>
        </w:tabs>
        <w:ind w:left="60"/>
        <w:rPr>
          <w:color w:val="000000"/>
        </w:rPr>
      </w:pPr>
      <w:r>
        <w:rPr>
          <w:color w:val="000000"/>
        </w:rPr>
        <w:t>To add a Date field:</w:t>
      </w:r>
    </w:p>
    <w:p w14:paraId="4D6B5773" w14:textId="67AD1B86" w:rsidR="00DF1601" w:rsidRDefault="00DF1601" w:rsidP="00C67558">
      <w:pPr>
        <w:pStyle w:val="NormalWeb"/>
        <w:numPr>
          <w:ilvl w:val="0"/>
          <w:numId w:val="56"/>
        </w:numPr>
        <w:spacing w:before="200"/>
        <w:rPr>
          <w:color w:val="000000"/>
        </w:rPr>
      </w:pPr>
      <w:r>
        <w:rPr>
          <w:color w:val="000000"/>
        </w:rPr>
        <w:t xml:space="preserve">Open the </w:t>
      </w:r>
      <w:r w:rsidRPr="00491BF7">
        <w:rPr>
          <w:b/>
          <w:color w:val="000000"/>
        </w:rPr>
        <w:t>Date Field Definition</w:t>
      </w:r>
      <w:r>
        <w:rPr>
          <w:color w:val="000000"/>
        </w:rPr>
        <w:t xml:space="preserve"> dialog box.</w:t>
      </w:r>
    </w:p>
    <w:p w14:paraId="2A06C17A" w14:textId="7705D51E" w:rsidR="00DF1601" w:rsidRDefault="00DF1601" w:rsidP="00C67558">
      <w:pPr>
        <w:pStyle w:val="NormalWeb"/>
        <w:numPr>
          <w:ilvl w:val="0"/>
          <w:numId w:val="56"/>
        </w:numPr>
        <w:spacing w:before="200"/>
        <w:rPr>
          <w:color w:val="000000"/>
        </w:rPr>
      </w:pPr>
      <w:r>
        <w:rPr>
          <w:color w:val="000000"/>
        </w:rPr>
        <w:t xml:space="preserve">Enter the </w:t>
      </w:r>
      <w:r w:rsidRPr="00491BF7">
        <w:rPr>
          <w:b/>
          <w:color w:val="000000"/>
        </w:rPr>
        <w:t>Question</w:t>
      </w:r>
      <w:r>
        <w:rPr>
          <w:color w:val="000000"/>
        </w:rPr>
        <w:t xml:space="preserve"> or </w:t>
      </w:r>
      <w:r w:rsidRPr="00491BF7">
        <w:rPr>
          <w:b/>
          <w:color w:val="000000"/>
        </w:rPr>
        <w:t>Prompt</w:t>
      </w:r>
      <w:r>
        <w:rPr>
          <w:color w:val="000000"/>
        </w:rPr>
        <w:t>. The text entered in this field will display on the canvas and prompt the user to enter a response.</w:t>
      </w:r>
    </w:p>
    <w:p w14:paraId="603931F8" w14:textId="77777777" w:rsidR="00DF1601" w:rsidRPr="005455F7" w:rsidRDefault="00DF1601" w:rsidP="00C67558">
      <w:pPr>
        <w:pStyle w:val="NormalWeb"/>
        <w:numPr>
          <w:ilvl w:val="0"/>
          <w:numId w:val="56"/>
        </w:numPr>
        <w:spacing w:before="200"/>
        <w:rPr>
          <w:color w:val="000000"/>
        </w:rPr>
      </w:pPr>
      <w:r>
        <w:t xml:space="preserve">Click in the </w:t>
      </w:r>
      <w:r w:rsidRPr="00491BF7">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0D3EF055" w14:textId="77777777" w:rsidR="00DF1601" w:rsidRPr="00E20F54" w:rsidRDefault="00DF1601" w:rsidP="00C67558">
      <w:pPr>
        <w:pStyle w:val="NormalWeb"/>
        <w:numPr>
          <w:ilvl w:val="0"/>
          <w:numId w:val="56"/>
        </w:numPr>
        <w:spacing w:before="200"/>
        <w:rPr>
          <w:color w:val="000000"/>
        </w:rPr>
      </w:pPr>
      <w:r>
        <w:t xml:space="preserve">To limit the range of responses, check the </w:t>
      </w:r>
      <w:r w:rsidRPr="005455F7">
        <w:rPr>
          <w:b/>
        </w:rPr>
        <w:t>Range</w:t>
      </w:r>
      <w:r>
        <w:t xml:space="preserve"> checkbox (optional). Enter a lower and upper date range into the Lower and Upper fields or select a date using the date calendar by clicking on the calendar icon.</w:t>
      </w:r>
    </w:p>
    <w:p w14:paraId="42969C4F" w14:textId="77777777" w:rsidR="00DF1601" w:rsidRDefault="00DF1601" w:rsidP="002A1265">
      <w:pPr>
        <w:pStyle w:val="NormalWeb"/>
        <w:tabs>
          <w:tab w:val="left" w:pos="420"/>
        </w:tabs>
        <w:spacing w:after="0"/>
        <w:ind w:left="60"/>
        <w:jc w:val="center"/>
        <w:rPr>
          <w:color w:val="000000"/>
        </w:rPr>
      </w:pPr>
      <w:r w:rsidRPr="005455F7">
        <w:rPr>
          <w:noProof/>
          <w:color w:val="000000"/>
        </w:rPr>
        <w:lastRenderedPageBreak/>
        <w:drawing>
          <wp:inline distT="0" distB="0" distL="0" distR="0" wp14:anchorId="7DFE8675" wp14:editId="2879233A">
            <wp:extent cx="3261600" cy="4317236"/>
            <wp:effectExtent l="171450" t="171450" r="377190" b="369570"/>
            <wp:docPr id="276" name="Picture 276" descr="Screen shot of date field definition dialog box. User is asked to specify the question or prompt, the field name, and specific attributes for the date. User can then access a calendar drop down to specify a date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e.jpg"/>
                    <pic:cNvPicPr/>
                  </pic:nvPicPr>
                  <pic:blipFill rotWithShape="1">
                    <a:blip r:embed="rId63">
                      <a:extLst>
                        <a:ext uri="{28A0092B-C50C-407E-A947-70E740481C1C}">
                          <a14:useLocalDpi xmlns:a14="http://schemas.microsoft.com/office/drawing/2010/main" val="0"/>
                        </a:ext>
                      </a:extLst>
                    </a:blip>
                    <a:srcRect l="1948" t="1316"/>
                    <a:stretch/>
                  </pic:blipFill>
                  <pic:spPr bwMode="auto">
                    <a:xfrm>
                      <a:off x="0" y="0"/>
                      <a:ext cx="3259467" cy="431441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6F75BB7"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38</w:t>
        </w:r>
      </w:fldSimple>
      <w:r>
        <w:t xml:space="preserve">: </w:t>
      </w:r>
      <w:r>
        <w:rPr>
          <w:b w:val="0"/>
        </w:rPr>
        <w:t>Date Field Definition dialog box</w:t>
      </w:r>
    </w:p>
    <w:p w14:paraId="7A864D39" w14:textId="77777777" w:rsidR="00DF1601" w:rsidRPr="00202692" w:rsidRDefault="00DF1601" w:rsidP="00C67558">
      <w:pPr>
        <w:pStyle w:val="NormalWeb"/>
        <w:numPr>
          <w:ilvl w:val="0"/>
          <w:numId w:val="56"/>
        </w:numPr>
        <w:spacing w:before="200"/>
        <w:rPr>
          <w:color w:val="000000"/>
        </w:rPr>
      </w:pPr>
      <w:r>
        <w:rPr>
          <w:color w:val="000000"/>
        </w:rPr>
        <w:t xml:space="preserve">Click </w:t>
      </w:r>
      <w:r w:rsidRPr="00E20F54">
        <w:rPr>
          <w:b/>
          <w:color w:val="000000"/>
        </w:rPr>
        <w:t>OK</w:t>
      </w:r>
      <w:r>
        <w:rPr>
          <w:color w:val="000000"/>
        </w:rPr>
        <w:t>. The Date field appears on the canvas.</w:t>
      </w:r>
    </w:p>
    <w:p w14:paraId="0D4D8A6E" w14:textId="77777777" w:rsidR="00DF1601" w:rsidRDefault="00DF1601" w:rsidP="00A91B27">
      <w:pPr>
        <w:pStyle w:val="Heading3"/>
        <w:numPr>
          <w:ilvl w:val="0"/>
          <w:numId w:val="0"/>
        </w:numPr>
        <w:ind w:left="720" w:hanging="720"/>
      </w:pPr>
      <w:r>
        <w:t>Time</w:t>
      </w:r>
    </w:p>
    <w:p w14:paraId="72C46836" w14:textId="77777777" w:rsidR="00DF1601" w:rsidRDefault="00DF1601" w:rsidP="00A91B27">
      <w:pPr>
        <w:pStyle w:val="NormalWeb"/>
        <w:tabs>
          <w:tab w:val="left" w:pos="420"/>
        </w:tabs>
        <w:ind w:left="60"/>
        <w:rPr>
          <w:color w:val="000000"/>
        </w:rPr>
      </w:pPr>
      <w:r>
        <w:rPr>
          <w:color w:val="000000"/>
        </w:rPr>
        <w:t xml:space="preserve">The </w:t>
      </w:r>
      <w:r>
        <w:rPr>
          <w:b/>
          <w:bCs/>
          <w:color w:val="000000"/>
        </w:rPr>
        <w:t xml:space="preserve">Time </w:t>
      </w:r>
      <w:r>
        <w:rPr>
          <w:color w:val="000000"/>
        </w:rPr>
        <w:t xml:space="preserve">field is used to collect time data in the form of hours, minutes, seconds, and AM or PM. </w:t>
      </w:r>
      <w:r w:rsidRPr="006012B4">
        <w:rPr>
          <w:color w:val="000000"/>
        </w:rPr>
        <w:t xml:space="preserve"> </w:t>
      </w:r>
      <w:r>
        <w:rPr>
          <w:color w:val="000000"/>
        </w:rPr>
        <w:t>The time pattern for data entry is determined by the computer’s regional settings where the pattern can be modified. The time pattern cannot be changed within Epi Info</w:t>
      </w:r>
      <w:r>
        <w:rPr>
          <w:rFonts w:ascii="Century" w:hAnsi="Century"/>
          <w:color w:val="000000"/>
        </w:rPr>
        <w:t>™</w:t>
      </w:r>
      <w:r>
        <w:rPr>
          <w:color w:val="000000"/>
        </w:rPr>
        <w:t xml:space="preserve"> 7.</w:t>
      </w:r>
    </w:p>
    <w:p w14:paraId="73DEE00B" w14:textId="77777777" w:rsidR="00DF1601" w:rsidRDefault="00DF1601" w:rsidP="00A91B27">
      <w:pPr>
        <w:pStyle w:val="NormalWeb"/>
        <w:tabs>
          <w:tab w:val="left" w:pos="420"/>
        </w:tabs>
        <w:ind w:left="60"/>
        <w:rPr>
          <w:color w:val="000000"/>
        </w:rPr>
      </w:pPr>
      <w:r>
        <w:rPr>
          <w:color w:val="000000"/>
        </w:rPr>
        <w:t>To add a Time field:</w:t>
      </w:r>
    </w:p>
    <w:p w14:paraId="4845ECB9" w14:textId="35CDE040" w:rsidR="00DF1601" w:rsidRDefault="00DF1601" w:rsidP="00C67558">
      <w:pPr>
        <w:pStyle w:val="NormalWeb"/>
        <w:numPr>
          <w:ilvl w:val="0"/>
          <w:numId w:val="57"/>
        </w:numPr>
        <w:spacing w:before="200"/>
        <w:rPr>
          <w:color w:val="000000"/>
        </w:rPr>
      </w:pPr>
      <w:r>
        <w:rPr>
          <w:color w:val="000000"/>
        </w:rPr>
        <w:t xml:space="preserve">Open the </w:t>
      </w:r>
      <w:r w:rsidRPr="00491BF7">
        <w:rPr>
          <w:b/>
          <w:color w:val="000000"/>
        </w:rPr>
        <w:t>Time Field Definition</w:t>
      </w:r>
      <w:r>
        <w:rPr>
          <w:color w:val="000000"/>
        </w:rPr>
        <w:t xml:space="preserve"> dialog box.</w:t>
      </w:r>
    </w:p>
    <w:p w14:paraId="3D97503F" w14:textId="3620D6EF" w:rsidR="00DF1601" w:rsidRDefault="00DF1601" w:rsidP="00C67558">
      <w:pPr>
        <w:pStyle w:val="NormalWeb"/>
        <w:numPr>
          <w:ilvl w:val="0"/>
          <w:numId w:val="57"/>
        </w:numPr>
        <w:spacing w:before="200"/>
        <w:rPr>
          <w:color w:val="000000"/>
        </w:rPr>
      </w:pPr>
      <w:r>
        <w:rPr>
          <w:color w:val="000000"/>
        </w:rPr>
        <w:t xml:space="preserve">Enter the </w:t>
      </w:r>
      <w:r w:rsidRPr="00491BF7">
        <w:rPr>
          <w:b/>
          <w:color w:val="000000"/>
        </w:rPr>
        <w:t>Question</w:t>
      </w:r>
      <w:r>
        <w:rPr>
          <w:color w:val="000000"/>
        </w:rPr>
        <w:t xml:space="preserve"> or </w:t>
      </w:r>
      <w:r w:rsidRPr="00491BF7">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70EE4EF6" w14:textId="77777777" w:rsidR="00DF1601" w:rsidRPr="00310293" w:rsidRDefault="00DF1601" w:rsidP="00C67558">
      <w:pPr>
        <w:pStyle w:val="NormalWeb"/>
        <w:numPr>
          <w:ilvl w:val="0"/>
          <w:numId w:val="57"/>
        </w:numPr>
        <w:spacing w:before="200"/>
        <w:rPr>
          <w:color w:val="000000"/>
        </w:rPr>
      </w:pPr>
      <w:r>
        <w:lastRenderedPageBreak/>
        <w:t xml:space="preserve">Click in the </w:t>
      </w:r>
      <w:r w:rsidRPr="00491BF7">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0158178D" w14:textId="77777777" w:rsidR="00DF1601" w:rsidRDefault="00DF1601" w:rsidP="002A1265">
      <w:pPr>
        <w:pStyle w:val="NormalWeb"/>
        <w:tabs>
          <w:tab w:val="left" w:pos="420"/>
        </w:tabs>
        <w:spacing w:after="0"/>
        <w:ind w:left="60"/>
        <w:jc w:val="center"/>
        <w:rPr>
          <w:color w:val="000000"/>
        </w:rPr>
      </w:pPr>
      <w:r w:rsidRPr="005455F7">
        <w:rPr>
          <w:noProof/>
          <w:color w:val="000000"/>
        </w:rPr>
        <w:drawing>
          <wp:inline distT="0" distB="0" distL="0" distR="0" wp14:anchorId="4A493120" wp14:editId="74EE7648">
            <wp:extent cx="3204000" cy="2685746"/>
            <wp:effectExtent l="171450" t="171450" r="377825" b="362585"/>
            <wp:docPr id="277" name="Picture 277" descr="Screen shot of time field definition dialog box. User is asked to specify the question or prompt, the field name for the time field, and its specific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jpg"/>
                    <pic:cNvPicPr/>
                  </pic:nvPicPr>
                  <pic:blipFill rotWithShape="1">
                    <a:blip r:embed="rId64">
                      <a:extLst>
                        <a:ext uri="{28A0092B-C50C-407E-A947-70E740481C1C}">
                          <a14:useLocalDpi xmlns:a14="http://schemas.microsoft.com/office/drawing/2010/main" val="0"/>
                        </a:ext>
                      </a:extLst>
                    </a:blip>
                    <a:srcRect l="1743" r="1307"/>
                    <a:stretch/>
                  </pic:blipFill>
                  <pic:spPr bwMode="auto">
                    <a:xfrm>
                      <a:off x="0" y="0"/>
                      <a:ext cx="3204363" cy="26860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B8C2A28"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39</w:t>
        </w:r>
      </w:fldSimple>
      <w:r>
        <w:t xml:space="preserve">: </w:t>
      </w:r>
      <w:r>
        <w:rPr>
          <w:b w:val="0"/>
        </w:rPr>
        <w:t>Time Field Definition dialog box</w:t>
      </w:r>
    </w:p>
    <w:p w14:paraId="3B3A0145" w14:textId="77777777" w:rsidR="00DF1601" w:rsidRPr="003B30C0" w:rsidRDefault="00DF1601" w:rsidP="00C67558">
      <w:pPr>
        <w:pStyle w:val="NormalWeb"/>
        <w:numPr>
          <w:ilvl w:val="0"/>
          <w:numId w:val="57"/>
        </w:numPr>
        <w:spacing w:before="200"/>
        <w:rPr>
          <w:color w:val="000000"/>
        </w:rPr>
      </w:pPr>
      <w:r>
        <w:rPr>
          <w:color w:val="000000"/>
        </w:rPr>
        <w:t xml:space="preserve">Click </w:t>
      </w:r>
      <w:r w:rsidRPr="00E20F54">
        <w:rPr>
          <w:b/>
          <w:color w:val="000000"/>
        </w:rPr>
        <w:t>OK</w:t>
      </w:r>
      <w:r>
        <w:rPr>
          <w:color w:val="000000"/>
        </w:rPr>
        <w:t>. The Time field appears on the canvas.</w:t>
      </w:r>
    </w:p>
    <w:p w14:paraId="3B4F9703" w14:textId="77777777" w:rsidR="00DF1601" w:rsidRDefault="00DF1601" w:rsidP="00A91B27">
      <w:pPr>
        <w:pStyle w:val="Heading3"/>
        <w:numPr>
          <w:ilvl w:val="0"/>
          <w:numId w:val="0"/>
        </w:numPr>
        <w:ind w:left="720" w:hanging="720"/>
      </w:pPr>
      <w:r>
        <w:t>Date-Time</w:t>
      </w:r>
    </w:p>
    <w:p w14:paraId="77610F46" w14:textId="77777777" w:rsidR="00DF1601" w:rsidRDefault="00DF1601" w:rsidP="00A91B27">
      <w:pPr>
        <w:pStyle w:val="NormalWeb"/>
        <w:tabs>
          <w:tab w:val="left" w:pos="420"/>
        </w:tabs>
        <w:ind w:left="60"/>
        <w:rPr>
          <w:color w:val="000000"/>
        </w:rPr>
      </w:pPr>
      <w:r>
        <w:rPr>
          <w:color w:val="000000"/>
        </w:rPr>
        <w:t xml:space="preserve">The </w:t>
      </w:r>
      <w:r w:rsidRPr="005455F7">
        <w:rPr>
          <w:b/>
          <w:color w:val="000000"/>
        </w:rPr>
        <w:t>Date</w:t>
      </w:r>
      <w:r>
        <w:rPr>
          <w:b/>
          <w:color w:val="000000"/>
        </w:rPr>
        <w:t>-</w:t>
      </w:r>
      <w:r>
        <w:rPr>
          <w:b/>
          <w:bCs/>
          <w:color w:val="000000"/>
        </w:rPr>
        <w:t xml:space="preserve">Time </w:t>
      </w:r>
      <w:r>
        <w:rPr>
          <w:color w:val="000000"/>
        </w:rPr>
        <w:t>field is used to collect data representing the exact date and time of a given moment. It is like a date field combined with a time field. The Date-Time pattern for data entry is determined by the computer’s regional settings where the pattern can be changed, if needed. The date-time pattern cannot be changed within Epi Info</w:t>
      </w:r>
      <w:r>
        <w:rPr>
          <w:rFonts w:ascii="Century" w:hAnsi="Century"/>
          <w:color w:val="000000"/>
        </w:rPr>
        <w:t>™</w:t>
      </w:r>
      <w:r>
        <w:rPr>
          <w:color w:val="000000"/>
        </w:rPr>
        <w:t xml:space="preserve"> 7. This field type is not supported on Web Survey.</w:t>
      </w:r>
      <w:r w:rsidRPr="00530E45">
        <w:rPr>
          <w:color w:val="000000"/>
        </w:rPr>
        <w:t xml:space="preserve"> </w:t>
      </w:r>
      <w:r>
        <w:rPr>
          <w:color w:val="000000"/>
        </w:rPr>
        <w:t>The following figure provides an example of how a Date-Time field appears in Enter (circled in blue) based on the Oswego form of the Sample project.</w:t>
      </w:r>
    </w:p>
    <w:p w14:paraId="6193F1AE" w14:textId="77777777" w:rsidR="00DF1601" w:rsidRDefault="00DF1601" w:rsidP="002A1265">
      <w:pPr>
        <w:pStyle w:val="NormalWeb"/>
        <w:tabs>
          <w:tab w:val="left" w:pos="420"/>
        </w:tabs>
        <w:ind w:left="60"/>
        <w:jc w:val="center"/>
        <w:rPr>
          <w:color w:val="000000"/>
        </w:rPr>
      </w:pPr>
    </w:p>
    <w:p w14:paraId="03AB86CB" w14:textId="77777777" w:rsidR="00DF1601" w:rsidRDefault="00DF1601" w:rsidP="002A1265">
      <w:pPr>
        <w:pStyle w:val="NormalWeb"/>
        <w:tabs>
          <w:tab w:val="left" w:pos="420"/>
        </w:tabs>
        <w:spacing w:after="0"/>
        <w:ind w:left="60"/>
        <w:jc w:val="center"/>
        <w:rPr>
          <w:color w:val="000000"/>
        </w:rPr>
      </w:pPr>
      <w:r w:rsidRPr="00C70E83">
        <w:rPr>
          <w:noProof/>
          <w:color w:val="000000"/>
        </w:rPr>
        <w:lastRenderedPageBreak/>
        <w:drawing>
          <wp:inline distT="0" distB="0" distL="0" distR="0" wp14:anchorId="7B3CAA4E" wp14:editId="615E5FCE">
            <wp:extent cx="4352381" cy="1390476"/>
            <wp:effectExtent l="171450" t="171450" r="372110" b="362585"/>
            <wp:docPr id="28" name="Picture 28" descr="Screen shot of example date and time fiel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e time ex.png"/>
                    <pic:cNvPicPr/>
                  </pic:nvPicPr>
                  <pic:blipFill>
                    <a:blip r:embed="rId65">
                      <a:extLst>
                        <a:ext uri="{28A0092B-C50C-407E-A947-70E740481C1C}">
                          <a14:useLocalDpi xmlns:a14="http://schemas.microsoft.com/office/drawing/2010/main" val="0"/>
                        </a:ext>
                      </a:extLst>
                    </a:blip>
                    <a:stretch>
                      <a:fillRect/>
                    </a:stretch>
                  </pic:blipFill>
                  <pic:spPr>
                    <a:xfrm>
                      <a:off x="0" y="0"/>
                      <a:ext cx="4352381" cy="1390476"/>
                    </a:xfrm>
                    <a:prstGeom prst="rect">
                      <a:avLst/>
                    </a:prstGeom>
                    <a:ln>
                      <a:noFill/>
                    </a:ln>
                    <a:effectLst>
                      <a:outerShdw blurRad="292100" dist="139700" dir="2700000" algn="tl" rotWithShape="0">
                        <a:srgbClr val="333333">
                          <a:alpha val="65000"/>
                        </a:srgbClr>
                      </a:outerShdw>
                    </a:effectLst>
                  </pic:spPr>
                </pic:pic>
              </a:graphicData>
            </a:graphic>
          </wp:inline>
        </w:drawing>
      </w:r>
    </w:p>
    <w:p w14:paraId="665EC068"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40</w:t>
        </w:r>
      </w:fldSimple>
      <w:r>
        <w:t xml:space="preserve">: </w:t>
      </w:r>
      <w:r>
        <w:rPr>
          <w:b w:val="0"/>
        </w:rPr>
        <w:t>Date-Time</w:t>
      </w:r>
      <w:r w:rsidRPr="00C70E83">
        <w:rPr>
          <w:b w:val="0"/>
        </w:rPr>
        <w:t xml:space="preserve"> field</w:t>
      </w:r>
    </w:p>
    <w:p w14:paraId="5C084B7E" w14:textId="77777777" w:rsidR="00DF1601" w:rsidRDefault="00DF1601" w:rsidP="00A91B27">
      <w:pPr>
        <w:pStyle w:val="NormalWeb"/>
        <w:tabs>
          <w:tab w:val="left" w:pos="420"/>
        </w:tabs>
        <w:ind w:left="60"/>
        <w:rPr>
          <w:color w:val="000000"/>
        </w:rPr>
      </w:pPr>
      <w:r>
        <w:rPr>
          <w:color w:val="000000"/>
        </w:rPr>
        <w:t>To add a Date-Time field:</w:t>
      </w:r>
    </w:p>
    <w:p w14:paraId="45450853" w14:textId="24E266F1" w:rsidR="00DF1601" w:rsidRDefault="00DF1601" w:rsidP="00C67558">
      <w:pPr>
        <w:pStyle w:val="NormalWeb"/>
        <w:numPr>
          <w:ilvl w:val="0"/>
          <w:numId w:val="58"/>
        </w:numPr>
        <w:spacing w:before="200"/>
        <w:rPr>
          <w:color w:val="000000"/>
        </w:rPr>
      </w:pPr>
      <w:r>
        <w:rPr>
          <w:color w:val="000000"/>
        </w:rPr>
        <w:t xml:space="preserve">Open the </w:t>
      </w:r>
      <w:r>
        <w:rPr>
          <w:b/>
          <w:color w:val="000000"/>
        </w:rPr>
        <w:t>Date-Time</w:t>
      </w:r>
      <w:r w:rsidRPr="00491BF7">
        <w:rPr>
          <w:b/>
          <w:color w:val="000000"/>
        </w:rPr>
        <w:t xml:space="preserve"> Field</w:t>
      </w:r>
      <w:r>
        <w:rPr>
          <w:color w:val="000000"/>
        </w:rPr>
        <w:t xml:space="preserve"> Definition dialog box.</w:t>
      </w:r>
    </w:p>
    <w:p w14:paraId="045D330B" w14:textId="1C93F668" w:rsidR="00DF1601" w:rsidRDefault="00DF1601" w:rsidP="00C67558">
      <w:pPr>
        <w:pStyle w:val="NormalWeb"/>
        <w:numPr>
          <w:ilvl w:val="0"/>
          <w:numId w:val="58"/>
        </w:numPr>
        <w:spacing w:before="200"/>
        <w:rPr>
          <w:color w:val="000000"/>
        </w:rPr>
      </w:pPr>
      <w:r>
        <w:rPr>
          <w:color w:val="000000"/>
        </w:rPr>
        <w:t xml:space="preserve">Enter the </w:t>
      </w:r>
      <w:r w:rsidRPr="00491BF7">
        <w:rPr>
          <w:b/>
          <w:color w:val="000000"/>
        </w:rPr>
        <w:t>Question</w:t>
      </w:r>
      <w:r>
        <w:rPr>
          <w:color w:val="000000"/>
        </w:rPr>
        <w:t xml:space="preserve"> or </w:t>
      </w:r>
      <w:r w:rsidRPr="00491BF7">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067BED23" w14:textId="77777777" w:rsidR="00DF1601" w:rsidRPr="00E20F54" w:rsidRDefault="00DF1601" w:rsidP="00C67558">
      <w:pPr>
        <w:pStyle w:val="NormalWeb"/>
        <w:numPr>
          <w:ilvl w:val="0"/>
          <w:numId w:val="58"/>
        </w:numPr>
        <w:spacing w:before="200"/>
        <w:ind w:left="648"/>
        <w:rPr>
          <w:color w:val="000000"/>
        </w:rPr>
      </w:pPr>
      <w:r>
        <w:t xml:space="preserve">Click in the </w:t>
      </w:r>
      <w:r w:rsidRPr="00491BF7">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5B451DC5" w14:textId="77777777" w:rsidR="00DF1601" w:rsidRDefault="00DF1601" w:rsidP="002A1265">
      <w:pPr>
        <w:pStyle w:val="NormalWeb"/>
        <w:tabs>
          <w:tab w:val="left" w:pos="420"/>
        </w:tabs>
        <w:ind w:left="60"/>
        <w:jc w:val="center"/>
        <w:rPr>
          <w:color w:val="000000"/>
        </w:rPr>
      </w:pPr>
      <w:r>
        <w:rPr>
          <w:noProof/>
        </w:rPr>
        <w:drawing>
          <wp:inline distT="0" distB="0" distL="0" distR="0" wp14:anchorId="7C8E4A35" wp14:editId="79C1D46D">
            <wp:extent cx="3162300" cy="2258786"/>
            <wp:effectExtent l="171450" t="171450" r="381000" b="370205"/>
            <wp:docPr id="262" name="Picture 262" descr="Screen shot of date and time field definition dialog box. User is asked to specify the question or prompt, the field name for the date and time, and specific attributes for th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162300" cy="2258786"/>
                    </a:xfrm>
                    <a:prstGeom prst="rect">
                      <a:avLst/>
                    </a:prstGeom>
                    <a:ln>
                      <a:noFill/>
                    </a:ln>
                    <a:effectLst>
                      <a:outerShdw blurRad="292100" dist="139700" dir="2700000" algn="tl" rotWithShape="0">
                        <a:srgbClr val="333333">
                          <a:alpha val="65000"/>
                        </a:srgbClr>
                      </a:outerShdw>
                    </a:effectLst>
                  </pic:spPr>
                </pic:pic>
              </a:graphicData>
            </a:graphic>
          </wp:inline>
        </w:drawing>
      </w:r>
    </w:p>
    <w:p w14:paraId="05940867" w14:textId="77777777" w:rsidR="00DF1601" w:rsidRDefault="00DF1601" w:rsidP="002A1265">
      <w:pPr>
        <w:pStyle w:val="NormalWeb"/>
        <w:tabs>
          <w:tab w:val="left" w:pos="420"/>
        </w:tabs>
        <w:spacing w:after="0"/>
        <w:ind w:left="60"/>
        <w:jc w:val="center"/>
        <w:rPr>
          <w:color w:val="000000"/>
        </w:rPr>
      </w:pPr>
    </w:p>
    <w:p w14:paraId="1B13183C"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41</w:t>
        </w:r>
      </w:fldSimple>
      <w:r>
        <w:t xml:space="preserve">: </w:t>
      </w:r>
      <w:r>
        <w:rPr>
          <w:b w:val="0"/>
        </w:rPr>
        <w:t>Date-Time Field Definition dialog box</w:t>
      </w:r>
    </w:p>
    <w:p w14:paraId="46956DD8" w14:textId="77777777" w:rsidR="00DF1601" w:rsidRPr="003B30C0" w:rsidRDefault="00DF1601" w:rsidP="00C67558">
      <w:pPr>
        <w:pStyle w:val="NormalWeb"/>
        <w:numPr>
          <w:ilvl w:val="0"/>
          <w:numId w:val="58"/>
        </w:numPr>
        <w:spacing w:before="200"/>
        <w:rPr>
          <w:color w:val="000000"/>
        </w:rPr>
      </w:pPr>
      <w:r>
        <w:rPr>
          <w:color w:val="000000"/>
        </w:rPr>
        <w:lastRenderedPageBreak/>
        <w:t xml:space="preserve">Click </w:t>
      </w:r>
      <w:r w:rsidRPr="00E20F54">
        <w:rPr>
          <w:b/>
          <w:color w:val="000000"/>
        </w:rPr>
        <w:t>OK</w:t>
      </w:r>
      <w:r>
        <w:rPr>
          <w:color w:val="000000"/>
        </w:rPr>
        <w:t>. The Date-Time field appears on the canvas.</w:t>
      </w:r>
    </w:p>
    <w:p w14:paraId="6DA3CC36" w14:textId="77777777" w:rsidR="00DF1601" w:rsidRDefault="00DF1601" w:rsidP="00A91B27">
      <w:pPr>
        <w:pStyle w:val="Heading3"/>
        <w:numPr>
          <w:ilvl w:val="0"/>
          <w:numId w:val="0"/>
        </w:numPr>
        <w:ind w:left="720" w:hanging="720"/>
      </w:pPr>
      <w:r>
        <w:t>Checkbox</w:t>
      </w:r>
    </w:p>
    <w:p w14:paraId="3FDE1E2A" w14:textId="77777777" w:rsidR="00DF1601" w:rsidRDefault="00DF1601" w:rsidP="00A91B27">
      <w:pPr>
        <w:pStyle w:val="NormalWeb"/>
        <w:tabs>
          <w:tab w:val="left" w:pos="420"/>
        </w:tabs>
        <w:ind w:left="60"/>
        <w:rPr>
          <w:color w:val="000000"/>
        </w:rPr>
      </w:pPr>
      <w:r>
        <w:rPr>
          <w:color w:val="000000"/>
        </w:rPr>
        <w:t xml:space="preserve">The </w:t>
      </w:r>
      <w:r>
        <w:rPr>
          <w:b/>
          <w:bCs/>
          <w:color w:val="000000"/>
        </w:rPr>
        <w:t xml:space="preserve">Checkbox </w:t>
      </w:r>
      <w:r>
        <w:rPr>
          <w:color w:val="000000"/>
        </w:rPr>
        <w:t>field allows you to collect data by checking or unchecking a box. Multiple checkboxes can be used to quickly enter responses that are consistent in the study (e.g. symptoms or foods eaten). Checkbox fields collect binary data such as 0 or 1, True or False, Yes or No. The response is stored in the database as a 1 or 0 where 1 equals Yes and 0 equals No. When writing Check Code, use (+) and (–) to indicate yes and no, respectively. Unlike the Yes-No field type, Checkbox fields do not contain missing values, so all checkbox fields are considered to be “No” until they are checked during data entry or assigned a “Yes” value in Check Code. Since checkbox fields can only be either Yes or No, these fields cannot be required fields. The following figure provides an example of how Checkbox fields appear in Enter (circled in blue) based on the FoodHistory form of the EColi project.</w:t>
      </w:r>
    </w:p>
    <w:p w14:paraId="4738167C" w14:textId="77777777" w:rsidR="00DF1601" w:rsidRDefault="00DF1601" w:rsidP="002A1265">
      <w:pPr>
        <w:pStyle w:val="NormalWeb"/>
        <w:tabs>
          <w:tab w:val="left" w:pos="420"/>
        </w:tabs>
        <w:spacing w:after="0"/>
        <w:ind w:left="60"/>
        <w:jc w:val="center"/>
        <w:rPr>
          <w:color w:val="000000"/>
        </w:rPr>
      </w:pPr>
      <w:r w:rsidRPr="00C70E83">
        <w:rPr>
          <w:noProof/>
          <w:color w:val="000000"/>
        </w:rPr>
        <w:drawing>
          <wp:inline distT="0" distB="0" distL="0" distR="0" wp14:anchorId="1BFF5F7F" wp14:editId="2EFF5564">
            <wp:extent cx="5314950" cy="2154940"/>
            <wp:effectExtent l="171450" t="171450" r="381000" b="360045"/>
            <wp:docPr id="43" name="Picture 43" descr="Screen shot of an example checkbox field. In this example, the checkbox options are for food ch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box ex.png"/>
                    <pic:cNvPicPr/>
                  </pic:nvPicPr>
                  <pic:blipFill>
                    <a:blip r:embed="rId67">
                      <a:extLst>
                        <a:ext uri="{28A0092B-C50C-407E-A947-70E740481C1C}">
                          <a14:useLocalDpi xmlns:a14="http://schemas.microsoft.com/office/drawing/2010/main" val="0"/>
                        </a:ext>
                      </a:extLst>
                    </a:blip>
                    <a:stretch>
                      <a:fillRect/>
                    </a:stretch>
                  </pic:blipFill>
                  <pic:spPr>
                    <a:xfrm>
                      <a:off x="0" y="0"/>
                      <a:ext cx="5314950" cy="2154940"/>
                    </a:xfrm>
                    <a:prstGeom prst="rect">
                      <a:avLst/>
                    </a:prstGeom>
                    <a:ln>
                      <a:noFill/>
                    </a:ln>
                    <a:effectLst>
                      <a:outerShdw blurRad="292100" dist="139700" dir="2700000" algn="tl" rotWithShape="0">
                        <a:srgbClr val="333333">
                          <a:alpha val="65000"/>
                        </a:srgbClr>
                      </a:outerShdw>
                    </a:effectLst>
                  </pic:spPr>
                </pic:pic>
              </a:graphicData>
            </a:graphic>
          </wp:inline>
        </w:drawing>
      </w:r>
    </w:p>
    <w:p w14:paraId="4DC37C19"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42</w:t>
        </w:r>
      </w:fldSimple>
      <w:r>
        <w:t xml:space="preserve">: </w:t>
      </w:r>
      <w:r w:rsidRPr="00C70E83">
        <w:rPr>
          <w:b w:val="0"/>
        </w:rPr>
        <w:t>Checkbox field</w:t>
      </w:r>
    </w:p>
    <w:p w14:paraId="5F7C97E2" w14:textId="77777777" w:rsidR="00DF1601" w:rsidRDefault="00DF1601" w:rsidP="00A91B27">
      <w:pPr>
        <w:pStyle w:val="NormalWeb"/>
        <w:tabs>
          <w:tab w:val="left" w:pos="420"/>
        </w:tabs>
        <w:ind w:left="60"/>
        <w:rPr>
          <w:color w:val="000000"/>
        </w:rPr>
      </w:pPr>
      <w:r>
        <w:rPr>
          <w:color w:val="000000"/>
        </w:rPr>
        <w:t>To add a Checkbox field:</w:t>
      </w:r>
    </w:p>
    <w:p w14:paraId="49DB99E9" w14:textId="7360B8DD" w:rsidR="00DF1601" w:rsidRDefault="00DF1601" w:rsidP="00C67558">
      <w:pPr>
        <w:pStyle w:val="NormalWeb"/>
        <w:numPr>
          <w:ilvl w:val="0"/>
          <w:numId w:val="59"/>
        </w:numPr>
        <w:spacing w:before="200"/>
        <w:rPr>
          <w:color w:val="000000"/>
        </w:rPr>
      </w:pPr>
      <w:r>
        <w:rPr>
          <w:color w:val="000000"/>
        </w:rPr>
        <w:t xml:space="preserve">Open the </w:t>
      </w:r>
      <w:r w:rsidRPr="00491BF7">
        <w:rPr>
          <w:b/>
          <w:color w:val="000000"/>
        </w:rPr>
        <w:t>Checkbox Field Definition</w:t>
      </w:r>
      <w:r>
        <w:rPr>
          <w:color w:val="000000"/>
        </w:rPr>
        <w:t xml:space="preserve"> dialog box.</w:t>
      </w:r>
    </w:p>
    <w:p w14:paraId="08AC4D33" w14:textId="60A0E241" w:rsidR="00DF1601" w:rsidRDefault="00DF1601" w:rsidP="00C67558">
      <w:pPr>
        <w:pStyle w:val="NormalWeb"/>
        <w:numPr>
          <w:ilvl w:val="0"/>
          <w:numId w:val="59"/>
        </w:numPr>
        <w:spacing w:before="200"/>
        <w:rPr>
          <w:color w:val="000000"/>
        </w:rPr>
      </w:pPr>
      <w:r>
        <w:rPr>
          <w:color w:val="000000"/>
        </w:rPr>
        <w:t xml:space="preserve">Enter the </w:t>
      </w:r>
      <w:r w:rsidRPr="00491BF7">
        <w:rPr>
          <w:b/>
          <w:color w:val="000000"/>
        </w:rPr>
        <w:t>Question</w:t>
      </w:r>
      <w:r>
        <w:rPr>
          <w:color w:val="000000"/>
        </w:rPr>
        <w:t xml:space="preserve"> or </w:t>
      </w:r>
      <w:r w:rsidRPr="00491BF7">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551A50ED" w14:textId="77777777" w:rsidR="00DF1601" w:rsidRPr="00E20F54" w:rsidRDefault="00DF1601" w:rsidP="00C67558">
      <w:pPr>
        <w:pStyle w:val="NormalWeb"/>
        <w:numPr>
          <w:ilvl w:val="0"/>
          <w:numId w:val="59"/>
        </w:numPr>
        <w:spacing w:before="200"/>
        <w:rPr>
          <w:color w:val="000000"/>
        </w:rPr>
      </w:pPr>
      <w:r>
        <w:t xml:space="preserve">Click in the </w:t>
      </w:r>
      <w:r w:rsidRPr="00491BF7">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6D9F8529" w14:textId="77777777" w:rsidR="00DF1601" w:rsidRDefault="00DF1601" w:rsidP="002A1265">
      <w:pPr>
        <w:pStyle w:val="NormalWeb"/>
        <w:tabs>
          <w:tab w:val="left" w:pos="420"/>
        </w:tabs>
        <w:spacing w:after="0"/>
        <w:ind w:left="60"/>
        <w:jc w:val="center"/>
        <w:rPr>
          <w:color w:val="000000"/>
        </w:rPr>
      </w:pPr>
      <w:r>
        <w:rPr>
          <w:noProof/>
        </w:rPr>
        <w:lastRenderedPageBreak/>
        <w:drawing>
          <wp:inline distT="0" distB="0" distL="0" distR="0" wp14:anchorId="147BB765" wp14:editId="69375DE7">
            <wp:extent cx="2809875" cy="2103097"/>
            <wp:effectExtent l="171450" t="171450" r="371475" b="354965"/>
            <wp:docPr id="264" name="Picture 264" descr="Screen shot of check box field definition dialog box. User is asked to specify the question or prompt, the field name for the number, and its specific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809875" cy="2103097"/>
                    </a:xfrm>
                    <a:prstGeom prst="rect">
                      <a:avLst/>
                    </a:prstGeom>
                    <a:ln>
                      <a:noFill/>
                    </a:ln>
                    <a:effectLst>
                      <a:outerShdw blurRad="292100" dist="139700" dir="2700000" algn="tl" rotWithShape="0">
                        <a:srgbClr val="333333">
                          <a:alpha val="65000"/>
                        </a:srgbClr>
                      </a:outerShdw>
                    </a:effectLst>
                  </pic:spPr>
                </pic:pic>
              </a:graphicData>
            </a:graphic>
          </wp:inline>
        </w:drawing>
      </w:r>
    </w:p>
    <w:p w14:paraId="1BC479C5"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43</w:t>
        </w:r>
      </w:fldSimple>
      <w:r>
        <w:t xml:space="preserve">: </w:t>
      </w:r>
      <w:r>
        <w:rPr>
          <w:b w:val="0"/>
        </w:rPr>
        <w:t>Check Box Field Definition dialog box</w:t>
      </w:r>
    </w:p>
    <w:p w14:paraId="5B80486A" w14:textId="77777777" w:rsidR="00DF1601" w:rsidRPr="003B30C0" w:rsidRDefault="00DF1601" w:rsidP="00C67558">
      <w:pPr>
        <w:pStyle w:val="NormalWeb"/>
        <w:numPr>
          <w:ilvl w:val="0"/>
          <w:numId w:val="59"/>
        </w:numPr>
        <w:spacing w:before="200"/>
        <w:rPr>
          <w:color w:val="000000"/>
        </w:rPr>
      </w:pPr>
      <w:r>
        <w:rPr>
          <w:color w:val="000000"/>
        </w:rPr>
        <w:t xml:space="preserve">Click </w:t>
      </w:r>
      <w:r w:rsidRPr="00E20F54">
        <w:rPr>
          <w:b/>
          <w:color w:val="000000"/>
        </w:rPr>
        <w:t>OK</w:t>
      </w:r>
      <w:r>
        <w:rPr>
          <w:color w:val="000000"/>
        </w:rPr>
        <w:t>. The Checkbox field appears on the canvas.</w:t>
      </w:r>
    </w:p>
    <w:p w14:paraId="63670025" w14:textId="77777777" w:rsidR="00DF1601" w:rsidRDefault="00DF1601" w:rsidP="00A91B27">
      <w:pPr>
        <w:pStyle w:val="Heading3"/>
        <w:numPr>
          <w:ilvl w:val="0"/>
          <w:numId w:val="0"/>
        </w:numPr>
        <w:ind w:left="720" w:hanging="720"/>
      </w:pPr>
      <w:r>
        <w:t>Yes-No</w:t>
      </w:r>
    </w:p>
    <w:p w14:paraId="017D6C07" w14:textId="77777777" w:rsidR="00DF1601" w:rsidRDefault="00DF1601" w:rsidP="00A91B27">
      <w:pPr>
        <w:pStyle w:val="NormalWeb"/>
        <w:tabs>
          <w:tab w:val="left" w:pos="420"/>
        </w:tabs>
        <w:spacing w:after="0"/>
        <w:rPr>
          <w:color w:val="000000"/>
        </w:rPr>
      </w:pPr>
      <w:r>
        <w:rPr>
          <w:color w:val="000000"/>
        </w:rPr>
        <w:t xml:space="preserve">The </w:t>
      </w:r>
      <w:r>
        <w:rPr>
          <w:b/>
          <w:bCs/>
          <w:color w:val="000000"/>
        </w:rPr>
        <w:t xml:space="preserve">Yes-No </w:t>
      </w:r>
      <w:r>
        <w:rPr>
          <w:color w:val="000000"/>
        </w:rPr>
        <w:t>field is used to collect data with only a Yes or No answer. The field appears as a drop-down list on the canvas. The answer is stored in a database as a 1 or 0 where 1 = Yes and 0 = No. When writing Check Code, use (+) and (–) to indicate yes and no, respectively. Until this field is answered one way or the other, the field’s value is considered to be missing.  In Check Code, the missing condition is indicated by the (.) operator. The following figure provides an example of how a Yes-No field appears in Enter (circled in blue) based on the FoodHistory form of the EColi project.</w:t>
      </w:r>
    </w:p>
    <w:p w14:paraId="43A60130" w14:textId="77777777" w:rsidR="00DF1601" w:rsidRDefault="00DF1601" w:rsidP="002A1265">
      <w:pPr>
        <w:pStyle w:val="NormalWeb"/>
        <w:tabs>
          <w:tab w:val="left" w:pos="420"/>
        </w:tabs>
        <w:spacing w:after="0"/>
        <w:jc w:val="center"/>
        <w:rPr>
          <w:color w:val="000000"/>
        </w:rPr>
      </w:pPr>
      <w:r w:rsidRPr="00C70E83">
        <w:rPr>
          <w:noProof/>
          <w:color w:val="000000"/>
        </w:rPr>
        <w:drawing>
          <wp:inline distT="0" distB="0" distL="0" distR="0" wp14:anchorId="0C1A5A50" wp14:editId="6A07580C">
            <wp:extent cx="4343400" cy="1752600"/>
            <wp:effectExtent l="171450" t="171450" r="381000" b="361950"/>
            <wp:docPr id="45" name="Picture 45" descr="Screen shot of example yes and no field defin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es-no ex.png"/>
                    <pic:cNvPicPr/>
                  </pic:nvPicPr>
                  <pic:blipFill rotWithShape="1">
                    <a:blip r:embed="rId69">
                      <a:extLst>
                        <a:ext uri="{28A0092B-C50C-407E-A947-70E740481C1C}">
                          <a14:useLocalDpi xmlns:a14="http://schemas.microsoft.com/office/drawing/2010/main" val="0"/>
                        </a:ext>
                      </a:extLst>
                    </a:blip>
                    <a:srcRect r="26923"/>
                    <a:stretch/>
                  </pic:blipFill>
                  <pic:spPr bwMode="auto">
                    <a:xfrm>
                      <a:off x="0" y="0"/>
                      <a:ext cx="4343400" cy="17526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2887491"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44</w:t>
        </w:r>
      </w:fldSimple>
      <w:r>
        <w:t xml:space="preserve">: </w:t>
      </w:r>
      <w:r>
        <w:rPr>
          <w:b w:val="0"/>
        </w:rPr>
        <w:t>Yes-No</w:t>
      </w:r>
      <w:r w:rsidRPr="00C70E83">
        <w:rPr>
          <w:b w:val="0"/>
        </w:rPr>
        <w:t xml:space="preserve"> field</w:t>
      </w:r>
    </w:p>
    <w:p w14:paraId="57ECB3B8" w14:textId="77777777" w:rsidR="00DF1601" w:rsidRDefault="00DF1601" w:rsidP="002A1265">
      <w:pPr>
        <w:pStyle w:val="NormalWeb"/>
        <w:tabs>
          <w:tab w:val="left" w:pos="420"/>
        </w:tabs>
        <w:spacing w:after="0"/>
        <w:jc w:val="center"/>
        <w:rPr>
          <w:color w:val="000000"/>
        </w:rPr>
      </w:pPr>
    </w:p>
    <w:p w14:paraId="2EB779E7" w14:textId="1714CE14" w:rsidR="00DF1601" w:rsidRDefault="00DF1601" w:rsidP="00A91B27">
      <w:pPr>
        <w:pStyle w:val="NormalWeb"/>
        <w:tabs>
          <w:tab w:val="left" w:pos="420"/>
        </w:tabs>
        <w:spacing w:after="0"/>
        <w:rPr>
          <w:color w:val="000000"/>
        </w:rPr>
      </w:pPr>
      <w:r>
        <w:rPr>
          <w:color w:val="000000"/>
        </w:rPr>
        <w:t>In the Enter module and in the output of analyses, the values for Yes-No fields can be displayed in a variety of ways, or customized for a specific purpose such as in translation to another language.  Regardless of how the data are displayed, the values in the database and in exported output are still only 1 or 0.</w:t>
      </w:r>
    </w:p>
    <w:p w14:paraId="4FCC6783" w14:textId="6EF33E1A" w:rsidR="00DF1601" w:rsidRDefault="00DF1601" w:rsidP="00A91B27">
      <w:pPr>
        <w:pStyle w:val="NormalWeb"/>
        <w:tabs>
          <w:tab w:val="left" w:pos="420"/>
        </w:tabs>
        <w:spacing w:after="0"/>
        <w:rPr>
          <w:color w:val="000000"/>
        </w:rPr>
      </w:pPr>
    </w:p>
    <w:tbl>
      <w:tblPr>
        <w:tblStyle w:val="TableGrid"/>
        <w:tblW w:w="0" w:type="auto"/>
        <w:tblLook w:val="04A0" w:firstRow="1" w:lastRow="0" w:firstColumn="1" w:lastColumn="0" w:noHBand="0" w:noVBand="1"/>
        <w:tblDescription w:val="Table of yes and no field display options"/>
      </w:tblPr>
      <w:tblGrid>
        <w:gridCol w:w="3192"/>
        <w:gridCol w:w="3192"/>
        <w:gridCol w:w="3192"/>
      </w:tblGrid>
      <w:tr w:rsidR="00D044B3" w14:paraId="4DA77964" w14:textId="77777777" w:rsidTr="008B3AED">
        <w:trPr>
          <w:tblHeader/>
        </w:trPr>
        <w:tc>
          <w:tcPr>
            <w:tcW w:w="3192" w:type="dxa"/>
            <w:tcBorders>
              <w:right w:val="nil"/>
            </w:tcBorders>
          </w:tcPr>
          <w:p w14:paraId="04A25792" w14:textId="77777777" w:rsidR="00D044B3" w:rsidRDefault="00D044B3" w:rsidP="005008A1">
            <w:pPr>
              <w:pStyle w:val="NormalWeb"/>
              <w:tabs>
                <w:tab w:val="left" w:pos="420"/>
              </w:tabs>
              <w:rPr>
                <w:color w:val="000000"/>
              </w:rPr>
            </w:pPr>
            <w:r>
              <w:rPr>
                <w:color w:val="000000"/>
              </w:rPr>
              <w:lastRenderedPageBreak/>
              <w:t>Yes-No fields can display their data as:</w:t>
            </w:r>
          </w:p>
        </w:tc>
        <w:tc>
          <w:tcPr>
            <w:tcW w:w="3192" w:type="dxa"/>
            <w:tcBorders>
              <w:left w:val="nil"/>
              <w:right w:val="nil"/>
            </w:tcBorders>
          </w:tcPr>
          <w:p w14:paraId="630633B5" w14:textId="77777777" w:rsidR="00D044B3" w:rsidRDefault="00D044B3" w:rsidP="005008A1">
            <w:pPr>
              <w:pStyle w:val="NormalWeb"/>
              <w:tabs>
                <w:tab w:val="left" w:pos="420"/>
              </w:tabs>
              <w:jc w:val="center"/>
              <w:rPr>
                <w:color w:val="000000"/>
              </w:rPr>
            </w:pPr>
          </w:p>
        </w:tc>
        <w:tc>
          <w:tcPr>
            <w:tcW w:w="3192" w:type="dxa"/>
            <w:tcBorders>
              <w:left w:val="nil"/>
            </w:tcBorders>
          </w:tcPr>
          <w:p w14:paraId="7FFAA561" w14:textId="77777777" w:rsidR="00D044B3" w:rsidRDefault="00D044B3" w:rsidP="005008A1">
            <w:pPr>
              <w:pStyle w:val="NormalWeb"/>
              <w:tabs>
                <w:tab w:val="left" w:pos="420"/>
              </w:tabs>
              <w:jc w:val="center"/>
              <w:rPr>
                <w:color w:val="000000"/>
              </w:rPr>
            </w:pPr>
          </w:p>
        </w:tc>
      </w:tr>
      <w:tr w:rsidR="00D044B3" w14:paraId="2D734511" w14:textId="77777777" w:rsidTr="00D044B3">
        <w:tc>
          <w:tcPr>
            <w:tcW w:w="3192" w:type="dxa"/>
          </w:tcPr>
          <w:p w14:paraId="2CE8D49C" w14:textId="77777777" w:rsidR="00D044B3" w:rsidRDefault="00D044B3" w:rsidP="005008A1">
            <w:pPr>
              <w:pStyle w:val="NormalWeb"/>
              <w:tabs>
                <w:tab w:val="left" w:pos="420"/>
              </w:tabs>
              <w:jc w:val="center"/>
              <w:rPr>
                <w:color w:val="000000"/>
              </w:rPr>
            </w:pPr>
            <w:r>
              <w:rPr>
                <w:color w:val="000000"/>
              </w:rPr>
              <w:t>Yes</w:t>
            </w:r>
          </w:p>
        </w:tc>
        <w:tc>
          <w:tcPr>
            <w:tcW w:w="3192" w:type="dxa"/>
          </w:tcPr>
          <w:p w14:paraId="7B3131FF" w14:textId="77777777" w:rsidR="00D044B3" w:rsidRDefault="00D044B3" w:rsidP="005008A1">
            <w:pPr>
              <w:pStyle w:val="NormalWeb"/>
              <w:tabs>
                <w:tab w:val="left" w:pos="420"/>
              </w:tabs>
              <w:jc w:val="center"/>
              <w:rPr>
                <w:color w:val="000000"/>
              </w:rPr>
            </w:pPr>
            <w:r>
              <w:rPr>
                <w:color w:val="000000"/>
              </w:rPr>
              <w:t>No</w:t>
            </w:r>
          </w:p>
        </w:tc>
        <w:tc>
          <w:tcPr>
            <w:tcW w:w="3192" w:type="dxa"/>
          </w:tcPr>
          <w:p w14:paraId="2957EEDC" w14:textId="77777777" w:rsidR="00D044B3" w:rsidRDefault="00D044B3" w:rsidP="005008A1">
            <w:pPr>
              <w:pStyle w:val="NormalWeb"/>
              <w:tabs>
                <w:tab w:val="left" w:pos="420"/>
              </w:tabs>
              <w:jc w:val="center"/>
              <w:rPr>
                <w:color w:val="000000"/>
              </w:rPr>
            </w:pPr>
            <w:r>
              <w:rPr>
                <w:color w:val="000000"/>
              </w:rPr>
              <w:t>Missing</w:t>
            </w:r>
          </w:p>
        </w:tc>
      </w:tr>
      <w:tr w:rsidR="00D044B3" w14:paraId="5093109D" w14:textId="77777777" w:rsidTr="00D044B3">
        <w:tc>
          <w:tcPr>
            <w:tcW w:w="3192" w:type="dxa"/>
          </w:tcPr>
          <w:p w14:paraId="3A2D5A2B" w14:textId="77777777" w:rsidR="00D044B3" w:rsidRDefault="00D044B3" w:rsidP="005008A1">
            <w:pPr>
              <w:pStyle w:val="NormalWeb"/>
              <w:tabs>
                <w:tab w:val="left" w:pos="420"/>
              </w:tabs>
              <w:jc w:val="center"/>
              <w:rPr>
                <w:color w:val="000000"/>
              </w:rPr>
            </w:pPr>
            <w:r>
              <w:rPr>
                <w:color w:val="000000"/>
              </w:rPr>
              <w:t>True</w:t>
            </w:r>
          </w:p>
        </w:tc>
        <w:tc>
          <w:tcPr>
            <w:tcW w:w="3192" w:type="dxa"/>
          </w:tcPr>
          <w:p w14:paraId="78E8F7EA" w14:textId="77777777" w:rsidR="00D044B3" w:rsidRDefault="00D044B3" w:rsidP="005008A1">
            <w:pPr>
              <w:pStyle w:val="NormalWeb"/>
              <w:tabs>
                <w:tab w:val="left" w:pos="420"/>
              </w:tabs>
              <w:jc w:val="center"/>
              <w:rPr>
                <w:color w:val="000000"/>
                <w:sz w:val="20"/>
              </w:rPr>
            </w:pPr>
            <w:r>
              <w:rPr>
                <w:color w:val="000000"/>
              </w:rPr>
              <w:t>False</w:t>
            </w:r>
          </w:p>
        </w:tc>
        <w:tc>
          <w:tcPr>
            <w:tcW w:w="3192" w:type="dxa"/>
          </w:tcPr>
          <w:p w14:paraId="1C7BB31D" w14:textId="77777777" w:rsidR="00D044B3" w:rsidRDefault="00D044B3" w:rsidP="005008A1">
            <w:pPr>
              <w:pStyle w:val="NormalWeb"/>
              <w:tabs>
                <w:tab w:val="left" w:pos="420"/>
              </w:tabs>
              <w:jc w:val="center"/>
              <w:rPr>
                <w:color w:val="000000"/>
                <w:sz w:val="20"/>
              </w:rPr>
            </w:pPr>
            <w:r>
              <w:rPr>
                <w:color w:val="000000"/>
              </w:rPr>
              <w:t>Unknown</w:t>
            </w:r>
          </w:p>
        </w:tc>
      </w:tr>
      <w:tr w:rsidR="00D044B3" w14:paraId="6AD21D56" w14:textId="77777777" w:rsidTr="00D044B3">
        <w:tc>
          <w:tcPr>
            <w:tcW w:w="3192" w:type="dxa"/>
          </w:tcPr>
          <w:p w14:paraId="34F12FE7" w14:textId="77777777" w:rsidR="00D044B3" w:rsidRDefault="00D044B3" w:rsidP="005008A1">
            <w:pPr>
              <w:pStyle w:val="NormalWeb"/>
              <w:tabs>
                <w:tab w:val="left" w:pos="420"/>
              </w:tabs>
              <w:jc w:val="center"/>
              <w:rPr>
                <w:color w:val="000000"/>
                <w:sz w:val="20"/>
              </w:rPr>
            </w:pPr>
            <w:r>
              <w:rPr>
                <w:color w:val="000000"/>
              </w:rPr>
              <w:t>(+)</w:t>
            </w:r>
          </w:p>
        </w:tc>
        <w:tc>
          <w:tcPr>
            <w:tcW w:w="3192" w:type="dxa"/>
          </w:tcPr>
          <w:p w14:paraId="23C774BB" w14:textId="77777777" w:rsidR="00D044B3" w:rsidRDefault="00D044B3" w:rsidP="005008A1">
            <w:pPr>
              <w:pStyle w:val="NormalWeb"/>
              <w:tabs>
                <w:tab w:val="left" w:pos="420"/>
              </w:tabs>
              <w:jc w:val="center"/>
              <w:rPr>
                <w:color w:val="000000"/>
                <w:sz w:val="20"/>
              </w:rPr>
            </w:pPr>
            <w:r>
              <w:rPr>
                <w:color w:val="000000"/>
              </w:rPr>
              <w:t>(-)</w:t>
            </w:r>
          </w:p>
        </w:tc>
        <w:tc>
          <w:tcPr>
            <w:tcW w:w="3192" w:type="dxa"/>
          </w:tcPr>
          <w:p w14:paraId="35D5EC2C" w14:textId="77777777" w:rsidR="00D044B3" w:rsidRDefault="00D044B3" w:rsidP="005008A1">
            <w:pPr>
              <w:pStyle w:val="NormalWeb"/>
              <w:tabs>
                <w:tab w:val="left" w:pos="420"/>
              </w:tabs>
              <w:jc w:val="center"/>
              <w:rPr>
                <w:color w:val="000000"/>
                <w:sz w:val="20"/>
              </w:rPr>
            </w:pPr>
            <w:r>
              <w:rPr>
                <w:color w:val="000000"/>
              </w:rPr>
              <w:t>(.)</w:t>
            </w:r>
          </w:p>
        </w:tc>
      </w:tr>
      <w:tr w:rsidR="00D044B3" w14:paraId="7C8F5BB5" w14:textId="77777777" w:rsidTr="00D044B3">
        <w:tc>
          <w:tcPr>
            <w:tcW w:w="3192" w:type="dxa"/>
          </w:tcPr>
          <w:p w14:paraId="19BC65C7" w14:textId="77777777" w:rsidR="00D044B3" w:rsidRDefault="00D044B3" w:rsidP="005008A1">
            <w:pPr>
              <w:pStyle w:val="NormalWeb"/>
              <w:tabs>
                <w:tab w:val="left" w:pos="420"/>
              </w:tabs>
              <w:jc w:val="center"/>
              <w:rPr>
                <w:color w:val="000000"/>
                <w:sz w:val="20"/>
              </w:rPr>
            </w:pPr>
            <w:r>
              <w:rPr>
                <w:color w:val="000000"/>
              </w:rPr>
              <w:t>&lt;custom setting&gt;</w:t>
            </w:r>
          </w:p>
        </w:tc>
        <w:tc>
          <w:tcPr>
            <w:tcW w:w="3192" w:type="dxa"/>
          </w:tcPr>
          <w:p w14:paraId="6B994EBE" w14:textId="77777777" w:rsidR="00D044B3" w:rsidRDefault="00D044B3" w:rsidP="005008A1">
            <w:pPr>
              <w:pStyle w:val="NormalWeb"/>
              <w:tabs>
                <w:tab w:val="left" w:pos="420"/>
              </w:tabs>
              <w:jc w:val="center"/>
              <w:rPr>
                <w:color w:val="000000"/>
                <w:sz w:val="20"/>
              </w:rPr>
            </w:pPr>
            <w:r>
              <w:rPr>
                <w:color w:val="000000"/>
              </w:rPr>
              <w:t>&lt;custom setting&gt;</w:t>
            </w:r>
          </w:p>
        </w:tc>
        <w:tc>
          <w:tcPr>
            <w:tcW w:w="3192" w:type="dxa"/>
          </w:tcPr>
          <w:p w14:paraId="736ECBDA" w14:textId="77777777" w:rsidR="00D044B3" w:rsidRDefault="00D044B3" w:rsidP="005008A1">
            <w:pPr>
              <w:pStyle w:val="NormalWeb"/>
              <w:tabs>
                <w:tab w:val="left" w:pos="420"/>
              </w:tabs>
              <w:jc w:val="center"/>
              <w:rPr>
                <w:color w:val="000000"/>
                <w:sz w:val="20"/>
              </w:rPr>
            </w:pPr>
            <w:r>
              <w:rPr>
                <w:color w:val="000000"/>
              </w:rPr>
              <w:t>&lt;custom setting&gt;</w:t>
            </w:r>
          </w:p>
        </w:tc>
      </w:tr>
    </w:tbl>
    <w:p w14:paraId="43441558" w14:textId="77777777" w:rsidR="00DF1601" w:rsidRDefault="00DF1601" w:rsidP="00A91B27">
      <w:pPr>
        <w:pStyle w:val="NormalWeb"/>
        <w:tabs>
          <w:tab w:val="left" w:pos="420"/>
        </w:tabs>
        <w:spacing w:before="200"/>
        <w:rPr>
          <w:color w:val="000000"/>
        </w:rPr>
      </w:pPr>
      <w:r>
        <w:rPr>
          <w:color w:val="000000"/>
        </w:rPr>
        <w:t>To add a Yes-No field:</w:t>
      </w:r>
    </w:p>
    <w:p w14:paraId="25F3BBE5" w14:textId="14328F6A" w:rsidR="00DF1601" w:rsidRDefault="00DF1601" w:rsidP="00C67558">
      <w:pPr>
        <w:pStyle w:val="NormalWeb"/>
        <w:numPr>
          <w:ilvl w:val="0"/>
          <w:numId w:val="60"/>
        </w:numPr>
        <w:spacing w:before="200"/>
        <w:rPr>
          <w:color w:val="000000"/>
        </w:rPr>
      </w:pPr>
      <w:r>
        <w:rPr>
          <w:color w:val="000000"/>
        </w:rPr>
        <w:t xml:space="preserve">Open the </w:t>
      </w:r>
      <w:r>
        <w:rPr>
          <w:b/>
          <w:color w:val="000000"/>
        </w:rPr>
        <w:t>Yes-No</w:t>
      </w:r>
      <w:r w:rsidRPr="00491BF7">
        <w:rPr>
          <w:b/>
          <w:color w:val="000000"/>
        </w:rPr>
        <w:t xml:space="preserve"> Field Definition</w:t>
      </w:r>
      <w:r>
        <w:rPr>
          <w:color w:val="000000"/>
        </w:rPr>
        <w:t xml:space="preserve"> dialog box.</w:t>
      </w:r>
    </w:p>
    <w:p w14:paraId="127BFB63" w14:textId="72B4872F" w:rsidR="00DF1601" w:rsidRDefault="00DF1601" w:rsidP="00C67558">
      <w:pPr>
        <w:pStyle w:val="NormalWeb"/>
        <w:numPr>
          <w:ilvl w:val="0"/>
          <w:numId w:val="60"/>
        </w:numPr>
        <w:spacing w:before="200"/>
        <w:rPr>
          <w:color w:val="000000"/>
        </w:rPr>
      </w:pPr>
      <w:r>
        <w:rPr>
          <w:color w:val="000000"/>
        </w:rPr>
        <w:t xml:space="preserve">Enter the </w:t>
      </w:r>
      <w:r w:rsidRPr="00491BF7">
        <w:rPr>
          <w:b/>
          <w:color w:val="000000"/>
        </w:rPr>
        <w:t>Question</w:t>
      </w:r>
      <w:r>
        <w:rPr>
          <w:color w:val="000000"/>
        </w:rPr>
        <w:t xml:space="preserve"> or </w:t>
      </w:r>
      <w:r w:rsidRPr="00491BF7">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3967CB79" w14:textId="77777777" w:rsidR="00DF1601" w:rsidRPr="00E20F54" w:rsidRDefault="00DF1601" w:rsidP="00C67558">
      <w:pPr>
        <w:pStyle w:val="NormalWeb"/>
        <w:numPr>
          <w:ilvl w:val="0"/>
          <w:numId w:val="60"/>
        </w:numPr>
        <w:spacing w:before="200"/>
        <w:rPr>
          <w:color w:val="000000"/>
        </w:rPr>
      </w:pPr>
      <w:r>
        <w:t xml:space="preserve">Click in the </w:t>
      </w:r>
      <w:r w:rsidRPr="00491BF7">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5DF5B7DF" w14:textId="77777777" w:rsidR="00DF1601" w:rsidRDefault="00DF1601" w:rsidP="002A1265">
      <w:pPr>
        <w:pStyle w:val="NormalWeb"/>
        <w:tabs>
          <w:tab w:val="left" w:pos="420"/>
        </w:tabs>
        <w:spacing w:after="0"/>
        <w:jc w:val="center"/>
        <w:rPr>
          <w:color w:val="000000"/>
        </w:rPr>
      </w:pPr>
      <w:r>
        <w:rPr>
          <w:noProof/>
        </w:rPr>
        <w:drawing>
          <wp:inline distT="0" distB="0" distL="0" distR="0" wp14:anchorId="36C9ABE9" wp14:editId="71D4E488">
            <wp:extent cx="2962275" cy="2407984"/>
            <wp:effectExtent l="171450" t="171450" r="371475" b="354330"/>
            <wp:docPr id="268" name="Picture 268" descr="Screen shot of yes and no field definition dialog box. User is asked to specify the question or prompt, the field name, and its specific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2962275" cy="2407984"/>
                    </a:xfrm>
                    <a:prstGeom prst="rect">
                      <a:avLst/>
                    </a:prstGeom>
                    <a:ln>
                      <a:noFill/>
                    </a:ln>
                    <a:effectLst>
                      <a:outerShdw blurRad="292100" dist="139700" dir="2700000" algn="tl" rotWithShape="0">
                        <a:srgbClr val="333333">
                          <a:alpha val="65000"/>
                        </a:srgbClr>
                      </a:outerShdw>
                    </a:effectLst>
                  </pic:spPr>
                </pic:pic>
              </a:graphicData>
            </a:graphic>
          </wp:inline>
        </w:drawing>
      </w:r>
    </w:p>
    <w:p w14:paraId="369BDAD3"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45</w:t>
        </w:r>
      </w:fldSimple>
      <w:r>
        <w:t xml:space="preserve">: </w:t>
      </w:r>
      <w:r>
        <w:rPr>
          <w:b w:val="0"/>
        </w:rPr>
        <w:t>Yes-No Field Definition dialog box</w:t>
      </w:r>
    </w:p>
    <w:p w14:paraId="1426B150" w14:textId="77777777" w:rsidR="00DF1601" w:rsidRPr="00F25E25" w:rsidRDefault="00DF1601" w:rsidP="00C67558">
      <w:pPr>
        <w:pStyle w:val="NormalWeb"/>
        <w:numPr>
          <w:ilvl w:val="0"/>
          <w:numId w:val="60"/>
        </w:numPr>
        <w:spacing w:before="200"/>
        <w:rPr>
          <w:color w:val="000000"/>
        </w:rPr>
      </w:pPr>
      <w:r>
        <w:rPr>
          <w:color w:val="000000"/>
        </w:rPr>
        <w:t xml:space="preserve">Click </w:t>
      </w:r>
      <w:r w:rsidRPr="00E20F54">
        <w:rPr>
          <w:b/>
          <w:color w:val="000000"/>
        </w:rPr>
        <w:t>OK</w:t>
      </w:r>
      <w:r>
        <w:rPr>
          <w:color w:val="000000"/>
        </w:rPr>
        <w:t>. The Yes-No field appears on the canvas.</w:t>
      </w:r>
    </w:p>
    <w:p w14:paraId="2B6D09AE" w14:textId="77777777" w:rsidR="00DF1601" w:rsidRDefault="00DF1601" w:rsidP="00A91B27">
      <w:pPr>
        <w:pStyle w:val="Heading3"/>
        <w:numPr>
          <w:ilvl w:val="0"/>
          <w:numId w:val="0"/>
        </w:numPr>
        <w:ind w:left="720" w:hanging="720"/>
      </w:pPr>
      <w:r>
        <w:lastRenderedPageBreak/>
        <w:t>Option</w:t>
      </w:r>
    </w:p>
    <w:p w14:paraId="111913DB" w14:textId="77777777" w:rsidR="00DF1601" w:rsidRPr="00C70E83" w:rsidRDefault="00DF1601" w:rsidP="00A91B27">
      <w:pPr>
        <w:pStyle w:val="NormalWeb"/>
        <w:spacing w:after="0"/>
        <w:rPr>
          <w:color w:val="000000"/>
        </w:rPr>
      </w:pPr>
      <w:r w:rsidRPr="00C70E83">
        <w:rPr>
          <w:color w:val="000000"/>
        </w:rPr>
        <w:t xml:space="preserve">The </w:t>
      </w:r>
      <w:r w:rsidRPr="00C70E83">
        <w:rPr>
          <w:b/>
          <w:bCs/>
          <w:color w:val="000000"/>
        </w:rPr>
        <w:t xml:space="preserve">Option </w:t>
      </w:r>
      <w:r w:rsidRPr="00C70E83">
        <w:rPr>
          <w:color w:val="000000"/>
        </w:rPr>
        <w:t xml:space="preserve">field creates a group box containing mutually exclusive option buttons, also known as radio buttons. These are used for fields requiring one and only one answer. When a choice is made, any other selection within the group is cleared. In the database, the values are stored as a zero-based array. The first option is 0, the second is 1, the third is 2, and so on. </w:t>
      </w:r>
      <w:r>
        <w:rPr>
          <w:color w:val="000000"/>
        </w:rPr>
        <w:t>T</w:t>
      </w:r>
      <w:r w:rsidRPr="00C70E83">
        <w:rPr>
          <w:color w:val="000000"/>
        </w:rPr>
        <w:t>he image below</w:t>
      </w:r>
      <w:r>
        <w:rPr>
          <w:color w:val="000000"/>
        </w:rPr>
        <w:t xml:space="preserve"> shows an example of two option fields.  S</w:t>
      </w:r>
      <w:r w:rsidRPr="00C70E83">
        <w:rPr>
          <w:color w:val="000000"/>
        </w:rPr>
        <w:t xml:space="preserve">ince the options are mutually exclusive, </w:t>
      </w:r>
      <w:r>
        <w:rPr>
          <w:color w:val="000000"/>
        </w:rPr>
        <w:t xml:space="preserve">in the first example </w:t>
      </w:r>
      <w:r w:rsidRPr="00C70E83">
        <w:rPr>
          <w:color w:val="000000"/>
        </w:rPr>
        <w:t xml:space="preserve">you can’t select both options </w:t>
      </w:r>
      <w:r>
        <w:rPr>
          <w:color w:val="000000"/>
        </w:rPr>
        <w:t>“Have your cake” and “E</w:t>
      </w:r>
      <w:r w:rsidRPr="00C70E83">
        <w:rPr>
          <w:color w:val="000000"/>
        </w:rPr>
        <w:t>at</w:t>
      </w:r>
      <w:r>
        <w:rPr>
          <w:color w:val="000000"/>
        </w:rPr>
        <w:t xml:space="preserve"> your cake”</w:t>
      </w:r>
      <w:r w:rsidRPr="00C70E83">
        <w:rPr>
          <w:color w:val="000000"/>
        </w:rPr>
        <w:t xml:space="preserve">. </w:t>
      </w:r>
      <w:r>
        <w:rPr>
          <w:color w:val="000000"/>
        </w:rPr>
        <w:t xml:space="preserve"> You may select only one or the other.  The field name for this example option field is </w:t>
      </w:r>
      <w:r w:rsidRPr="00C70E83">
        <w:rPr>
          <w:color w:val="000000"/>
        </w:rPr>
        <w:t>“HaveOrEatCake”</w:t>
      </w:r>
      <w:r>
        <w:rPr>
          <w:color w:val="000000"/>
        </w:rPr>
        <w:t xml:space="preserve">.  </w:t>
      </w:r>
      <w:r w:rsidRPr="00C70E83">
        <w:rPr>
          <w:color w:val="000000"/>
        </w:rPr>
        <w:t xml:space="preserve">Since the first option is selected, </w:t>
      </w:r>
      <w:r>
        <w:rPr>
          <w:color w:val="000000"/>
        </w:rPr>
        <w:t xml:space="preserve">the field </w:t>
      </w:r>
      <w:r w:rsidRPr="00C70E83">
        <w:rPr>
          <w:color w:val="000000"/>
        </w:rPr>
        <w:t xml:space="preserve">“HaveOrEatCake” </w:t>
      </w:r>
      <w:r>
        <w:rPr>
          <w:color w:val="000000"/>
        </w:rPr>
        <w:t>has the value of zero (</w:t>
      </w:r>
      <w:r w:rsidRPr="00C70E83">
        <w:rPr>
          <w:color w:val="000000"/>
        </w:rPr>
        <w:t>0</w:t>
      </w:r>
      <w:r>
        <w:rPr>
          <w:color w:val="000000"/>
        </w:rPr>
        <w:t>)</w:t>
      </w:r>
      <w:r w:rsidRPr="00C70E83">
        <w:rPr>
          <w:color w:val="000000"/>
        </w:rPr>
        <w:t xml:space="preserve">. In the next </w:t>
      </w:r>
      <w:r>
        <w:rPr>
          <w:color w:val="000000"/>
        </w:rPr>
        <w:t>example</w:t>
      </w:r>
      <w:r w:rsidRPr="00C70E83">
        <w:rPr>
          <w:color w:val="000000"/>
        </w:rPr>
        <w:t>,</w:t>
      </w:r>
      <w:r>
        <w:rPr>
          <w:color w:val="000000"/>
        </w:rPr>
        <w:t xml:space="preserve"> the field name is “TrafficLightColor”.  S</w:t>
      </w:r>
      <w:r w:rsidRPr="00C70E83">
        <w:rPr>
          <w:color w:val="000000"/>
        </w:rPr>
        <w:t>ince the selected color</w:t>
      </w:r>
      <w:r>
        <w:rPr>
          <w:color w:val="000000"/>
        </w:rPr>
        <w:t xml:space="preserve"> </w:t>
      </w:r>
      <w:r w:rsidRPr="00C70E83">
        <w:rPr>
          <w:color w:val="000000"/>
        </w:rPr>
        <w:t xml:space="preserve">is the third option, the value of “TrafficLightColor” </w:t>
      </w:r>
      <w:r>
        <w:rPr>
          <w:color w:val="000000"/>
        </w:rPr>
        <w:t>is two (</w:t>
      </w:r>
      <w:r w:rsidRPr="00C70E83">
        <w:rPr>
          <w:color w:val="000000"/>
        </w:rPr>
        <w:t>2</w:t>
      </w:r>
      <w:r>
        <w:rPr>
          <w:color w:val="000000"/>
        </w:rPr>
        <w:t>)</w:t>
      </w:r>
      <w:r w:rsidRPr="00C70E83">
        <w:rPr>
          <w:color w:val="000000"/>
        </w:rPr>
        <w:t>.</w:t>
      </w:r>
    </w:p>
    <w:p w14:paraId="0A1B8284" w14:textId="77777777" w:rsidR="00DF1601" w:rsidRDefault="00DF1601" w:rsidP="002A1265">
      <w:pPr>
        <w:pStyle w:val="NormalWeb"/>
        <w:keepNext/>
        <w:tabs>
          <w:tab w:val="left" w:pos="420"/>
        </w:tabs>
        <w:spacing w:after="0"/>
        <w:jc w:val="center"/>
      </w:pPr>
      <w:r w:rsidRPr="005F0404">
        <w:rPr>
          <w:noProof/>
        </w:rPr>
        <w:drawing>
          <wp:inline distT="0" distB="0" distL="0" distR="0" wp14:anchorId="0F501BE9" wp14:editId="0F4B7FB5">
            <wp:extent cx="3448050" cy="2270837"/>
            <wp:effectExtent l="171450" t="171450" r="381000" b="358140"/>
            <wp:docPr id="48" name="Picture 48" descr="Screen shot of example option field. In this case, the option fields ask whether users would rather have cake or eat it, and what color a traffic light was at the time of an ac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ebsite-Redesign\EpiInfo\user-guide\form-designer\images\how-to-Use-Option-Field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57891" cy="2277318"/>
                    </a:xfrm>
                    <a:prstGeom prst="rect">
                      <a:avLst/>
                    </a:prstGeom>
                    <a:ln>
                      <a:noFill/>
                    </a:ln>
                    <a:effectLst>
                      <a:outerShdw blurRad="292100" dist="139700" dir="2700000" algn="tl" rotWithShape="0">
                        <a:srgbClr val="333333">
                          <a:alpha val="65000"/>
                        </a:srgbClr>
                      </a:outerShdw>
                    </a:effectLst>
                  </pic:spPr>
                </pic:pic>
              </a:graphicData>
            </a:graphic>
          </wp:inline>
        </w:drawing>
      </w:r>
    </w:p>
    <w:p w14:paraId="5C6AC024"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46</w:t>
        </w:r>
      </w:fldSimple>
      <w:r>
        <w:t xml:space="preserve">: </w:t>
      </w:r>
      <w:r w:rsidRPr="00A23B90">
        <w:rPr>
          <w:b w:val="0"/>
        </w:rPr>
        <w:t>Option Field</w:t>
      </w:r>
    </w:p>
    <w:p w14:paraId="065A1C25" w14:textId="77777777" w:rsidR="00DF1601" w:rsidRDefault="00DF1601" w:rsidP="00A91B27">
      <w:pPr>
        <w:pStyle w:val="NormalWeb"/>
        <w:tabs>
          <w:tab w:val="left" w:pos="420"/>
        </w:tabs>
        <w:spacing w:after="0"/>
        <w:rPr>
          <w:color w:val="000000"/>
        </w:rPr>
      </w:pPr>
      <w:r>
        <w:rPr>
          <w:color w:val="000000"/>
        </w:rPr>
        <w:t>To add an Option field:</w:t>
      </w:r>
    </w:p>
    <w:p w14:paraId="49F65C9B" w14:textId="12B30053" w:rsidR="00DF1601" w:rsidRDefault="00DF1601" w:rsidP="00C67558">
      <w:pPr>
        <w:pStyle w:val="NormalWeb"/>
        <w:numPr>
          <w:ilvl w:val="0"/>
          <w:numId w:val="61"/>
        </w:numPr>
        <w:spacing w:before="200"/>
        <w:rPr>
          <w:color w:val="000000"/>
        </w:rPr>
      </w:pPr>
      <w:r>
        <w:rPr>
          <w:color w:val="000000"/>
        </w:rPr>
        <w:t xml:space="preserve">Open the </w:t>
      </w:r>
      <w:r w:rsidRPr="0070208F">
        <w:rPr>
          <w:b/>
          <w:color w:val="000000"/>
        </w:rPr>
        <w:t>Option Field Definition</w:t>
      </w:r>
      <w:r>
        <w:rPr>
          <w:color w:val="000000"/>
        </w:rPr>
        <w:t xml:space="preserve"> dialog box.</w:t>
      </w:r>
    </w:p>
    <w:p w14:paraId="0B4B83BF" w14:textId="78203981" w:rsidR="00DF1601" w:rsidRDefault="00DF1601" w:rsidP="00C67558">
      <w:pPr>
        <w:pStyle w:val="NormalWeb"/>
        <w:numPr>
          <w:ilvl w:val="0"/>
          <w:numId w:val="61"/>
        </w:numPr>
        <w:spacing w:before="200"/>
        <w:rPr>
          <w:color w:val="000000"/>
        </w:rPr>
      </w:pPr>
      <w:r>
        <w:rPr>
          <w:color w:val="000000"/>
        </w:rPr>
        <w:t xml:space="preserve">Enter the </w:t>
      </w:r>
      <w:r w:rsidRPr="0070208F">
        <w:rPr>
          <w:b/>
          <w:color w:val="000000"/>
        </w:rPr>
        <w:t>Question</w:t>
      </w:r>
      <w:r>
        <w:rPr>
          <w:color w:val="000000"/>
        </w:rPr>
        <w:t xml:space="preserve"> or </w:t>
      </w:r>
      <w:r w:rsidRPr="0070208F">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6B09FD44" w14:textId="77777777" w:rsidR="00DF1601" w:rsidRPr="005455F7" w:rsidRDefault="00DF1601" w:rsidP="00C67558">
      <w:pPr>
        <w:pStyle w:val="NormalWeb"/>
        <w:numPr>
          <w:ilvl w:val="0"/>
          <w:numId w:val="61"/>
        </w:numPr>
        <w:spacing w:before="200"/>
        <w:rPr>
          <w:color w:val="000000"/>
        </w:rPr>
      </w:pPr>
      <w:r>
        <w:t xml:space="preserve">Click in the </w:t>
      </w:r>
      <w:r w:rsidRPr="0070208F">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79461375" w14:textId="77777777" w:rsidR="00DF1601" w:rsidRPr="005455F7" w:rsidRDefault="00DF1601" w:rsidP="00C67558">
      <w:pPr>
        <w:pStyle w:val="NormalWeb"/>
        <w:numPr>
          <w:ilvl w:val="0"/>
          <w:numId w:val="61"/>
        </w:numPr>
        <w:spacing w:before="200"/>
        <w:rPr>
          <w:color w:val="000000"/>
        </w:rPr>
      </w:pPr>
      <w:r>
        <w:t xml:space="preserve">Select </w:t>
      </w:r>
      <w:r w:rsidRPr="0070208F">
        <w:rPr>
          <w:b/>
        </w:rPr>
        <w:t>Vertical</w:t>
      </w:r>
      <w:r>
        <w:t xml:space="preserve"> or </w:t>
      </w:r>
      <w:r w:rsidRPr="0070208F">
        <w:rPr>
          <w:b/>
        </w:rPr>
        <w:t>Horizontal</w:t>
      </w:r>
      <w:r>
        <w:t xml:space="preserve"> from the </w:t>
      </w:r>
      <w:r w:rsidRPr="005455F7">
        <w:rPr>
          <w:b/>
        </w:rPr>
        <w:t>List options vertically or horizontally</w:t>
      </w:r>
      <w:r>
        <w:t xml:space="preserve"> field to choose how the options are displayed in the Option field.</w:t>
      </w:r>
    </w:p>
    <w:p w14:paraId="10657627" w14:textId="77777777" w:rsidR="00DF1601" w:rsidRDefault="00DF1601" w:rsidP="00C67558">
      <w:pPr>
        <w:pStyle w:val="NormalWeb"/>
        <w:numPr>
          <w:ilvl w:val="0"/>
          <w:numId w:val="61"/>
        </w:numPr>
        <w:spacing w:before="200"/>
        <w:rPr>
          <w:color w:val="000000"/>
        </w:rPr>
      </w:pPr>
      <w:r>
        <w:rPr>
          <w:color w:val="000000"/>
        </w:rPr>
        <w:lastRenderedPageBreak/>
        <w:t xml:space="preserve">In the </w:t>
      </w:r>
      <w:r w:rsidRPr="005455F7">
        <w:rPr>
          <w:b/>
          <w:color w:val="000000"/>
        </w:rPr>
        <w:t>Start listing options on the left</w:t>
      </w:r>
      <w:r>
        <w:rPr>
          <w:color w:val="000000"/>
        </w:rPr>
        <w:t xml:space="preserve"> </w:t>
      </w:r>
      <w:r w:rsidRPr="000D3E35">
        <w:rPr>
          <w:b/>
          <w:color w:val="000000"/>
        </w:rPr>
        <w:t>or right</w:t>
      </w:r>
      <w:r>
        <w:rPr>
          <w:color w:val="000000"/>
        </w:rPr>
        <w:t xml:space="preserve"> field, select Left or Right to choose where the options are listed.</w:t>
      </w:r>
    </w:p>
    <w:p w14:paraId="1F727962" w14:textId="77777777" w:rsidR="00DF1601" w:rsidRDefault="00DF1601" w:rsidP="00C67558">
      <w:pPr>
        <w:pStyle w:val="NormalWeb"/>
        <w:numPr>
          <w:ilvl w:val="0"/>
          <w:numId w:val="61"/>
        </w:numPr>
        <w:spacing w:before="200"/>
        <w:rPr>
          <w:color w:val="000000"/>
        </w:rPr>
      </w:pPr>
      <w:r>
        <w:rPr>
          <w:color w:val="000000"/>
        </w:rPr>
        <w:t xml:space="preserve">In the </w:t>
      </w:r>
      <w:r w:rsidRPr="0070208F">
        <w:rPr>
          <w:b/>
          <w:color w:val="000000"/>
        </w:rPr>
        <w:t>Attributes</w:t>
      </w:r>
      <w:r>
        <w:rPr>
          <w:color w:val="000000"/>
        </w:rPr>
        <w:t xml:space="preserve"> field, select </w:t>
      </w:r>
      <w:r w:rsidRPr="0070208F">
        <w:rPr>
          <w:b/>
          <w:color w:val="000000"/>
        </w:rPr>
        <w:t>Right</w:t>
      </w:r>
      <w:r>
        <w:rPr>
          <w:color w:val="000000"/>
        </w:rPr>
        <w:t xml:space="preserve"> or </w:t>
      </w:r>
      <w:r w:rsidRPr="0070208F">
        <w:rPr>
          <w:b/>
          <w:color w:val="000000"/>
        </w:rPr>
        <w:t>Left</w:t>
      </w:r>
      <w:r>
        <w:rPr>
          <w:color w:val="000000"/>
        </w:rPr>
        <w:t xml:space="preserve"> to determine how the radio buttons are aligned with the option text.</w:t>
      </w:r>
    </w:p>
    <w:p w14:paraId="05A75575" w14:textId="77777777" w:rsidR="00DF1601" w:rsidRDefault="00DF1601" w:rsidP="00C67558">
      <w:pPr>
        <w:pStyle w:val="NormalWeb"/>
        <w:numPr>
          <w:ilvl w:val="0"/>
          <w:numId w:val="61"/>
        </w:numPr>
        <w:spacing w:before="200"/>
        <w:rPr>
          <w:color w:val="000000"/>
        </w:rPr>
      </w:pPr>
      <w:r>
        <w:rPr>
          <w:color w:val="000000"/>
        </w:rPr>
        <w:t xml:space="preserve">Select the </w:t>
      </w:r>
      <w:r w:rsidRPr="000D3E35">
        <w:rPr>
          <w:b/>
          <w:color w:val="000000"/>
        </w:rPr>
        <w:t>Number of Choices</w:t>
      </w:r>
      <w:r>
        <w:rPr>
          <w:color w:val="000000"/>
        </w:rPr>
        <w:t xml:space="preserve"> in the </w:t>
      </w:r>
      <w:r w:rsidRPr="005455F7">
        <w:rPr>
          <w:b/>
          <w:color w:val="000000"/>
        </w:rPr>
        <w:t>Attributes</w:t>
      </w:r>
      <w:r>
        <w:rPr>
          <w:color w:val="000000"/>
        </w:rPr>
        <w:t xml:space="preserve"> field. You can have a maximum of 16 options. The number of options selected corresponds to the number of rows listed under </w:t>
      </w:r>
      <w:r w:rsidRPr="005455F7">
        <w:rPr>
          <w:b/>
          <w:color w:val="000000"/>
        </w:rPr>
        <w:t>Option Definition</w:t>
      </w:r>
      <w:r>
        <w:rPr>
          <w:color w:val="000000"/>
        </w:rPr>
        <w:t>.</w:t>
      </w:r>
    </w:p>
    <w:p w14:paraId="7F862D76" w14:textId="77777777" w:rsidR="00DF1601" w:rsidRPr="00E20F54" w:rsidRDefault="00DF1601" w:rsidP="00C67558">
      <w:pPr>
        <w:pStyle w:val="NormalWeb"/>
        <w:numPr>
          <w:ilvl w:val="0"/>
          <w:numId w:val="61"/>
        </w:numPr>
        <w:spacing w:before="200"/>
        <w:rPr>
          <w:color w:val="000000"/>
        </w:rPr>
      </w:pPr>
      <w:r>
        <w:rPr>
          <w:color w:val="000000"/>
        </w:rPr>
        <w:t xml:space="preserve">Enter the option name in each row of the </w:t>
      </w:r>
      <w:r w:rsidRPr="0070208F">
        <w:rPr>
          <w:b/>
          <w:color w:val="000000"/>
        </w:rPr>
        <w:t>Option Definition</w:t>
      </w:r>
      <w:r>
        <w:rPr>
          <w:color w:val="000000"/>
        </w:rPr>
        <w:t xml:space="preserve"> section.</w:t>
      </w:r>
    </w:p>
    <w:p w14:paraId="598AFE67" w14:textId="77777777" w:rsidR="00DF1601" w:rsidRDefault="00DF1601" w:rsidP="002A1265">
      <w:pPr>
        <w:pStyle w:val="NormalWeb"/>
        <w:tabs>
          <w:tab w:val="left" w:pos="420"/>
        </w:tabs>
        <w:spacing w:after="0"/>
        <w:jc w:val="center"/>
        <w:rPr>
          <w:color w:val="000000"/>
        </w:rPr>
      </w:pPr>
    </w:p>
    <w:p w14:paraId="444E9D0B" w14:textId="77777777" w:rsidR="00DF1601" w:rsidRDefault="00DF1601" w:rsidP="002A1265">
      <w:pPr>
        <w:pStyle w:val="NormalWeb"/>
        <w:tabs>
          <w:tab w:val="left" w:pos="420"/>
        </w:tabs>
        <w:spacing w:after="0"/>
        <w:ind w:left="60"/>
        <w:jc w:val="center"/>
        <w:rPr>
          <w:color w:val="000000"/>
        </w:rPr>
      </w:pPr>
      <w:r w:rsidRPr="005455F7">
        <w:rPr>
          <w:noProof/>
          <w:color w:val="000000"/>
        </w:rPr>
        <w:drawing>
          <wp:inline distT="0" distB="0" distL="0" distR="0" wp14:anchorId="5E6EEFDC" wp14:editId="60F4B219">
            <wp:extent cx="4190400" cy="3140006"/>
            <wp:effectExtent l="171450" t="171450" r="381635" b="365760"/>
            <wp:docPr id="283" name="Picture 283" descr="Screen shot of option field definition dialog box. User is asked to specify the question or prompt, the field name for the number, whether to list options vertically or horizontally and on the left or the right, and its specific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tion.jpg"/>
                    <pic:cNvPicPr/>
                  </pic:nvPicPr>
                  <pic:blipFill rotWithShape="1">
                    <a:blip r:embed="rId72">
                      <a:extLst>
                        <a:ext uri="{28A0092B-C50C-407E-A947-70E740481C1C}">
                          <a14:useLocalDpi xmlns:a14="http://schemas.microsoft.com/office/drawing/2010/main" val="0"/>
                        </a:ext>
                      </a:extLst>
                    </a:blip>
                    <a:srcRect l="505" t="870" r="1050" b="1332"/>
                    <a:stretch/>
                  </pic:blipFill>
                  <pic:spPr bwMode="auto">
                    <a:xfrm>
                      <a:off x="0" y="0"/>
                      <a:ext cx="4191225" cy="314062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6EB90DB"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47</w:t>
        </w:r>
      </w:fldSimple>
      <w:r>
        <w:t xml:space="preserve">: </w:t>
      </w:r>
      <w:r>
        <w:rPr>
          <w:b w:val="0"/>
        </w:rPr>
        <w:t>Option Field Definition dialog box</w:t>
      </w:r>
    </w:p>
    <w:p w14:paraId="6620DD93" w14:textId="77777777" w:rsidR="00DF1601" w:rsidRPr="00F25E25" w:rsidRDefault="00DF1601" w:rsidP="00C67558">
      <w:pPr>
        <w:pStyle w:val="NormalWeb"/>
        <w:numPr>
          <w:ilvl w:val="0"/>
          <w:numId w:val="61"/>
        </w:numPr>
        <w:spacing w:before="200"/>
        <w:rPr>
          <w:color w:val="000000"/>
        </w:rPr>
      </w:pPr>
      <w:r>
        <w:rPr>
          <w:color w:val="000000"/>
        </w:rPr>
        <w:t xml:space="preserve">Click </w:t>
      </w:r>
      <w:r w:rsidRPr="00E20F54">
        <w:rPr>
          <w:b/>
          <w:color w:val="000000"/>
        </w:rPr>
        <w:t>OK</w:t>
      </w:r>
      <w:r>
        <w:rPr>
          <w:color w:val="000000"/>
        </w:rPr>
        <w:t>. The Option field appears on the canvas.</w:t>
      </w:r>
    </w:p>
    <w:p w14:paraId="15E13D33" w14:textId="77777777" w:rsidR="00DF1601" w:rsidRDefault="00DF1601" w:rsidP="00A91B27">
      <w:pPr>
        <w:pStyle w:val="Heading3"/>
        <w:numPr>
          <w:ilvl w:val="0"/>
          <w:numId w:val="0"/>
        </w:numPr>
        <w:ind w:left="720" w:hanging="720"/>
      </w:pPr>
      <w:r>
        <w:t>Command Button</w:t>
      </w:r>
    </w:p>
    <w:p w14:paraId="7CF59D79" w14:textId="77777777" w:rsidR="00DF1601" w:rsidRDefault="00DF1601" w:rsidP="00A91B27">
      <w:pPr>
        <w:pStyle w:val="NormalWeb"/>
        <w:tabs>
          <w:tab w:val="left" w:pos="420"/>
        </w:tabs>
        <w:spacing w:after="0"/>
        <w:ind w:left="60"/>
        <w:rPr>
          <w:color w:val="000000"/>
        </w:rPr>
      </w:pPr>
      <w:r>
        <w:rPr>
          <w:color w:val="000000"/>
        </w:rPr>
        <w:t xml:space="preserve">The </w:t>
      </w:r>
      <w:r>
        <w:rPr>
          <w:b/>
          <w:bCs/>
          <w:color w:val="000000"/>
        </w:rPr>
        <w:t xml:space="preserve">Command Button </w:t>
      </w:r>
      <w:r>
        <w:rPr>
          <w:color w:val="000000"/>
        </w:rPr>
        <w:t>creates a clickable button on the form and is used to run a specific block of Check Code. Below are a few examples of the possible applications of a Command Button and the Check Code behind the button:</w:t>
      </w:r>
    </w:p>
    <w:p w14:paraId="75A723E3" w14:textId="77777777" w:rsidR="00DF1601" w:rsidRDefault="00DF1601" w:rsidP="00C67558">
      <w:pPr>
        <w:pStyle w:val="NormalWeb"/>
        <w:numPr>
          <w:ilvl w:val="0"/>
          <w:numId w:val="75"/>
        </w:numPr>
        <w:tabs>
          <w:tab w:val="left" w:pos="420"/>
        </w:tabs>
        <w:spacing w:before="200" w:after="0"/>
        <w:ind w:left="1080"/>
        <w:rPr>
          <w:color w:val="000000"/>
        </w:rPr>
      </w:pPr>
      <w:r>
        <w:rPr>
          <w:color w:val="000000"/>
        </w:rPr>
        <w:t>Compare the values of fields and perform automatic calculations</w:t>
      </w:r>
    </w:p>
    <w:p w14:paraId="2818C243" w14:textId="77777777" w:rsidR="00DF1601" w:rsidRDefault="00DF1601" w:rsidP="00C67558">
      <w:pPr>
        <w:pStyle w:val="NormalWeb"/>
        <w:numPr>
          <w:ilvl w:val="0"/>
          <w:numId w:val="75"/>
        </w:numPr>
        <w:tabs>
          <w:tab w:val="left" w:pos="420"/>
        </w:tabs>
        <w:spacing w:before="200" w:after="0"/>
        <w:ind w:left="1080"/>
        <w:rPr>
          <w:color w:val="000000"/>
        </w:rPr>
      </w:pPr>
      <w:r>
        <w:rPr>
          <w:color w:val="000000"/>
        </w:rPr>
        <w:t>Raise a message for information or to alert the data entry person to invalid data</w:t>
      </w:r>
    </w:p>
    <w:p w14:paraId="58E1557C" w14:textId="77777777" w:rsidR="00DF1601" w:rsidRDefault="00DF1601" w:rsidP="00C67558">
      <w:pPr>
        <w:pStyle w:val="NormalWeb"/>
        <w:numPr>
          <w:ilvl w:val="0"/>
          <w:numId w:val="75"/>
        </w:numPr>
        <w:tabs>
          <w:tab w:val="left" w:pos="420"/>
        </w:tabs>
        <w:spacing w:before="200" w:after="0"/>
        <w:ind w:left="1080"/>
        <w:rPr>
          <w:color w:val="000000"/>
        </w:rPr>
      </w:pPr>
      <w:r>
        <w:rPr>
          <w:color w:val="000000"/>
        </w:rPr>
        <w:t>Capture longitude and latitude coordinates from an address field</w:t>
      </w:r>
    </w:p>
    <w:p w14:paraId="57996B62" w14:textId="77777777" w:rsidR="00DF1601" w:rsidRDefault="00DF1601" w:rsidP="00C67558">
      <w:pPr>
        <w:pStyle w:val="NormalWeb"/>
        <w:numPr>
          <w:ilvl w:val="0"/>
          <w:numId w:val="75"/>
        </w:numPr>
        <w:tabs>
          <w:tab w:val="left" w:pos="420"/>
        </w:tabs>
        <w:spacing w:before="200" w:after="0"/>
        <w:ind w:left="1080"/>
        <w:rPr>
          <w:color w:val="000000"/>
        </w:rPr>
      </w:pPr>
      <w:r>
        <w:rPr>
          <w:color w:val="000000"/>
        </w:rPr>
        <w:t>Run a prewritten program in Classic Analysis</w:t>
      </w:r>
    </w:p>
    <w:p w14:paraId="33B979AD" w14:textId="77777777" w:rsidR="00DF1601" w:rsidRDefault="00DF1601" w:rsidP="00C67558">
      <w:pPr>
        <w:pStyle w:val="NormalWeb"/>
        <w:numPr>
          <w:ilvl w:val="0"/>
          <w:numId w:val="75"/>
        </w:numPr>
        <w:tabs>
          <w:tab w:val="left" w:pos="420"/>
        </w:tabs>
        <w:spacing w:before="200" w:after="0"/>
        <w:ind w:left="1080"/>
        <w:rPr>
          <w:color w:val="000000"/>
        </w:rPr>
      </w:pPr>
      <w:r>
        <w:rPr>
          <w:color w:val="000000"/>
        </w:rPr>
        <w:lastRenderedPageBreak/>
        <w:t>Open the Visual Dashboard with a saved canvas</w:t>
      </w:r>
    </w:p>
    <w:p w14:paraId="6D7DAAFA" w14:textId="77777777" w:rsidR="00DF1601" w:rsidRDefault="00DF1601" w:rsidP="00C67558">
      <w:pPr>
        <w:pStyle w:val="NormalWeb"/>
        <w:numPr>
          <w:ilvl w:val="0"/>
          <w:numId w:val="75"/>
        </w:numPr>
        <w:tabs>
          <w:tab w:val="left" w:pos="420"/>
        </w:tabs>
        <w:spacing w:before="200" w:after="0"/>
        <w:ind w:left="1080"/>
        <w:rPr>
          <w:color w:val="000000"/>
        </w:rPr>
      </w:pPr>
      <w:r>
        <w:rPr>
          <w:color w:val="000000"/>
        </w:rPr>
        <w:t>Open other programs outside of Epi Info™ 7 such as Microsoft Excel or Outlook.</w:t>
      </w:r>
    </w:p>
    <w:p w14:paraId="09151D74" w14:textId="77777777" w:rsidR="00DF1601" w:rsidRDefault="00DF1601" w:rsidP="00A91B27">
      <w:pPr>
        <w:pStyle w:val="NormalWeb"/>
        <w:rPr>
          <w:color w:val="000000"/>
        </w:rPr>
      </w:pPr>
      <w:r>
        <w:rPr>
          <w:color w:val="000000"/>
        </w:rPr>
        <w:t>The Command Button field is not supported on Web Survey.  The following figure provides an example of how a Command Button appears in Enter (circled in blue) based on the FoodHistory form of the EColi project.</w:t>
      </w:r>
    </w:p>
    <w:p w14:paraId="0A179C86" w14:textId="77777777" w:rsidR="00DF1601" w:rsidRDefault="00DF1601" w:rsidP="002A1265">
      <w:pPr>
        <w:pStyle w:val="NormalWeb"/>
        <w:tabs>
          <w:tab w:val="left" w:pos="420"/>
        </w:tabs>
        <w:spacing w:after="0"/>
        <w:jc w:val="center"/>
        <w:rPr>
          <w:color w:val="000000"/>
        </w:rPr>
      </w:pPr>
    </w:p>
    <w:p w14:paraId="46DC68B1" w14:textId="77777777" w:rsidR="00DF1601" w:rsidRDefault="00DF1601" w:rsidP="002A1265">
      <w:pPr>
        <w:pStyle w:val="NormalWeb"/>
        <w:tabs>
          <w:tab w:val="left" w:pos="420"/>
        </w:tabs>
        <w:spacing w:after="0"/>
        <w:ind w:left="60"/>
        <w:jc w:val="center"/>
        <w:rPr>
          <w:color w:val="000000"/>
        </w:rPr>
      </w:pPr>
      <w:r w:rsidRPr="00C70E83">
        <w:rPr>
          <w:noProof/>
          <w:color w:val="000000"/>
        </w:rPr>
        <w:drawing>
          <wp:inline distT="0" distB="0" distL="0" distR="0" wp14:anchorId="2661477E" wp14:editId="7D008184">
            <wp:extent cx="5276850" cy="2916362"/>
            <wp:effectExtent l="171450" t="171450" r="381000" b="360680"/>
            <wp:docPr id="279" name="Picture 279" descr="Screen shot of example command button to get coordin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and button ex.png"/>
                    <pic:cNvPicPr/>
                  </pic:nvPicPr>
                  <pic:blipFill>
                    <a:blip r:embed="rId73">
                      <a:extLst>
                        <a:ext uri="{28A0092B-C50C-407E-A947-70E740481C1C}">
                          <a14:useLocalDpi xmlns:a14="http://schemas.microsoft.com/office/drawing/2010/main" val="0"/>
                        </a:ext>
                      </a:extLst>
                    </a:blip>
                    <a:stretch>
                      <a:fillRect/>
                    </a:stretch>
                  </pic:blipFill>
                  <pic:spPr>
                    <a:xfrm>
                      <a:off x="0" y="0"/>
                      <a:ext cx="5276850" cy="2916362"/>
                    </a:xfrm>
                    <a:prstGeom prst="rect">
                      <a:avLst/>
                    </a:prstGeom>
                    <a:ln>
                      <a:noFill/>
                    </a:ln>
                    <a:effectLst>
                      <a:outerShdw blurRad="292100" dist="139700" dir="2700000" algn="tl" rotWithShape="0">
                        <a:srgbClr val="333333">
                          <a:alpha val="65000"/>
                        </a:srgbClr>
                      </a:outerShdw>
                    </a:effectLst>
                  </pic:spPr>
                </pic:pic>
              </a:graphicData>
            </a:graphic>
          </wp:inline>
        </w:drawing>
      </w:r>
    </w:p>
    <w:p w14:paraId="10A927FE"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48</w:t>
        </w:r>
      </w:fldSimple>
      <w:r>
        <w:t xml:space="preserve">: </w:t>
      </w:r>
      <w:r w:rsidRPr="00C70E83">
        <w:rPr>
          <w:b w:val="0"/>
        </w:rPr>
        <w:t>Command Button</w:t>
      </w:r>
    </w:p>
    <w:p w14:paraId="446FFF02" w14:textId="77777777" w:rsidR="00DF1601" w:rsidRDefault="00DF1601" w:rsidP="00A91B27">
      <w:pPr>
        <w:pStyle w:val="NormalWeb"/>
        <w:tabs>
          <w:tab w:val="left" w:pos="420"/>
        </w:tabs>
        <w:spacing w:after="0"/>
        <w:ind w:left="60"/>
        <w:rPr>
          <w:color w:val="000000"/>
        </w:rPr>
      </w:pPr>
      <w:r>
        <w:rPr>
          <w:color w:val="000000"/>
        </w:rPr>
        <w:t>To add a Command Button field:</w:t>
      </w:r>
    </w:p>
    <w:p w14:paraId="1796D15C" w14:textId="074B0367" w:rsidR="00DF1601" w:rsidRDefault="00DF1601" w:rsidP="00C67558">
      <w:pPr>
        <w:pStyle w:val="NormalWeb"/>
        <w:numPr>
          <w:ilvl w:val="0"/>
          <w:numId w:val="62"/>
        </w:numPr>
        <w:spacing w:before="200"/>
        <w:rPr>
          <w:color w:val="000000"/>
        </w:rPr>
      </w:pPr>
      <w:r>
        <w:rPr>
          <w:color w:val="000000"/>
        </w:rPr>
        <w:t xml:space="preserve">Open the </w:t>
      </w:r>
      <w:r w:rsidRPr="0070208F">
        <w:rPr>
          <w:b/>
          <w:color w:val="000000"/>
        </w:rPr>
        <w:t>Command Button Field Definition</w:t>
      </w:r>
      <w:r>
        <w:rPr>
          <w:color w:val="000000"/>
        </w:rPr>
        <w:t xml:space="preserve"> dialog box.</w:t>
      </w:r>
    </w:p>
    <w:p w14:paraId="0FEA83E7" w14:textId="63CE2B81" w:rsidR="00DF1601" w:rsidRDefault="00DF1601" w:rsidP="00C67558">
      <w:pPr>
        <w:pStyle w:val="NormalWeb"/>
        <w:numPr>
          <w:ilvl w:val="0"/>
          <w:numId w:val="62"/>
        </w:numPr>
        <w:spacing w:before="200"/>
        <w:rPr>
          <w:color w:val="000000"/>
        </w:rPr>
      </w:pPr>
      <w:r>
        <w:rPr>
          <w:color w:val="000000"/>
        </w:rPr>
        <w:t xml:space="preserve">Enter the </w:t>
      </w:r>
      <w:r w:rsidRPr="0070208F">
        <w:rPr>
          <w:b/>
          <w:color w:val="000000"/>
        </w:rPr>
        <w:t>Question</w:t>
      </w:r>
      <w:r>
        <w:rPr>
          <w:color w:val="000000"/>
        </w:rPr>
        <w:t xml:space="preserve"> or </w:t>
      </w:r>
      <w:r w:rsidRPr="0070208F">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32D2E15A" w14:textId="77777777" w:rsidR="00DF1601" w:rsidRPr="00E20F54" w:rsidRDefault="00DF1601" w:rsidP="00C67558">
      <w:pPr>
        <w:pStyle w:val="NormalWeb"/>
        <w:numPr>
          <w:ilvl w:val="0"/>
          <w:numId w:val="62"/>
        </w:numPr>
        <w:spacing w:before="200"/>
        <w:rPr>
          <w:color w:val="000000"/>
        </w:rPr>
      </w:pPr>
      <w:r>
        <w:t xml:space="preserve">Click in the </w:t>
      </w:r>
      <w:r w:rsidRPr="0070208F">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5F1C0885" w14:textId="77777777" w:rsidR="00DF1601" w:rsidRDefault="00DF1601" w:rsidP="002A1265">
      <w:pPr>
        <w:pStyle w:val="NormalWeb"/>
        <w:tabs>
          <w:tab w:val="left" w:pos="420"/>
        </w:tabs>
        <w:spacing w:after="0"/>
        <w:ind w:left="60"/>
        <w:jc w:val="center"/>
        <w:rPr>
          <w:color w:val="000000"/>
        </w:rPr>
      </w:pPr>
      <w:r w:rsidRPr="00C70E83">
        <w:rPr>
          <w:noProof/>
          <w:color w:val="000000"/>
        </w:rPr>
        <w:lastRenderedPageBreak/>
        <w:drawing>
          <wp:inline distT="0" distB="0" distL="0" distR="0" wp14:anchorId="17758F81" wp14:editId="140F06BB">
            <wp:extent cx="3200000" cy="1857143"/>
            <wp:effectExtent l="171450" t="171450" r="362585" b="353060"/>
            <wp:docPr id="35" name="Picture 35" descr="Screen shot of command button field definition dialog box. User must specify question or prompt and the field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and button dialog box.png"/>
                    <pic:cNvPicPr/>
                  </pic:nvPicPr>
                  <pic:blipFill>
                    <a:blip r:embed="rId74">
                      <a:extLst>
                        <a:ext uri="{28A0092B-C50C-407E-A947-70E740481C1C}">
                          <a14:useLocalDpi xmlns:a14="http://schemas.microsoft.com/office/drawing/2010/main" val="0"/>
                        </a:ext>
                      </a:extLst>
                    </a:blip>
                    <a:stretch>
                      <a:fillRect/>
                    </a:stretch>
                  </pic:blipFill>
                  <pic:spPr>
                    <a:xfrm>
                      <a:off x="0" y="0"/>
                      <a:ext cx="3200000" cy="1857143"/>
                    </a:xfrm>
                    <a:prstGeom prst="rect">
                      <a:avLst/>
                    </a:prstGeom>
                    <a:ln>
                      <a:noFill/>
                    </a:ln>
                    <a:effectLst>
                      <a:outerShdw blurRad="292100" dist="139700" dir="2700000" algn="tl" rotWithShape="0">
                        <a:srgbClr val="333333">
                          <a:alpha val="65000"/>
                        </a:srgbClr>
                      </a:outerShdw>
                    </a:effectLst>
                  </pic:spPr>
                </pic:pic>
              </a:graphicData>
            </a:graphic>
          </wp:inline>
        </w:drawing>
      </w:r>
    </w:p>
    <w:p w14:paraId="517FB374"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49</w:t>
        </w:r>
      </w:fldSimple>
      <w:r>
        <w:t xml:space="preserve">: </w:t>
      </w:r>
      <w:r>
        <w:rPr>
          <w:b w:val="0"/>
        </w:rPr>
        <w:t>Command Button Field Definition dialog box</w:t>
      </w:r>
    </w:p>
    <w:p w14:paraId="2B143A84" w14:textId="77777777" w:rsidR="00DF1601" w:rsidRDefault="00DF1601" w:rsidP="00C67558">
      <w:pPr>
        <w:pStyle w:val="NormalWeb"/>
        <w:numPr>
          <w:ilvl w:val="0"/>
          <w:numId w:val="62"/>
        </w:numPr>
        <w:spacing w:before="200"/>
        <w:rPr>
          <w:color w:val="000000"/>
        </w:rPr>
      </w:pPr>
      <w:r>
        <w:rPr>
          <w:color w:val="000000"/>
        </w:rPr>
        <w:t xml:space="preserve">Click </w:t>
      </w:r>
      <w:r w:rsidRPr="00E20F54">
        <w:rPr>
          <w:b/>
          <w:color w:val="000000"/>
        </w:rPr>
        <w:t>OK</w:t>
      </w:r>
      <w:r>
        <w:rPr>
          <w:color w:val="000000"/>
        </w:rPr>
        <w:t>. The Command Button field appears on the canvas.</w:t>
      </w:r>
    </w:p>
    <w:p w14:paraId="42159778" w14:textId="77777777" w:rsidR="00DF1601" w:rsidRDefault="00DF1601" w:rsidP="00A91B27">
      <w:pPr>
        <w:pStyle w:val="Heading3"/>
        <w:numPr>
          <w:ilvl w:val="0"/>
          <w:numId w:val="0"/>
        </w:numPr>
        <w:ind w:left="720" w:hanging="720"/>
      </w:pPr>
      <w:r>
        <w:t>Image</w:t>
      </w:r>
    </w:p>
    <w:p w14:paraId="5160B54D" w14:textId="77777777" w:rsidR="00DF1601" w:rsidRDefault="00DF1601" w:rsidP="00A91B27">
      <w:pPr>
        <w:pStyle w:val="NormalWeb"/>
        <w:tabs>
          <w:tab w:val="left" w:pos="420"/>
        </w:tabs>
        <w:spacing w:after="0"/>
        <w:ind w:left="60"/>
        <w:rPr>
          <w:color w:val="000000"/>
        </w:rPr>
      </w:pPr>
      <w:r>
        <w:rPr>
          <w:color w:val="000000"/>
        </w:rPr>
        <w:t xml:space="preserve">The </w:t>
      </w:r>
      <w:r>
        <w:rPr>
          <w:b/>
          <w:bCs/>
          <w:color w:val="000000"/>
        </w:rPr>
        <w:t xml:space="preserve">Image </w:t>
      </w:r>
      <w:r>
        <w:rPr>
          <w:color w:val="000000"/>
        </w:rPr>
        <w:t>field allows an image to be inserted in the record. Examples of items that could be included as an image might be the patient’s photo, an image of a wound, rash or insect bite, a bacteria culture dish, or the barcode of a sample vial. This is especially useful when the data collection device has a built in camera such as a tablet computer and smart phone.</w:t>
      </w:r>
    </w:p>
    <w:p w14:paraId="06183B98" w14:textId="77777777" w:rsidR="00DF1601" w:rsidRDefault="00DF1601" w:rsidP="00A91B27">
      <w:pPr>
        <w:pStyle w:val="NormalWeb"/>
        <w:tabs>
          <w:tab w:val="left" w:pos="420"/>
        </w:tabs>
        <w:rPr>
          <w:color w:val="000000"/>
        </w:rPr>
      </w:pPr>
      <w:r>
        <w:rPr>
          <w:color w:val="000000"/>
        </w:rPr>
        <w:t xml:space="preserve">If the image is not collected from a built in camera, clicking in this field will display the Open dialog to browse for an image file. The accepted image file types are: </w:t>
      </w:r>
      <w:r>
        <w:t xml:space="preserve">Portable Network Graphics (.PNG), </w:t>
      </w:r>
      <w:r>
        <w:rPr>
          <w:color w:val="000000"/>
        </w:rPr>
        <w:t>Graphics Interchange Format (.GIF), Joint Photographic Expert Group (.JPG or .JPEG), and Windows Bitmap Format (.BMP). This field type is not supported on Web Survey.</w:t>
      </w:r>
    </w:p>
    <w:p w14:paraId="6AB2E9EB" w14:textId="77777777" w:rsidR="00DF1601" w:rsidRDefault="00DF1601" w:rsidP="002A1265">
      <w:pPr>
        <w:pStyle w:val="NormalWeb"/>
        <w:tabs>
          <w:tab w:val="left" w:pos="420"/>
        </w:tabs>
        <w:spacing w:after="0"/>
        <w:ind w:left="60"/>
        <w:jc w:val="center"/>
        <w:rPr>
          <w:color w:val="000000"/>
        </w:rPr>
      </w:pPr>
      <w:r w:rsidRPr="005F0404">
        <w:rPr>
          <w:noProof/>
          <w:color w:val="000000"/>
        </w:rPr>
        <w:drawing>
          <wp:inline distT="0" distB="0" distL="0" distR="0" wp14:anchorId="1F81F69F" wp14:editId="57DEFE90">
            <wp:extent cx="5111328" cy="2225675"/>
            <wp:effectExtent l="171450" t="171450" r="375285" b="365125"/>
            <wp:docPr id="47" name="Picture 47" descr="Screen shot of example image field definition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Website-Redesign\EpiInfo\user-guide\form-designer\images\how-to-Use-Image-Field1.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19122" cy="2229069"/>
                    </a:xfrm>
                    <a:prstGeom prst="rect">
                      <a:avLst/>
                    </a:prstGeom>
                    <a:ln>
                      <a:noFill/>
                    </a:ln>
                    <a:effectLst>
                      <a:outerShdw blurRad="292100" dist="139700" dir="2700000" algn="tl" rotWithShape="0">
                        <a:srgbClr val="333333">
                          <a:alpha val="65000"/>
                        </a:srgbClr>
                      </a:outerShdw>
                    </a:effectLst>
                  </pic:spPr>
                </pic:pic>
              </a:graphicData>
            </a:graphic>
          </wp:inline>
        </w:drawing>
      </w:r>
    </w:p>
    <w:p w14:paraId="6CC4C2F2"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50</w:t>
        </w:r>
      </w:fldSimple>
      <w:r>
        <w:t xml:space="preserve">: </w:t>
      </w:r>
      <w:r w:rsidRPr="00C70E83">
        <w:rPr>
          <w:b w:val="0"/>
        </w:rPr>
        <w:t>Image field</w:t>
      </w:r>
    </w:p>
    <w:p w14:paraId="5377B14E" w14:textId="77777777" w:rsidR="00DF1601" w:rsidRDefault="00DF1601" w:rsidP="002A1265">
      <w:pPr>
        <w:pStyle w:val="NormalWeb"/>
        <w:tabs>
          <w:tab w:val="left" w:pos="420"/>
        </w:tabs>
        <w:spacing w:after="0"/>
        <w:ind w:left="60"/>
        <w:jc w:val="center"/>
        <w:rPr>
          <w:color w:val="000000"/>
        </w:rPr>
      </w:pPr>
    </w:p>
    <w:p w14:paraId="31D9CCB0" w14:textId="77777777" w:rsidR="00DF1601" w:rsidRDefault="00DF1601" w:rsidP="00A91B27">
      <w:pPr>
        <w:pStyle w:val="NormalWeb"/>
        <w:tabs>
          <w:tab w:val="left" w:pos="420"/>
        </w:tabs>
        <w:spacing w:after="0"/>
        <w:ind w:left="60"/>
        <w:rPr>
          <w:color w:val="000000"/>
        </w:rPr>
      </w:pPr>
      <w:r>
        <w:rPr>
          <w:color w:val="000000"/>
        </w:rPr>
        <w:t>To add an Image field:</w:t>
      </w:r>
    </w:p>
    <w:p w14:paraId="0B8E3D21" w14:textId="7767F0B1" w:rsidR="00DF1601" w:rsidRDefault="00DF1601" w:rsidP="00C67558">
      <w:pPr>
        <w:pStyle w:val="NormalWeb"/>
        <w:numPr>
          <w:ilvl w:val="0"/>
          <w:numId w:val="63"/>
        </w:numPr>
        <w:spacing w:before="200"/>
        <w:rPr>
          <w:color w:val="000000"/>
        </w:rPr>
      </w:pPr>
      <w:r>
        <w:rPr>
          <w:color w:val="000000"/>
        </w:rPr>
        <w:lastRenderedPageBreak/>
        <w:t xml:space="preserve">Open the </w:t>
      </w:r>
      <w:r w:rsidRPr="0070208F">
        <w:rPr>
          <w:b/>
          <w:color w:val="000000"/>
        </w:rPr>
        <w:t>Image Field Definition</w:t>
      </w:r>
      <w:r>
        <w:rPr>
          <w:color w:val="000000"/>
        </w:rPr>
        <w:t xml:space="preserve"> dialog box.</w:t>
      </w:r>
    </w:p>
    <w:p w14:paraId="6ACBCF83" w14:textId="6989A7AA" w:rsidR="00DF1601" w:rsidRDefault="00DF1601" w:rsidP="00C67558">
      <w:pPr>
        <w:pStyle w:val="NormalWeb"/>
        <w:numPr>
          <w:ilvl w:val="0"/>
          <w:numId w:val="63"/>
        </w:numPr>
        <w:spacing w:before="200"/>
        <w:rPr>
          <w:color w:val="000000"/>
        </w:rPr>
      </w:pPr>
      <w:r>
        <w:rPr>
          <w:color w:val="000000"/>
        </w:rPr>
        <w:t xml:space="preserve">Enter the </w:t>
      </w:r>
      <w:r w:rsidRPr="0070208F">
        <w:rPr>
          <w:b/>
          <w:color w:val="000000"/>
        </w:rPr>
        <w:t>Question</w:t>
      </w:r>
      <w:r>
        <w:rPr>
          <w:color w:val="000000"/>
        </w:rPr>
        <w:t xml:space="preserve"> or </w:t>
      </w:r>
      <w:r w:rsidRPr="0070208F">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27E4BB18" w14:textId="77777777" w:rsidR="00DF1601" w:rsidRPr="005455F7" w:rsidRDefault="00DF1601" w:rsidP="00C67558">
      <w:pPr>
        <w:pStyle w:val="NormalWeb"/>
        <w:numPr>
          <w:ilvl w:val="0"/>
          <w:numId w:val="63"/>
        </w:numPr>
        <w:spacing w:before="200"/>
        <w:rPr>
          <w:color w:val="000000"/>
        </w:rPr>
      </w:pPr>
      <w:r>
        <w:t xml:space="preserve">Click in the </w:t>
      </w:r>
      <w:r w:rsidRPr="0070208F">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0CEA4DC8" w14:textId="60F21E37" w:rsidR="00DF1601" w:rsidRPr="00E20F54" w:rsidRDefault="00DF1601" w:rsidP="00C67558">
      <w:pPr>
        <w:pStyle w:val="NormalWeb"/>
        <w:numPr>
          <w:ilvl w:val="0"/>
          <w:numId w:val="63"/>
        </w:numPr>
        <w:spacing w:before="200"/>
        <w:rPr>
          <w:color w:val="000000"/>
        </w:rPr>
      </w:pPr>
      <w:r>
        <w:t>By default, Epi Info</w:t>
      </w:r>
      <w:r>
        <w:rPr>
          <w:rFonts w:ascii="Century" w:hAnsi="Century"/>
        </w:rPr>
        <w:t>™</w:t>
      </w:r>
      <w:r>
        <w:t xml:space="preserve"> expands/contracts the image to fit in the size of the Image field. Check the </w:t>
      </w:r>
      <w:r w:rsidRPr="005455F7">
        <w:rPr>
          <w:b/>
        </w:rPr>
        <w:t>Retain Image Size</w:t>
      </w:r>
      <w:r>
        <w:t xml:space="preserve"> checkbox to disable this function and have the image inserted in the field without modification.</w:t>
      </w:r>
    </w:p>
    <w:p w14:paraId="13B69EC4" w14:textId="77777777" w:rsidR="00DF1601" w:rsidRDefault="00DF1601" w:rsidP="002A1265">
      <w:pPr>
        <w:pStyle w:val="NormalWeb"/>
        <w:tabs>
          <w:tab w:val="left" w:pos="420"/>
        </w:tabs>
        <w:spacing w:after="0"/>
        <w:ind w:left="60"/>
        <w:jc w:val="center"/>
        <w:rPr>
          <w:color w:val="000000"/>
        </w:rPr>
      </w:pPr>
      <w:r w:rsidRPr="005455F7">
        <w:rPr>
          <w:noProof/>
          <w:color w:val="000000"/>
        </w:rPr>
        <w:drawing>
          <wp:inline distT="0" distB="0" distL="0" distR="0" wp14:anchorId="20D8BB1F" wp14:editId="358F61D0">
            <wp:extent cx="3247200" cy="2037600"/>
            <wp:effectExtent l="171450" t="171450" r="372745" b="363220"/>
            <wp:docPr id="285" name="Picture 285" descr="Screen shot of image field definition dialog box. User is asked to specify the question or prompt, the field name for the number, and the image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rotWithShape="1">
                    <a:blip r:embed="rId76">
                      <a:extLst>
                        <a:ext uri="{28A0092B-C50C-407E-A947-70E740481C1C}">
                          <a14:useLocalDpi xmlns:a14="http://schemas.microsoft.com/office/drawing/2010/main" val="0"/>
                        </a:ext>
                      </a:extLst>
                    </a:blip>
                    <a:srcRect l="1711" t="3289" r="1923" b="3640"/>
                    <a:stretch/>
                  </pic:blipFill>
                  <pic:spPr bwMode="auto">
                    <a:xfrm>
                      <a:off x="0" y="0"/>
                      <a:ext cx="3249369" cy="203896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FF58604"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51</w:t>
        </w:r>
      </w:fldSimple>
      <w:r>
        <w:t xml:space="preserve">: </w:t>
      </w:r>
      <w:r>
        <w:rPr>
          <w:b w:val="0"/>
        </w:rPr>
        <w:t>Image Field Definition dialog box</w:t>
      </w:r>
    </w:p>
    <w:p w14:paraId="692325DC" w14:textId="77777777" w:rsidR="00DF1601" w:rsidRDefault="00DF1601" w:rsidP="00C67558">
      <w:pPr>
        <w:pStyle w:val="NormalWeb"/>
        <w:numPr>
          <w:ilvl w:val="0"/>
          <w:numId w:val="63"/>
        </w:numPr>
        <w:tabs>
          <w:tab w:val="left" w:pos="420"/>
        </w:tabs>
        <w:spacing w:before="200"/>
        <w:rPr>
          <w:color w:val="000000"/>
        </w:rPr>
      </w:pPr>
      <w:r>
        <w:rPr>
          <w:color w:val="000000"/>
        </w:rPr>
        <w:t xml:space="preserve">Click </w:t>
      </w:r>
      <w:r w:rsidRPr="005455F7">
        <w:rPr>
          <w:b/>
          <w:color w:val="000000"/>
        </w:rPr>
        <w:t>OK</w:t>
      </w:r>
      <w:r>
        <w:rPr>
          <w:color w:val="000000"/>
        </w:rPr>
        <w:t>. The Image field appears on the canvas.</w:t>
      </w:r>
    </w:p>
    <w:p w14:paraId="04706408" w14:textId="77777777" w:rsidR="00DF1601" w:rsidRDefault="00DF1601" w:rsidP="00A91B27">
      <w:pPr>
        <w:pStyle w:val="Heading3"/>
        <w:numPr>
          <w:ilvl w:val="0"/>
          <w:numId w:val="0"/>
        </w:numPr>
        <w:ind w:left="720" w:hanging="720"/>
      </w:pPr>
      <w:r>
        <w:t>Mirror</w:t>
      </w:r>
    </w:p>
    <w:p w14:paraId="66BA4B17" w14:textId="77777777" w:rsidR="00DF1601" w:rsidRDefault="00DF1601" w:rsidP="00A91B27">
      <w:pPr>
        <w:pStyle w:val="NormalWeb"/>
        <w:tabs>
          <w:tab w:val="left" w:pos="420"/>
        </w:tabs>
        <w:rPr>
          <w:color w:val="000000"/>
        </w:rPr>
      </w:pPr>
      <w:r>
        <w:rPr>
          <w:color w:val="000000"/>
        </w:rPr>
        <w:t xml:space="preserve">The </w:t>
      </w:r>
      <w:r>
        <w:rPr>
          <w:b/>
          <w:bCs/>
          <w:color w:val="000000"/>
        </w:rPr>
        <w:t>Mirror</w:t>
      </w:r>
      <w:r>
        <w:rPr>
          <w:color w:val="000000"/>
        </w:rPr>
        <w:t xml:space="preserve"> field shows data in a field on another page. It does not actually store data of its own. It only shows data from another field.  This is useful when the same information needs to be displayed on multiple pages in a form.  Since this field type does not allow any data entry, it does not have a column in the database, Check Code cannot be run on this field, and Mirror fields are not searchable.  This field type is not supported on Web Survey.</w:t>
      </w:r>
    </w:p>
    <w:p w14:paraId="13DF9670" w14:textId="77777777" w:rsidR="00DF1601" w:rsidRDefault="00DF1601" w:rsidP="00A91B27">
      <w:pPr>
        <w:pStyle w:val="NormalWeb"/>
        <w:tabs>
          <w:tab w:val="left" w:pos="420"/>
        </w:tabs>
        <w:rPr>
          <w:color w:val="000000"/>
        </w:rPr>
      </w:pPr>
      <w:r>
        <w:rPr>
          <w:color w:val="000000"/>
        </w:rPr>
        <w:t>Mirror fields also have the following attributes:</w:t>
      </w:r>
    </w:p>
    <w:p w14:paraId="039AFB71" w14:textId="77777777" w:rsidR="00DF1601" w:rsidRDefault="00DF1601" w:rsidP="00C67558">
      <w:pPr>
        <w:pStyle w:val="NormalWeb"/>
        <w:numPr>
          <w:ilvl w:val="0"/>
          <w:numId w:val="42"/>
        </w:numPr>
        <w:spacing w:before="200"/>
        <w:rPr>
          <w:color w:val="000000"/>
        </w:rPr>
      </w:pPr>
      <w:r>
        <w:rPr>
          <w:color w:val="000000"/>
        </w:rPr>
        <w:t>Mirror fields are Read Only.</w:t>
      </w:r>
    </w:p>
    <w:p w14:paraId="6BACCCBB" w14:textId="77777777" w:rsidR="00DF1601" w:rsidRDefault="00DF1601" w:rsidP="00C67558">
      <w:pPr>
        <w:pStyle w:val="NormalWeb"/>
        <w:numPr>
          <w:ilvl w:val="0"/>
          <w:numId w:val="42"/>
        </w:numPr>
        <w:spacing w:before="200"/>
        <w:rPr>
          <w:color w:val="000000"/>
        </w:rPr>
      </w:pPr>
      <w:r>
        <w:rPr>
          <w:color w:val="000000"/>
        </w:rPr>
        <w:lastRenderedPageBreak/>
        <w:t>When the source field receives data through data entry or when it is assigned a value in Check Code, the value of that field will be reflected in the Mirror field.</w:t>
      </w:r>
    </w:p>
    <w:p w14:paraId="5F3701FD" w14:textId="77777777" w:rsidR="00DF1601" w:rsidRDefault="00DF1601" w:rsidP="00C67558">
      <w:pPr>
        <w:pStyle w:val="NormalWeb"/>
        <w:numPr>
          <w:ilvl w:val="0"/>
          <w:numId w:val="42"/>
        </w:numPr>
        <w:spacing w:before="200"/>
        <w:rPr>
          <w:color w:val="000000"/>
        </w:rPr>
      </w:pPr>
      <w:r>
        <w:rPr>
          <w:color w:val="000000"/>
        </w:rPr>
        <w:t>Mirror fields can be copied and pasted to subsequent pages while in the Form Designer.  However, since they are Read Only, their contents cannot be copied when running the form in the Enter tool.</w:t>
      </w:r>
    </w:p>
    <w:p w14:paraId="5C544204" w14:textId="77777777" w:rsidR="00DF1601" w:rsidRDefault="00DF1601" w:rsidP="00C67558">
      <w:pPr>
        <w:pStyle w:val="NormalWeb"/>
        <w:numPr>
          <w:ilvl w:val="0"/>
          <w:numId w:val="42"/>
        </w:numPr>
        <w:tabs>
          <w:tab w:val="left" w:pos="420"/>
        </w:tabs>
        <w:spacing w:before="200"/>
        <w:rPr>
          <w:color w:val="000000"/>
        </w:rPr>
      </w:pPr>
      <w:r>
        <w:rPr>
          <w:color w:val="000000"/>
        </w:rPr>
        <w:t>Command buttons cannot be selected as source fields to mirror.</w:t>
      </w:r>
    </w:p>
    <w:p w14:paraId="27757E01" w14:textId="77777777" w:rsidR="00DF1601" w:rsidRDefault="00DF1601" w:rsidP="00A91B27">
      <w:pPr>
        <w:pStyle w:val="NormalWeb"/>
        <w:rPr>
          <w:color w:val="000000"/>
        </w:rPr>
      </w:pPr>
      <w:r>
        <w:rPr>
          <w:color w:val="000000"/>
        </w:rPr>
        <w:t>The following figure is an example showing three mirror fields on Page 2 of a form that reflect the data entered into Page 1 of the form.  The mirror fields on Page 2 are circled in blue.</w:t>
      </w:r>
    </w:p>
    <w:p w14:paraId="616FAB14" w14:textId="437E0EAE" w:rsidR="00DF1601" w:rsidRDefault="00DF1601" w:rsidP="002A1265">
      <w:pPr>
        <w:pStyle w:val="NormalWeb"/>
        <w:tabs>
          <w:tab w:val="left" w:pos="420"/>
        </w:tabs>
        <w:spacing w:after="0"/>
        <w:jc w:val="center"/>
        <w:rPr>
          <w:color w:val="000000"/>
        </w:rPr>
      </w:pPr>
      <w:r w:rsidRPr="00C70E83">
        <w:rPr>
          <w:noProof/>
          <w:color w:val="000000"/>
        </w:rPr>
        <w:drawing>
          <wp:inline distT="0" distB="0" distL="0" distR="0" wp14:anchorId="58A84253" wp14:editId="4A055B38">
            <wp:extent cx="5934075" cy="4686300"/>
            <wp:effectExtent l="0" t="0" r="9525" b="0"/>
            <wp:docPr id="63" name="Picture 63" descr="Screen shot of example mirror fields. In this case, the example is illustrating that the case ID and name on the surveillance page match the information on the hospital informa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4075" cy="4686300"/>
                    </a:xfrm>
                    <a:prstGeom prst="rect">
                      <a:avLst/>
                    </a:prstGeom>
                    <a:noFill/>
                    <a:ln>
                      <a:noFill/>
                    </a:ln>
                  </pic:spPr>
                </pic:pic>
              </a:graphicData>
            </a:graphic>
          </wp:inline>
        </w:drawing>
      </w:r>
    </w:p>
    <w:p w14:paraId="1402F962" w14:textId="77777777" w:rsidR="00DF1601" w:rsidRDefault="00DF1601" w:rsidP="002A1265">
      <w:pPr>
        <w:pStyle w:val="NormalWeb"/>
        <w:tabs>
          <w:tab w:val="left" w:pos="420"/>
        </w:tabs>
        <w:spacing w:after="0"/>
        <w:jc w:val="center"/>
        <w:rPr>
          <w:color w:val="000000"/>
        </w:rPr>
      </w:pPr>
    </w:p>
    <w:p w14:paraId="5125D348"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52</w:t>
        </w:r>
      </w:fldSimple>
      <w:r>
        <w:t xml:space="preserve">: </w:t>
      </w:r>
      <w:r w:rsidRPr="00C70E83">
        <w:rPr>
          <w:b w:val="0"/>
        </w:rPr>
        <w:t>Mirror field</w:t>
      </w:r>
      <w:r>
        <w:rPr>
          <w:b w:val="0"/>
        </w:rPr>
        <w:t>s reflecting data entered on Page 1</w:t>
      </w:r>
    </w:p>
    <w:p w14:paraId="33275137" w14:textId="77777777" w:rsidR="00DF1601" w:rsidRDefault="00DF1601" w:rsidP="00A91B27">
      <w:pPr>
        <w:pStyle w:val="NormalWeb"/>
        <w:tabs>
          <w:tab w:val="left" w:pos="420"/>
        </w:tabs>
        <w:rPr>
          <w:color w:val="000000"/>
        </w:rPr>
      </w:pPr>
      <w:r>
        <w:rPr>
          <w:color w:val="000000"/>
        </w:rPr>
        <w:t>To add a Mirror field:</w:t>
      </w:r>
    </w:p>
    <w:p w14:paraId="06637F94" w14:textId="5605F5DD" w:rsidR="00DF1601" w:rsidRDefault="00DF1601" w:rsidP="00C67558">
      <w:pPr>
        <w:pStyle w:val="NormalWeb"/>
        <w:numPr>
          <w:ilvl w:val="0"/>
          <w:numId w:val="34"/>
        </w:numPr>
        <w:spacing w:before="200"/>
        <w:rPr>
          <w:color w:val="000000"/>
        </w:rPr>
      </w:pPr>
      <w:r>
        <w:rPr>
          <w:color w:val="000000"/>
        </w:rPr>
        <w:t xml:space="preserve">Open the </w:t>
      </w:r>
      <w:r w:rsidRPr="0010651F">
        <w:rPr>
          <w:b/>
          <w:color w:val="000000"/>
        </w:rPr>
        <w:t>Mirror Field Definition</w:t>
      </w:r>
      <w:r>
        <w:rPr>
          <w:color w:val="000000"/>
        </w:rPr>
        <w:t xml:space="preserve"> dialog box.</w:t>
      </w:r>
    </w:p>
    <w:p w14:paraId="32220704" w14:textId="3DB5F228" w:rsidR="00DF1601" w:rsidRDefault="00DF1601" w:rsidP="00C67558">
      <w:pPr>
        <w:pStyle w:val="NormalWeb"/>
        <w:numPr>
          <w:ilvl w:val="0"/>
          <w:numId w:val="34"/>
        </w:numPr>
        <w:spacing w:before="200"/>
        <w:rPr>
          <w:color w:val="000000"/>
        </w:rPr>
      </w:pPr>
      <w:r>
        <w:rPr>
          <w:color w:val="000000"/>
        </w:rPr>
        <w:t xml:space="preserve">Enter the </w:t>
      </w:r>
      <w:r w:rsidRPr="0010651F">
        <w:rPr>
          <w:b/>
          <w:color w:val="000000"/>
        </w:rPr>
        <w:t>Question</w:t>
      </w:r>
      <w:r>
        <w:rPr>
          <w:color w:val="000000"/>
        </w:rPr>
        <w:t xml:space="preserve"> or </w:t>
      </w:r>
      <w:r w:rsidRPr="0010651F">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5E73EB69" w14:textId="77777777" w:rsidR="00DF1601" w:rsidRPr="00FA7988" w:rsidRDefault="00DF1601" w:rsidP="00C67558">
      <w:pPr>
        <w:pStyle w:val="NormalWeb"/>
        <w:numPr>
          <w:ilvl w:val="0"/>
          <w:numId w:val="34"/>
        </w:numPr>
        <w:spacing w:before="200"/>
        <w:rPr>
          <w:color w:val="000000"/>
        </w:rPr>
      </w:pPr>
      <w:r>
        <w:lastRenderedPageBreak/>
        <w:t xml:space="preserve">Click in the </w:t>
      </w:r>
      <w:r w:rsidRPr="0010651F">
        <w:rPr>
          <w:b/>
        </w:rPr>
        <w:t>Field Name</w:t>
      </w:r>
      <w:r>
        <w:t xml:space="preserve"> text box or press the tab key.  Epi Info automatically suggests a field name based on the Question or Prompt, however, it is very important that field names be short, intuitive, and usable.  The field name is used for hiding or unhiding mirror fields in Check Code and other commands.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201AF583" w14:textId="77777777" w:rsidR="00DF1601" w:rsidRPr="001154AC" w:rsidRDefault="00DF1601" w:rsidP="00C67558">
      <w:pPr>
        <w:pStyle w:val="NormalWeb"/>
        <w:numPr>
          <w:ilvl w:val="0"/>
          <w:numId w:val="34"/>
        </w:numPr>
        <w:tabs>
          <w:tab w:val="left" w:pos="420"/>
        </w:tabs>
        <w:spacing w:before="200"/>
        <w:rPr>
          <w:color w:val="000000"/>
        </w:rPr>
      </w:pPr>
      <w:r w:rsidRPr="001154AC">
        <w:rPr>
          <w:color w:val="000000"/>
        </w:rPr>
        <w:t xml:space="preserve">Click the </w:t>
      </w:r>
      <w:r w:rsidRPr="001154AC">
        <w:rPr>
          <w:b/>
          <w:color w:val="000000"/>
        </w:rPr>
        <w:t>Assigned Variable</w:t>
      </w:r>
      <w:r w:rsidRPr="001154AC">
        <w:rPr>
          <w:color w:val="000000"/>
        </w:rPr>
        <w:t xml:space="preserve"> </w:t>
      </w:r>
      <w:r>
        <w:rPr>
          <w:color w:val="000000"/>
        </w:rPr>
        <w:t>drop-down list</w:t>
      </w:r>
      <w:r w:rsidRPr="001154AC">
        <w:rPr>
          <w:color w:val="000000"/>
        </w:rPr>
        <w:t xml:space="preserve"> in the Attributes Group to show a list of variables that can be mirrored.</w:t>
      </w:r>
    </w:p>
    <w:p w14:paraId="45495850" w14:textId="77777777" w:rsidR="00DF1601" w:rsidRDefault="00DF1601" w:rsidP="00C67558">
      <w:pPr>
        <w:pStyle w:val="NormalWeb"/>
        <w:numPr>
          <w:ilvl w:val="0"/>
          <w:numId w:val="34"/>
        </w:numPr>
        <w:tabs>
          <w:tab w:val="left" w:pos="420"/>
        </w:tabs>
        <w:spacing w:before="200"/>
        <w:rPr>
          <w:color w:val="000000"/>
        </w:rPr>
      </w:pPr>
      <w:r w:rsidRPr="001154AC">
        <w:rPr>
          <w:color w:val="000000"/>
        </w:rPr>
        <w:t xml:space="preserve">Select the </w:t>
      </w:r>
      <w:r w:rsidRPr="001154AC">
        <w:rPr>
          <w:b/>
          <w:color w:val="000000"/>
        </w:rPr>
        <w:t>variable</w:t>
      </w:r>
      <w:r w:rsidRPr="001154AC">
        <w:rPr>
          <w:color w:val="000000"/>
        </w:rPr>
        <w:t xml:space="preserve"> to be mirrored.</w:t>
      </w:r>
    </w:p>
    <w:p w14:paraId="29CDD7F8" w14:textId="77777777" w:rsidR="00DF1601" w:rsidRDefault="00DF1601" w:rsidP="002A1265">
      <w:pPr>
        <w:pStyle w:val="NormalWeb"/>
        <w:tabs>
          <w:tab w:val="left" w:pos="420"/>
        </w:tabs>
        <w:spacing w:after="0"/>
        <w:ind w:left="360"/>
        <w:jc w:val="center"/>
        <w:rPr>
          <w:color w:val="000000"/>
        </w:rPr>
      </w:pPr>
      <w:r w:rsidRPr="00C70E83">
        <w:rPr>
          <w:noProof/>
          <w:color w:val="000000"/>
        </w:rPr>
        <w:drawing>
          <wp:inline distT="0" distB="0" distL="0" distR="0" wp14:anchorId="4A8950DB" wp14:editId="10EFAF6A">
            <wp:extent cx="3219048" cy="2571429"/>
            <wp:effectExtent l="152400" t="171450" r="362585" b="362585"/>
            <wp:docPr id="257" name="Picture 257" descr="Screen shot of mirror field definition dialog box. User is asked to specify the question or prompt, the field name for the number, the assigned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ror dialog box.png"/>
                    <pic:cNvPicPr/>
                  </pic:nvPicPr>
                  <pic:blipFill>
                    <a:blip r:embed="rId78">
                      <a:extLst>
                        <a:ext uri="{28A0092B-C50C-407E-A947-70E740481C1C}">
                          <a14:useLocalDpi xmlns:a14="http://schemas.microsoft.com/office/drawing/2010/main" val="0"/>
                        </a:ext>
                      </a:extLst>
                    </a:blip>
                    <a:stretch>
                      <a:fillRect/>
                    </a:stretch>
                  </pic:blipFill>
                  <pic:spPr>
                    <a:xfrm>
                      <a:off x="0" y="0"/>
                      <a:ext cx="3219048" cy="2571429"/>
                    </a:xfrm>
                    <a:prstGeom prst="rect">
                      <a:avLst/>
                    </a:prstGeom>
                    <a:ln>
                      <a:noFill/>
                    </a:ln>
                    <a:effectLst>
                      <a:outerShdw blurRad="292100" dist="139700" dir="2700000" algn="tl" rotWithShape="0">
                        <a:srgbClr val="333333">
                          <a:alpha val="65000"/>
                        </a:srgbClr>
                      </a:outerShdw>
                    </a:effectLst>
                  </pic:spPr>
                </pic:pic>
              </a:graphicData>
            </a:graphic>
          </wp:inline>
        </w:drawing>
      </w:r>
    </w:p>
    <w:p w14:paraId="58E315F1"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53</w:t>
        </w:r>
      </w:fldSimple>
      <w:r>
        <w:t xml:space="preserve">: </w:t>
      </w:r>
      <w:r>
        <w:rPr>
          <w:b w:val="0"/>
        </w:rPr>
        <w:t>Mirror Field Definition dialog box</w:t>
      </w:r>
    </w:p>
    <w:p w14:paraId="1ACD9805" w14:textId="77777777" w:rsidR="00DF1601" w:rsidRPr="001154AC" w:rsidRDefault="00DF1601" w:rsidP="00C67558">
      <w:pPr>
        <w:pStyle w:val="NormalWeb"/>
        <w:numPr>
          <w:ilvl w:val="0"/>
          <w:numId w:val="34"/>
        </w:numPr>
        <w:tabs>
          <w:tab w:val="left" w:pos="420"/>
        </w:tabs>
        <w:spacing w:before="200"/>
        <w:rPr>
          <w:color w:val="000000"/>
        </w:rPr>
      </w:pPr>
      <w:r w:rsidRPr="001154AC">
        <w:rPr>
          <w:color w:val="000000"/>
        </w:rPr>
        <w:t xml:space="preserve">Click </w:t>
      </w:r>
      <w:r w:rsidRPr="001154AC">
        <w:rPr>
          <w:b/>
          <w:bCs/>
          <w:color w:val="000000"/>
        </w:rPr>
        <w:t>OK</w:t>
      </w:r>
      <w:r w:rsidRPr="001154AC">
        <w:rPr>
          <w:color w:val="000000"/>
        </w:rPr>
        <w:t xml:space="preserve">. The </w:t>
      </w:r>
      <w:r>
        <w:rPr>
          <w:color w:val="000000"/>
        </w:rPr>
        <w:t>Mirror field</w:t>
      </w:r>
      <w:r w:rsidRPr="001154AC">
        <w:rPr>
          <w:color w:val="000000"/>
        </w:rPr>
        <w:t xml:space="preserve"> appears on the </w:t>
      </w:r>
      <w:r>
        <w:rPr>
          <w:color w:val="000000"/>
        </w:rPr>
        <w:t>canvas</w:t>
      </w:r>
      <w:r w:rsidRPr="001154AC">
        <w:rPr>
          <w:color w:val="000000"/>
        </w:rPr>
        <w:t>.</w:t>
      </w:r>
    </w:p>
    <w:p w14:paraId="5C4DA6A5" w14:textId="77777777" w:rsidR="00DF1601" w:rsidRDefault="00DF1601" w:rsidP="00A91B27">
      <w:pPr>
        <w:pStyle w:val="NormalWeb"/>
        <w:ind w:left="720"/>
        <w:rPr>
          <w:color w:val="000000"/>
        </w:rPr>
      </w:pPr>
    </w:p>
    <w:p w14:paraId="29FEF5F0" w14:textId="77777777" w:rsidR="00DF1601" w:rsidRDefault="00DF1601" w:rsidP="00A91B27">
      <w:pPr>
        <w:pStyle w:val="Heading3"/>
        <w:numPr>
          <w:ilvl w:val="0"/>
          <w:numId w:val="0"/>
        </w:numPr>
        <w:ind w:left="720" w:hanging="720"/>
      </w:pPr>
      <w:r w:rsidRPr="00A932BE">
        <w:t>Grid</w:t>
      </w:r>
    </w:p>
    <w:p w14:paraId="352DC48A" w14:textId="0817BE54" w:rsidR="00DF1601" w:rsidRDefault="00DF1601" w:rsidP="00A91B27">
      <w:pPr>
        <w:rPr>
          <w:color w:val="000000"/>
        </w:rPr>
      </w:pPr>
      <w:r>
        <w:t>The Grid field allows users to enter data in the form of a spreadsheet on the page. This allows for simple and effective data entry for multiple data points.</w:t>
      </w:r>
    </w:p>
    <w:p w14:paraId="37D9BF7F" w14:textId="11ED4F2C" w:rsidR="00DF1601" w:rsidRDefault="00DF1601" w:rsidP="00A91B27">
      <w:pPr>
        <w:rPr>
          <w:color w:val="000000"/>
        </w:rPr>
      </w:pPr>
      <w:r>
        <w:rPr>
          <w:color w:val="000000"/>
        </w:rPr>
        <w:t>When you create a Grid field, you specify each column for the grid, the type of data for the column, its size and properties.</w:t>
      </w:r>
    </w:p>
    <w:p w14:paraId="37942B0D" w14:textId="77777777" w:rsidR="00DF1601" w:rsidRDefault="00DF1601" w:rsidP="002A1265">
      <w:pPr>
        <w:jc w:val="center"/>
        <w:rPr>
          <w:color w:val="000000"/>
        </w:rPr>
      </w:pPr>
      <w:r w:rsidRPr="005231C9">
        <w:rPr>
          <w:noProof/>
          <w:color w:val="000000"/>
        </w:rPr>
        <w:lastRenderedPageBreak/>
        <w:drawing>
          <wp:inline distT="0" distB="0" distL="0" distR="0" wp14:anchorId="56291E6B" wp14:editId="0280CF75">
            <wp:extent cx="5232608" cy="1335405"/>
            <wp:effectExtent l="171450" t="171450" r="387350" b="360045"/>
            <wp:docPr id="49" name="Picture 49" descr="Screen shot of example grid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Website-Redesign\EpiInfo\user-guide\form-designer\images\how-to-Use-Fields-Grid-Field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40585" cy="1337441"/>
                    </a:xfrm>
                    <a:prstGeom prst="rect">
                      <a:avLst/>
                    </a:prstGeom>
                    <a:ln>
                      <a:noFill/>
                    </a:ln>
                    <a:effectLst>
                      <a:outerShdw blurRad="292100" dist="139700" dir="2700000" algn="tl" rotWithShape="0">
                        <a:srgbClr val="333333">
                          <a:alpha val="65000"/>
                        </a:srgbClr>
                      </a:outerShdw>
                    </a:effectLst>
                  </pic:spPr>
                </pic:pic>
              </a:graphicData>
            </a:graphic>
          </wp:inline>
        </w:drawing>
      </w:r>
    </w:p>
    <w:p w14:paraId="4A44693D"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54</w:t>
        </w:r>
      </w:fldSimple>
      <w:r>
        <w:rPr>
          <w:noProof/>
        </w:rPr>
        <w:t>a</w:t>
      </w:r>
      <w:r>
        <w:t xml:space="preserve">: </w:t>
      </w:r>
      <w:r>
        <w:rPr>
          <w:b w:val="0"/>
        </w:rPr>
        <w:t>Grid Field</w:t>
      </w:r>
    </w:p>
    <w:p w14:paraId="3D8628FE" w14:textId="77777777" w:rsidR="00DF1601" w:rsidRDefault="00DF1601" w:rsidP="00A91B27">
      <w:pPr>
        <w:pStyle w:val="NormalWeb"/>
        <w:rPr>
          <w:color w:val="000000"/>
        </w:rPr>
      </w:pPr>
      <w:r>
        <w:rPr>
          <w:color w:val="000000"/>
        </w:rPr>
        <w:t>Before deciding to use a Grid field on your form, please also know the following limitations with Grid fields:</w:t>
      </w:r>
    </w:p>
    <w:p w14:paraId="5EDF7E53" w14:textId="77777777" w:rsidR="00DF1601" w:rsidRDefault="00DF1601" w:rsidP="00C67558">
      <w:pPr>
        <w:pStyle w:val="NormalWeb"/>
        <w:numPr>
          <w:ilvl w:val="0"/>
          <w:numId w:val="64"/>
        </w:numPr>
        <w:spacing w:before="200"/>
        <w:rPr>
          <w:color w:val="000000"/>
        </w:rPr>
      </w:pPr>
      <w:r>
        <w:rPr>
          <w:color w:val="000000"/>
        </w:rPr>
        <w:t>Not all field types are supported as grid columns.  Text, Number, Date, Time, Date-Time, Phone Number, Checkbox, Yes-No, Legal Value, and Comment Legal field types are supported.</w:t>
      </w:r>
    </w:p>
    <w:p w14:paraId="3EFE1F21" w14:textId="77777777" w:rsidR="00DF1601" w:rsidRDefault="00DF1601" w:rsidP="00C67558">
      <w:pPr>
        <w:pStyle w:val="NormalWeb"/>
        <w:numPr>
          <w:ilvl w:val="0"/>
          <w:numId w:val="64"/>
        </w:numPr>
        <w:spacing w:before="200"/>
        <w:rPr>
          <w:color w:val="000000"/>
        </w:rPr>
      </w:pPr>
      <w:r>
        <w:rPr>
          <w:color w:val="000000"/>
        </w:rPr>
        <w:t>Grid fields do not support Check Code.  This means that the many things that Check Code can offer, such as automatic calculations, skip patterns, enabling/disabling of fields, or other data entry validation, are not available to Grid fields.</w:t>
      </w:r>
    </w:p>
    <w:p w14:paraId="35FCFAD3" w14:textId="77777777" w:rsidR="00DF1601" w:rsidRDefault="00DF1601" w:rsidP="00C67558">
      <w:pPr>
        <w:pStyle w:val="NormalWeb"/>
        <w:numPr>
          <w:ilvl w:val="0"/>
          <w:numId w:val="64"/>
        </w:numPr>
        <w:spacing w:before="200"/>
        <w:rPr>
          <w:color w:val="000000"/>
        </w:rPr>
      </w:pPr>
      <w:r>
        <w:rPr>
          <w:color w:val="000000"/>
        </w:rPr>
        <w:t>Grid column tab order cannot be changed.  Pressing the tab key moves the cursor to the next field from left to right.  Pressing the Enter key moves the cursor within the same column, but down to the next row.</w:t>
      </w:r>
    </w:p>
    <w:p w14:paraId="452F2F38" w14:textId="77777777" w:rsidR="00DF1601" w:rsidRPr="00C06098" w:rsidRDefault="00DF1601" w:rsidP="00C67558">
      <w:pPr>
        <w:pStyle w:val="NormalWeb"/>
        <w:numPr>
          <w:ilvl w:val="0"/>
          <w:numId w:val="64"/>
        </w:numPr>
        <w:spacing w:before="200"/>
        <w:rPr>
          <w:color w:val="000000"/>
        </w:rPr>
      </w:pPr>
      <w:r>
        <w:rPr>
          <w:color w:val="000000"/>
        </w:rPr>
        <w:t xml:space="preserve">Grid </w:t>
      </w:r>
      <w:r w:rsidRPr="006C04AF">
        <w:rPr>
          <w:color w:val="000000"/>
        </w:rPr>
        <w:t>field</w:t>
      </w:r>
      <w:r>
        <w:rPr>
          <w:color w:val="000000"/>
        </w:rPr>
        <w:t>s</w:t>
      </w:r>
      <w:r w:rsidRPr="006C04AF">
        <w:rPr>
          <w:color w:val="000000"/>
        </w:rPr>
        <w:t xml:space="preserve"> </w:t>
      </w:r>
      <w:r>
        <w:rPr>
          <w:color w:val="000000"/>
        </w:rPr>
        <w:t xml:space="preserve">are </w:t>
      </w:r>
      <w:r w:rsidRPr="006C04AF">
        <w:rPr>
          <w:color w:val="000000"/>
        </w:rPr>
        <w:t xml:space="preserve">not supported on </w:t>
      </w:r>
      <w:r>
        <w:rPr>
          <w:color w:val="000000"/>
        </w:rPr>
        <w:t>W</w:t>
      </w:r>
      <w:r w:rsidRPr="006C04AF">
        <w:rPr>
          <w:color w:val="000000"/>
        </w:rPr>
        <w:t xml:space="preserve">eb </w:t>
      </w:r>
      <w:r>
        <w:rPr>
          <w:color w:val="000000"/>
        </w:rPr>
        <w:t>S</w:t>
      </w:r>
      <w:r w:rsidRPr="006C04AF">
        <w:rPr>
          <w:color w:val="000000"/>
        </w:rPr>
        <w:t>urvey.</w:t>
      </w:r>
    </w:p>
    <w:p w14:paraId="3E334485" w14:textId="77777777" w:rsidR="00DF1601" w:rsidRDefault="00DF1601" w:rsidP="00A91B27">
      <w:r>
        <w:rPr>
          <w:color w:val="000000"/>
        </w:rPr>
        <w:br/>
        <w:t>To add a Grid field:</w:t>
      </w:r>
    </w:p>
    <w:p w14:paraId="4FD87F9A" w14:textId="5802F65E" w:rsidR="00DF1601" w:rsidRDefault="00DF1601" w:rsidP="00C67558">
      <w:pPr>
        <w:pStyle w:val="NormalWeb"/>
        <w:numPr>
          <w:ilvl w:val="0"/>
          <w:numId w:val="79"/>
        </w:numPr>
        <w:spacing w:before="200"/>
        <w:rPr>
          <w:color w:val="000000"/>
        </w:rPr>
      </w:pPr>
      <w:r>
        <w:rPr>
          <w:color w:val="000000"/>
        </w:rPr>
        <w:t xml:space="preserve">Open the </w:t>
      </w:r>
      <w:r w:rsidRPr="0010651F">
        <w:rPr>
          <w:b/>
          <w:color w:val="000000"/>
        </w:rPr>
        <w:t>Grids Field Definition</w:t>
      </w:r>
      <w:r>
        <w:rPr>
          <w:color w:val="000000"/>
        </w:rPr>
        <w:t xml:space="preserve"> dialog box.</w:t>
      </w:r>
    </w:p>
    <w:p w14:paraId="3FA41641" w14:textId="04B25483" w:rsidR="00DF1601" w:rsidRDefault="00DF1601" w:rsidP="00C67558">
      <w:pPr>
        <w:pStyle w:val="NormalWeb"/>
        <w:numPr>
          <w:ilvl w:val="0"/>
          <w:numId w:val="79"/>
        </w:numPr>
        <w:spacing w:before="200"/>
        <w:rPr>
          <w:color w:val="000000"/>
        </w:rPr>
      </w:pPr>
      <w:r>
        <w:rPr>
          <w:color w:val="000000"/>
        </w:rPr>
        <w:t xml:space="preserve">Enter the </w:t>
      </w:r>
      <w:r w:rsidRPr="0010651F">
        <w:rPr>
          <w:b/>
          <w:color w:val="000000"/>
        </w:rPr>
        <w:t>Question</w:t>
      </w:r>
      <w:r>
        <w:rPr>
          <w:color w:val="000000"/>
        </w:rPr>
        <w:t xml:space="preserve"> or </w:t>
      </w:r>
      <w:r w:rsidRPr="0010651F">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14F69741" w14:textId="77777777" w:rsidR="00DF1601" w:rsidRPr="00FA7988" w:rsidRDefault="00DF1601" w:rsidP="00C67558">
      <w:pPr>
        <w:pStyle w:val="NormalWeb"/>
        <w:numPr>
          <w:ilvl w:val="0"/>
          <w:numId w:val="79"/>
        </w:numPr>
        <w:spacing w:before="200"/>
        <w:rPr>
          <w:color w:val="000000"/>
        </w:rPr>
      </w:pPr>
      <w:r>
        <w:t xml:space="preserve">Click in the </w:t>
      </w:r>
      <w:r w:rsidRPr="0010651F">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531551B5" w14:textId="77777777" w:rsidR="00DF1601" w:rsidRDefault="00DF1601" w:rsidP="002A1265">
      <w:pPr>
        <w:pStyle w:val="NormalWeb"/>
        <w:spacing w:after="0"/>
        <w:jc w:val="center"/>
        <w:rPr>
          <w:color w:val="000000"/>
        </w:rPr>
      </w:pPr>
      <w:r w:rsidRPr="005455F7">
        <w:rPr>
          <w:noProof/>
          <w:color w:val="000000"/>
        </w:rPr>
        <w:lastRenderedPageBreak/>
        <w:drawing>
          <wp:inline distT="0" distB="0" distL="0" distR="0" wp14:anchorId="22A37427" wp14:editId="73ABBBEE">
            <wp:extent cx="3240000" cy="2937600"/>
            <wp:effectExtent l="171450" t="171450" r="379730" b="358140"/>
            <wp:docPr id="287" name="Picture 287" descr="Screen shot of grids field definition dialog box. User is asked to specify the question or prompt, the field name for the number, the column defin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s.jpg"/>
                    <pic:cNvPicPr/>
                  </pic:nvPicPr>
                  <pic:blipFill rotWithShape="1">
                    <a:blip r:embed="rId80">
                      <a:extLst>
                        <a:ext uri="{28A0092B-C50C-407E-A947-70E740481C1C}">
                          <a14:useLocalDpi xmlns:a14="http://schemas.microsoft.com/office/drawing/2010/main" val="0"/>
                        </a:ext>
                      </a:extLst>
                    </a:blip>
                    <a:srcRect l="1923" t="1418" r="1923" b="2139"/>
                    <a:stretch/>
                  </pic:blipFill>
                  <pic:spPr bwMode="auto">
                    <a:xfrm>
                      <a:off x="0" y="0"/>
                      <a:ext cx="3242164" cy="293956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3EC7653" w14:textId="77777777" w:rsidR="00DF1601" w:rsidRPr="005455F7"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55</w:t>
        </w:r>
      </w:fldSimple>
      <w:r>
        <w:t xml:space="preserve">: </w:t>
      </w:r>
      <w:r>
        <w:rPr>
          <w:b w:val="0"/>
        </w:rPr>
        <w:t>Grids Field Definition dialog box</w:t>
      </w:r>
    </w:p>
    <w:p w14:paraId="51844BBB" w14:textId="77777777" w:rsidR="00DF1601" w:rsidRDefault="00DF1601" w:rsidP="00A91B27">
      <w:pPr>
        <w:pStyle w:val="NormalWeb"/>
        <w:ind w:left="720"/>
        <w:rPr>
          <w:color w:val="000000"/>
        </w:rPr>
      </w:pPr>
      <w:r>
        <w:rPr>
          <w:color w:val="000000"/>
        </w:rPr>
        <w:t>After setting the Question or Prompt for the Grid field and setting it’s Field Name, the Add button is enabled.</w:t>
      </w:r>
    </w:p>
    <w:p w14:paraId="5B5A2F41" w14:textId="77777777" w:rsidR="00DF1601" w:rsidRDefault="00DF1601" w:rsidP="00C67558">
      <w:pPr>
        <w:pStyle w:val="NormalWeb"/>
        <w:numPr>
          <w:ilvl w:val="0"/>
          <w:numId w:val="79"/>
        </w:numPr>
        <w:spacing w:before="200"/>
        <w:rPr>
          <w:color w:val="000000"/>
        </w:rPr>
      </w:pPr>
      <w:r>
        <w:rPr>
          <w:color w:val="000000"/>
        </w:rPr>
        <w:t xml:space="preserve">Click the </w:t>
      </w:r>
      <w:r w:rsidRPr="005455F7">
        <w:rPr>
          <w:b/>
          <w:color w:val="000000"/>
        </w:rPr>
        <w:t>Add</w:t>
      </w:r>
      <w:r>
        <w:rPr>
          <w:color w:val="000000"/>
        </w:rPr>
        <w:t xml:space="preserve"> button.</w:t>
      </w:r>
    </w:p>
    <w:p w14:paraId="2DD3C727" w14:textId="77777777" w:rsidR="00DF1601" w:rsidRDefault="00DF1601" w:rsidP="002A1265">
      <w:pPr>
        <w:pStyle w:val="NormalWeb"/>
        <w:spacing w:after="0"/>
        <w:jc w:val="center"/>
        <w:rPr>
          <w:color w:val="000000"/>
        </w:rPr>
      </w:pPr>
      <w:r w:rsidRPr="005455F7">
        <w:rPr>
          <w:noProof/>
          <w:color w:val="000000"/>
        </w:rPr>
        <w:lastRenderedPageBreak/>
        <w:drawing>
          <wp:inline distT="0" distB="0" distL="0" distR="0" wp14:anchorId="1E55A069" wp14:editId="55F794DD">
            <wp:extent cx="2717635" cy="3477600"/>
            <wp:effectExtent l="171450" t="171450" r="387985" b="370840"/>
            <wp:docPr id="32" name="Picture 32" descr="Screen shot of grid columns definition dialog box. User is asked to enter column name for the grid; specify the name, size, and type; and identify specific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 columns.jpg"/>
                    <pic:cNvPicPr/>
                  </pic:nvPicPr>
                  <pic:blipFill rotWithShape="1">
                    <a:blip r:embed="rId81">
                      <a:extLst>
                        <a:ext uri="{28A0092B-C50C-407E-A947-70E740481C1C}">
                          <a14:useLocalDpi xmlns:a14="http://schemas.microsoft.com/office/drawing/2010/main" val="0"/>
                        </a:ext>
                      </a:extLst>
                    </a:blip>
                    <a:srcRect l="1943" t="1193" r="1511" b="1199"/>
                    <a:stretch/>
                  </pic:blipFill>
                  <pic:spPr bwMode="auto">
                    <a:xfrm>
                      <a:off x="0" y="0"/>
                      <a:ext cx="2717757" cy="347775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08BE448"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56</w:t>
        </w:r>
      </w:fldSimple>
      <w:r>
        <w:t xml:space="preserve">: </w:t>
      </w:r>
      <w:r>
        <w:rPr>
          <w:b w:val="0"/>
        </w:rPr>
        <w:t>Grid Columns</w:t>
      </w:r>
    </w:p>
    <w:p w14:paraId="01C17214" w14:textId="77777777" w:rsidR="00DF1601" w:rsidRDefault="00DF1601" w:rsidP="00C67558">
      <w:pPr>
        <w:pStyle w:val="NormalWeb"/>
        <w:numPr>
          <w:ilvl w:val="0"/>
          <w:numId w:val="79"/>
        </w:numPr>
        <w:spacing w:before="200"/>
        <w:rPr>
          <w:color w:val="000000"/>
        </w:rPr>
      </w:pPr>
      <w:r>
        <w:rPr>
          <w:color w:val="000000"/>
        </w:rPr>
        <w:t xml:space="preserve">Type the column heading into the </w:t>
      </w:r>
      <w:r w:rsidRPr="005455F7">
        <w:rPr>
          <w:b/>
          <w:color w:val="000000"/>
        </w:rPr>
        <w:t>Enter Column Name for Grid</w:t>
      </w:r>
      <w:r>
        <w:rPr>
          <w:color w:val="000000"/>
        </w:rPr>
        <w:t xml:space="preserve"> textbox. This text will display as the column heading on the form.</w:t>
      </w:r>
    </w:p>
    <w:p w14:paraId="75422D86" w14:textId="77777777" w:rsidR="00DF1601" w:rsidRPr="00C70E83" w:rsidRDefault="00DF1601" w:rsidP="00C67558">
      <w:pPr>
        <w:pStyle w:val="NormalWeb"/>
        <w:numPr>
          <w:ilvl w:val="0"/>
          <w:numId w:val="79"/>
        </w:numPr>
        <w:spacing w:before="200"/>
        <w:rPr>
          <w:color w:val="000000"/>
        </w:rPr>
      </w:pPr>
      <w:r>
        <w:rPr>
          <w:color w:val="000000"/>
        </w:rPr>
        <w:t xml:space="preserve">Press </w:t>
      </w:r>
      <w:r w:rsidRPr="005455F7">
        <w:rPr>
          <w:b/>
          <w:color w:val="000000"/>
        </w:rPr>
        <w:t>Tab</w:t>
      </w:r>
      <w:r>
        <w:rPr>
          <w:color w:val="000000"/>
        </w:rPr>
        <w:t xml:space="preserve"> or click in the </w:t>
      </w:r>
      <w:r w:rsidRPr="005455F7">
        <w:rPr>
          <w:b/>
          <w:color w:val="000000"/>
        </w:rPr>
        <w:t>Column Name</w:t>
      </w:r>
      <w:r>
        <w:rPr>
          <w:color w:val="000000"/>
        </w:rPr>
        <w:t xml:space="preserve"> textbox. </w:t>
      </w:r>
      <w:r>
        <w:t>Epi Info automatically suggests a column name based on the Enter Column name for Grid field, however, it is very important that column names be short, intuitive, and usable. The column name cannot start with a number or contain any spaces or non-alphanumeric characters (except the underscore character “_” is permitted).</w:t>
      </w:r>
    </w:p>
    <w:p w14:paraId="06D959BC" w14:textId="77777777" w:rsidR="00DF1601" w:rsidRPr="005455F7" w:rsidRDefault="00DF1601" w:rsidP="00A91B27">
      <w:pPr>
        <w:pStyle w:val="NormalWeb"/>
        <w:ind w:left="720"/>
        <w:rPr>
          <w:color w:val="000000"/>
        </w:rPr>
      </w:pPr>
      <w:r w:rsidRPr="00B76AD5">
        <w:rPr>
          <w:b/>
          <w:i/>
        </w:rPr>
        <w:t xml:space="preserve">Note:  </w:t>
      </w:r>
      <w:r w:rsidRPr="0051598C">
        <w:rPr>
          <w:b/>
          <w:i/>
        </w:rPr>
        <w:t xml:space="preserve">It is best to </w:t>
      </w:r>
      <w:r w:rsidRPr="00B76AD5">
        <w:rPr>
          <w:b/>
          <w:i/>
        </w:rPr>
        <w:t xml:space="preserve">simplify the </w:t>
      </w:r>
      <w:r>
        <w:rPr>
          <w:b/>
          <w:i/>
        </w:rPr>
        <w:t xml:space="preserve">column </w:t>
      </w:r>
      <w:r w:rsidRPr="00B76AD5">
        <w:rPr>
          <w:b/>
          <w:i/>
        </w:rPr>
        <w:t xml:space="preserve">name at this time.  </w:t>
      </w:r>
      <w:r>
        <w:rPr>
          <w:b/>
          <w:i/>
        </w:rPr>
        <w:t xml:space="preserve">Column </w:t>
      </w:r>
      <w:r w:rsidRPr="0051598C">
        <w:rPr>
          <w:b/>
          <w:i/>
        </w:rPr>
        <w:t xml:space="preserve">names cannot be changed </w:t>
      </w:r>
      <w:r w:rsidRPr="00B76AD5">
        <w:rPr>
          <w:b/>
          <w:i/>
        </w:rPr>
        <w:t>after data collection starts.</w:t>
      </w:r>
    </w:p>
    <w:p w14:paraId="5B5422A3" w14:textId="77777777" w:rsidR="00DF1601" w:rsidRDefault="00DF1601" w:rsidP="00C67558">
      <w:pPr>
        <w:pStyle w:val="NormalWeb"/>
        <w:numPr>
          <w:ilvl w:val="0"/>
          <w:numId w:val="79"/>
        </w:numPr>
        <w:spacing w:before="200"/>
        <w:rPr>
          <w:color w:val="000000"/>
        </w:rPr>
      </w:pPr>
      <w:r>
        <w:rPr>
          <w:color w:val="000000"/>
        </w:rPr>
        <w:t xml:space="preserve">Select the column size from the </w:t>
      </w:r>
      <w:r w:rsidRPr="005455F7">
        <w:rPr>
          <w:b/>
          <w:color w:val="000000"/>
        </w:rPr>
        <w:t>Size</w:t>
      </w:r>
      <w:r>
        <w:rPr>
          <w:color w:val="000000"/>
        </w:rPr>
        <w:t xml:space="preserve"> drop-down list. This determines the amount of characters that can be placed in that column’s cells.  This setting only applies to Text type columns.</w:t>
      </w:r>
    </w:p>
    <w:p w14:paraId="45C1C0E6" w14:textId="77777777" w:rsidR="00DF1601" w:rsidRDefault="00DF1601" w:rsidP="00C67558">
      <w:pPr>
        <w:pStyle w:val="NormalWeb"/>
        <w:numPr>
          <w:ilvl w:val="0"/>
          <w:numId w:val="79"/>
        </w:numPr>
        <w:spacing w:before="200"/>
        <w:rPr>
          <w:color w:val="000000"/>
        </w:rPr>
      </w:pPr>
      <w:r>
        <w:rPr>
          <w:color w:val="000000"/>
        </w:rPr>
        <w:t xml:space="preserve">Select the column format from the </w:t>
      </w:r>
      <w:r w:rsidRPr="005455F7">
        <w:rPr>
          <w:b/>
          <w:color w:val="000000"/>
        </w:rPr>
        <w:t>Column Type</w:t>
      </w:r>
      <w:r>
        <w:rPr>
          <w:color w:val="000000"/>
        </w:rPr>
        <w:t xml:space="preserve"> drop-down list. Available formats are:</w:t>
      </w:r>
    </w:p>
    <w:p w14:paraId="351210CC" w14:textId="77777777" w:rsidR="00DF1601" w:rsidRDefault="00DF1601" w:rsidP="002A1265">
      <w:pPr>
        <w:pStyle w:val="NormalWeb"/>
        <w:spacing w:after="0"/>
        <w:jc w:val="center"/>
        <w:rPr>
          <w:color w:val="000000"/>
        </w:rPr>
      </w:pPr>
      <w:r w:rsidRPr="00C70E83">
        <w:rPr>
          <w:noProof/>
          <w:color w:val="000000"/>
        </w:rPr>
        <w:lastRenderedPageBreak/>
        <w:drawing>
          <wp:inline distT="0" distB="0" distL="0" distR="0" wp14:anchorId="1616CF62" wp14:editId="041EA810">
            <wp:extent cx="1495425" cy="1704975"/>
            <wp:effectExtent l="171450" t="171450" r="390525" b="371475"/>
            <wp:docPr id="311" name="Picture 311" descr="Screen shot of grid column type selection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95425" cy="1704975"/>
                    </a:xfrm>
                    <a:prstGeom prst="rect">
                      <a:avLst/>
                    </a:prstGeom>
                    <a:ln>
                      <a:noFill/>
                    </a:ln>
                    <a:effectLst>
                      <a:outerShdw blurRad="292100" dist="139700" dir="2700000" algn="tl" rotWithShape="0">
                        <a:srgbClr val="333333">
                          <a:alpha val="65000"/>
                        </a:srgbClr>
                      </a:outerShdw>
                    </a:effectLst>
                  </pic:spPr>
                </pic:pic>
              </a:graphicData>
            </a:graphic>
          </wp:inline>
        </w:drawing>
      </w:r>
    </w:p>
    <w:p w14:paraId="111B2267"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57</w:t>
        </w:r>
      </w:fldSimple>
      <w:r>
        <w:t xml:space="preserve">: </w:t>
      </w:r>
      <w:r>
        <w:rPr>
          <w:b w:val="0"/>
        </w:rPr>
        <w:t>Grid Column Types</w:t>
      </w:r>
    </w:p>
    <w:p w14:paraId="5903770C" w14:textId="77777777" w:rsidR="00DF1601" w:rsidRDefault="00DF1601" w:rsidP="00C67558">
      <w:pPr>
        <w:pStyle w:val="NormalWeb"/>
        <w:numPr>
          <w:ilvl w:val="0"/>
          <w:numId w:val="79"/>
        </w:numPr>
        <w:spacing w:before="200"/>
        <w:rPr>
          <w:color w:val="000000"/>
        </w:rPr>
      </w:pPr>
      <w:r>
        <w:rPr>
          <w:color w:val="000000"/>
        </w:rPr>
        <w:t>After selecting a Legal Values or Comment Legal column type, click the browse button next to the Data Source field and complete the steps outlined in the Legal Values and Comment Legal field sections below.</w:t>
      </w:r>
    </w:p>
    <w:p w14:paraId="74FAF8F3" w14:textId="4860C955" w:rsidR="00DF1601" w:rsidRDefault="00DF1601" w:rsidP="00C67558">
      <w:pPr>
        <w:pStyle w:val="NormalWeb"/>
        <w:numPr>
          <w:ilvl w:val="0"/>
          <w:numId w:val="79"/>
        </w:numPr>
        <w:spacing w:before="200"/>
        <w:rPr>
          <w:color w:val="000000"/>
        </w:rPr>
      </w:pPr>
      <w:r>
        <w:rPr>
          <w:color w:val="000000"/>
        </w:rPr>
        <w:t xml:space="preserve">Click </w:t>
      </w:r>
      <w:r w:rsidRPr="005455F7">
        <w:rPr>
          <w:b/>
          <w:color w:val="000000"/>
        </w:rPr>
        <w:t>Save Column</w:t>
      </w:r>
      <w:r>
        <w:rPr>
          <w:color w:val="000000"/>
        </w:rPr>
        <w:t xml:space="preserve"> to add the column to the grid.</w:t>
      </w:r>
    </w:p>
    <w:p w14:paraId="5B2D6A34" w14:textId="77777777" w:rsidR="00DF1601" w:rsidRDefault="00DF1601" w:rsidP="00C67558">
      <w:pPr>
        <w:pStyle w:val="NormalWeb"/>
        <w:numPr>
          <w:ilvl w:val="0"/>
          <w:numId w:val="79"/>
        </w:numPr>
        <w:spacing w:before="200"/>
        <w:rPr>
          <w:color w:val="000000"/>
        </w:rPr>
      </w:pPr>
      <w:r>
        <w:rPr>
          <w:color w:val="000000"/>
        </w:rPr>
        <w:t>Repeat steps 5-10 until all desired columns have been added.</w:t>
      </w:r>
    </w:p>
    <w:p w14:paraId="78502454" w14:textId="77777777" w:rsidR="00DF1601" w:rsidRDefault="00DF1601" w:rsidP="00C67558">
      <w:pPr>
        <w:pStyle w:val="NormalWeb"/>
        <w:numPr>
          <w:ilvl w:val="0"/>
          <w:numId w:val="79"/>
        </w:numPr>
        <w:spacing w:before="200"/>
        <w:rPr>
          <w:color w:val="000000"/>
        </w:rPr>
      </w:pPr>
      <w:r>
        <w:rPr>
          <w:color w:val="000000"/>
        </w:rPr>
        <w:t xml:space="preserve">Click </w:t>
      </w:r>
      <w:r w:rsidRPr="005455F7">
        <w:rPr>
          <w:b/>
          <w:color w:val="000000"/>
        </w:rPr>
        <w:t>OK</w:t>
      </w:r>
      <w:r>
        <w:rPr>
          <w:color w:val="000000"/>
        </w:rPr>
        <w:t>. The Grid field appears on the canvas.</w:t>
      </w:r>
    </w:p>
    <w:p w14:paraId="358EA9BF" w14:textId="77777777" w:rsidR="00DF1601" w:rsidRPr="00086A09" w:rsidRDefault="00DF1601" w:rsidP="00A91B27">
      <w:pPr>
        <w:pStyle w:val="NormalWeb"/>
        <w:rPr>
          <w:color w:val="000000"/>
        </w:rPr>
      </w:pPr>
    </w:p>
    <w:p w14:paraId="3D12C859" w14:textId="77777777" w:rsidR="00DF1601" w:rsidRDefault="00DF1601" w:rsidP="00A91B27">
      <w:pPr>
        <w:pStyle w:val="Heading3"/>
        <w:numPr>
          <w:ilvl w:val="0"/>
          <w:numId w:val="0"/>
        </w:numPr>
        <w:ind w:left="720" w:hanging="720"/>
      </w:pPr>
      <w:r>
        <w:t>Legal Values</w:t>
      </w:r>
    </w:p>
    <w:p w14:paraId="149CCE82" w14:textId="77777777" w:rsidR="00DF1601" w:rsidRDefault="00DF1601" w:rsidP="00A91B27">
      <w:pPr>
        <w:pStyle w:val="NormalWeb"/>
        <w:rPr>
          <w:color w:val="000000"/>
        </w:rPr>
      </w:pPr>
      <w:r>
        <w:t xml:space="preserve">A Legal Values field creates a drop-down list of choices on the field. The responses listed in the drop-down are the only choices available to the respondent and cannot be altered. </w:t>
      </w:r>
      <w:r>
        <w:rPr>
          <w:color w:val="000000"/>
        </w:rPr>
        <w:t>The following figure provides an example of how Legal Value fields appear in Enter (circled in blue) based on the Surveillance form of the Sample project.</w:t>
      </w:r>
    </w:p>
    <w:p w14:paraId="5EAB1256" w14:textId="77777777" w:rsidR="00DF1601" w:rsidRDefault="00DF1601" w:rsidP="002A1265">
      <w:pPr>
        <w:pStyle w:val="NormalWeb"/>
        <w:jc w:val="center"/>
      </w:pPr>
    </w:p>
    <w:p w14:paraId="63EB6786" w14:textId="77777777" w:rsidR="00DF1601" w:rsidRDefault="00DF1601" w:rsidP="002A1265">
      <w:pPr>
        <w:pStyle w:val="NormalWeb"/>
        <w:spacing w:after="0"/>
        <w:jc w:val="center"/>
      </w:pPr>
      <w:r>
        <w:rPr>
          <w:noProof/>
        </w:rPr>
        <w:lastRenderedPageBreak/>
        <w:drawing>
          <wp:inline distT="0" distB="0" distL="0" distR="0" wp14:anchorId="27222FE7" wp14:editId="65946C56">
            <wp:extent cx="5476875" cy="2141220"/>
            <wp:effectExtent l="171450" t="171450" r="390525" b="354330"/>
            <wp:docPr id="60" name="Picture 60" descr="Screen shot of example legal values fiel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al values ex.png"/>
                    <pic:cNvPicPr/>
                  </pic:nvPicPr>
                  <pic:blipFill rotWithShape="1">
                    <a:blip r:embed="rId83">
                      <a:extLst>
                        <a:ext uri="{28A0092B-C50C-407E-A947-70E740481C1C}">
                          <a14:useLocalDpi xmlns:a14="http://schemas.microsoft.com/office/drawing/2010/main" val="0"/>
                        </a:ext>
                      </a:extLst>
                    </a:blip>
                    <a:srcRect r="7853"/>
                    <a:stretch/>
                  </pic:blipFill>
                  <pic:spPr bwMode="auto">
                    <a:xfrm>
                      <a:off x="0" y="0"/>
                      <a:ext cx="5476875" cy="21412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8EF6A4D"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58</w:t>
        </w:r>
      </w:fldSimple>
      <w:r>
        <w:t xml:space="preserve">: </w:t>
      </w:r>
      <w:r w:rsidRPr="00C70E83">
        <w:rPr>
          <w:b w:val="0"/>
        </w:rPr>
        <w:t>Legal Values field</w:t>
      </w:r>
    </w:p>
    <w:p w14:paraId="73CDF804" w14:textId="77777777" w:rsidR="00DF1601" w:rsidRDefault="00DF1601" w:rsidP="00A91B27">
      <w:pPr>
        <w:pStyle w:val="NormalWeb"/>
      </w:pPr>
      <w:r>
        <w:rPr>
          <w:color w:val="000000"/>
        </w:rPr>
        <w:t>To add a Legal Values field:</w:t>
      </w:r>
    </w:p>
    <w:p w14:paraId="3FB0AECF" w14:textId="44188E02" w:rsidR="00DF1601" w:rsidRDefault="00DF1601" w:rsidP="00C67558">
      <w:pPr>
        <w:pStyle w:val="NormalWeb"/>
        <w:numPr>
          <w:ilvl w:val="0"/>
          <w:numId w:val="65"/>
        </w:numPr>
        <w:spacing w:before="200"/>
        <w:rPr>
          <w:color w:val="000000"/>
        </w:rPr>
      </w:pPr>
      <w:r>
        <w:rPr>
          <w:color w:val="000000"/>
        </w:rPr>
        <w:t xml:space="preserve">Open the </w:t>
      </w:r>
      <w:r w:rsidRPr="0010651F">
        <w:rPr>
          <w:b/>
          <w:color w:val="000000"/>
        </w:rPr>
        <w:t>Legal Values Field Definition</w:t>
      </w:r>
      <w:r>
        <w:rPr>
          <w:color w:val="000000"/>
        </w:rPr>
        <w:t xml:space="preserve"> dialog box.</w:t>
      </w:r>
    </w:p>
    <w:p w14:paraId="782F10B0" w14:textId="7D0CAB2E" w:rsidR="00DF1601" w:rsidRDefault="00DF1601" w:rsidP="00C67558">
      <w:pPr>
        <w:pStyle w:val="NormalWeb"/>
        <w:numPr>
          <w:ilvl w:val="0"/>
          <w:numId w:val="65"/>
        </w:numPr>
        <w:spacing w:before="200"/>
        <w:rPr>
          <w:color w:val="000000"/>
        </w:rPr>
      </w:pPr>
      <w:r>
        <w:rPr>
          <w:color w:val="000000"/>
        </w:rPr>
        <w:t xml:space="preserve">Enter the </w:t>
      </w:r>
      <w:r w:rsidRPr="0010651F">
        <w:rPr>
          <w:b/>
          <w:color w:val="000000"/>
        </w:rPr>
        <w:t>Question</w:t>
      </w:r>
      <w:r>
        <w:rPr>
          <w:color w:val="000000"/>
        </w:rPr>
        <w:t xml:space="preserve"> or </w:t>
      </w:r>
      <w:r w:rsidRPr="0010651F">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40A039CE" w14:textId="77777777" w:rsidR="00DF1601" w:rsidRPr="00FA7988" w:rsidRDefault="00DF1601" w:rsidP="00C67558">
      <w:pPr>
        <w:pStyle w:val="NormalWeb"/>
        <w:numPr>
          <w:ilvl w:val="0"/>
          <w:numId w:val="65"/>
        </w:numPr>
        <w:spacing w:before="200"/>
        <w:rPr>
          <w:color w:val="000000"/>
        </w:rPr>
      </w:pPr>
      <w:r>
        <w:t xml:space="preserve">Click in the </w:t>
      </w:r>
      <w:r w:rsidRPr="0010651F">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5DD67611" w14:textId="77777777" w:rsidR="00DF1601" w:rsidRDefault="00DF1601" w:rsidP="002A1265">
      <w:pPr>
        <w:pStyle w:val="NormalWeb"/>
        <w:tabs>
          <w:tab w:val="left" w:pos="420"/>
        </w:tabs>
        <w:spacing w:after="0"/>
        <w:ind w:left="60"/>
        <w:jc w:val="center"/>
        <w:rPr>
          <w:color w:val="000000"/>
        </w:rPr>
      </w:pPr>
      <w:r>
        <w:rPr>
          <w:noProof/>
        </w:rPr>
        <w:lastRenderedPageBreak/>
        <w:drawing>
          <wp:inline distT="0" distB="0" distL="0" distR="0" wp14:anchorId="0A0CFAA9" wp14:editId="2EF8C996">
            <wp:extent cx="2867025" cy="2666595"/>
            <wp:effectExtent l="171450" t="171450" r="371475" b="362585"/>
            <wp:docPr id="270" name="Picture 270" descr="Screen shot of legal values field definition dialog box. User is asked to specify the question or prompt, the field name for the number, and its specific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2867025" cy="2666595"/>
                    </a:xfrm>
                    <a:prstGeom prst="rect">
                      <a:avLst/>
                    </a:prstGeom>
                    <a:ln>
                      <a:noFill/>
                    </a:ln>
                    <a:effectLst>
                      <a:outerShdw blurRad="292100" dist="139700" dir="2700000" algn="tl" rotWithShape="0">
                        <a:srgbClr val="333333">
                          <a:alpha val="65000"/>
                        </a:srgbClr>
                      </a:outerShdw>
                    </a:effectLst>
                  </pic:spPr>
                </pic:pic>
              </a:graphicData>
            </a:graphic>
          </wp:inline>
        </w:drawing>
      </w:r>
    </w:p>
    <w:p w14:paraId="077C490A"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59</w:t>
        </w:r>
      </w:fldSimple>
      <w:r>
        <w:t xml:space="preserve">: </w:t>
      </w:r>
      <w:r>
        <w:rPr>
          <w:b w:val="0"/>
        </w:rPr>
        <w:t>Legal Values Field Definition dialog box</w:t>
      </w:r>
    </w:p>
    <w:p w14:paraId="460AB676" w14:textId="77777777" w:rsidR="00DF1601" w:rsidRPr="00BF6CE8" w:rsidRDefault="00DF1601" w:rsidP="00C67558">
      <w:pPr>
        <w:pStyle w:val="NormalWeb"/>
        <w:numPr>
          <w:ilvl w:val="0"/>
          <w:numId w:val="65"/>
        </w:numPr>
        <w:tabs>
          <w:tab w:val="left" w:pos="420"/>
        </w:tabs>
        <w:spacing w:before="200"/>
        <w:rPr>
          <w:color w:val="000000"/>
        </w:rPr>
      </w:pPr>
      <w:r>
        <w:rPr>
          <w:color w:val="000000"/>
        </w:rPr>
        <w:t xml:space="preserve">Click the </w:t>
      </w:r>
      <w:r>
        <w:rPr>
          <w:b/>
          <w:color w:val="000000"/>
        </w:rPr>
        <w:t>Browse</w:t>
      </w:r>
      <w:r>
        <w:rPr>
          <w:color w:val="000000"/>
        </w:rPr>
        <w:t xml:space="preserve"> button to the right of the Data Source textbox.</w:t>
      </w:r>
    </w:p>
    <w:p w14:paraId="24069EB1" w14:textId="6A0FF659" w:rsidR="00DF1601" w:rsidRDefault="00DF1601" w:rsidP="00C67558">
      <w:pPr>
        <w:pStyle w:val="NormalWeb"/>
        <w:numPr>
          <w:ilvl w:val="0"/>
          <w:numId w:val="65"/>
        </w:numPr>
        <w:tabs>
          <w:tab w:val="left" w:pos="420"/>
        </w:tabs>
        <w:spacing w:before="200"/>
        <w:rPr>
          <w:color w:val="000000"/>
        </w:rPr>
      </w:pPr>
      <w:r w:rsidRPr="00625B9A">
        <w:rPr>
          <w:color w:val="000000"/>
        </w:rPr>
        <w:t xml:space="preserve">Click </w:t>
      </w:r>
      <w:r w:rsidRPr="00625B9A">
        <w:rPr>
          <w:b/>
          <w:bCs/>
          <w:color w:val="000000"/>
        </w:rPr>
        <w:t>Create New</w:t>
      </w:r>
      <w:r>
        <w:rPr>
          <w:color w:val="000000"/>
        </w:rPr>
        <w:t xml:space="preserve"> to enter the available answers for the question</w:t>
      </w:r>
      <w:r w:rsidRPr="00625B9A">
        <w:rPr>
          <w:color w:val="000000"/>
        </w:rPr>
        <w:t>.</w:t>
      </w:r>
    </w:p>
    <w:p w14:paraId="2D02AD44" w14:textId="77777777" w:rsidR="00DF1601" w:rsidRDefault="00DF1601" w:rsidP="002A1265">
      <w:pPr>
        <w:pStyle w:val="NormalWeb"/>
        <w:tabs>
          <w:tab w:val="left" w:pos="420"/>
        </w:tabs>
        <w:spacing w:after="0"/>
        <w:jc w:val="center"/>
        <w:rPr>
          <w:color w:val="000000"/>
        </w:rPr>
      </w:pPr>
      <w:r w:rsidRPr="00C70E83">
        <w:rPr>
          <w:noProof/>
          <w:color w:val="000000"/>
        </w:rPr>
        <w:drawing>
          <wp:inline distT="0" distB="0" distL="0" distR="0" wp14:anchorId="195A4F12" wp14:editId="70399783">
            <wp:extent cx="4591050" cy="3361305"/>
            <wp:effectExtent l="171450" t="171450" r="381000" b="353695"/>
            <wp:docPr id="62" name="Picture 62" descr="Screen shot of dialog box to set up code and legal lin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 up code legal links.png"/>
                    <pic:cNvPicPr/>
                  </pic:nvPicPr>
                  <pic:blipFill>
                    <a:blip r:embed="rId85">
                      <a:extLst>
                        <a:ext uri="{28A0092B-C50C-407E-A947-70E740481C1C}">
                          <a14:useLocalDpi xmlns:a14="http://schemas.microsoft.com/office/drawing/2010/main" val="0"/>
                        </a:ext>
                      </a:extLst>
                    </a:blip>
                    <a:stretch>
                      <a:fillRect/>
                    </a:stretch>
                  </pic:blipFill>
                  <pic:spPr>
                    <a:xfrm>
                      <a:off x="0" y="0"/>
                      <a:ext cx="4599620" cy="3367580"/>
                    </a:xfrm>
                    <a:prstGeom prst="rect">
                      <a:avLst/>
                    </a:prstGeom>
                    <a:ln>
                      <a:noFill/>
                    </a:ln>
                    <a:effectLst>
                      <a:outerShdw blurRad="292100" dist="139700" dir="2700000" algn="tl" rotWithShape="0">
                        <a:srgbClr val="333333">
                          <a:alpha val="65000"/>
                        </a:srgbClr>
                      </a:outerShdw>
                    </a:effectLst>
                  </pic:spPr>
                </pic:pic>
              </a:graphicData>
            </a:graphic>
          </wp:inline>
        </w:drawing>
      </w:r>
    </w:p>
    <w:p w14:paraId="5ABDCFAF"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60</w:t>
        </w:r>
      </w:fldSimple>
      <w:r>
        <w:t xml:space="preserve">: </w:t>
      </w:r>
      <w:r>
        <w:rPr>
          <w:b w:val="0"/>
        </w:rPr>
        <w:t>Set Up Code / Legal Links</w:t>
      </w:r>
    </w:p>
    <w:p w14:paraId="3ED55F71" w14:textId="77777777" w:rsidR="00DF1601" w:rsidRDefault="00DF1601" w:rsidP="00C67558">
      <w:pPr>
        <w:pStyle w:val="NormalWeb"/>
        <w:numPr>
          <w:ilvl w:val="0"/>
          <w:numId w:val="65"/>
        </w:numPr>
        <w:tabs>
          <w:tab w:val="left" w:pos="420"/>
        </w:tabs>
        <w:spacing w:before="200"/>
        <w:rPr>
          <w:color w:val="000000"/>
        </w:rPr>
      </w:pPr>
      <w:r w:rsidRPr="00032507">
        <w:rPr>
          <w:color w:val="000000"/>
        </w:rPr>
        <w:lastRenderedPageBreak/>
        <w:t xml:space="preserve">Enter the </w:t>
      </w:r>
      <w:r>
        <w:rPr>
          <w:color w:val="000000"/>
        </w:rPr>
        <w:t xml:space="preserve">first value (e.g. Years). Press </w:t>
      </w:r>
      <w:r w:rsidRPr="0010721E">
        <w:rPr>
          <w:b/>
          <w:color w:val="000000"/>
        </w:rPr>
        <w:t>Enter</w:t>
      </w:r>
      <w:r>
        <w:rPr>
          <w:color w:val="000000"/>
        </w:rPr>
        <w:t xml:space="preserve"> or </w:t>
      </w:r>
      <w:r w:rsidRPr="0010721E">
        <w:rPr>
          <w:b/>
          <w:color w:val="000000"/>
        </w:rPr>
        <w:t xml:space="preserve">Tab </w:t>
      </w:r>
      <w:r>
        <w:rPr>
          <w:color w:val="000000"/>
        </w:rPr>
        <w:t>to advance to the next value.</w:t>
      </w:r>
    </w:p>
    <w:p w14:paraId="1ABB36FD" w14:textId="77777777" w:rsidR="00DF1601" w:rsidRDefault="00DF1601" w:rsidP="00C67558">
      <w:pPr>
        <w:pStyle w:val="NormalWeb"/>
        <w:numPr>
          <w:ilvl w:val="0"/>
          <w:numId w:val="65"/>
        </w:numPr>
        <w:tabs>
          <w:tab w:val="left" w:pos="420"/>
        </w:tabs>
        <w:spacing w:before="200"/>
        <w:rPr>
          <w:color w:val="000000"/>
        </w:rPr>
      </w:pPr>
      <w:r>
        <w:rPr>
          <w:color w:val="000000"/>
        </w:rPr>
        <w:t>Enter additional values until all necessary items are added to the drop-down list.</w:t>
      </w:r>
    </w:p>
    <w:p w14:paraId="1B393F96" w14:textId="016AB13E" w:rsidR="00DF1601" w:rsidRDefault="00DF1601" w:rsidP="00C67558">
      <w:pPr>
        <w:pStyle w:val="NormalWeb"/>
        <w:numPr>
          <w:ilvl w:val="0"/>
          <w:numId w:val="65"/>
        </w:numPr>
        <w:tabs>
          <w:tab w:val="left" w:pos="420"/>
        </w:tabs>
        <w:spacing w:before="200"/>
      </w:pPr>
      <w:r w:rsidRPr="005A3648">
        <w:rPr>
          <w:color w:val="000000"/>
        </w:rPr>
        <w:t xml:space="preserve">Values will appear in alphabetical order unless </w:t>
      </w:r>
      <w:r>
        <w:rPr>
          <w:color w:val="000000"/>
        </w:rPr>
        <w:t xml:space="preserve">you select </w:t>
      </w:r>
      <w:r w:rsidRPr="009E010C">
        <w:rPr>
          <w:b/>
          <w:color w:val="000000"/>
        </w:rPr>
        <w:t>Do Not Sort</w:t>
      </w:r>
      <w:r>
        <w:rPr>
          <w:b/>
          <w:color w:val="000000"/>
        </w:rPr>
        <w:t xml:space="preserve">. </w:t>
      </w:r>
      <w:r>
        <w:rPr>
          <w:color w:val="000000"/>
        </w:rPr>
        <w:t>This feature displays values in the order in which they were entered</w:t>
      </w:r>
      <w:r w:rsidRPr="005A3648">
        <w:rPr>
          <w:color w:val="000000"/>
        </w:rPr>
        <w:t>.</w:t>
      </w:r>
    </w:p>
    <w:p w14:paraId="7E490F64" w14:textId="77777777" w:rsidR="00DF1601" w:rsidRDefault="00DF1601" w:rsidP="00C67558">
      <w:pPr>
        <w:pStyle w:val="NormalWeb"/>
        <w:numPr>
          <w:ilvl w:val="0"/>
          <w:numId w:val="65"/>
        </w:numPr>
        <w:tabs>
          <w:tab w:val="left" w:pos="420"/>
        </w:tabs>
        <w:spacing w:before="200"/>
        <w:rPr>
          <w:color w:val="000000"/>
        </w:rPr>
      </w:pPr>
      <w:r>
        <w:rPr>
          <w:color w:val="000000"/>
        </w:rPr>
        <w:t xml:space="preserve">Click </w:t>
      </w:r>
      <w:r>
        <w:rPr>
          <w:b/>
          <w:bCs/>
          <w:color w:val="000000"/>
        </w:rPr>
        <w:t>OK</w:t>
      </w:r>
      <w:r>
        <w:rPr>
          <w:color w:val="000000"/>
        </w:rPr>
        <w:t>.</w:t>
      </w:r>
    </w:p>
    <w:p w14:paraId="53E06E7B" w14:textId="77777777" w:rsidR="00DF1601" w:rsidRDefault="00DF1601" w:rsidP="00C67558">
      <w:pPr>
        <w:pStyle w:val="NormalWeb"/>
        <w:numPr>
          <w:ilvl w:val="0"/>
          <w:numId w:val="65"/>
        </w:numPr>
        <w:tabs>
          <w:tab w:val="left" w:pos="420"/>
        </w:tabs>
        <w:spacing w:before="200"/>
        <w:rPr>
          <w:color w:val="000000"/>
        </w:rPr>
      </w:pPr>
      <w:r w:rsidRPr="0010721E">
        <w:rPr>
          <w:color w:val="000000"/>
        </w:rPr>
        <w:t>Existing tables can also be used to create legal values.</w:t>
      </w:r>
    </w:p>
    <w:p w14:paraId="63FB47F6" w14:textId="77777777" w:rsidR="00DF1601" w:rsidRDefault="00DF1601" w:rsidP="00C67558">
      <w:pPr>
        <w:pStyle w:val="NormalWeb"/>
        <w:numPr>
          <w:ilvl w:val="1"/>
          <w:numId w:val="65"/>
        </w:numPr>
        <w:tabs>
          <w:tab w:val="left" w:pos="420"/>
        </w:tabs>
        <w:spacing w:before="200"/>
        <w:rPr>
          <w:color w:val="000000"/>
        </w:rPr>
      </w:pPr>
      <w:r>
        <w:rPr>
          <w:color w:val="000000"/>
        </w:rPr>
        <w:t xml:space="preserve">Click </w:t>
      </w:r>
      <w:r w:rsidRPr="005455F7">
        <w:rPr>
          <w:b/>
          <w:color w:val="000000"/>
        </w:rPr>
        <w:t>Create New from existing</w:t>
      </w:r>
      <w:r>
        <w:rPr>
          <w:color w:val="000000"/>
        </w:rPr>
        <w:t xml:space="preserve"> (takes a copy of selected table, changes to the original table will not affect the new table) or </w:t>
      </w:r>
      <w:r w:rsidRPr="005455F7">
        <w:rPr>
          <w:b/>
          <w:color w:val="000000"/>
        </w:rPr>
        <w:t xml:space="preserve">Use Existing </w:t>
      </w:r>
      <w:r>
        <w:rPr>
          <w:color w:val="000000"/>
        </w:rPr>
        <w:t>(establishes a connection between the selected table and the new table, any changes made to the original table will modify the new table)</w:t>
      </w:r>
    </w:p>
    <w:p w14:paraId="3A049C0F" w14:textId="751E4321" w:rsidR="00DF1601" w:rsidRDefault="00DF1601" w:rsidP="00C67558">
      <w:pPr>
        <w:pStyle w:val="NormalWeb"/>
        <w:numPr>
          <w:ilvl w:val="1"/>
          <w:numId w:val="65"/>
        </w:numPr>
        <w:tabs>
          <w:tab w:val="left" w:pos="420"/>
        </w:tabs>
        <w:spacing w:before="200"/>
        <w:rPr>
          <w:color w:val="000000"/>
        </w:rPr>
      </w:pPr>
      <w:r>
        <w:rPr>
          <w:color w:val="000000"/>
        </w:rPr>
        <w:t>Select a table from the drop-down list.</w:t>
      </w:r>
    </w:p>
    <w:p w14:paraId="5DE3B04F" w14:textId="77777777" w:rsidR="00DF1601" w:rsidRPr="00E51E11" w:rsidRDefault="00DF1601" w:rsidP="00C67558">
      <w:pPr>
        <w:pStyle w:val="NormalWeb"/>
        <w:numPr>
          <w:ilvl w:val="1"/>
          <w:numId w:val="65"/>
        </w:numPr>
        <w:tabs>
          <w:tab w:val="left" w:pos="420"/>
        </w:tabs>
        <w:spacing w:before="200"/>
        <w:rPr>
          <w:color w:val="000000"/>
        </w:rPr>
      </w:pPr>
      <w:r>
        <w:rPr>
          <w:color w:val="000000"/>
        </w:rPr>
        <w:t xml:space="preserve">Click </w:t>
      </w:r>
      <w:r w:rsidRPr="005455F7">
        <w:rPr>
          <w:b/>
          <w:color w:val="000000"/>
        </w:rPr>
        <w:t>OK</w:t>
      </w:r>
      <w:r>
        <w:rPr>
          <w:color w:val="000000"/>
        </w:rPr>
        <w:t>.</w:t>
      </w:r>
    </w:p>
    <w:p w14:paraId="02EF9DC5" w14:textId="77777777" w:rsidR="00DF1601" w:rsidRDefault="00DF1601" w:rsidP="00C67558">
      <w:pPr>
        <w:pStyle w:val="NormalWeb"/>
        <w:numPr>
          <w:ilvl w:val="0"/>
          <w:numId w:val="65"/>
        </w:numPr>
        <w:tabs>
          <w:tab w:val="left" w:pos="420"/>
        </w:tabs>
        <w:spacing w:before="200"/>
        <w:rPr>
          <w:color w:val="000000"/>
        </w:rPr>
      </w:pPr>
      <w:r>
        <w:rPr>
          <w:color w:val="000000"/>
        </w:rPr>
        <w:t xml:space="preserve">From the Field Definition box, click </w:t>
      </w:r>
      <w:r>
        <w:rPr>
          <w:b/>
          <w:bCs/>
          <w:color w:val="000000"/>
        </w:rPr>
        <w:t>OK</w:t>
      </w:r>
      <w:r>
        <w:rPr>
          <w:color w:val="000000"/>
        </w:rPr>
        <w:t>. The new field appears in the form as a drop-down list of values.</w:t>
      </w:r>
    </w:p>
    <w:p w14:paraId="3D844497" w14:textId="77777777" w:rsidR="00DF1601" w:rsidRDefault="00DF1601" w:rsidP="00A91B27">
      <w:pPr>
        <w:pStyle w:val="Heading3"/>
        <w:numPr>
          <w:ilvl w:val="0"/>
          <w:numId w:val="0"/>
        </w:numPr>
        <w:ind w:left="720" w:hanging="720"/>
      </w:pPr>
      <w:r>
        <w:t>Comment Legal</w:t>
      </w:r>
    </w:p>
    <w:p w14:paraId="16482D47" w14:textId="77777777" w:rsidR="00DF1601" w:rsidRDefault="00DF1601" w:rsidP="00A91B27">
      <w:pPr>
        <w:pStyle w:val="NormalWeb"/>
      </w:pPr>
      <w:r>
        <w:t xml:space="preserve">Comment Legal fields are similar to Legal Values. They are </w:t>
      </w:r>
      <w:r w:rsidRPr="0063765C">
        <w:t>text fields</w:t>
      </w:r>
      <w:r>
        <w:t xml:space="preserve"> with character(s) typed in front of the text (with a hyphen). During data entry, the character and the text (e.g., M-Male) are displayed. However, only the character value is stored in the table (e.g., M). In the Classic Analysis and Visual Dashboard tools, statistics can be calculated if all values are numeric. </w:t>
      </w:r>
      <w:r>
        <w:rPr>
          <w:color w:val="000000"/>
        </w:rPr>
        <w:t>The following figure provides an example of how a Comment Legal field appears in Enter (circled in blue) based on the CaseReport form of the Lyme project.</w:t>
      </w:r>
    </w:p>
    <w:p w14:paraId="69FDADCB" w14:textId="77777777" w:rsidR="00DF1601" w:rsidRDefault="00DF1601" w:rsidP="002A1265">
      <w:pPr>
        <w:pStyle w:val="NormalWeb"/>
        <w:jc w:val="center"/>
      </w:pPr>
      <w:r>
        <w:rPr>
          <w:noProof/>
        </w:rPr>
        <w:drawing>
          <wp:inline distT="0" distB="0" distL="0" distR="0" wp14:anchorId="3D74C697" wp14:editId="43F3767B">
            <wp:extent cx="5724525" cy="719235"/>
            <wp:effectExtent l="171450" t="171450" r="371475" b="367030"/>
            <wp:docPr id="288" name="Picture 288" descr="Screen shot of example comment legal field, in this case illustrating patient state of residence, gender, ethnicity, and 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ent legal ex.png"/>
                    <pic:cNvPicPr/>
                  </pic:nvPicPr>
                  <pic:blipFill>
                    <a:blip r:embed="rId86">
                      <a:extLst>
                        <a:ext uri="{28A0092B-C50C-407E-A947-70E740481C1C}">
                          <a14:useLocalDpi xmlns:a14="http://schemas.microsoft.com/office/drawing/2010/main" val="0"/>
                        </a:ext>
                      </a:extLst>
                    </a:blip>
                    <a:stretch>
                      <a:fillRect/>
                    </a:stretch>
                  </pic:blipFill>
                  <pic:spPr>
                    <a:xfrm>
                      <a:off x="0" y="0"/>
                      <a:ext cx="5724525" cy="719235"/>
                    </a:xfrm>
                    <a:prstGeom prst="rect">
                      <a:avLst/>
                    </a:prstGeom>
                    <a:ln>
                      <a:noFill/>
                    </a:ln>
                    <a:effectLst>
                      <a:outerShdw blurRad="292100" dist="139700" dir="2700000" algn="tl" rotWithShape="0">
                        <a:srgbClr val="333333">
                          <a:alpha val="65000"/>
                        </a:srgbClr>
                      </a:outerShdw>
                    </a:effectLst>
                  </pic:spPr>
                </pic:pic>
              </a:graphicData>
            </a:graphic>
          </wp:inline>
        </w:drawing>
      </w:r>
    </w:p>
    <w:p w14:paraId="44013D02" w14:textId="77777777" w:rsidR="00DF1601" w:rsidRDefault="00DF1601" w:rsidP="00A91B27">
      <w:pPr>
        <w:pStyle w:val="Caption"/>
      </w:pPr>
      <w:r>
        <w:t xml:space="preserve">Figure </w:t>
      </w:r>
      <w:fldSimple w:instr=" STYLEREF 1 \s ">
        <w:r w:rsidR="00555A40">
          <w:rPr>
            <w:noProof/>
          </w:rPr>
          <w:t>7</w:t>
        </w:r>
      </w:fldSimple>
      <w:r>
        <w:t>.</w:t>
      </w:r>
      <w:fldSimple w:instr=" SEQ Figure \* ARABIC \s 1 ">
        <w:r w:rsidR="00555A40">
          <w:rPr>
            <w:noProof/>
          </w:rPr>
          <w:t>61</w:t>
        </w:r>
      </w:fldSimple>
      <w:r>
        <w:t xml:space="preserve">: </w:t>
      </w:r>
      <w:r w:rsidRPr="00C70E83">
        <w:rPr>
          <w:b w:val="0"/>
        </w:rPr>
        <w:t>Comment Legal field</w:t>
      </w:r>
    </w:p>
    <w:p w14:paraId="7E8E3DA7" w14:textId="77777777" w:rsidR="00DF1601" w:rsidRDefault="00DF1601" w:rsidP="00A91B27">
      <w:pPr>
        <w:pStyle w:val="NormalWeb"/>
      </w:pPr>
      <w:r>
        <w:rPr>
          <w:color w:val="000000"/>
        </w:rPr>
        <w:t>To add a Comment Legal field:</w:t>
      </w:r>
    </w:p>
    <w:p w14:paraId="31E03E42" w14:textId="25023E41" w:rsidR="00DF1601" w:rsidRDefault="00DF1601" w:rsidP="00C67558">
      <w:pPr>
        <w:pStyle w:val="NormalWeb"/>
        <w:numPr>
          <w:ilvl w:val="0"/>
          <w:numId w:val="66"/>
        </w:numPr>
        <w:spacing w:before="200"/>
        <w:rPr>
          <w:color w:val="000000"/>
        </w:rPr>
      </w:pPr>
      <w:r>
        <w:rPr>
          <w:color w:val="000000"/>
        </w:rPr>
        <w:t xml:space="preserve">Open the </w:t>
      </w:r>
      <w:r w:rsidRPr="0010651F">
        <w:rPr>
          <w:b/>
          <w:color w:val="000000"/>
        </w:rPr>
        <w:t>Comment Legal Values Field Definition</w:t>
      </w:r>
      <w:r>
        <w:rPr>
          <w:color w:val="000000"/>
        </w:rPr>
        <w:t xml:space="preserve"> dialog box.</w:t>
      </w:r>
    </w:p>
    <w:p w14:paraId="02C136EF" w14:textId="621B0CF7" w:rsidR="00DF1601" w:rsidRDefault="00DF1601" w:rsidP="00C67558">
      <w:pPr>
        <w:pStyle w:val="NormalWeb"/>
        <w:numPr>
          <w:ilvl w:val="0"/>
          <w:numId w:val="66"/>
        </w:numPr>
        <w:spacing w:before="200"/>
        <w:rPr>
          <w:color w:val="000000"/>
        </w:rPr>
      </w:pPr>
      <w:r>
        <w:rPr>
          <w:color w:val="000000"/>
        </w:rPr>
        <w:t xml:space="preserve">Enter the </w:t>
      </w:r>
      <w:r w:rsidRPr="0010651F">
        <w:rPr>
          <w:b/>
          <w:color w:val="000000"/>
        </w:rPr>
        <w:t>Question</w:t>
      </w:r>
      <w:r>
        <w:rPr>
          <w:color w:val="000000"/>
        </w:rPr>
        <w:t xml:space="preserve"> or </w:t>
      </w:r>
      <w:r w:rsidRPr="0010651F">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496510D7" w14:textId="77777777" w:rsidR="00DF1601" w:rsidRPr="00FA7988" w:rsidRDefault="00DF1601" w:rsidP="00C67558">
      <w:pPr>
        <w:pStyle w:val="NormalWeb"/>
        <w:numPr>
          <w:ilvl w:val="0"/>
          <w:numId w:val="66"/>
        </w:numPr>
        <w:spacing w:before="200"/>
        <w:rPr>
          <w:color w:val="000000"/>
        </w:rPr>
      </w:pPr>
      <w:r>
        <w:lastRenderedPageBreak/>
        <w:t xml:space="preserve">Click in the </w:t>
      </w:r>
      <w:r w:rsidRPr="0010651F">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4543F3C8" w14:textId="77777777" w:rsidR="00DF1601" w:rsidRDefault="00DF1601" w:rsidP="002A1265">
      <w:pPr>
        <w:pStyle w:val="NormalWeb"/>
        <w:tabs>
          <w:tab w:val="left" w:pos="420"/>
        </w:tabs>
        <w:spacing w:after="0"/>
        <w:ind w:left="60"/>
        <w:jc w:val="center"/>
        <w:rPr>
          <w:color w:val="000000"/>
        </w:rPr>
      </w:pPr>
      <w:r>
        <w:rPr>
          <w:noProof/>
        </w:rPr>
        <w:drawing>
          <wp:inline distT="0" distB="0" distL="0" distR="0" wp14:anchorId="6E152E8A" wp14:editId="3DA74684">
            <wp:extent cx="2895600" cy="2717956"/>
            <wp:effectExtent l="171450" t="171450" r="381000" b="368300"/>
            <wp:docPr id="271" name="Picture 271" descr="Screen shot of comment legal field definition dialog box. User is asked to specify the question or prompt, the field name, and its specific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895600" cy="2717956"/>
                    </a:xfrm>
                    <a:prstGeom prst="rect">
                      <a:avLst/>
                    </a:prstGeom>
                    <a:ln>
                      <a:noFill/>
                    </a:ln>
                    <a:effectLst>
                      <a:outerShdw blurRad="292100" dist="139700" dir="2700000" algn="tl" rotWithShape="0">
                        <a:srgbClr val="333333">
                          <a:alpha val="65000"/>
                        </a:srgbClr>
                      </a:outerShdw>
                    </a:effectLst>
                  </pic:spPr>
                </pic:pic>
              </a:graphicData>
            </a:graphic>
          </wp:inline>
        </w:drawing>
      </w:r>
    </w:p>
    <w:p w14:paraId="5AEC0ACF"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62</w:t>
        </w:r>
      </w:fldSimple>
      <w:r>
        <w:t xml:space="preserve">: </w:t>
      </w:r>
      <w:r>
        <w:rPr>
          <w:b w:val="0"/>
        </w:rPr>
        <w:t>Comment Legal Field Definition dialog box</w:t>
      </w:r>
    </w:p>
    <w:p w14:paraId="2C678828" w14:textId="77777777" w:rsidR="00DF1601" w:rsidRPr="00BF6CE8" w:rsidRDefault="00DF1601" w:rsidP="00C67558">
      <w:pPr>
        <w:pStyle w:val="NormalWeb"/>
        <w:numPr>
          <w:ilvl w:val="0"/>
          <w:numId w:val="66"/>
        </w:numPr>
        <w:tabs>
          <w:tab w:val="left" w:pos="420"/>
        </w:tabs>
        <w:spacing w:before="200"/>
        <w:rPr>
          <w:color w:val="000000"/>
        </w:rPr>
      </w:pPr>
      <w:r>
        <w:rPr>
          <w:color w:val="000000"/>
        </w:rPr>
        <w:t xml:space="preserve">Click the </w:t>
      </w:r>
      <w:r>
        <w:rPr>
          <w:b/>
          <w:color w:val="000000"/>
        </w:rPr>
        <w:t>browse</w:t>
      </w:r>
      <w:r>
        <w:rPr>
          <w:color w:val="000000"/>
        </w:rPr>
        <w:t xml:space="preserve"> button to the right of the Data Source textbox.</w:t>
      </w:r>
    </w:p>
    <w:p w14:paraId="1ADF4205" w14:textId="42CD5944" w:rsidR="00DF1601" w:rsidRDefault="00DF1601" w:rsidP="00C67558">
      <w:pPr>
        <w:pStyle w:val="NormalWeb"/>
        <w:numPr>
          <w:ilvl w:val="0"/>
          <w:numId w:val="66"/>
        </w:numPr>
        <w:tabs>
          <w:tab w:val="left" w:pos="420"/>
        </w:tabs>
        <w:spacing w:before="200"/>
        <w:rPr>
          <w:color w:val="000000"/>
        </w:rPr>
      </w:pPr>
      <w:r w:rsidRPr="00625B9A">
        <w:rPr>
          <w:color w:val="000000"/>
        </w:rPr>
        <w:t xml:space="preserve">Click </w:t>
      </w:r>
      <w:r w:rsidRPr="00625B9A">
        <w:rPr>
          <w:b/>
          <w:bCs/>
          <w:color w:val="000000"/>
        </w:rPr>
        <w:t>Create New</w:t>
      </w:r>
      <w:r>
        <w:rPr>
          <w:color w:val="000000"/>
        </w:rPr>
        <w:t xml:space="preserve"> to enter the available answers for the question</w:t>
      </w:r>
      <w:r w:rsidRPr="00625B9A">
        <w:rPr>
          <w:color w:val="000000"/>
        </w:rPr>
        <w:t>.</w:t>
      </w:r>
    </w:p>
    <w:p w14:paraId="01F48B58" w14:textId="77777777" w:rsidR="00DF1601" w:rsidRDefault="00DF1601" w:rsidP="002A1265">
      <w:pPr>
        <w:pStyle w:val="NormalWeb"/>
        <w:tabs>
          <w:tab w:val="left" w:pos="420"/>
        </w:tabs>
        <w:spacing w:after="0"/>
        <w:jc w:val="center"/>
        <w:rPr>
          <w:color w:val="000000"/>
        </w:rPr>
      </w:pPr>
      <w:r w:rsidRPr="00C70E83">
        <w:rPr>
          <w:noProof/>
          <w:color w:val="000000"/>
        </w:rPr>
        <w:lastRenderedPageBreak/>
        <w:drawing>
          <wp:inline distT="0" distB="0" distL="0" distR="0" wp14:anchorId="5548FC76" wp14:editId="6C0A11C8">
            <wp:extent cx="5194300" cy="3895725"/>
            <wp:effectExtent l="171450" t="171450" r="387350" b="371475"/>
            <wp:docPr id="307" name="Picture 307" descr="Screen shot of example comment legal values for state of res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 up code - comment.png"/>
                    <pic:cNvPicPr/>
                  </pic:nvPicPr>
                  <pic:blipFill>
                    <a:blip r:embed="rId88">
                      <a:extLst>
                        <a:ext uri="{28A0092B-C50C-407E-A947-70E740481C1C}">
                          <a14:useLocalDpi xmlns:a14="http://schemas.microsoft.com/office/drawing/2010/main" val="0"/>
                        </a:ext>
                      </a:extLst>
                    </a:blip>
                    <a:stretch>
                      <a:fillRect/>
                    </a:stretch>
                  </pic:blipFill>
                  <pic:spPr>
                    <a:xfrm>
                      <a:off x="0" y="0"/>
                      <a:ext cx="5194300" cy="3895725"/>
                    </a:xfrm>
                    <a:prstGeom prst="rect">
                      <a:avLst/>
                    </a:prstGeom>
                    <a:ln>
                      <a:noFill/>
                    </a:ln>
                    <a:effectLst>
                      <a:outerShdw blurRad="292100" dist="139700" dir="2700000" algn="tl" rotWithShape="0">
                        <a:srgbClr val="333333">
                          <a:alpha val="65000"/>
                        </a:srgbClr>
                      </a:outerShdw>
                    </a:effectLst>
                  </pic:spPr>
                </pic:pic>
              </a:graphicData>
            </a:graphic>
          </wp:inline>
        </w:drawing>
      </w:r>
    </w:p>
    <w:p w14:paraId="1D925410"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63</w:t>
        </w:r>
      </w:fldSimple>
      <w:r>
        <w:t xml:space="preserve">: </w:t>
      </w:r>
      <w:r>
        <w:rPr>
          <w:b w:val="0"/>
        </w:rPr>
        <w:t>Set Up Code / Legal Links</w:t>
      </w:r>
    </w:p>
    <w:p w14:paraId="11AF99EC" w14:textId="77777777" w:rsidR="00DF1601" w:rsidRDefault="00DF1601" w:rsidP="00C67558">
      <w:pPr>
        <w:pStyle w:val="NormalWeb"/>
        <w:numPr>
          <w:ilvl w:val="0"/>
          <w:numId w:val="66"/>
        </w:numPr>
        <w:tabs>
          <w:tab w:val="left" w:pos="420"/>
        </w:tabs>
        <w:spacing w:before="200"/>
        <w:rPr>
          <w:color w:val="000000"/>
        </w:rPr>
      </w:pPr>
      <w:r w:rsidRPr="000D3E35">
        <w:rPr>
          <w:color w:val="000000"/>
        </w:rPr>
        <w:t>Enter the first value using the form code-hyphen-comment as in "M-Male" where "M" is the code and "Male" is the comment.</w:t>
      </w:r>
      <w:r>
        <w:rPr>
          <w:color w:val="000000"/>
        </w:rPr>
        <w:t xml:space="preserve">  Press </w:t>
      </w:r>
      <w:r w:rsidRPr="0010721E">
        <w:rPr>
          <w:b/>
          <w:color w:val="000000"/>
        </w:rPr>
        <w:t>Enter</w:t>
      </w:r>
      <w:r>
        <w:rPr>
          <w:color w:val="000000"/>
        </w:rPr>
        <w:t xml:space="preserve"> or </w:t>
      </w:r>
      <w:r w:rsidRPr="0010721E">
        <w:rPr>
          <w:b/>
          <w:color w:val="000000"/>
        </w:rPr>
        <w:t xml:space="preserve">Tab </w:t>
      </w:r>
      <w:r>
        <w:rPr>
          <w:color w:val="000000"/>
        </w:rPr>
        <w:t>to advance to the next value.</w:t>
      </w:r>
    </w:p>
    <w:p w14:paraId="18B0AE61" w14:textId="77777777" w:rsidR="00DF1601" w:rsidRDefault="00DF1601" w:rsidP="00C67558">
      <w:pPr>
        <w:pStyle w:val="NormalWeb"/>
        <w:numPr>
          <w:ilvl w:val="0"/>
          <w:numId w:val="66"/>
        </w:numPr>
        <w:tabs>
          <w:tab w:val="left" w:pos="420"/>
        </w:tabs>
        <w:spacing w:before="200"/>
        <w:rPr>
          <w:color w:val="000000"/>
        </w:rPr>
      </w:pPr>
      <w:r>
        <w:rPr>
          <w:color w:val="000000"/>
        </w:rPr>
        <w:t xml:space="preserve">Enter additional values </w:t>
      </w:r>
      <w:r w:rsidRPr="00FF6B84">
        <w:rPr>
          <w:color w:val="000000"/>
        </w:rPr>
        <w:t>using the same code-hyphen-comment format</w:t>
      </w:r>
      <w:r>
        <w:rPr>
          <w:color w:val="000000"/>
        </w:rPr>
        <w:t xml:space="preserve"> until all necessary items are added to the drop-down list.</w:t>
      </w:r>
    </w:p>
    <w:p w14:paraId="4D1E8931" w14:textId="5AE65101" w:rsidR="00DF1601" w:rsidRDefault="00DF1601" w:rsidP="00C67558">
      <w:pPr>
        <w:pStyle w:val="NormalWeb"/>
        <w:numPr>
          <w:ilvl w:val="0"/>
          <w:numId w:val="66"/>
        </w:numPr>
        <w:tabs>
          <w:tab w:val="left" w:pos="420"/>
        </w:tabs>
        <w:spacing w:before="200"/>
      </w:pPr>
      <w:r w:rsidRPr="005A3648">
        <w:rPr>
          <w:color w:val="000000"/>
        </w:rPr>
        <w:t xml:space="preserve">Values will appear in alphabetical order unless </w:t>
      </w:r>
      <w:r>
        <w:rPr>
          <w:color w:val="000000"/>
        </w:rPr>
        <w:t xml:space="preserve">you select </w:t>
      </w:r>
      <w:r w:rsidRPr="009E010C">
        <w:rPr>
          <w:b/>
          <w:color w:val="000000"/>
        </w:rPr>
        <w:t>Do Not Sort</w:t>
      </w:r>
      <w:r>
        <w:rPr>
          <w:b/>
          <w:color w:val="000000"/>
        </w:rPr>
        <w:t xml:space="preserve"> </w:t>
      </w:r>
      <w:r w:rsidRPr="00C70E83">
        <w:rPr>
          <w:color w:val="000000"/>
        </w:rPr>
        <w:t xml:space="preserve">which will </w:t>
      </w:r>
      <w:r>
        <w:rPr>
          <w:color w:val="000000"/>
        </w:rPr>
        <w:t>display values in the order in which they are entered</w:t>
      </w:r>
      <w:r w:rsidRPr="005A3648">
        <w:rPr>
          <w:color w:val="000000"/>
        </w:rPr>
        <w:t>.</w:t>
      </w:r>
    </w:p>
    <w:p w14:paraId="2782015B" w14:textId="50BE8242" w:rsidR="00DF1601" w:rsidRDefault="00DF1601" w:rsidP="00C67558">
      <w:pPr>
        <w:pStyle w:val="NormalWeb"/>
        <w:numPr>
          <w:ilvl w:val="0"/>
          <w:numId w:val="66"/>
        </w:numPr>
        <w:tabs>
          <w:tab w:val="left" w:pos="420"/>
        </w:tabs>
        <w:spacing w:before="200"/>
        <w:rPr>
          <w:color w:val="000000"/>
        </w:rPr>
      </w:pPr>
      <w:r>
        <w:rPr>
          <w:color w:val="000000"/>
        </w:rPr>
        <w:t xml:space="preserve">Click </w:t>
      </w:r>
      <w:r>
        <w:rPr>
          <w:b/>
          <w:bCs/>
          <w:color w:val="000000"/>
        </w:rPr>
        <w:t>OK</w:t>
      </w:r>
      <w:r>
        <w:rPr>
          <w:color w:val="000000"/>
        </w:rPr>
        <w:t>.</w:t>
      </w:r>
    </w:p>
    <w:p w14:paraId="417AD0C2" w14:textId="77777777" w:rsidR="00DF1601" w:rsidRDefault="00DF1601" w:rsidP="00C67558">
      <w:pPr>
        <w:pStyle w:val="NormalWeb"/>
        <w:numPr>
          <w:ilvl w:val="0"/>
          <w:numId w:val="66"/>
        </w:numPr>
        <w:tabs>
          <w:tab w:val="left" w:pos="420"/>
        </w:tabs>
        <w:spacing w:before="200"/>
        <w:rPr>
          <w:color w:val="000000"/>
        </w:rPr>
      </w:pPr>
      <w:r w:rsidRPr="0010721E">
        <w:rPr>
          <w:color w:val="000000"/>
        </w:rPr>
        <w:t xml:space="preserve">Existing tables can also be used to create </w:t>
      </w:r>
      <w:r>
        <w:rPr>
          <w:color w:val="000000"/>
        </w:rPr>
        <w:t xml:space="preserve">comment </w:t>
      </w:r>
      <w:r w:rsidRPr="0010721E">
        <w:rPr>
          <w:color w:val="000000"/>
        </w:rPr>
        <w:t xml:space="preserve">legal </w:t>
      </w:r>
      <w:r>
        <w:rPr>
          <w:color w:val="000000"/>
        </w:rPr>
        <w:t>fields</w:t>
      </w:r>
      <w:r w:rsidRPr="0010721E">
        <w:rPr>
          <w:color w:val="000000"/>
        </w:rPr>
        <w:t>.</w:t>
      </w:r>
    </w:p>
    <w:p w14:paraId="1FA76E02" w14:textId="3797F139" w:rsidR="00DF1601" w:rsidRDefault="00DF1601" w:rsidP="00C67558">
      <w:pPr>
        <w:pStyle w:val="NormalWeb"/>
        <w:numPr>
          <w:ilvl w:val="1"/>
          <w:numId w:val="66"/>
        </w:numPr>
        <w:tabs>
          <w:tab w:val="left" w:pos="420"/>
        </w:tabs>
        <w:spacing w:before="200"/>
        <w:rPr>
          <w:color w:val="000000"/>
        </w:rPr>
      </w:pPr>
      <w:r>
        <w:rPr>
          <w:color w:val="000000"/>
        </w:rPr>
        <w:t xml:space="preserve">Click </w:t>
      </w:r>
      <w:r w:rsidRPr="00BA3918">
        <w:rPr>
          <w:b/>
          <w:color w:val="000000"/>
        </w:rPr>
        <w:t>Create New from existing</w:t>
      </w:r>
      <w:r>
        <w:rPr>
          <w:color w:val="000000"/>
        </w:rPr>
        <w:t xml:space="preserve"> (takes a copy of selected table, changes to the original table will not affect the new table) or </w:t>
      </w:r>
      <w:r w:rsidRPr="00BA3918">
        <w:rPr>
          <w:b/>
          <w:color w:val="000000"/>
        </w:rPr>
        <w:t xml:space="preserve">Use Existing </w:t>
      </w:r>
      <w:r>
        <w:rPr>
          <w:color w:val="000000"/>
        </w:rPr>
        <w:t>(establishes a connection between the field and the existing table. Any changes made to the original table will be seen in all fields that use this table as the source.</w:t>
      </w:r>
    </w:p>
    <w:p w14:paraId="7533F9CC" w14:textId="5B0DE9FA" w:rsidR="00DF1601" w:rsidRDefault="00DF1601" w:rsidP="00C67558">
      <w:pPr>
        <w:pStyle w:val="NormalWeb"/>
        <w:numPr>
          <w:ilvl w:val="1"/>
          <w:numId w:val="66"/>
        </w:numPr>
        <w:tabs>
          <w:tab w:val="left" w:pos="420"/>
        </w:tabs>
        <w:spacing w:before="200"/>
        <w:rPr>
          <w:color w:val="000000"/>
        </w:rPr>
      </w:pPr>
      <w:r>
        <w:rPr>
          <w:color w:val="000000"/>
        </w:rPr>
        <w:t>Select a table from the drop-down list.</w:t>
      </w:r>
    </w:p>
    <w:p w14:paraId="6602F45A" w14:textId="77777777" w:rsidR="00DF1601" w:rsidRPr="00E73378" w:rsidRDefault="00DF1601" w:rsidP="00C67558">
      <w:pPr>
        <w:pStyle w:val="NormalWeb"/>
        <w:numPr>
          <w:ilvl w:val="1"/>
          <w:numId w:val="66"/>
        </w:numPr>
        <w:tabs>
          <w:tab w:val="left" w:pos="420"/>
        </w:tabs>
        <w:spacing w:before="200"/>
        <w:rPr>
          <w:color w:val="000000"/>
        </w:rPr>
      </w:pPr>
      <w:r>
        <w:rPr>
          <w:color w:val="000000"/>
        </w:rPr>
        <w:t xml:space="preserve">Click </w:t>
      </w:r>
      <w:r w:rsidRPr="00BA3918">
        <w:rPr>
          <w:b/>
          <w:color w:val="000000"/>
        </w:rPr>
        <w:t>OK</w:t>
      </w:r>
      <w:r>
        <w:rPr>
          <w:color w:val="000000"/>
        </w:rPr>
        <w:t>.</w:t>
      </w:r>
    </w:p>
    <w:p w14:paraId="1A651A9B" w14:textId="77777777" w:rsidR="00DF1601" w:rsidRDefault="00DF1601" w:rsidP="00C67558">
      <w:pPr>
        <w:pStyle w:val="NormalWeb"/>
        <w:numPr>
          <w:ilvl w:val="0"/>
          <w:numId w:val="66"/>
        </w:numPr>
        <w:tabs>
          <w:tab w:val="left" w:pos="420"/>
        </w:tabs>
        <w:spacing w:before="200"/>
        <w:rPr>
          <w:color w:val="000000"/>
        </w:rPr>
      </w:pPr>
      <w:r>
        <w:rPr>
          <w:color w:val="000000"/>
        </w:rPr>
        <w:lastRenderedPageBreak/>
        <w:t xml:space="preserve">From the Field Definition box, click </w:t>
      </w:r>
      <w:r>
        <w:rPr>
          <w:b/>
          <w:bCs/>
          <w:color w:val="000000"/>
        </w:rPr>
        <w:t>OK</w:t>
      </w:r>
      <w:r>
        <w:rPr>
          <w:color w:val="000000"/>
        </w:rPr>
        <w:t>. The new field appears in the form as a drop-down list of values.</w:t>
      </w:r>
    </w:p>
    <w:p w14:paraId="33BA7417" w14:textId="77777777" w:rsidR="00DF1601" w:rsidRPr="00086A09" w:rsidRDefault="00DF1601" w:rsidP="00A91B27">
      <w:pPr>
        <w:pStyle w:val="Heading3"/>
        <w:numPr>
          <w:ilvl w:val="0"/>
          <w:numId w:val="0"/>
        </w:numPr>
        <w:ind w:left="720" w:hanging="720"/>
      </w:pPr>
      <w:r>
        <w:t>Codes</w:t>
      </w:r>
    </w:p>
    <w:p w14:paraId="130470A6" w14:textId="77777777" w:rsidR="00DF1601" w:rsidRDefault="00DF1601" w:rsidP="00A91B27">
      <w:pPr>
        <w:pStyle w:val="NormalWeb"/>
      </w:pPr>
      <w:r>
        <w:t xml:space="preserve">A Codes field designates the available options on a form based on the user’s response to a question. Based on the value selected from a drop-down list, other field(s) are populated with predetermined values. At least two fields must exist; one which holds the selection code, and another to receive the value of the code. The first field holds the selection code in a drop-down list while subsequent fields are Read Only and are populated based on the values in the code table. The Codes field allows for more efficient data entry by the user.  </w:t>
      </w:r>
      <w:r>
        <w:rPr>
          <w:color w:val="000000"/>
        </w:rPr>
        <w:t>This field type is not supported on Web Survey.</w:t>
      </w:r>
      <w:r w:rsidRPr="00464D01">
        <w:rPr>
          <w:color w:val="000000"/>
        </w:rPr>
        <w:t xml:space="preserve"> </w:t>
      </w:r>
      <w:r>
        <w:rPr>
          <w:color w:val="000000"/>
        </w:rPr>
        <w:t xml:space="preserve"> The following figure provides an example of how a Codes field appears in Enter (circled in blue) based on the Surveillance form of the Sample project.</w:t>
      </w:r>
    </w:p>
    <w:p w14:paraId="2C623F10" w14:textId="77777777" w:rsidR="00DF1601" w:rsidRDefault="00DF1601" w:rsidP="002A1265">
      <w:pPr>
        <w:pStyle w:val="NormalWeb"/>
        <w:spacing w:after="0"/>
        <w:jc w:val="center"/>
      </w:pPr>
      <w:r>
        <w:rPr>
          <w:noProof/>
        </w:rPr>
        <w:drawing>
          <wp:inline distT="0" distB="0" distL="0" distR="0" wp14:anchorId="59591A78" wp14:editId="4A594E53">
            <wp:extent cx="4590477" cy="1676191"/>
            <wp:effectExtent l="171450" t="171450" r="381635" b="362585"/>
            <wp:docPr id="269" name="Picture 269" descr="Screen shot of example codes field, in this case for entry of a disease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des ex.png"/>
                    <pic:cNvPicPr/>
                  </pic:nvPicPr>
                  <pic:blipFill>
                    <a:blip r:embed="rId89">
                      <a:extLst>
                        <a:ext uri="{28A0092B-C50C-407E-A947-70E740481C1C}">
                          <a14:useLocalDpi xmlns:a14="http://schemas.microsoft.com/office/drawing/2010/main" val="0"/>
                        </a:ext>
                      </a:extLst>
                    </a:blip>
                    <a:stretch>
                      <a:fillRect/>
                    </a:stretch>
                  </pic:blipFill>
                  <pic:spPr>
                    <a:xfrm>
                      <a:off x="0" y="0"/>
                      <a:ext cx="4590477" cy="1676191"/>
                    </a:xfrm>
                    <a:prstGeom prst="rect">
                      <a:avLst/>
                    </a:prstGeom>
                    <a:ln>
                      <a:noFill/>
                    </a:ln>
                    <a:effectLst>
                      <a:outerShdw blurRad="292100" dist="139700" dir="2700000" algn="tl" rotWithShape="0">
                        <a:srgbClr val="333333">
                          <a:alpha val="65000"/>
                        </a:srgbClr>
                      </a:outerShdw>
                    </a:effectLst>
                  </pic:spPr>
                </pic:pic>
              </a:graphicData>
            </a:graphic>
          </wp:inline>
        </w:drawing>
      </w:r>
    </w:p>
    <w:p w14:paraId="501A097A"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64</w:t>
        </w:r>
      </w:fldSimple>
      <w:r>
        <w:t xml:space="preserve">: </w:t>
      </w:r>
      <w:r w:rsidRPr="00C70E83">
        <w:rPr>
          <w:b w:val="0"/>
        </w:rPr>
        <w:t>Codes field</w:t>
      </w:r>
    </w:p>
    <w:p w14:paraId="11EA5DCC" w14:textId="77777777" w:rsidR="00DF1601" w:rsidRPr="008F10B6" w:rsidRDefault="00DF1601" w:rsidP="00A91B27">
      <w:pPr>
        <w:pStyle w:val="Heading4"/>
        <w:numPr>
          <w:ilvl w:val="0"/>
          <w:numId w:val="0"/>
        </w:numPr>
        <w:ind w:left="864" w:hanging="864"/>
      </w:pPr>
      <w:r w:rsidRPr="008F10B6">
        <w:t>Create a New Code Table</w:t>
      </w:r>
    </w:p>
    <w:p w14:paraId="671D11BB" w14:textId="3FD60698" w:rsidR="00DF1601" w:rsidRDefault="00DF1601" w:rsidP="00C67558">
      <w:pPr>
        <w:pStyle w:val="NormalWeb"/>
        <w:numPr>
          <w:ilvl w:val="0"/>
          <w:numId w:val="67"/>
        </w:numPr>
        <w:spacing w:before="200"/>
        <w:rPr>
          <w:color w:val="000000"/>
        </w:rPr>
      </w:pPr>
      <w:r w:rsidRPr="00A41823">
        <w:rPr>
          <w:color w:val="000000"/>
        </w:rPr>
        <w:t>Open</w:t>
      </w:r>
      <w:r>
        <w:rPr>
          <w:color w:val="000000"/>
        </w:rPr>
        <w:t xml:space="preserve"> the </w:t>
      </w:r>
      <w:r w:rsidRPr="003B75AC">
        <w:rPr>
          <w:b/>
          <w:color w:val="000000"/>
        </w:rPr>
        <w:t>Codes Field Definition</w:t>
      </w:r>
      <w:r>
        <w:rPr>
          <w:color w:val="000000"/>
        </w:rPr>
        <w:t xml:space="preserve"> dialog box.</w:t>
      </w:r>
    </w:p>
    <w:p w14:paraId="613E1CBB" w14:textId="10C7C8D8" w:rsidR="00DF1601" w:rsidRDefault="00DF1601" w:rsidP="00C67558">
      <w:pPr>
        <w:pStyle w:val="NormalWeb"/>
        <w:numPr>
          <w:ilvl w:val="0"/>
          <w:numId w:val="67"/>
        </w:numPr>
        <w:spacing w:before="200"/>
        <w:rPr>
          <w:color w:val="000000"/>
        </w:rPr>
      </w:pPr>
      <w:r w:rsidRPr="00A41823">
        <w:rPr>
          <w:color w:val="000000"/>
        </w:rPr>
        <w:t>Enter</w:t>
      </w:r>
      <w:r>
        <w:rPr>
          <w:color w:val="000000"/>
        </w:rPr>
        <w:t xml:space="preserve"> the </w:t>
      </w:r>
      <w:r w:rsidRPr="00A41823">
        <w:rPr>
          <w:b/>
          <w:color w:val="000000"/>
        </w:rPr>
        <w:t>Question</w:t>
      </w:r>
      <w:r>
        <w:rPr>
          <w:color w:val="000000"/>
        </w:rPr>
        <w:t xml:space="preserve"> or </w:t>
      </w:r>
      <w:r w:rsidRPr="00A41823">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26E11E0F" w14:textId="77777777" w:rsidR="00DF1601" w:rsidRPr="002F1C05" w:rsidRDefault="00DF1601" w:rsidP="00C67558">
      <w:pPr>
        <w:pStyle w:val="NormalWeb"/>
        <w:numPr>
          <w:ilvl w:val="0"/>
          <w:numId w:val="67"/>
        </w:numPr>
        <w:spacing w:before="200"/>
        <w:rPr>
          <w:color w:val="000000"/>
        </w:rPr>
      </w:pPr>
      <w:r w:rsidRPr="0087251E">
        <w:t>Click</w:t>
      </w:r>
      <w:r>
        <w:t xml:space="preserve"> in the </w:t>
      </w:r>
      <w:r w:rsidRPr="003B75AC">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254ADD0C" w14:textId="77777777" w:rsidR="00DF1601" w:rsidRPr="0010721E" w:rsidRDefault="00DF1601" w:rsidP="00C67558">
      <w:pPr>
        <w:pStyle w:val="NormalWeb"/>
        <w:numPr>
          <w:ilvl w:val="0"/>
          <w:numId w:val="67"/>
        </w:numPr>
        <w:spacing w:before="200"/>
        <w:rPr>
          <w:color w:val="000000"/>
        </w:rPr>
      </w:pPr>
      <w:r w:rsidRPr="001D54C4">
        <w:rPr>
          <w:color w:val="000000"/>
        </w:rPr>
        <w:t xml:space="preserve">Select the </w:t>
      </w:r>
      <w:r w:rsidRPr="001D54C4">
        <w:rPr>
          <w:b/>
          <w:color w:val="000000"/>
        </w:rPr>
        <w:t>field(s)</w:t>
      </w:r>
      <w:r w:rsidRPr="001D54C4">
        <w:rPr>
          <w:color w:val="000000"/>
        </w:rPr>
        <w:t xml:space="preserve"> to be linked from the </w:t>
      </w:r>
      <w:r w:rsidRPr="001D54C4">
        <w:rPr>
          <w:b/>
          <w:color w:val="000000"/>
        </w:rPr>
        <w:t>Select field(s) to be linked</w:t>
      </w:r>
      <w:r w:rsidRPr="001D54C4">
        <w:rPr>
          <w:color w:val="000000"/>
        </w:rPr>
        <w:t xml:space="preserve"> </w:t>
      </w:r>
      <w:r>
        <w:rPr>
          <w:color w:val="000000"/>
        </w:rPr>
        <w:t>section</w:t>
      </w:r>
      <w:r w:rsidRPr="001D54C4">
        <w:rPr>
          <w:color w:val="000000"/>
        </w:rPr>
        <w:t>.</w:t>
      </w:r>
      <w:r>
        <w:rPr>
          <w:color w:val="000000"/>
        </w:rPr>
        <w:t xml:space="preserve"> </w:t>
      </w:r>
      <w:r w:rsidRPr="0010721E">
        <w:rPr>
          <w:color w:val="000000"/>
        </w:rPr>
        <w:t xml:space="preserve">To select multiple fields, hold down the </w:t>
      </w:r>
      <w:r w:rsidRPr="0010721E">
        <w:rPr>
          <w:b/>
          <w:bCs/>
          <w:color w:val="000000"/>
        </w:rPr>
        <w:t>CTRL</w:t>
      </w:r>
      <w:r w:rsidRPr="0010721E">
        <w:rPr>
          <w:color w:val="000000"/>
        </w:rPr>
        <w:t xml:space="preserve"> key and click each </w:t>
      </w:r>
      <w:r w:rsidRPr="0010721E">
        <w:rPr>
          <w:b/>
          <w:color w:val="000000"/>
        </w:rPr>
        <w:t>field</w:t>
      </w:r>
      <w:r w:rsidRPr="0010721E">
        <w:rPr>
          <w:color w:val="000000"/>
        </w:rPr>
        <w:t>.</w:t>
      </w:r>
    </w:p>
    <w:p w14:paraId="440EE6A8" w14:textId="77777777" w:rsidR="00DF1601" w:rsidRDefault="00DF1601" w:rsidP="002A1265">
      <w:pPr>
        <w:pStyle w:val="NormalWeb"/>
        <w:tabs>
          <w:tab w:val="left" w:pos="420"/>
        </w:tabs>
        <w:spacing w:after="0"/>
        <w:jc w:val="center"/>
        <w:rPr>
          <w:color w:val="000000"/>
        </w:rPr>
      </w:pPr>
      <w:r>
        <w:rPr>
          <w:noProof/>
        </w:rPr>
        <w:lastRenderedPageBreak/>
        <w:drawing>
          <wp:inline distT="0" distB="0" distL="0" distR="0" wp14:anchorId="5F1EB319" wp14:editId="37C9A3F8">
            <wp:extent cx="2576890" cy="3286125"/>
            <wp:effectExtent l="171450" t="171450" r="375920" b="352425"/>
            <wp:docPr id="280" name="Picture 280" descr="Screen shot of codes field definition dialog box. User is asked to specify the question or prompt, the field name, its specific attributes, and the field to which the code should be lin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2580016" cy="3290111"/>
                    </a:xfrm>
                    <a:prstGeom prst="rect">
                      <a:avLst/>
                    </a:prstGeom>
                    <a:ln>
                      <a:noFill/>
                    </a:ln>
                    <a:effectLst>
                      <a:outerShdw blurRad="292100" dist="139700" dir="2700000" algn="tl" rotWithShape="0">
                        <a:srgbClr val="333333">
                          <a:alpha val="65000"/>
                        </a:srgbClr>
                      </a:outerShdw>
                    </a:effectLst>
                  </pic:spPr>
                </pic:pic>
              </a:graphicData>
            </a:graphic>
          </wp:inline>
        </w:drawing>
      </w:r>
    </w:p>
    <w:p w14:paraId="0AB397F2"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65</w:t>
        </w:r>
      </w:fldSimple>
      <w:r>
        <w:t xml:space="preserve">: </w:t>
      </w:r>
      <w:r>
        <w:rPr>
          <w:b w:val="0"/>
        </w:rPr>
        <w:t>Codes Field Definition dialog box</w:t>
      </w:r>
    </w:p>
    <w:p w14:paraId="26D8DB62" w14:textId="77777777" w:rsidR="00DF1601" w:rsidRDefault="00DF1601" w:rsidP="00FD3615">
      <w:pPr>
        <w:pStyle w:val="NormalWeb"/>
        <w:numPr>
          <w:ilvl w:val="0"/>
          <w:numId w:val="67"/>
        </w:numPr>
        <w:spacing w:before="200"/>
        <w:jc w:val="center"/>
        <w:rPr>
          <w:color w:val="000000"/>
        </w:rPr>
      </w:pPr>
      <w:r>
        <w:rPr>
          <w:color w:val="000000"/>
        </w:rPr>
        <w:t xml:space="preserve">Click on the </w:t>
      </w:r>
      <w:r w:rsidRPr="0063765C">
        <w:rPr>
          <w:b/>
          <w:color w:val="000000"/>
        </w:rPr>
        <w:t>Data Source</w:t>
      </w:r>
      <w:r>
        <w:rPr>
          <w:color w:val="000000"/>
        </w:rPr>
        <w:t xml:space="preserve"> </w:t>
      </w:r>
      <w:r>
        <w:rPr>
          <w:b/>
          <w:color w:val="000000"/>
        </w:rPr>
        <w:t xml:space="preserve">Browse </w:t>
      </w:r>
      <w:r>
        <w:rPr>
          <w:color w:val="000000"/>
        </w:rPr>
        <w:t>button.</w:t>
      </w:r>
      <w:r w:rsidRPr="00B9195B">
        <w:rPr>
          <w:noProof/>
        </w:rPr>
        <w:t xml:space="preserve"> </w:t>
      </w:r>
      <w:r>
        <w:rPr>
          <w:noProof/>
        </w:rPr>
        <w:drawing>
          <wp:inline distT="0" distB="0" distL="0" distR="0" wp14:anchorId="4DA42B6C" wp14:editId="2E22AF45">
            <wp:extent cx="3694869" cy="3171825"/>
            <wp:effectExtent l="171450" t="171450" r="382270" b="352425"/>
            <wp:docPr id="282" name="Picture 282" descr="Screen shot of the create new cod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3699763" cy="3176026"/>
                    </a:xfrm>
                    <a:prstGeom prst="rect">
                      <a:avLst/>
                    </a:prstGeom>
                    <a:ln>
                      <a:noFill/>
                    </a:ln>
                    <a:effectLst>
                      <a:outerShdw blurRad="292100" dist="139700" dir="2700000" algn="tl" rotWithShape="0">
                        <a:srgbClr val="333333">
                          <a:alpha val="65000"/>
                        </a:srgbClr>
                      </a:outerShdw>
                    </a:effectLst>
                  </pic:spPr>
                </pic:pic>
              </a:graphicData>
            </a:graphic>
          </wp:inline>
        </w:drawing>
      </w:r>
    </w:p>
    <w:p w14:paraId="6865087B" w14:textId="77777777" w:rsidR="00DF1601" w:rsidRPr="00B27111" w:rsidRDefault="00DF1601" w:rsidP="002A1265">
      <w:pPr>
        <w:pStyle w:val="Caption"/>
        <w:jc w:val="center"/>
        <w:rPr>
          <w:color w:val="000000"/>
        </w:rPr>
      </w:pPr>
      <w:r>
        <w:lastRenderedPageBreak/>
        <w:t xml:space="preserve">Figure </w:t>
      </w:r>
      <w:fldSimple w:instr=" STYLEREF 1 \s ">
        <w:r w:rsidR="00555A40">
          <w:rPr>
            <w:noProof/>
          </w:rPr>
          <w:t>7</w:t>
        </w:r>
      </w:fldSimple>
      <w:r>
        <w:t>.64 b:</w:t>
      </w:r>
      <w:r>
        <w:rPr>
          <w:b w:val="0"/>
        </w:rPr>
        <w:t>Create New Code table</w:t>
      </w:r>
    </w:p>
    <w:p w14:paraId="07033446" w14:textId="77777777" w:rsidR="00DF1601" w:rsidRDefault="00DF1601" w:rsidP="002A1265">
      <w:pPr>
        <w:pStyle w:val="NormalWeb"/>
        <w:ind w:left="1440"/>
        <w:jc w:val="center"/>
        <w:rPr>
          <w:color w:val="000000"/>
        </w:rPr>
      </w:pPr>
    </w:p>
    <w:p w14:paraId="20F90FE3" w14:textId="77777777" w:rsidR="00DF1601" w:rsidRDefault="00DF1601" w:rsidP="00C67558">
      <w:pPr>
        <w:pStyle w:val="NormalWeb"/>
        <w:numPr>
          <w:ilvl w:val="0"/>
          <w:numId w:val="67"/>
        </w:numPr>
        <w:spacing w:before="200"/>
        <w:rPr>
          <w:color w:val="000000"/>
        </w:rPr>
      </w:pPr>
      <w:r>
        <w:rPr>
          <w:color w:val="000000"/>
        </w:rPr>
        <w:t xml:space="preserve">Click </w:t>
      </w:r>
      <w:r>
        <w:rPr>
          <w:b/>
          <w:bCs/>
          <w:color w:val="000000"/>
        </w:rPr>
        <w:t>Create New</w:t>
      </w:r>
      <w:r>
        <w:rPr>
          <w:color w:val="000000"/>
        </w:rPr>
        <w:t xml:space="preserve">. A spreadsheet opens for you to enter the values </w:t>
      </w:r>
      <w:r w:rsidRPr="00313E1C">
        <w:rPr>
          <w:color w:val="000000"/>
        </w:rPr>
        <w:t xml:space="preserve">for </w:t>
      </w:r>
      <w:r>
        <w:rPr>
          <w:color w:val="000000"/>
        </w:rPr>
        <w:t>the Codes field and Linked f</w:t>
      </w:r>
      <w:r w:rsidRPr="00313E1C">
        <w:rPr>
          <w:color w:val="000000"/>
        </w:rPr>
        <w:t>ield</w:t>
      </w:r>
      <w:r>
        <w:rPr>
          <w:color w:val="000000"/>
        </w:rPr>
        <w:t>s.</w:t>
      </w:r>
    </w:p>
    <w:p w14:paraId="0DE3429F" w14:textId="77777777" w:rsidR="00DF1601" w:rsidRDefault="00DF1601" w:rsidP="002A1265">
      <w:pPr>
        <w:pStyle w:val="NormalWeb"/>
        <w:spacing w:after="160"/>
        <w:ind w:left="360"/>
        <w:jc w:val="center"/>
        <w:rPr>
          <w:color w:val="000000"/>
        </w:rPr>
      </w:pPr>
      <w:r>
        <w:rPr>
          <w:noProof/>
        </w:rPr>
        <w:drawing>
          <wp:inline distT="0" distB="0" distL="0" distR="0" wp14:anchorId="03AAA62A" wp14:editId="44B5404C">
            <wp:extent cx="3355848" cy="2880360"/>
            <wp:effectExtent l="0" t="0" r="0" b="0"/>
            <wp:docPr id="286" name="Picture 286" descr="Screen shot illustrating an example blank codes data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355848" cy="2880360"/>
                    </a:xfrm>
                    <a:prstGeom prst="rect">
                      <a:avLst/>
                    </a:prstGeom>
                  </pic:spPr>
                </pic:pic>
              </a:graphicData>
            </a:graphic>
          </wp:inline>
        </w:drawing>
      </w:r>
    </w:p>
    <w:p w14:paraId="627F885B"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66</w:t>
        </w:r>
      </w:fldSimple>
      <w:r>
        <w:t xml:space="preserve">: </w:t>
      </w:r>
      <w:r>
        <w:rPr>
          <w:b w:val="0"/>
        </w:rPr>
        <w:t>Codes Data Source Blank</w:t>
      </w:r>
    </w:p>
    <w:p w14:paraId="519EE68C" w14:textId="5B70AEDB" w:rsidR="00DF1601" w:rsidRDefault="00DF1601" w:rsidP="00C67558">
      <w:pPr>
        <w:pStyle w:val="NormalWeb"/>
        <w:numPr>
          <w:ilvl w:val="0"/>
          <w:numId w:val="67"/>
        </w:numPr>
        <w:spacing w:before="200"/>
        <w:rPr>
          <w:color w:val="000000"/>
        </w:rPr>
      </w:pPr>
      <w:r>
        <w:rPr>
          <w:color w:val="000000"/>
        </w:rPr>
        <w:t>The left-most column displays the selection field(s) chosen in the Fields Definition dialog box.</w:t>
      </w:r>
    </w:p>
    <w:p w14:paraId="57FF5A61" w14:textId="77777777" w:rsidR="00DF1601" w:rsidRDefault="00DF1601" w:rsidP="002A1265">
      <w:pPr>
        <w:pStyle w:val="NormalWeb"/>
        <w:spacing w:after="0"/>
        <w:ind w:left="720"/>
        <w:jc w:val="center"/>
        <w:rPr>
          <w:color w:val="000000"/>
        </w:rPr>
      </w:pPr>
      <w:r>
        <w:rPr>
          <w:noProof/>
        </w:rPr>
        <w:drawing>
          <wp:inline distT="0" distB="0" distL="0" distR="0" wp14:anchorId="78706F6F" wp14:editId="0C6FEEA3">
            <wp:extent cx="3352800" cy="2877729"/>
            <wp:effectExtent l="171450" t="171450" r="381000" b="361315"/>
            <wp:docPr id="33" name="Picture 33" descr="Screen shot of an example codes data source table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3359521" cy="2883498"/>
                    </a:xfrm>
                    <a:prstGeom prst="rect">
                      <a:avLst/>
                    </a:prstGeom>
                    <a:ln>
                      <a:noFill/>
                    </a:ln>
                    <a:effectLst>
                      <a:outerShdw blurRad="292100" dist="139700" dir="2700000" algn="tl" rotWithShape="0">
                        <a:srgbClr val="333333">
                          <a:alpha val="65000"/>
                        </a:srgbClr>
                      </a:outerShdw>
                    </a:effectLst>
                  </pic:spPr>
                </pic:pic>
              </a:graphicData>
            </a:graphic>
          </wp:inline>
        </w:drawing>
      </w:r>
    </w:p>
    <w:p w14:paraId="7A3B2D0D" w14:textId="77777777" w:rsidR="00DF1601" w:rsidRDefault="00DF1601" w:rsidP="002A1265">
      <w:pPr>
        <w:pStyle w:val="Caption"/>
        <w:jc w:val="center"/>
        <w:rPr>
          <w:b w:val="0"/>
        </w:rPr>
      </w:pPr>
      <w:r>
        <w:lastRenderedPageBreak/>
        <w:t xml:space="preserve">Figure </w:t>
      </w:r>
      <w:fldSimple w:instr=" STYLEREF 1 \s ">
        <w:r w:rsidR="00555A40">
          <w:rPr>
            <w:noProof/>
          </w:rPr>
          <w:t>7</w:t>
        </w:r>
      </w:fldSimple>
      <w:r>
        <w:t>.</w:t>
      </w:r>
      <w:fldSimple w:instr=" SEQ Figure \* ARABIC \s 1 ">
        <w:r w:rsidR="00555A40">
          <w:rPr>
            <w:noProof/>
          </w:rPr>
          <w:t>67</w:t>
        </w:r>
      </w:fldSimple>
      <w:r>
        <w:t xml:space="preserve">: </w:t>
      </w:r>
      <w:r>
        <w:rPr>
          <w:b w:val="0"/>
        </w:rPr>
        <w:t>Codes Data Source Complete</w:t>
      </w:r>
    </w:p>
    <w:p w14:paraId="4B3C488E" w14:textId="77777777" w:rsidR="00DF1601" w:rsidRDefault="00DF1601" w:rsidP="00C67558">
      <w:pPr>
        <w:pStyle w:val="NormalWeb"/>
        <w:numPr>
          <w:ilvl w:val="0"/>
          <w:numId w:val="67"/>
        </w:numPr>
        <w:spacing w:before="200"/>
        <w:rPr>
          <w:color w:val="000000"/>
        </w:rPr>
      </w:pPr>
      <w:r>
        <w:rPr>
          <w:color w:val="000000"/>
        </w:rPr>
        <w:t>Each column to the right lists the field(s) to receive the codes based on the value of the selection field.</w:t>
      </w:r>
    </w:p>
    <w:p w14:paraId="62B83ABD" w14:textId="0CF0DDBB" w:rsidR="00DF1601" w:rsidRDefault="00DF1601" w:rsidP="00C67558">
      <w:pPr>
        <w:pStyle w:val="NormalWeb"/>
        <w:numPr>
          <w:ilvl w:val="0"/>
          <w:numId w:val="67"/>
        </w:numPr>
        <w:spacing w:before="200"/>
        <w:rPr>
          <w:color w:val="000000"/>
        </w:rPr>
      </w:pPr>
      <w:r>
        <w:rPr>
          <w:color w:val="000000"/>
        </w:rPr>
        <w:t xml:space="preserve">Enter the </w:t>
      </w:r>
      <w:r w:rsidRPr="0063765C">
        <w:rPr>
          <w:b/>
          <w:color w:val="000000"/>
        </w:rPr>
        <w:t>codes</w:t>
      </w:r>
      <w:r>
        <w:rPr>
          <w:color w:val="000000"/>
        </w:rPr>
        <w:t xml:space="preserve"> for each field.</w:t>
      </w:r>
    </w:p>
    <w:p w14:paraId="50B2459E" w14:textId="77777777" w:rsidR="00DF1601" w:rsidRDefault="00DF1601" w:rsidP="00C67558">
      <w:pPr>
        <w:pStyle w:val="NormalWeb"/>
        <w:numPr>
          <w:ilvl w:val="0"/>
          <w:numId w:val="67"/>
        </w:numPr>
        <w:spacing w:before="200"/>
        <w:rPr>
          <w:color w:val="000000"/>
        </w:rPr>
      </w:pPr>
      <w:r>
        <w:rPr>
          <w:color w:val="000000"/>
        </w:rPr>
        <w:t xml:space="preserve">Press the </w:t>
      </w:r>
      <w:r>
        <w:rPr>
          <w:b/>
          <w:bCs/>
          <w:color w:val="000000"/>
        </w:rPr>
        <w:t>Tab</w:t>
      </w:r>
      <w:r>
        <w:rPr>
          <w:color w:val="000000"/>
        </w:rPr>
        <w:t xml:space="preserve"> key to move to the next field, or to the next row if at the end of a row.</w:t>
      </w:r>
    </w:p>
    <w:p w14:paraId="622599E2" w14:textId="77777777" w:rsidR="00DF1601" w:rsidRDefault="00DF1601" w:rsidP="00C67558">
      <w:pPr>
        <w:pStyle w:val="NormalWeb"/>
        <w:numPr>
          <w:ilvl w:val="0"/>
          <w:numId w:val="67"/>
        </w:numPr>
        <w:spacing w:before="200"/>
        <w:rPr>
          <w:color w:val="000000"/>
        </w:rPr>
      </w:pPr>
      <w:r>
        <w:rPr>
          <w:color w:val="000000"/>
        </w:rPr>
        <w:t xml:space="preserve">Click </w:t>
      </w:r>
      <w:r>
        <w:rPr>
          <w:b/>
          <w:bCs/>
          <w:color w:val="000000"/>
        </w:rPr>
        <w:t>OK</w:t>
      </w:r>
      <w:r>
        <w:rPr>
          <w:color w:val="000000"/>
        </w:rPr>
        <w:t xml:space="preserve"> to accept the codes for each field.</w:t>
      </w:r>
    </w:p>
    <w:p w14:paraId="578D6AFC" w14:textId="77777777" w:rsidR="00DF1601" w:rsidRDefault="00DF1601" w:rsidP="00C67558">
      <w:pPr>
        <w:pStyle w:val="NormalWeb"/>
        <w:numPr>
          <w:ilvl w:val="0"/>
          <w:numId w:val="67"/>
        </w:numPr>
        <w:spacing w:before="200"/>
        <w:rPr>
          <w:color w:val="000000"/>
        </w:rPr>
      </w:pPr>
      <w:r w:rsidRPr="0010721E">
        <w:rPr>
          <w:color w:val="000000"/>
        </w:rPr>
        <w:t xml:space="preserve">Existing tables can also be used to create </w:t>
      </w:r>
      <w:r>
        <w:rPr>
          <w:color w:val="000000"/>
        </w:rPr>
        <w:t>code tables</w:t>
      </w:r>
      <w:r w:rsidRPr="0010721E">
        <w:rPr>
          <w:color w:val="000000"/>
        </w:rPr>
        <w:t>.</w:t>
      </w:r>
    </w:p>
    <w:p w14:paraId="674E375C" w14:textId="77777777" w:rsidR="00DF1601" w:rsidRDefault="00DF1601" w:rsidP="00C67558">
      <w:pPr>
        <w:pStyle w:val="NormalWeb"/>
        <w:numPr>
          <w:ilvl w:val="1"/>
          <w:numId w:val="67"/>
        </w:numPr>
        <w:tabs>
          <w:tab w:val="left" w:pos="420"/>
        </w:tabs>
        <w:spacing w:before="200"/>
        <w:rPr>
          <w:color w:val="000000"/>
        </w:rPr>
      </w:pPr>
      <w:r>
        <w:rPr>
          <w:color w:val="000000"/>
        </w:rPr>
        <w:t xml:space="preserve">Click </w:t>
      </w:r>
      <w:r w:rsidRPr="00BA3918">
        <w:rPr>
          <w:b/>
          <w:color w:val="000000"/>
        </w:rPr>
        <w:t xml:space="preserve">Create New from </w:t>
      </w:r>
      <w:r>
        <w:rPr>
          <w:b/>
          <w:color w:val="000000"/>
        </w:rPr>
        <w:t>E</w:t>
      </w:r>
      <w:r w:rsidRPr="00BA3918">
        <w:rPr>
          <w:b/>
          <w:color w:val="000000"/>
        </w:rPr>
        <w:t>xisting</w:t>
      </w:r>
      <w:r>
        <w:rPr>
          <w:color w:val="000000"/>
        </w:rPr>
        <w:t xml:space="preserve"> (takes a copy of the selected table, changes to the original table will not affect the new table) or </w:t>
      </w:r>
      <w:r w:rsidRPr="00BA3918">
        <w:rPr>
          <w:b/>
          <w:color w:val="000000"/>
        </w:rPr>
        <w:t xml:space="preserve">Use Existing </w:t>
      </w:r>
      <w:r>
        <w:rPr>
          <w:color w:val="000000"/>
        </w:rPr>
        <w:t>(establishes a connection between the selected table and the new table, any changes made to the original table will modify the new table)</w:t>
      </w:r>
    </w:p>
    <w:p w14:paraId="3EAEC141" w14:textId="0F76FE11" w:rsidR="00DF1601" w:rsidRDefault="00DF1601" w:rsidP="00C67558">
      <w:pPr>
        <w:pStyle w:val="NormalWeb"/>
        <w:numPr>
          <w:ilvl w:val="1"/>
          <w:numId w:val="67"/>
        </w:numPr>
        <w:tabs>
          <w:tab w:val="left" w:pos="420"/>
        </w:tabs>
        <w:spacing w:before="200"/>
        <w:rPr>
          <w:color w:val="000000"/>
        </w:rPr>
      </w:pPr>
      <w:r>
        <w:rPr>
          <w:color w:val="000000"/>
        </w:rPr>
        <w:t>Select a table from the drop-down list.</w:t>
      </w:r>
    </w:p>
    <w:p w14:paraId="5138A59E" w14:textId="77777777" w:rsidR="00DF1601" w:rsidRPr="00E73378" w:rsidRDefault="00DF1601" w:rsidP="00C67558">
      <w:pPr>
        <w:pStyle w:val="NormalWeb"/>
        <w:numPr>
          <w:ilvl w:val="1"/>
          <w:numId w:val="67"/>
        </w:numPr>
        <w:tabs>
          <w:tab w:val="left" w:pos="420"/>
        </w:tabs>
        <w:spacing w:before="200"/>
        <w:rPr>
          <w:color w:val="000000"/>
        </w:rPr>
      </w:pPr>
      <w:r>
        <w:rPr>
          <w:color w:val="000000"/>
        </w:rPr>
        <w:t xml:space="preserve">Click </w:t>
      </w:r>
      <w:r w:rsidRPr="00BA3918">
        <w:rPr>
          <w:b/>
          <w:color w:val="000000"/>
        </w:rPr>
        <w:t>OK</w:t>
      </w:r>
      <w:r>
        <w:rPr>
          <w:color w:val="000000"/>
        </w:rPr>
        <w:t>.</w:t>
      </w:r>
    </w:p>
    <w:p w14:paraId="0536716C" w14:textId="77777777" w:rsidR="00DF1601" w:rsidRDefault="00DF1601" w:rsidP="00C67558">
      <w:pPr>
        <w:pStyle w:val="NormalWeb"/>
        <w:numPr>
          <w:ilvl w:val="0"/>
          <w:numId w:val="67"/>
        </w:numPr>
        <w:spacing w:before="200"/>
        <w:rPr>
          <w:color w:val="000000"/>
        </w:rPr>
      </w:pPr>
      <w:r>
        <w:rPr>
          <w:color w:val="000000"/>
        </w:rPr>
        <w:t xml:space="preserve">Click </w:t>
      </w:r>
      <w:r>
        <w:rPr>
          <w:b/>
          <w:bCs/>
          <w:color w:val="000000"/>
        </w:rPr>
        <w:t>OK</w:t>
      </w:r>
      <w:r>
        <w:rPr>
          <w:color w:val="000000"/>
        </w:rPr>
        <w:t xml:space="preserve"> to close the Field Definition dialog box and place the fields in the form.</w:t>
      </w:r>
    </w:p>
    <w:p w14:paraId="14A9F99B" w14:textId="77777777" w:rsidR="00DF1601" w:rsidRDefault="00DF1601" w:rsidP="00C67558">
      <w:pPr>
        <w:pStyle w:val="NormalWeb"/>
        <w:numPr>
          <w:ilvl w:val="0"/>
          <w:numId w:val="67"/>
        </w:numPr>
        <w:spacing w:before="200"/>
        <w:rPr>
          <w:color w:val="000000"/>
        </w:rPr>
      </w:pPr>
      <w:r>
        <w:rPr>
          <w:color w:val="000000"/>
        </w:rPr>
        <w:t xml:space="preserve">To test the code table, open the </w:t>
      </w:r>
      <w:r w:rsidRPr="00313E1C">
        <w:rPr>
          <w:b/>
          <w:color w:val="000000"/>
        </w:rPr>
        <w:t>Enter</w:t>
      </w:r>
      <w:r>
        <w:rPr>
          <w:color w:val="000000"/>
        </w:rPr>
        <w:t xml:space="preserve"> tool and verify that both fields populate based on the drop-down list selection.</w:t>
      </w:r>
    </w:p>
    <w:p w14:paraId="57D959B8" w14:textId="77777777" w:rsidR="00DF1601" w:rsidRDefault="00DF1601" w:rsidP="00A91B27">
      <w:pPr>
        <w:pStyle w:val="NormalWeb"/>
        <w:tabs>
          <w:tab w:val="left" w:pos="420"/>
        </w:tabs>
        <w:ind w:left="720"/>
      </w:pPr>
    </w:p>
    <w:p w14:paraId="4853BA57" w14:textId="77777777" w:rsidR="00DF1601" w:rsidRPr="00D65E9A" w:rsidRDefault="00DF1601" w:rsidP="00A91B27">
      <w:pPr>
        <w:pStyle w:val="Heading3"/>
        <w:numPr>
          <w:ilvl w:val="0"/>
          <w:numId w:val="0"/>
        </w:numPr>
        <w:ind w:left="720" w:hanging="720"/>
      </w:pPr>
      <w:r>
        <w:t>Create Cascading Drop-Down Fields</w:t>
      </w:r>
    </w:p>
    <w:p w14:paraId="4F2074EB" w14:textId="77777777" w:rsidR="00DF1601" w:rsidRDefault="00DF1601" w:rsidP="00A91B27">
      <w:pPr>
        <w:pStyle w:val="NormalWeb"/>
      </w:pPr>
      <w:r w:rsidRPr="00C06098">
        <w:t>Cascading Drop</w:t>
      </w:r>
      <w:r>
        <w:t>-D</w:t>
      </w:r>
      <w:r w:rsidRPr="00C06098">
        <w:t xml:space="preserve">own fields are </w:t>
      </w:r>
      <w:r>
        <w:t>essentially two or more Code, Legal Value, or Comment Legal fields linked together in such a way as to filter each subsequent field based on the value selected in prior fields.  In the example described below, the drop-down field for State, filters the drop-down field, County, to show only those counties that exist in the selected State.  When County is selected, the drop-down field for Hospital is shown with only the hospitals located in the selected county.</w:t>
      </w:r>
    </w:p>
    <w:p w14:paraId="2B3248FE" w14:textId="77777777" w:rsidR="00DF1601" w:rsidRDefault="00DF1601" w:rsidP="00A91B27">
      <w:pPr>
        <w:pStyle w:val="NormalWeb"/>
      </w:pPr>
      <w:r>
        <w:t>In order to create Cascading Drop-Down fields, you need to have a table completed with all values for the linked fields that can be imported into Epi Info™ 7.  The Excel spreadsheet shown below, named ‘codeHospital’, is an example of such a table.  When importing this table into your Epi Info™ 7 project, the table name must contain the prefix “code”, as in this example, “</w:t>
      </w:r>
      <w:r w:rsidRPr="00C70E83">
        <w:rPr>
          <w:b/>
        </w:rPr>
        <w:t>code</w:t>
      </w:r>
      <w:r>
        <w:t>Hospital”.</w:t>
      </w:r>
    </w:p>
    <w:p w14:paraId="43270826" w14:textId="77777777" w:rsidR="00DF1601" w:rsidRDefault="00DF1601" w:rsidP="002A1265">
      <w:pPr>
        <w:pStyle w:val="NormalWeb"/>
        <w:keepNext/>
        <w:jc w:val="center"/>
      </w:pPr>
      <w:r w:rsidRPr="005F0A8E">
        <w:rPr>
          <w:noProof/>
        </w:rPr>
        <w:lastRenderedPageBreak/>
        <w:drawing>
          <wp:inline distT="0" distB="0" distL="0" distR="0" wp14:anchorId="3D2299B0" wp14:editId="736ED0CC">
            <wp:extent cx="4943475" cy="4113862"/>
            <wp:effectExtent l="171450" t="171450" r="371475" b="363220"/>
            <wp:docPr id="310" name="Picture 310" descr="Screen shot of an example cascading drop down fields table completed in Microsoft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4963336" cy="4130390"/>
                    </a:xfrm>
                    <a:prstGeom prst="rect">
                      <a:avLst/>
                    </a:prstGeom>
                    <a:ln>
                      <a:noFill/>
                    </a:ln>
                    <a:effectLst>
                      <a:outerShdw blurRad="292100" dist="139700" dir="2700000" algn="tl" rotWithShape="0">
                        <a:srgbClr val="333333">
                          <a:alpha val="65000"/>
                        </a:srgbClr>
                      </a:outerShdw>
                    </a:effectLst>
                  </pic:spPr>
                </pic:pic>
              </a:graphicData>
            </a:graphic>
          </wp:inline>
        </w:drawing>
      </w:r>
    </w:p>
    <w:p w14:paraId="4B706568"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68</w:t>
        </w:r>
      </w:fldSimple>
      <w:r>
        <w:t xml:space="preserve">: </w:t>
      </w:r>
      <w:r w:rsidRPr="00A23B90">
        <w:rPr>
          <w:b w:val="0"/>
        </w:rPr>
        <w:t>Cascading Drop</w:t>
      </w:r>
      <w:r>
        <w:rPr>
          <w:b w:val="0"/>
        </w:rPr>
        <w:t>-</w:t>
      </w:r>
      <w:r w:rsidRPr="00A23B90">
        <w:rPr>
          <w:b w:val="0"/>
        </w:rPr>
        <w:t>down Fields</w:t>
      </w:r>
    </w:p>
    <w:p w14:paraId="31EF2B30" w14:textId="77777777" w:rsidR="00DF1601" w:rsidRDefault="00DF1601" w:rsidP="00A91B27">
      <w:pPr>
        <w:pStyle w:val="NormalWeb"/>
      </w:pPr>
    </w:p>
    <w:p w14:paraId="3F589333" w14:textId="77777777" w:rsidR="00DF1601" w:rsidRDefault="00DF1601" w:rsidP="00A91B27">
      <w:pPr>
        <w:pStyle w:val="NormalWeb"/>
      </w:pPr>
      <w:r>
        <w:t>To add Cascading Drop-down fields, complete the following steps:</w:t>
      </w:r>
    </w:p>
    <w:p w14:paraId="4413DF4C" w14:textId="62FD8F51" w:rsidR="00DF1601" w:rsidRDefault="00DF1601" w:rsidP="00C67558">
      <w:pPr>
        <w:pStyle w:val="NormalWeb"/>
        <w:keepNext/>
        <w:numPr>
          <w:ilvl w:val="1"/>
          <w:numId w:val="67"/>
        </w:numPr>
        <w:tabs>
          <w:tab w:val="left" w:pos="2160"/>
        </w:tabs>
        <w:spacing w:before="200"/>
        <w:ind w:left="720"/>
      </w:pPr>
      <w:r>
        <w:lastRenderedPageBreak/>
        <w:t xml:space="preserve">Add the first </w:t>
      </w:r>
      <w:r w:rsidRPr="0010651F">
        <w:rPr>
          <w:b/>
        </w:rPr>
        <w:t>Codes</w:t>
      </w:r>
      <w:r>
        <w:t xml:space="preserve"> field to the page, but don’t link the field to other fields, yet. You will do this in later steps.   For this example, we named the field StateName.</w:t>
      </w:r>
    </w:p>
    <w:p w14:paraId="496A434C" w14:textId="77777777" w:rsidR="00DF1601" w:rsidRDefault="00DF1601" w:rsidP="002A1265">
      <w:pPr>
        <w:pStyle w:val="NormalWeb"/>
        <w:keepNext/>
        <w:tabs>
          <w:tab w:val="left" w:pos="2160"/>
        </w:tabs>
        <w:ind w:left="720"/>
        <w:jc w:val="center"/>
      </w:pPr>
      <w:r>
        <w:br/>
      </w:r>
      <w:r w:rsidRPr="0014646E">
        <w:rPr>
          <w:noProof/>
        </w:rPr>
        <w:drawing>
          <wp:inline distT="0" distB="0" distL="0" distR="0" wp14:anchorId="7D4D1678" wp14:editId="1163FD3F">
            <wp:extent cx="4255236" cy="3695700"/>
            <wp:effectExtent l="171450" t="171450" r="374015" b="361950"/>
            <wp:docPr id="50" name="Picture 50" descr="Screen shot of dialog box of option to add codes to cascading drop down fields. User is asked to specify the question or prompt, the field name, specific attributes, and the field to which the code should be lin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Website-Redesign\EpiInfo\user-guide\form-designer\images\how-to-Use-Fields-Cascading-Codes-Field2.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61648" cy="3701269"/>
                    </a:xfrm>
                    <a:prstGeom prst="rect">
                      <a:avLst/>
                    </a:prstGeom>
                    <a:ln>
                      <a:noFill/>
                    </a:ln>
                    <a:effectLst>
                      <a:outerShdw blurRad="292100" dist="139700" dir="2700000" algn="tl" rotWithShape="0">
                        <a:srgbClr val="333333">
                          <a:alpha val="65000"/>
                        </a:srgbClr>
                      </a:outerShdw>
                    </a:effectLst>
                  </pic:spPr>
                </pic:pic>
              </a:graphicData>
            </a:graphic>
          </wp:inline>
        </w:drawing>
      </w:r>
    </w:p>
    <w:p w14:paraId="0CA4888A"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69</w:t>
        </w:r>
      </w:fldSimple>
      <w:r>
        <w:t xml:space="preserve">: </w:t>
      </w:r>
      <w:r w:rsidRPr="00A23B90">
        <w:rPr>
          <w:b w:val="0"/>
        </w:rPr>
        <w:t>Adding Codes to Cascading Drop</w:t>
      </w:r>
      <w:r>
        <w:rPr>
          <w:b w:val="0"/>
        </w:rPr>
        <w:t>-</w:t>
      </w:r>
      <w:r w:rsidRPr="00A23B90">
        <w:rPr>
          <w:b w:val="0"/>
        </w:rPr>
        <w:t>down Fields</w:t>
      </w:r>
    </w:p>
    <w:p w14:paraId="1F16C604" w14:textId="77777777" w:rsidR="00DF1601" w:rsidRDefault="00DF1601" w:rsidP="00C67558">
      <w:pPr>
        <w:pStyle w:val="NormalWeb"/>
        <w:numPr>
          <w:ilvl w:val="1"/>
          <w:numId w:val="67"/>
        </w:numPr>
        <w:spacing w:before="200"/>
        <w:ind w:left="720"/>
      </w:pPr>
      <w:r>
        <w:t xml:space="preserve">Add another </w:t>
      </w:r>
      <w:r w:rsidRPr="0010651F">
        <w:rPr>
          <w:b/>
        </w:rPr>
        <w:t xml:space="preserve">Codes </w:t>
      </w:r>
      <w:r w:rsidRPr="0010651F">
        <w:t>field</w:t>
      </w:r>
      <w:r>
        <w:t xml:space="preserve"> to the page.  Again, don’t link the field to other fields, yet.  In this example, we named the second field County.  Repeat this step for all but the last field in your cascading sequence.  In this example, we have only three fields to link, so the next field will be our last.</w:t>
      </w:r>
    </w:p>
    <w:p w14:paraId="47B73D8D" w14:textId="77777777" w:rsidR="00DF1601" w:rsidRDefault="00DF1601" w:rsidP="00C67558">
      <w:pPr>
        <w:pStyle w:val="NormalWeb"/>
        <w:keepNext/>
        <w:numPr>
          <w:ilvl w:val="1"/>
          <w:numId w:val="67"/>
        </w:numPr>
        <w:tabs>
          <w:tab w:val="clear" w:pos="1440"/>
        </w:tabs>
        <w:spacing w:before="200"/>
        <w:ind w:left="720"/>
      </w:pPr>
      <w:r>
        <w:lastRenderedPageBreak/>
        <w:t xml:space="preserve">Add the </w:t>
      </w:r>
      <w:r w:rsidRPr="0010651F">
        <w:t>last</w:t>
      </w:r>
      <w:r w:rsidRPr="0010651F">
        <w:rPr>
          <w:b/>
        </w:rPr>
        <w:t xml:space="preserve"> field</w:t>
      </w:r>
      <w:r>
        <w:t xml:space="preserve"> in our cascading sequence.  The last field should be a type other than a Codes field, such as Legal Value or Comment Legal.  Since no other fields will be linked to this last field, you don’t want to use a Codes field.   In our example, we have two Codes fields named ‘StateName’ and ‘County’, and one Legal Value field named ‘Hospital’.</w:t>
      </w:r>
    </w:p>
    <w:p w14:paraId="5BC1299B" w14:textId="77777777" w:rsidR="00DF1601" w:rsidRDefault="00DF1601" w:rsidP="002A1265">
      <w:pPr>
        <w:pStyle w:val="NormalWeb"/>
        <w:keepNext/>
        <w:tabs>
          <w:tab w:val="left" w:pos="1440"/>
        </w:tabs>
        <w:ind w:left="1440"/>
        <w:jc w:val="center"/>
      </w:pPr>
      <w:r>
        <w:br/>
      </w:r>
      <w:r w:rsidRPr="00433F1B">
        <w:rPr>
          <w:noProof/>
        </w:rPr>
        <w:drawing>
          <wp:inline distT="0" distB="0" distL="0" distR="0" wp14:anchorId="43F712E8" wp14:editId="789D30E2">
            <wp:extent cx="4096143" cy="2140465"/>
            <wp:effectExtent l="171450" t="171450" r="381000" b="355600"/>
            <wp:docPr id="51" name="Picture 51" descr="Screen shot of dialog box to add legal values to cascading drop down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Website-Redesign\EpiInfo\user-guide\form-designer\images\how-to-Use-Fields-Cascading-Codes-Field3.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115906" cy="2150792"/>
                    </a:xfrm>
                    <a:prstGeom prst="rect">
                      <a:avLst/>
                    </a:prstGeom>
                    <a:ln>
                      <a:noFill/>
                    </a:ln>
                    <a:effectLst>
                      <a:outerShdw blurRad="292100" dist="139700" dir="2700000" algn="tl" rotWithShape="0">
                        <a:srgbClr val="333333">
                          <a:alpha val="65000"/>
                        </a:srgbClr>
                      </a:outerShdw>
                    </a:effectLst>
                  </pic:spPr>
                </pic:pic>
              </a:graphicData>
            </a:graphic>
          </wp:inline>
        </w:drawing>
      </w:r>
    </w:p>
    <w:p w14:paraId="1C6601EB"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70</w:t>
        </w:r>
      </w:fldSimple>
      <w:r>
        <w:t xml:space="preserve">: </w:t>
      </w:r>
      <w:r w:rsidRPr="00A23B90">
        <w:rPr>
          <w:b w:val="0"/>
        </w:rPr>
        <w:t>Adding Legal Values to Cascading Drop</w:t>
      </w:r>
      <w:r>
        <w:rPr>
          <w:b w:val="0"/>
        </w:rPr>
        <w:t>-</w:t>
      </w:r>
      <w:r w:rsidRPr="00A23B90">
        <w:rPr>
          <w:b w:val="0"/>
        </w:rPr>
        <w:t>down Fields</w:t>
      </w:r>
    </w:p>
    <w:p w14:paraId="10644959" w14:textId="77777777" w:rsidR="00DF1601" w:rsidRDefault="00DF1601" w:rsidP="00C67558">
      <w:pPr>
        <w:pStyle w:val="NormalWeb"/>
        <w:numPr>
          <w:ilvl w:val="0"/>
          <w:numId w:val="91"/>
        </w:numPr>
        <w:spacing w:before="200"/>
      </w:pPr>
      <w:r>
        <w:t>If using a Legal Value or Comment Legal field for the last field, click the browse button to the right of Data Source.  The Set Up Code / Legal Links dialog opens.</w:t>
      </w:r>
    </w:p>
    <w:p w14:paraId="725E9EEA" w14:textId="77777777" w:rsidR="00DF1601" w:rsidRDefault="00DF1601" w:rsidP="00C67558">
      <w:pPr>
        <w:pStyle w:val="NormalWeb"/>
        <w:numPr>
          <w:ilvl w:val="0"/>
          <w:numId w:val="91"/>
        </w:numPr>
        <w:spacing w:before="200"/>
      </w:pPr>
      <w:r>
        <w:rPr>
          <w:color w:val="000000"/>
        </w:rPr>
        <w:t xml:space="preserve">Click </w:t>
      </w:r>
      <w:r>
        <w:rPr>
          <w:b/>
          <w:bCs/>
          <w:color w:val="000000"/>
        </w:rPr>
        <w:t>Use Existing</w:t>
      </w:r>
      <w:r>
        <w:rPr>
          <w:color w:val="000000"/>
        </w:rPr>
        <w:t>. The Open Form – Select a Table dialog box opens.</w:t>
      </w:r>
    </w:p>
    <w:p w14:paraId="33037111" w14:textId="77777777" w:rsidR="00DF1601" w:rsidRDefault="00DF1601" w:rsidP="00C67558">
      <w:pPr>
        <w:pStyle w:val="NormalWeb"/>
        <w:keepNext/>
        <w:numPr>
          <w:ilvl w:val="0"/>
          <w:numId w:val="92"/>
        </w:numPr>
        <w:spacing w:before="200"/>
      </w:pPr>
      <w:r>
        <w:lastRenderedPageBreak/>
        <w:t xml:space="preserve">Select the code table that was imported and click </w:t>
      </w:r>
      <w:r w:rsidRPr="00A41823">
        <w:rPr>
          <w:b/>
        </w:rPr>
        <w:t>OK</w:t>
      </w:r>
      <w:r>
        <w:t>.  In this example, we selected the codeHospital table.</w:t>
      </w:r>
    </w:p>
    <w:p w14:paraId="26156EF8" w14:textId="77777777" w:rsidR="00DF1601" w:rsidRDefault="00DF1601" w:rsidP="002A1265">
      <w:pPr>
        <w:pStyle w:val="NormalWeb"/>
        <w:keepNext/>
        <w:ind w:left="720"/>
        <w:jc w:val="center"/>
      </w:pPr>
      <w:r>
        <w:br/>
      </w:r>
      <w:r w:rsidRPr="005F0A8E">
        <w:rPr>
          <w:noProof/>
        </w:rPr>
        <w:drawing>
          <wp:inline distT="0" distB="0" distL="0" distR="0" wp14:anchorId="41694FCD" wp14:editId="00275580">
            <wp:extent cx="4538710" cy="3646970"/>
            <wp:effectExtent l="171450" t="171450" r="376555" b="353695"/>
            <wp:docPr id="313" name="Picture 313" descr="Screen shot of open form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4552035" cy="3657677"/>
                    </a:xfrm>
                    <a:prstGeom prst="rect">
                      <a:avLst/>
                    </a:prstGeom>
                    <a:ln>
                      <a:noFill/>
                    </a:ln>
                    <a:effectLst>
                      <a:outerShdw blurRad="292100" dist="139700" dir="2700000" algn="tl" rotWithShape="0">
                        <a:srgbClr val="333333">
                          <a:alpha val="65000"/>
                        </a:srgbClr>
                      </a:outerShdw>
                    </a:effectLst>
                  </pic:spPr>
                </pic:pic>
              </a:graphicData>
            </a:graphic>
          </wp:inline>
        </w:drawing>
      </w:r>
    </w:p>
    <w:p w14:paraId="1F4EF91C"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71</w:t>
        </w:r>
      </w:fldSimple>
      <w:r>
        <w:t xml:space="preserve">: </w:t>
      </w:r>
      <w:r w:rsidRPr="00A23B90">
        <w:rPr>
          <w:b w:val="0"/>
        </w:rPr>
        <w:t>Open Form Dialog Box</w:t>
      </w:r>
    </w:p>
    <w:p w14:paraId="33B778EB" w14:textId="346FF8A8" w:rsidR="00DF1601" w:rsidRDefault="00DF1601" w:rsidP="00C67558">
      <w:pPr>
        <w:pStyle w:val="NormalWeb"/>
        <w:numPr>
          <w:ilvl w:val="0"/>
          <w:numId w:val="92"/>
        </w:numPr>
        <w:spacing w:before="200"/>
      </w:pPr>
      <w:r>
        <w:t xml:space="preserve">Click </w:t>
      </w:r>
      <w:r w:rsidRPr="00A41823">
        <w:rPr>
          <w:b/>
        </w:rPr>
        <w:t>OK</w:t>
      </w:r>
      <w:r>
        <w:t>.  The Select a field dialog opens showing the columns in the codeHospital table that can be linked.</w:t>
      </w:r>
    </w:p>
    <w:p w14:paraId="20A6AFBB" w14:textId="77777777" w:rsidR="00DF1601" w:rsidRDefault="00DF1601" w:rsidP="00A91B27">
      <w:pPr>
        <w:rPr>
          <w:rFonts w:eastAsia="Times New Roman" w:cs="Times New Roman"/>
          <w:szCs w:val="24"/>
        </w:rPr>
      </w:pPr>
      <w:r>
        <w:br w:type="page"/>
      </w:r>
    </w:p>
    <w:p w14:paraId="35B0630A" w14:textId="77777777" w:rsidR="00DF1601" w:rsidRDefault="00DF1601" w:rsidP="00C67558">
      <w:pPr>
        <w:pStyle w:val="NormalWeb"/>
        <w:numPr>
          <w:ilvl w:val="0"/>
          <w:numId w:val="92"/>
        </w:numPr>
        <w:spacing w:before="200"/>
      </w:pPr>
      <w:r>
        <w:lastRenderedPageBreak/>
        <w:t xml:space="preserve">Select the appropriate </w:t>
      </w:r>
      <w:r w:rsidRPr="00A41823">
        <w:rPr>
          <w:b/>
        </w:rPr>
        <w:t>field</w:t>
      </w:r>
      <w:r>
        <w:t>.  Because we are linking the Hospital field, we selected Hospital in this example.</w:t>
      </w:r>
    </w:p>
    <w:p w14:paraId="4AD442C2" w14:textId="77777777" w:rsidR="00DF1601" w:rsidRDefault="00DF1601" w:rsidP="002A1265">
      <w:pPr>
        <w:pStyle w:val="NormalWeb"/>
        <w:keepNext/>
        <w:ind w:left="720"/>
        <w:jc w:val="center"/>
      </w:pPr>
      <w:r w:rsidRPr="005F0A8E">
        <w:rPr>
          <w:noProof/>
        </w:rPr>
        <w:drawing>
          <wp:inline distT="0" distB="0" distL="0" distR="0" wp14:anchorId="0007C3CE" wp14:editId="44EF6112">
            <wp:extent cx="3196037" cy="2809939"/>
            <wp:effectExtent l="171450" t="171450" r="385445" b="352425"/>
            <wp:docPr id="314" name="Picture 314" descr="Screen shot of the option to select a field. In this example, the field options are county, hospital, and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3201381" cy="2814637"/>
                    </a:xfrm>
                    <a:prstGeom prst="rect">
                      <a:avLst/>
                    </a:prstGeom>
                    <a:ln>
                      <a:noFill/>
                    </a:ln>
                    <a:effectLst>
                      <a:outerShdw blurRad="292100" dist="139700" dir="2700000" algn="tl" rotWithShape="0">
                        <a:srgbClr val="333333">
                          <a:alpha val="65000"/>
                        </a:srgbClr>
                      </a:outerShdw>
                    </a:effectLst>
                  </pic:spPr>
                </pic:pic>
              </a:graphicData>
            </a:graphic>
          </wp:inline>
        </w:drawing>
      </w:r>
    </w:p>
    <w:p w14:paraId="4C11FB4C"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72</w:t>
        </w:r>
      </w:fldSimple>
      <w:r>
        <w:t xml:space="preserve">: </w:t>
      </w:r>
      <w:r w:rsidRPr="00A23B90">
        <w:rPr>
          <w:b w:val="0"/>
        </w:rPr>
        <w:t>Selecting a Field</w:t>
      </w:r>
    </w:p>
    <w:p w14:paraId="68E25EE2" w14:textId="77777777" w:rsidR="00DF1601" w:rsidRDefault="00DF1601" w:rsidP="00C67558">
      <w:pPr>
        <w:pStyle w:val="NormalWeb"/>
        <w:numPr>
          <w:ilvl w:val="0"/>
          <w:numId w:val="92"/>
        </w:numPr>
        <w:spacing w:before="200"/>
      </w:pPr>
      <w:r>
        <w:t xml:space="preserve">Click </w:t>
      </w:r>
      <w:r w:rsidRPr="003B75AC">
        <w:rPr>
          <w:b/>
        </w:rPr>
        <w:t>OK</w:t>
      </w:r>
      <w:r>
        <w:t xml:space="preserve"> on the </w:t>
      </w:r>
      <w:r w:rsidRPr="003B75AC">
        <w:rPr>
          <w:b/>
        </w:rPr>
        <w:t>Select a Field</w:t>
      </w:r>
      <w:r>
        <w:t xml:space="preserve"> dialog.  The Set Up Code / Legal Links data source table shows the values from the Hospital column in table.</w:t>
      </w:r>
    </w:p>
    <w:p w14:paraId="4F5F00DB" w14:textId="77777777" w:rsidR="00DF1601" w:rsidRPr="00C70B55" w:rsidRDefault="00DF1601" w:rsidP="002A1265">
      <w:pPr>
        <w:pStyle w:val="Caption"/>
        <w:jc w:val="center"/>
      </w:pPr>
      <w:r w:rsidRPr="000D3E35">
        <w:rPr>
          <w:b w:val="0"/>
          <w:noProof/>
        </w:rPr>
        <w:drawing>
          <wp:inline distT="0" distB="0" distL="0" distR="0" wp14:anchorId="2E6BD056" wp14:editId="79243A6C">
            <wp:extent cx="3505200" cy="2686589"/>
            <wp:effectExtent l="0" t="0" r="0" b="0"/>
            <wp:docPr id="52" name="Picture 52" descr="Screen shot of data source legal links dialog box. In this example, the options are a list of different hospit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Website-Redesign\EpiInfo\user-guide\form-designer\images\how-to-Use-Fields-Cascading-Codes-Field5a.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552553" cy="2722883"/>
                    </a:xfrm>
                    <a:prstGeom prst="rect">
                      <a:avLst/>
                    </a:prstGeom>
                    <a:noFill/>
                    <a:ln>
                      <a:noFill/>
                    </a:ln>
                  </pic:spPr>
                </pic:pic>
              </a:graphicData>
            </a:graphic>
          </wp:inline>
        </w:drawing>
      </w:r>
    </w:p>
    <w:p w14:paraId="0AB0BBF6" w14:textId="77777777" w:rsidR="00DF1601" w:rsidRPr="00C70B55" w:rsidRDefault="00DF1601" w:rsidP="00A91B27">
      <w:pPr>
        <w:pStyle w:val="Caption"/>
        <w:jc w:val="center"/>
      </w:pPr>
      <w:r w:rsidRPr="000D3E35">
        <w:rPr>
          <w:b w:val="0"/>
        </w:rPr>
        <w:t xml:space="preserve">Figure </w:t>
      </w:r>
      <w:r w:rsidRPr="000D3E35">
        <w:rPr>
          <w:b w:val="0"/>
        </w:rPr>
        <w:fldChar w:fldCharType="begin"/>
      </w:r>
      <w:r w:rsidRPr="000D3E35">
        <w:rPr>
          <w:b w:val="0"/>
        </w:rPr>
        <w:instrText xml:space="preserve"> STYLEREF 1 \s </w:instrText>
      </w:r>
      <w:r w:rsidRPr="000D3E35">
        <w:rPr>
          <w:b w:val="0"/>
        </w:rPr>
        <w:fldChar w:fldCharType="separate"/>
      </w:r>
      <w:r w:rsidR="00555A40">
        <w:rPr>
          <w:b w:val="0"/>
          <w:noProof/>
        </w:rPr>
        <w:t>7</w:t>
      </w:r>
      <w:r w:rsidRPr="000D3E35">
        <w:rPr>
          <w:b w:val="0"/>
        </w:rPr>
        <w:fldChar w:fldCharType="end"/>
      </w:r>
      <w:r w:rsidRPr="000D3E35">
        <w:rPr>
          <w:b w:val="0"/>
        </w:rPr>
        <w:t>.</w:t>
      </w:r>
      <w:r w:rsidRPr="000D3E35">
        <w:rPr>
          <w:b w:val="0"/>
        </w:rPr>
        <w:fldChar w:fldCharType="begin"/>
      </w:r>
      <w:r w:rsidRPr="000D3E35">
        <w:rPr>
          <w:b w:val="0"/>
        </w:rPr>
        <w:instrText xml:space="preserve"> SEQ Figure \* ARABIC \s 1 </w:instrText>
      </w:r>
      <w:r w:rsidRPr="000D3E35">
        <w:rPr>
          <w:b w:val="0"/>
        </w:rPr>
        <w:fldChar w:fldCharType="separate"/>
      </w:r>
      <w:r w:rsidR="00555A40">
        <w:rPr>
          <w:b w:val="0"/>
          <w:noProof/>
        </w:rPr>
        <w:t>73</w:t>
      </w:r>
      <w:r w:rsidRPr="000D3E35">
        <w:rPr>
          <w:b w:val="0"/>
        </w:rPr>
        <w:fldChar w:fldCharType="end"/>
      </w:r>
      <w:r>
        <w:rPr>
          <w:b w:val="0"/>
        </w:rPr>
        <w:t>a</w:t>
      </w:r>
      <w:r w:rsidRPr="000D3E35">
        <w:rPr>
          <w:b w:val="0"/>
        </w:rPr>
        <w:t xml:space="preserve">: </w:t>
      </w:r>
      <w:r>
        <w:rPr>
          <w:b w:val="0"/>
        </w:rPr>
        <w:t>Data Source shows values for Hospital</w:t>
      </w:r>
    </w:p>
    <w:p w14:paraId="39277D25" w14:textId="77777777" w:rsidR="00DF1601" w:rsidRDefault="00DF1601" w:rsidP="00C67558">
      <w:pPr>
        <w:pStyle w:val="NormalWeb"/>
        <w:numPr>
          <w:ilvl w:val="0"/>
          <w:numId w:val="92"/>
        </w:numPr>
        <w:spacing w:before="200"/>
      </w:pPr>
      <w:r>
        <w:t xml:space="preserve">Click </w:t>
      </w:r>
      <w:r w:rsidRPr="003B75AC">
        <w:rPr>
          <w:b/>
        </w:rPr>
        <w:t>OK</w:t>
      </w:r>
      <w:r>
        <w:t xml:space="preserve"> on the </w:t>
      </w:r>
      <w:r w:rsidRPr="003B75AC">
        <w:rPr>
          <w:b/>
        </w:rPr>
        <w:t>Set Up Code / Legal Links</w:t>
      </w:r>
      <w:r>
        <w:t xml:space="preserve"> dialog box.</w:t>
      </w:r>
    </w:p>
    <w:p w14:paraId="3AF8D7CC" w14:textId="77777777" w:rsidR="00DF1601" w:rsidRDefault="00DF1601" w:rsidP="00C67558">
      <w:pPr>
        <w:pStyle w:val="NormalWeb"/>
        <w:numPr>
          <w:ilvl w:val="0"/>
          <w:numId w:val="92"/>
        </w:numPr>
        <w:spacing w:before="200"/>
      </w:pPr>
      <w:r>
        <w:lastRenderedPageBreak/>
        <w:t xml:space="preserve">Click </w:t>
      </w:r>
      <w:r w:rsidRPr="007A3D57">
        <w:rPr>
          <w:b/>
        </w:rPr>
        <w:t>OK</w:t>
      </w:r>
      <w:r>
        <w:t xml:space="preserve"> on the field definition dialog.  The next steps are to link the fields to the remaining Codes fields.</w:t>
      </w:r>
    </w:p>
    <w:p w14:paraId="777B8167" w14:textId="77777777" w:rsidR="00DF1601" w:rsidRDefault="00DF1601" w:rsidP="00C67558">
      <w:pPr>
        <w:pStyle w:val="NormalWeb"/>
        <w:numPr>
          <w:ilvl w:val="0"/>
          <w:numId w:val="92"/>
        </w:numPr>
        <w:spacing w:before="200"/>
      </w:pPr>
      <w:r w:rsidRPr="007A3D57">
        <w:rPr>
          <w:b/>
        </w:rPr>
        <w:t>Open</w:t>
      </w:r>
      <w:r>
        <w:t xml:space="preserve"> the properties for the </w:t>
      </w:r>
      <w:r w:rsidRPr="0010651F">
        <w:t>first</w:t>
      </w:r>
      <w:r w:rsidRPr="005D1965">
        <w:rPr>
          <w:b/>
        </w:rPr>
        <w:t xml:space="preserve"> Codes</w:t>
      </w:r>
      <w:r>
        <w:t xml:space="preserve"> field added above.  (Right click the field and select </w:t>
      </w:r>
      <w:r w:rsidRPr="000D3E35">
        <w:rPr>
          <w:b/>
        </w:rPr>
        <w:t>Properties</w:t>
      </w:r>
      <w:r>
        <w:t>.)  Our first field was ‘StateName’ and we want to link this field to the County field so when the State Name is selected, only the corresponding counties are shown in the County field.</w:t>
      </w:r>
    </w:p>
    <w:p w14:paraId="58203385" w14:textId="77777777" w:rsidR="00DF1601" w:rsidRDefault="00DF1601" w:rsidP="00C67558">
      <w:pPr>
        <w:pStyle w:val="NormalWeb"/>
        <w:numPr>
          <w:ilvl w:val="0"/>
          <w:numId w:val="92"/>
        </w:numPr>
        <w:spacing w:before="200"/>
      </w:pPr>
      <w:r>
        <w:t xml:space="preserve">In the </w:t>
      </w:r>
      <w:r w:rsidRPr="00BF74A1">
        <w:rPr>
          <w:b/>
        </w:rPr>
        <w:t>Select Fields to be Linked</w:t>
      </w:r>
      <w:r>
        <w:t xml:space="preserve"> box, select the field you want to be filtered.  Since, in our example, we want the County field to be filtered based on the selection made for State, we should select </w:t>
      </w:r>
      <w:r w:rsidRPr="00760593">
        <w:rPr>
          <w:b/>
        </w:rPr>
        <w:t xml:space="preserve">County </w:t>
      </w:r>
      <w:r>
        <w:t>here.</w:t>
      </w:r>
    </w:p>
    <w:p w14:paraId="66654CC1" w14:textId="46A323E4" w:rsidR="00DF1601" w:rsidRDefault="00DF1601" w:rsidP="00C67558">
      <w:pPr>
        <w:pStyle w:val="NormalWeb"/>
        <w:numPr>
          <w:ilvl w:val="0"/>
          <w:numId w:val="92"/>
        </w:numPr>
        <w:spacing w:before="200"/>
      </w:pPr>
      <w:r>
        <w:t xml:space="preserve">Click the </w:t>
      </w:r>
      <w:r w:rsidRPr="00760593">
        <w:rPr>
          <w:b/>
        </w:rPr>
        <w:t>Browse</w:t>
      </w:r>
      <w:r>
        <w:t xml:space="preserve"> button to the right of </w:t>
      </w:r>
      <w:r w:rsidRPr="00760593">
        <w:rPr>
          <w:b/>
        </w:rPr>
        <w:t>Data Source</w:t>
      </w:r>
      <w:r>
        <w:t>.  The Codes dialog opens.</w:t>
      </w:r>
    </w:p>
    <w:p w14:paraId="573E8757" w14:textId="77777777" w:rsidR="00DF1601" w:rsidRDefault="00DF1601" w:rsidP="00C67558">
      <w:pPr>
        <w:pStyle w:val="NormalWeb"/>
        <w:numPr>
          <w:ilvl w:val="0"/>
          <w:numId w:val="92"/>
        </w:numPr>
        <w:spacing w:before="200"/>
      </w:pPr>
      <w:r>
        <w:t xml:space="preserve">Click </w:t>
      </w:r>
      <w:r w:rsidRPr="00760593">
        <w:rPr>
          <w:b/>
        </w:rPr>
        <w:t>Use Existing</w:t>
      </w:r>
      <w:r>
        <w:t xml:space="preserve">.  The </w:t>
      </w:r>
      <w:r w:rsidRPr="00760593">
        <w:rPr>
          <w:b/>
        </w:rPr>
        <w:t>Select a Table</w:t>
      </w:r>
      <w:r>
        <w:t xml:space="preserve"> dialog box opens.</w:t>
      </w:r>
    </w:p>
    <w:p w14:paraId="14DAFEC8" w14:textId="77777777" w:rsidR="00DF1601" w:rsidRDefault="00DF1601" w:rsidP="00C67558">
      <w:pPr>
        <w:pStyle w:val="NormalWeb"/>
        <w:numPr>
          <w:ilvl w:val="0"/>
          <w:numId w:val="92"/>
        </w:numPr>
        <w:spacing w:before="200"/>
      </w:pPr>
      <w:r>
        <w:t xml:space="preserve">Select the same code table used to link the last field.  In our example, </w:t>
      </w:r>
      <w:r w:rsidRPr="00760593">
        <w:rPr>
          <w:b/>
        </w:rPr>
        <w:t>codeHospital</w:t>
      </w:r>
      <w:r>
        <w:t xml:space="preserve"> is the code table we are using.</w:t>
      </w:r>
    </w:p>
    <w:p w14:paraId="306D00E5" w14:textId="77777777" w:rsidR="00DF1601" w:rsidRDefault="00DF1601" w:rsidP="00C67558">
      <w:pPr>
        <w:pStyle w:val="NormalWeb"/>
        <w:numPr>
          <w:ilvl w:val="0"/>
          <w:numId w:val="92"/>
        </w:numPr>
        <w:spacing w:before="200"/>
      </w:pPr>
      <w:r>
        <w:t xml:space="preserve">Click </w:t>
      </w:r>
      <w:r w:rsidRPr="00760593">
        <w:rPr>
          <w:b/>
        </w:rPr>
        <w:t>Link</w:t>
      </w:r>
      <w:r>
        <w:t xml:space="preserve">.  The </w:t>
      </w:r>
      <w:r w:rsidRPr="00760593">
        <w:rPr>
          <w:b/>
        </w:rPr>
        <w:t>Match Fields</w:t>
      </w:r>
      <w:r>
        <w:t xml:space="preserve"> dialog box opens.  This is where we match the fields in our cascading sequence to the columns in the code table.</w:t>
      </w:r>
    </w:p>
    <w:p w14:paraId="60C81A8B" w14:textId="77777777" w:rsidR="00DF1601" w:rsidRDefault="00DF1601" w:rsidP="00C67558">
      <w:pPr>
        <w:pStyle w:val="NormalWeb"/>
        <w:numPr>
          <w:ilvl w:val="0"/>
          <w:numId w:val="92"/>
        </w:numPr>
        <w:spacing w:before="200"/>
      </w:pPr>
      <w:r>
        <w:t xml:space="preserve">Select the </w:t>
      </w:r>
      <w:r w:rsidRPr="00760593">
        <w:rPr>
          <w:b/>
        </w:rPr>
        <w:t>column to be linked</w:t>
      </w:r>
      <w:r>
        <w:t xml:space="preserve"> to the </w:t>
      </w:r>
      <w:r w:rsidRPr="0010651F">
        <w:t xml:space="preserve">first </w:t>
      </w:r>
      <w:r w:rsidRPr="00760593">
        <w:rPr>
          <w:b/>
        </w:rPr>
        <w:t>Codes</w:t>
      </w:r>
      <w:r>
        <w:t xml:space="preserve"> field.  Since our first field is StateName, we selected the column from our imported table named ‘</w:t>
      </w:r>
      <w:r w:rsidRPr="00760593">
        <w:rPr>
          <w:b/>
        </w:rPr>
        <w:t>State</w:t>
      </w:r>
      <w:r>
        <w:t>’.</w:t>
      </w:r>
    </w:p>
    <w:p w14:paraId="77AF4007" w14:textId="77777777" w:rsidR="00DF1601" w:rsidRDefault="00DF1601" w:rsidP="00C67558">
      <w:pPr>
        <w:pStyle w:val="NormalWeb"/>
        <w:numPr>
          <w:ilvl w:val="0"/>
          <w:numId w:val="92"/>
        </w:numPr>
        <w:spacing w:before="200"/>
      </w:pPr>
      <w:r>
        <w:t xml:space="preserve">In the </w:t>
      </w:r>
      <w:r w:rsidRPr="00760593">
        <w:rPr>
          <w:b/>
        </w:rPr>
        <w:t>Link Associated Fields</w:t>
      </w:r>
      <w:r>
        <w:t xml:space="preserve"> group, select the </w:t>
      </w:r>
      <w:r w:rsidRPr="00760593">
        <w:rPr>
          <w:b/>
        </w:rPr>
        <w:t>Form Field to be linked</w:t>
      </w:r>
      <w:r>
        <w:t>.  For our example we want</w:t>
      </w:r>
      <w:r w:rsidRPr="00760593">
        <w:t xml:space="preserve"> County</w:t>
      </w:r>
      <w:r>
        <w:t xml:space="preserve"> to be linked to State, so we selected </w:t>
      </w:r>
      <w:r w:rsidRPr="00760593">
        <w:rPr>
          <w:b/>
        </w:rPr>
        <w:t>County</w:t>
      </w:r>
      <w:r>
        <w:t>.</w:t>
      </w:r>
    </w:p>
    <w:p w14:paraId="19383E36" w14:textId="77777777" w:rsidR="00DF1601" w:rsidRDefault="00DF1601" w:rsidP="00C67558">
      <w:pPr>
        <w:pStyle w:val="NormalWeb"/>
        <w:numPr>
          <w:ilvl w:val="0"/>
          <w:numId w:val="92"/>
        </w:numPr>
        <w:spacing w:before="200"/>
      </w:pPr>
      <w:r>
        <w:t xml:space="preserve">In the </w:t>
      </w:r>
      <w:r w:rsidRPr="00760593">
        <w:rPr>
          <w:b/>
        </w:rPr>
        <w:t>Table Fields</w:t>
      </w:r>
      <w:r>
        <w:t xml:space="preserve"> drop-down, select the corresponding column in the code table.</w:t>
      </w:r>
    </w:p>
    <w:p w14:paraId="1DB7663A" w14:textId="77777777" w:rsidR="00DF1601" w:rsidRDefault="00DF1601" w:rsidP="00C67558">
      <w:pPr>
        <w:pStyle w:val="NormalWeb"/>
        <w:numPr>
          <w:ilvl w:val="0"/>
          <w:numId w:val="92"/>
        </w:numPr>
        <w:spacing w:before="200"/>
      </w:pPr>
      <w:r>
        <w:t xml:space="preserve">Click </w:t>
      </w:r>
      <w:r w:rsidRPr="00760593">
        <w:rPr>
          <w:b/>
        </w:rPr>
        <w:t>Link</w:t>
      </w:r>
      <w:r>
        <w:t>.  The association to the linked field appears in the Linked Fields box.</w:t>
      </w:r>
    </w:p>
    <w:p w14:paraId="1FD972EC" w14:textId="77777777" w:rsidR="00DF1601" w:rsidRDefault="00DF1601" w:rsidP="002A1265">
      <w:pPr>
        <w:pStyle w:val="NormalWeb"/>
        <w:keepNext/>
        <w:ind w:left="720"/>
        <w:jc w:val="center"/>
      </w:pPr>
      <w:r>
        <w:rPr>
          <w:noProof/>
        </w:rPr>
        <w:drawing>
          <wp:inline distT="0" distB="0" distL="0" distR="0" wp14:anchorId="7DE23080" wp14:editId="696B94A9">
            <wp:extent cx="3771900" cy="2436422"/>
            <wp:effectExtent l="0" t="0" r="0" b="2540"/>
            <wp:docPr id="315" name="Picture 315" descr="Screen shot of match fields dialog box. In this example, the linked field is for the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3772524" cy="2436825"/>
                    </a:xfrm>
                    <a:prstGeom prst="rect">
                      <a:avLst/>
                    </a:prstGeom>
                  </pic:spPr>
                </pic:pic>
              </a:graphicData>
            </a:graphic>
          </wp:inline>
        </w:drawing>
      </w:r>
    </w:p>
    <w:p w14:paraId="741A95E2"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74</w:t>
        </w:r>
      </w:fldSimple>
      <w:r>
        <w:t xml:space="preserve">: </w:t>
      </w:r>
      <w:r w:rsidRPr="00A23B90">
        <w:rPr>
          <w:b w:val="0"/>
        </w:rPr>
        <w:t>Match Fields Dialog Box</w:t>
      </w:r>
    </w:p>
    <w:p w14:paraId="3AF4EA40" w14:textId="7BA4BA04" w:rsidR="00DF1601" w:rsidRDefault="00DF1601" w:rsidP="002A1265">
      <w:pPr>
        <w:pStyle w:val="NormalWeb"/>
        <w:ind w:left="720"/>
        <w:jc w:val="center"/>
      </w:pPr>
    </w:p>
    <w:p w14:paraId="60CB697F" w14:textId="77777777" w:rsidR="00DF1601" w:rsidRDefault="00DF1601" w:rsidP="00C67558">
      <w:pPr>
        <w:pStyle w:val="NormalWeb"/>
        <w:numPr>
          <w:ilvl w:val="0"/>
          <w:numId w:val="92"/>
        </w:numPr>
        <w:spacing w:before="200"/>
      </w:pPr>
      <w:r>
        <w:lastRenderedPageBreak/>
        <w:t xml:space="preserve">Click </w:t>
      </w:r>
      <w:r w:rsidRPr="000D3E35">
        <w:rPr>
          <w:b/>
        </w:rPr>
        <w:t>OK</w:t>
      </w:r>
      <w:r>
        <w:t xml:space="preserve"> to close the Match Fields dialog.</w:t>
      </w:r>
    </w:p>
    <w:p w14:paraId="769B1B94" w14:textId="798123A3" w:rsidR="00DF1601" w:rsidRDefault="00DF1601" w:rsidP="00C67558">
      <w:pPr>
        <w:pStyle w:val="NormalWeb"/>
        <w:numPr>
          <w:ilvl w:val="0"/>
          <w:numId w:val="92"/>
        </w:numPr>
        <w:spacing w:before="200"/>
      </w:pPr>
      <w:r>
        <w:t>Repeat the steps 12 through 21 for each remaining Codes field in the cascading sequence.  For each, specify the next field in the cascading sequence and link it to the corresponding field in the code table.  In our example, County is the only remaining Codes field to be linked and this field will be linked to Hospital.</w:t>
      </w:r>
    </w:p>
    <w:p w14:paraId="377DF2EE" w14:textId="77777777" w:rsidR="00DF1601" w:rsidRDefault="00DF1601" w:rsidP="002A1265">
      <w:pPr>
        <w:pStyle w:val="NormalWeb"/>
        <w:keepNext/>
        <w:ind w:left="720"/>
        <w:jc w:val="center"/>
      </w:pPr>
      <w:r>
        <w:rPr>
          <w:noProof/>
        </w:rPr>
        <w:drawing>
          <wp:inline distT="0" distB="0" distL="0" distR="0" wp14:anchorId="5F330277" wp14:editId="42F27EB9">
            <wp:extent cx="4143611" cy="2676525"/>
            <wp:effectExtent l="171450" t="171450" r="390525" b="352425"/>
            <wp:docPr id="316" name="Picture 316" descr="Screen shot of match fields dialog box. In this example, the linked field is for the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4144296" cy="2676968"/>
                    </a:xfrm>
                    <a:prstGeom prst="rect">
                      <a:avLst/>
                    </a:prstGeom>
                    <a:ln>
                      <a:noFill/>
                    </a:ln>
                    <a:effectLst>
                      <a:outerShdw blurRad="292100" dist="139700" dir="2700000" algn="tl" rotWithShape="0">
                        <a:srgbClr val="333333">
                          <a:alpha val="65000"/>
                        </a:srgbClr>
                      </a:outerShdw>
                    </a:effectLst>
                  </pic:spPr>
                </pic:pic>
              </a:graphicData>
            </a:graphic>
          </wp:inline>
        </w:drawing>
      </w:r>
    </w:p>
    <w:p w14:paraId="75DD592B"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75</w:t>
        </w:r>
      </w:fldSimple>
      <w:r>
        <w:t xml:space="preserve">: </w:t>
      </w:r>
      <w:r w:rsidRPr="00A23B90">
        <w:rPr>
          <w:b w:val="0"/>
        </w:rPr>
        <w:t>Linked Fields</w:t>
      </w:r>
    </w:p>
    <w:p w14:paraId="47B2B61D" w14:textId="77777777" w:rsidR="00DF1601" w:rsidRDefault="00DF1601" w:rsidP="00B02098">
      <w:pPr>
        <w:pStyle w:val="NormalWeb"/>
      </w:pPr>
      <w:r>
        <w:t>This completes the process to create a series of cascading drop-down fields.  When the form is opened in Enter, the selection made in the first field in the cascading sequence will filter the values shown in the next field in the sequence.  In our example, when Florida is selected for State Name, the list shown for County only includes the values Alchua, Baker, Escambia, and Miami-Dade.</w:t>
      </w:r>
    </w:p>
    <w:p w14:paraId="2E015B2A" w14:textId="77777777" w:rsidR="00DF1601" w:rsidRDefault="00DF1601" w:rsidP="002A1265">
      <w:pPr>
        <w:pStyle w:val="NormalWeb"/>
        <w:jc w:val="center"/>
      </w:pPr>
      <w:r w:rsidRPr="00356CCE">
        <w:rPr>
          <w:noProof/>
        </w:rPr>
        <w:drawing>
          <wp:inline distT="0" distB="0" distL="0" distR="0" wp14:anchorId="6BF463D5" wp14:editId="19A6E069">
            <wp:extent cx="5753100" cy="1628775"/>
            <wp:effectExtent l="171450" t="171450" r="381000" b="371475"/>
            <wp:docPr id="53" name="Picture 53" descr="Screen shot for an example state name field illustrating how the system provides county names only for the stat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ebsite-Redesign\EpiInfo\user-guide\form-designer\images\how-to-Use-Fields-Cascading-Codes-Field8.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53100" cy="1628775"/>
                    </a:xfrm>
                    <a:prstGeom prst="rect">
                      <a:avLst/>
                    </a:prstGeom>
                    <a:ln>
                      <a:noFill/>
                    </a:ln>
                    <a:effectLst>
                      <a:outerShdw blurRad="292100" dist="139700" dir="2700000" algn="tl" rotWithShape="0">
                        <a:srgbClr val="333333">
                          <a:alpha val="65000"/>
                        </a:srgbClr>
                      </a:outerShdw>
                    </a:effectLst>
                  </pic:spPr>
                </pic:pic>
              </a:graphicData>
            </a:graphic>
          </wp:inline>
        </w:drawing>
      </w:r>
    </w:p>
    <w:p w14:paraId="051331EE" w14:textId="77777777" w:rsidR="00DF1601" w:rsidRDefault="00DF1601" w:rsidP="002A1265">
      <w:pPr>
        <w:pStyle w:val="Caption"/>
        <w:jc w:val="center"/>
      </w:pPr>
      <w:r>
        <w:t xml:space="preserve">Figure </w:t>
      </w:r>
      <w:fldSimple w:instr=" STYLEREF 1 \s ">
        <w:r w:rsidR="00555A40">
          <w:rPr>
            <w:noProof/>
          </w:rPr>
          <w:t>7</w:t>
        </w:r>
      </w:fldSimple>
      <w:r>
        <w:t xml:space="preserve">.74: </w:t>
      </w:r>
      <w:r>
        <w:rPr>
          <w:b w:val="0"/>
        </w:rPr>
        <w:t>State Name field now filters the values shown for the County field</w:t>
      </w:r>
    </w:p>
    <w:p w14:paraId="4C6F1881" w14:textId="77777777" w:rsidR="00DF1601" w:rsidRDefault="00DF1601" w:rsidP="002A1265">
      <w:pPr>
        <w:pStyle w:val="NormalWeb"/>
        <w:jc w:val="center"/>
      </w:pPr>
    </w:p>
    <w:p w14:paraId="5D0BEAAC" w14:textId="6A410B8A" w:rsidR="00DF1601" w:rsidRDefault="00DF1601" w:rsidP="00B02098">
      <w:pPr>
        <w:pStyle w:val="NormalWeb"/>
      </w:pPr>
      <w:r>
        <w:t>The StateName codes field filters the County codes field because of they way they are linked and because Alchua, Baker, Escambia, and Miami-Dade are the only counties on the same rows as Florida in the codeHospital table.</w:t>
      </w:r>
    </w:p>
    <w:p w14:paraId="2D36B236" w14:textId="77777777" w:rsidR="00DF1601" w:rsidRDefault="00DF1601" w:rsidP="002A1265">
      <w:pPr>
        <w:pStyle w:val="NormalWeb"/>
        <w:jc w:val="center"/>
      </w:pPr>
      <w:r w:rsidRPr="00356CCE">
        <w:rPr>
          <w:noProof/>
        </w:rPr>
        <w:drawing>
          <wp:inline distT="0" distB="0" distL="0" distR="0" wp14:anchorId="31FBE3B4" wp14:editId="275B35C7">
            <wp:extent cx="3362325" cy="1628775"/>
            <wp:effectExtent l="171450" t="171450" r="390525" b="371475"/>
            <wp:docPr id="54" name="Picture 54" descr="Screen shot of code table imported from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ebsite-Redesign\EpiInfo\user-guide\form-designer\images\how-to-Use-Fields-Cascading-Codes-Field9.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62325" cy="1628775"/>
                    </a:xfrm>
                    <a:prstGeom prst="rect">
                      <a:avLst/>
                    </a:prstGeom>
                    <a:ln>
                      <a:noFill/>
                    </a:ln>
                    <a:effectLst>
                      <a:outerShdw blurRad="292100" dist="139700" dir="2700000" algn="tl" rotWithShape="0">
                        <a:srgbClr val="333333">
                          <a:alpha val="65000"/>
                        </a:srgbClr>
                      </a:outerShdw>
                    </a:effectLst>
                  </pic:spPr>
                </pic:pic>
              </a:graphicData>
            </a:graphic>
          </wp:inline>
        </w:drawing>
      </w:r>
    </w:p>
    <w:p w14:paraId="265F8069"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76</w:t>
        </w:r>
      </w:fldSimple>
      <w:r>
        <w:rPr>
          <w:noProof/>
        </w:rPr>
        <w:t>5</w:t>
      </w:r>
      <w:r>
        <w:t xml:space="preserve">: </w:t>
      </w:r>
      <w:r>
        <w:rPr>
          <w:b w:val="0"/>
        </w:rPr>
        <w:t>The c</w:t>
      </w:r>
      <w:r w:rsidRPr="00356CCE">
        <w:rPr>
          <w:b w:val="0"/>
        </w:rPr>
        <w:t>odeHosptal table</w:t>
      </w:r>
      <w:r>
        <w:rPr>
          <w:b w:val="0"/>
        </w:rPr>
        <w:t xml:space="preserve"> imported from Excel.</w:t>
      </w:r>
    </w:p>
    <w:p w14:paraId="38CDF7DD" w14:textId="77777777" w:rsidR="00DF1601" w:rsidRDefault="00DF1601" w:rsidP="00B02098">
      <w:pPr>
        <w:pStyle w:val="NormalWeb"/>
      </w:pPr>
      <w:r>
        <w:t>Likewise, when the county Alchua is selected, only the values Alchua-Hosp1 and Alchua-Hosp2 are shown in the Hospital legal values field.</w:t>
      </w:r>
    </w:p>
    <w:p w14:paraId="50AAAA35" w14:textId="77777777" w:rsidR="00DF1601" w:rsidRDefault="00DF1601" w:rsidP="00B02098">
      <w:pPr>
        <w:pStyle w:val="NormalWeb"/>
      </w:pPr>
    </w:p>
    <w:p w14:paraId="3E5093B0" w14:textId="77777777" w:rsidR="00DF1601" w:rsidRDefault="00DF1601" w:rsidP="00B02098">
      <w:pPr>
        <w:pStyle w:val="Heading3"/>
        <w:numPr>
          <w:ilvl w:val="0"/>
          <w:numId w:val="0"/>
        </w:numPr>
        <w:ind w:left="720" w:hanging="720"/>
      </w:pPr>
      <w:r>
        <w:t>Relate</w:t>
      </w:r>
    </w:p>
    <w:p w14:paraId="343E9803" w14:textId="77777777" w:rsidR="00DF1601" w:rsidRDefault="00DF1601" w:rsidP="00B02098">
      <w:pPr>
        <w:pStyle w:val="NormalWeb"/>
        <w:rPr>
          <w:color w:val="000000"/>
        </w:rPr>
      </w:pPr>
      <w:r>
        <w:t xml:space="preserve">Related forms are relationships between the main or </w:t>
      </w:r>
      <w:r w:rsidRPr="00313E1C">
        <w:t>parent</w:t>
      </w:r>
      <w:r w:rsidRPr="00DA4A72">
        <w:t xml:space="preserve"> </w:t>
      </w:r>
      <w:r>
        <w:t xml:space="preserve">form with sub or </w:t>
      </w:r>
      <w:r w:rsidRPr="00313E1C">
        <w:t>child</w:t>
      </w:r>
      <w:r>
        <w:t xml:space="preserve"> forms. They are used to establish a one-to-one or one-to-many relationship between parent form records and child form records.  For example, a survey may have a form devoted to patient information.  This may be related to a form to record the many hospital visits that each patient may have.  Related forms are linked to a parent form automatically by unique keys generated by Epi Info™ 7.  In Enter, the related form is opened by clicking a Related Form  Button. When a Related Form Button is selected, it will open the first page of the related form.  Using Check Code, the Relate Button can be made conditionally accessible (e.g., to show a special form for a particular disease). </w:t>
      </w:r>
      <w:r>
        <w:rPr>
          <w:color w:val="000000"/>
        </w:rPr>
        <w:t>This field type is not supported on Web Survey or on the Companion for Android application.</w:t>
      </w:r>
      <w:r w:rsidRPr="00036F33">
        <w:rPr>
          <w:color w:val="000000"/>
        </w:rPr>
        <w:t xml:space="preserve"> </w:t>
      </w:r>
      <w:r>
        <w:rPr>
          <w:color w:val="000000"/>
        </w:rPr>
        <w:t>The following figure is an example of how a Relate field appears in Enter (circled in blue) based on the Surveillance form of the Sample project.</w:t>
      </w:r>
    </w:p>
    <w:p w14:paraId="605A7318" w14:textId="77777777" w:rsidR="00DF1601" w:rsidRDefault="00DF1601" w:rsidP="002A1265">
      <w:pPr>
        <w:pStyle w:val="NormalWeb"/>
        <w:spacing w:after="0"/>
        <w:jc w:val="center"/>
        <w:rPr>
          <w:color w:val="000000"/>
        </w:rPr>
      </w:pPr>
      <w:r w:rsidRPr="00C70E83">
        <w:rPr>
          <w:noProof/>
          <w:color w:val="000000"/>
        </w:rPr>
        <w:lastRenderedPageBreak/>
        <w:drawing>
          <wp:inline distT="0" distB="0" distL="0" distR="0" wp14:anchorId="712ACE69" wp14:editId="123D780D">
            <wp:extent cx="3761905" cy="1095238"/>
            <wp:effectExtent l="171450" t="171450" r="372110" b="353060"/>
            <wp:docPr id="55" name="Picture 55" descr="Screen shot of example relate 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ate ex.png"/>
                    <pic:cNvPicPr/>
                  </pic:nvPicPr>
                  <pic:blipFill>
                    <a:blip r:embed="rId104">
                      <a:extLst>
                        <a:ext uri="{28A0092B-C50C-407E-A947-70E740481C1C}">
                          <a14:useLocalDpi xmlns:a14="http://schemas.microsoft.com/office/drawing/2010/main" val="0"/>
                        </a:ext>
                      </a:extLst>
                    </a:blip>
                    <a:stretch>
                      <a:fillRect/>
                    </a:stretch>
                  </pic:blipFill>
                  <pic:spPr>
                    <a:xfrm>
                      <a:off x="0" y="0"/>
                      <a:ext cx="3761905" cy="1095238"/>
                    </a:xfrm>
                    <a:prstGeom prst="rect">
                      <a:avLst/>
                    </a:prstGeom>
                    <a:ln>
                      <a:noFill/>
                    </a:ln>
                    <a:effectLst>
                      <a:outerShdw blurRad="292100" dist="139700" dir="2700000" algn="tl" rotWithShape="0">
                        <a:srgbClr val="333333">
                          <a:alpha val="65000"/>
                        </a:srgbClr>
                      </a:outerShdw>
                    </a:effectLst>
                  </pic:spPr>
                </pic:pic>
              </a:graphicData>
            </a:graphic>
          </wp:inline>
        </w:drawing>
      </w:r>
    </w:p>
    <w:p w14:paraId="08FE4EEB"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77</w:t>
        </w:r>
      </w:fldSimple>
      <w:r>
        <w:t xml:space="preserve">: </w:t>
      </w:r>
      <w:r w:rsidRPr="00C70E83">
        <w:rPr>
          <w:b w:val="0"/>
        </w:rPr>
        <w:t>Relate field</w:t>
      </w:r>
    </w:p>
    <w:p w14:paraId="1F262FC4" w14:textId="77777777" w:rsidR="00DF1601" w:rsidRDefault="00DF1601" w:rsidP="00B02098">
      <w:pPr>
        <w:pStyle w:val="NormalWeb"/>
      </w:pPr>
      <w:r>
        <w:rPr>
          <w:color w:val="000000"/>
        </w:rPr>
        <w:t>To add a Relate field:</w:t>
      </w:r>
    </w:p>
    <w:p w14:paraId="170333FE" w14:textId="5C64998D" w:rsidR="00DF1601" w:rsidRDefault="00DF1601" w:rsidP="00C67558">
      <w:pPr>
        <w:pStyle w:val="NormalWeb"/>
        <w:numPr>
          <w:ilvl w:val="0"/>
          <w:numId w:val="68"/>
        </w:numPr>
        <w:spacing w:before="200"/>
        <w:rPr>
          <w:color w:val="000000"/>
        </w:rPr>
      </w:pPr>
      <w:r w:rsidRPr="00020ADD">
        <w:rPr>
          <w:b/>
          <w:color w:val="000000"/>
        </w:rPr>
        <w:t>Open</w:t>
      </w:r>
      <w:r>
        <w:rPr>
          <w:color w:val="000000"/>
        </w:rPr>
        <w:t xml:space="preserve"> the </w:t>
      </w:r>
      <w:r w:rsidRPr="00020ADD">
        <w:rPr>
          <w:b/>
          <w:color w:val="000000"/>
        </w:rPr>
        <w:t xml:space="preserve">Relate Field Definition </w:t>
      </w:r>
      <w:r>
        <w:rPr>
          <w:color w:val="000000"/>
        </w:rPr>
        <w:t>dialog box.</w:t>
      </w:r>
    </w:p>
    <w:p w14:paraId="70EE5D2E" w14:textId="1A63B00F" w:rsidR="00DF1601" w:rsidRDefault="00DF1601" w:rsidP="00C67558">
      <w:pPr>
        <w:pStyle w:val="NormalWeb"/>
        <w:numPr>
          <w:ilvl w:val="0"/>
          <w:numId w:val="68"/>
        </w:numPr>
        <w:spacing w:before="200"/>
        <w:rPr>
          <w:color w:val="000000"/>
        </w:rPr>
      </w:pPr>
      <w:r>
        <w:rPr>
          <w:color w:val="000000"/>
        </w:rPr>
        <w:t xml:space="preserve">Enter the </w:t>
      </w:r>
      <w:r w:rsidRPr="00020ADD">
        <w:rPr>
          <w:b/>
          <w:color w:val="000000"/>
        </w:rPr>
        <w:t>Question</w:t>
      </w:r>
      <w:r>
        <w:rPr>
          <w:color w:val="000000"/>
        </w:rPr>
        <w:t xml:space="preserve"> or Prompt. The text entered in this field will display on the canvas</w:t>
      </w:r>
      <w:r w:rsidRPr="003F4881">
        <w:rPr>
          <w:color w:val="000000"/>
        </w:rPr>
        <w:t xml:space="preserve"> </w:t>
      </w:r>
      <w:r>
        <w:rPr>
          <w:color w:val="000000"/>
        </w:rPr>
        <w:t>and prompt the user to enter a response.</w:t>
      </w:r>
    </w:p>
    <w:p w14:paraId="0379999D" w14:textId="77777777" w:rsidR="00DF1601" w:rsidRPr="00FA7988" w:rsidRDefault="00DF1601" w:rsidP="00C67558">
      <w:pPr>
        <w:pStyle w:val="NormalWeb"/>
        <w:numPr>
          <w:ilvl w:val="0"/>
          <w:numId w:val="68"/>
        </w:numPr>
        <w:spacing w:before="200"/>
        <w:rPr>
          <w:color w:val="000000"/>
        </w:rPr>
      </w:pPr>
      <w:r>
        <w:t xml:space="preserve">Click in the </w:t>
      </w:r>
      <w:r w:rsidRPr="00020ADD">
        <w:rPr>
          <w:b/>
        </w:rPr>
        <w:t>Field Name</w:t>
      </w:r>
      <w:r>
        <w:t xml:space="preserve"> text box or press the </w:t>
      </w:r>
      <w:r w:rsidRPr="00020ADD">
        <w:rPr>
          <w:b/>
        </w:rPr>
        <w:t>tab key</w:t>
      </w:r>
      <w:r>
        <w:t xml:space="preserve">.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6B06BEBA" w14:textId="77777777" w:rsidR="00DF1601" w:rsidRDefault="00DF1601" w:rsidP="002A1265">
      <w:pPr>
        <w:pStyle w:val="NormalWeb"/>
        <w:spacing w:after="0"/>
        <w:jc w:val="center"/>
      </w:pPr>
      <w:r>
        <w:rPr>
          <w:noProof/>
        </w:rPr>
        <w:lastRenderedPageBreak/>
        <w:drawing>
          <wp:inline distT="0" distB="0" distL="0" distR="0" wp14:anchorId="5B333F65" wp14:editId="5813FA21">
            <wp:extent cx="3209925" cy="3862924"/>
            <wp:effectExtent l="171450" t="171450" r="371475" b="366395"/>
            <wp:docPr id="34" name="Picture 34" descr="Screen shot of related form button dialog box. In this case, the user is asked to enter the prompt, field name, related form option, and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3209925" cy="3862924"/>
                    </a:xfrm>
                    <a:prstGeom prst="rect">
                      <a:avLst/>
                    </a:prstGeom>
                    <a:ln>
                      <a:noFill/>
                    </a:ln>
                    <a:effectLst>
                      <a:outerShdw blurRad="292100" dist="139700" dir="2700000" algn="tl" rotWithShape="0">
                        <a:srgbClr val="333333">
                          <a:alpha val="65000"/>
                        </a:srgbClr>
                      </a:outerShdw>
                    </a:effectLst>
                  </pic:spPr>
                </pic:pic>
              </a:graphicData>
            </a:graphic>
          </wp:inline>
        </w:drawing>
      </w:r>
    </w:p>
    <w:p w14:paraId="7CCFC33A" w14:textId="77777777" w:rsidR="00DF1601" w:rsidRPr="00B2711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78</w:t>
        </w:r>
      </w:fldSimple>
      <w:r>
        <w:t xml:space="preserve">: </w:t>
      </w:r>
      <w:r>
        <w:rPr>
          <w:b w:val="0"/>
        </w:rPr>
        <w:t>Relate Form Button Field Definition dialog box</w:t>
      </w:r>
    </w:p>
    <w:p w14:paraId="49818A5F" w14:textId="7D65F042" w:rsidR="00DF1601" w:rsidRDefault="00DF1601" w:rsidP="00C67558">
      <w:pPr>
        <w:pStyle w:val="NormalWeb"/>
        <w:numPr>
          <w:ilvl w:val="0"/>
          <w:numId w:val="68"/>
        </w:numPr>
        <w:tabs>
          <w:tab w:val="left" w:pos="420"/>
        </w:tabs>
        <w:spacing w:before="200"/>
        <w:rPr>
          <w:color w:val="000000"/>
        </w:rPr>
      </w:pPr>
      <w:r>
        <w:rPr>
          <w:color w:val="000000"/>
        </w:rPr>
        <w:t xml:space="preserve">From the Related Form drop-down list, select </w:t>
      </w:r>
      <w:r>
        <w:rPr>
          <w:b/>
          <w:bCs/>
          <w:color w:val="000000"/>
        </w:rPr>
        <w:t>Create new form</w:t>
      </w:r>
      <w:r>
        <w:rPr>
          <w:color w:val="000000"/>
        </w:rPr>
        <w:t xml:space="preserve"> to create a new form or select an existing form.</w:t>
      </w:r>
    </w:p>
    <w:p w14:paraId="09A6338F" w14:textId="77777777" w:rsidR="00DF1601" w:rsidRDefault="00DF1601" w:rsidP="00C67558">
      <w:pPr>
        <w:pStyle w:val="NormalWeb"/>
        <w:numPr>
          <w:ilvl w:val="0"/>
          <w:numId w:val="38"/>
        </w:numPr>
        <w:tabs>
          <w:tab w:val="left" w:pos="420"/>
        </w:tabs>
        <w:spacing w:before="200"/>
        <w:rPr>
          <w:color w:val="000000"/>
        </w:rPr>
      </w:pPr>
      <w:r>
        <w:rPr>
          <w:color w:val="000000"/>
        </w:rPr>
        <w:t>The dialog box</w:t>
      </w:r>
      <w:r w:rsidRPr="00313E1C">
        <w:rPr>
          <w:color w:val="000000"/>
        </w:rPr>
        <w:t xml:space="preserve"> </w:t>
      </w:r>
      <w:r>
        <w:rPr>
          <w:color w:val="000000"/>
        </w:rPr>
        <w:t xml:space="preserve">will show the </w:t>
      </w:r>
      <w:r w:rsidRPr="002416F0">
        <w:rPr>
          <w:b/>
          <w:color w:val="000000"/>
        </w:rPr>
        <w:t>Accessible always</w:t>
      </w:r>
      <w:r>
        <w:rPr>
          <w:color w:val="000000"/>
        </w:rPr>
        <w:t xml:space="preserve"> button selected. This option cannot be modified. The </w:t>
      </w:r>
      <w:r>
        <w:rPr>
          <w:b/>
          <w:bCs/>
          <w:color w:val="000000"/>
        </w:rPr>
        <w:t>Accessible on</w:t>
      </w:r>
      <w:r w:rsidRPr="00536A99">
        <w:rPr>
          <w:b/>
          <w:bCs/>
          <w:color w:val="000000"/>
        </w:rPr>
        <w:t xml:space="preserve">ly </w:t>
      </w:r>
      <w:r>
        <w:rPr>
          <w:b/>
          <w:bCs/>
          <w:color w:val="000000"/>
        </w:rPr>
        <w:t>w</w:t>
      </w:r>
      <w:r w:rsidRPr="00536A99">
        <w:rPr>
          <w:b/>
          <w:bCs/>
          <w:color w:val="000000"/>
        </w:rPr>
        <w:t xml:space="preserve">hen </w:t>
      </w:r>
      <w:r>
        <w:rPr>
          <w:b/>
          <w:bCs/>
          <w:color w:val="000000"/>
        </w:rPr>
        <w:t xml:space="preserve">following conditions are true </w:t>
      </w:r>
      <w:r>
        <w:rPr>
          <w:color w:val="000000"/>
        </w:rPr>
        <w:t>selection</w:t>
      </w:r>
      <w:r>
        <w:rPr>
          <w:b/>
          <w:bCs/>
          <w:color w:val="000000"/>
        </w:rPr>
        <w:t xml:space="preserve"> </w:t>
      </w:r>
      <w:r>
        <w:rPr>
          <w:bCs/>
          <w:color w:val="000000"/>
        </w:rPr>
        <w:t>is not available in this version of Epi Info</w:t>
      </w:r>
      <w:r>
        <w:rPr>
          <w:rFonts w:ascii="Century" w:hAnsi="Century"/>
          <w:bCs/>
          <w:color w:val="000000"/>
        </w:rPr>
        <w:t>™</w:t>
      </w:r>
      <w:r>
        <w:rPr>
          <w:bCs/>
          <w:color w:val="000000"/>
        </w:rPr>
        <w:t xml:space="preserve"> 7</w:t>
      </w:r>
      <w:r>
        <w:rPr>
          <w:color w:val="000000"/>
        </w:rPr>
        <w:t>.</w:t>
      </w:r>
    </w:p>
    <w:p w14:paraId="4814AEA5" w14:textId="4ABF18C0" w:rsidR="00DF1601" w:rsidRDefault="00DF1601" w:rsidP="00C67558">
      <w:pPr>
        <w:pStyle w:val="NormalWeb"/>
        <w:numPr>
          <w:ilvl w:val="0"/>
          <w:numId w:val="43"/>
        </w:numPr>
        <w:tabs>
          <w:tab w:val="left" w:pos="720"/>
        </w:tabs>
        <w:spacing w:before="200"/>
        <w:rPr>
          <w:color w:val="000000"/>
        </w:rPr>
      </w:pPr>
      <w:r w:rsidRPr="00C448FD">
        <w:rPr>
          <w:b/>
          <w:color w:val="000000"/>
        </w:rPr>
        <w:t>Accessible</w:t>
      </w:r>
      <w:r w:rsidRPr="00B0027B">
        <w:rPr>
          <w:color w:val="000000"/>
        </w:rPr>
        <w:t xml:space="preserve"> </w:t>
      </w:r>
      <w:r w:rsidRPr="00C448FD">
        <w:rPr>
          <w:b/>
          <w:color w:val="000000"/>
        </w:rPr>
        <w:t>always</w:t>
      </w:r>
      <w:r>
        <w:rPr>
          <w:color w:val="000000"/>
        </w:rPr>
        <w:t xml:space="preserve"> will create a related button in the form that is active at all times during data entry.</w:t>
      </w:r>
    </w:p>
    <w:p w14:paraId="5C7CC489" w14:textId="2025527F" w:rsidR="00DF1601" w:rsidRDefault="00DF1601" w:rsidP="00C67558">
      <w:pPr>
        <w:pStyle w:val="NormalWeb"/>
        <w:numPr>
          <w:ilvl w:val="0"/>
          <w:numId w:val="43"/>
        </w:numPr>
        <w:tabs>
          <w:tab w:val="left" w:pos="720"/>
        </w:tabs>
        <w:spacing w:before="200"/>
        <w:rPr>
          <w:color w:val="000000"/>
        </w:rPr>
      </w:pPr>
      <w:r>
        <w:rPr>
          <w:b/>
          <w:bCs/>
          <w:color w:val="000000"/>
        </w:rPr>
        <w:t>Accessible on</w:t>
      </w:r>
      <w:r w:rsidRPr="00536A99">
        <w:rPr>
          <w:b/>
          <w:bCs/>
          <w:color w:val="000000"/>
        </w:rPr>
        <w:t xml:space="preserve">ly </w:t>
      </w:r>
      <w:r>
        <w:rPr>
          <w:b/>
          <w:bCs/>
          <w:color w:val="000000"/>
        </w:rPr>
        <w:t>w</w:t>
      </w:r>
      <w:r w:rsidRPr="00536A99">
        <w:rPr>
          <w:b/>
          <w:bCs/>
          <w:color w:val="000000"/>
        </w:rPr>
        <w:t xml:space="preserve">hen </w:t>
      </w:r>
      <w:r>
        <w:rPr>
          <w:b/>
          <w:bCs/>
          <w:color w:val="000000"/>
        </w:rPr>
        <w:t>following conditions are true</w:t>
      </w:r>
      <w:r>
        <w:rPr>
          <w:color w:val="000000"/>
        </w:rPr>
        <w:t xml:space="preserve"> will be available in a future Epi Info</w:t>
      </w:r>
      <w:r>
        <w:rPr>
          <w:rFonts w:ascii="Century" w:hAnsi="Century"/>
          <w:color w:val="000000"/>
        </w:rPr>
        <w:t>™</w:t>
      </w:r>
      <w:r>
        <w:rPr>
          <w:color w:val="000000"/>
        </w:rPr>
        <w:t xml:space="preserve"> release. However, a conditional statement can be created using Check Code (see Check Code). Check Code can be associated with the button to create a condition statement.</w:t>
      </w:r>
    </w:p>
    <w:p w14:paraId="398C9862" w14:textId="77777777" w:rsidR="00DF1601" w:rsidRDefault="00DF1601" w:rsidP="00C67558">
      <w:pPr>
        <w:pStyle w:val="NormalWeb"/>
        <w:numPr>
          <w:ilvl w:val="0"/>
          <w:numId w:val="36"/>
        </w:numPr>
        <w:tabs>
          <w:tab w:val="left" w:pos="420"/>
        </w:tabs>
        <w:spacing w:before="200"/>
        <w:rPr>
          <w:color w:val="000000"/>
        </w:rPr>
      </w:pPr>
      <w:r w:rsidRPr="00AC58E2">
        <w:rPr>
          <w:color w:val="000000"/>
        </w:rPr>
        <w:t xml:space="preserve">Select </w:t>
      </w:r>
      <w:r w:rsidRPr="00C70E83">
        <w:rPr>
          <w:b/>
          <w:color w:val="000000"/>
        </w:rPr>
        <w:t>‘</w:t>
      </w:r>
      <w:r w:rsidRPr="00AC58E2">
        <w:rPr>
          <w:b/>
          <w:color w:val="000000"/>
        </w:rPr>
        <w:t xml:space="preserve">Return to the </w:t>
      </w:r>
      <w:r>
        <w:rPr>
          <w:b/>
          <w:color w:val="000000"/>
        </w:rPr>
        <w:t>p</w:t>
      </w:r>
      <w:r w:rsidRPr="00AC58E2">
        <w:rPr>
          <w:b/>
          <w:color w:val="000000"/>
        </w:rPr>
        <w:t xml:space="preserve">arent </w:t>
      </w:r>
      <w:r>
        <w:rPr>
          <w:b/>
          <w:color w:val="000000"/>
        </w:rPr>
        <w:t>f</w:t>
      </w:r>
      <w:r w:rsidRPr="00AC58E2">
        <w:rPr>
          <w:b/>
          <w:color w:val="000000"/>
        </w:rPr>
        <w:t xml:space="preserve">orm after </w:t>
      </w:r>
      <w:r>
        <w:rPr>
          <w:b/>
          <w:color w:val="000000"/>
        </w:rPr>
        <w:t>o</w:t>
      </w:r>
      <w:r w:rsidRPr="00AC58E2">
        <w:rPr>
          <w:b/>
          <w:color w:val="000000"/>
        </w:rPr>
        <w:t xml:space="preserve">ne </w:t>
      </w:r>
      <w:r>
        <w:rPr>
          <w:b/>
          <w:color w:val="000000"/>
        </w:rPr>
        <w:t>r</w:t>
      </w:r>
      <w:r w:rsidRPr="00AC58E2">
        <w:rPr>
          <w:b/>
          <w:color w:val="000000"/>
        </w:rPr>
        <w:t xml:space="preserve">ecord has been </w:t>
      </w:r>
      <w:r>
        <w:rPr>
          <w:b/>
          <w:color w:val="000000"/>
        </w:rPr>
        <w:t>e</w:t>
      </w:r>
      <w:r w:rsidRPr="00AC58E2">
        <w:rPr>
          <w:b/>
          <w:color w:val="000000"/>
        </w:rPr>
        <w:t>ntered</w:t>
      </w:r>
      <w:r>
        <w:rPr>
          <w:b/>
          <w:color w:val="000000"/>
        </w:rPr>
        <w:t>’</w:t>
      </w:r>
      <w:r w:rsidRPr="00AC58E2">
        <w:rPr>
          <w:color w:val="000000"/>
        </w:rPr>
        <w:t xml:space="preserve"> to allow only one record to be entered in the related </w:t>
      </w:r>
      <w:r>
        <w:rPr>
          <w:color w:val="000000"/>
        </w:rPr>
        <w:t>form</w:t>
      </w:r>
      <w:r w:rsidRPr="00AC58E2">
        <w:rPr>
          <w:color w:val="000000"/>
        </w:rPr>
        <w:t xml:space="preserve"> </w:t>
      </w:r>
      <w:r>
        <w:rPr>
          <w:color w:val="000000"/>
        </w:rPr>
        <w:t xml:space="preserve">for each record in the parent form.  In Enter, after a record is saved in the related form, you are </w:t>
      </w:r>
      <w:r w:rsidRPr="00AC58E2">
        <w:rPr>
          <w:color w:val="000000"/>
        </w:rPr>
        <w:t>return</w:t>
      </w:r>
      <w:r>
        <w:rPr>
          <w:color w:val="000000"/>
        </w:rPr>
        <w:t>ed to</w:t>
      </w:r>
      <w:r w:rsidRPr="00AC58E2">
        <w:rPr>
          <w:color w:val="000000"/>
        </w:rPr>
        <w:t xml:space="preserve"> the parent form.</w:t>
      </w:r>
      <w:r>
        <w:rPr>
          <w:color w:val="000000"/>
        </w:rPr>
        <w:t xml:space="preserve"> If multiple entries are desired, then leave this option unselected.</w:t>
      </w:r>
    </w:p>
    <w:p w14:paraId="61BEAE8F" w14:textId="77777777" w:rsidR="00DF1601" w:rsidRPr="00E1384A" w:rsidRDefault="00DF1601" w:rsidP="00C67558">
      <w:pPr>
        <w:pStyle w:val="NormalWeb"/>
        <w:numPr>
          <w:ilvl w:val="0"/>
          <w:numId w:val="36"/>
        </w:numPr>
        <w:tabs>
          <w:tab w:val="left" w:pos="420"/>
        </w:tabs>
        <w:spacing w:before="200"/>
        <w:rPr>
          <w:color w:val="000000"/>
        </w:rPr>
      </w:pPr>
      <w:r w:rsidRPr="008A45EA">
        <w:rPr>
          <w:color w:val="000000"/>
        </w:rPr>
        <w:t xml:space="preserve">Click </w:t>
      </w:r>
      <w:r w:rsidRPr="008A45EA">
        <w:rPr>
          <w:b/>
          <w:bCs/>
          <w:color w:val="000000"/>
        </w:rPr>
        <w:t>OK</w:t>
      </w:r>
      <w:r w:rsidRPr="008A45EA">
        <w:rPr>
          <w:color w:val="000000"/>
        </w:rPr>
        <w:t>. The Re</w:t>
      </w:r>
      <w:r w:rsidRPr="00E1384A">
        <w:rPr>
          <w:color w:val="000000"/>
        </w:rPr>
        <w:t xml:space="preserve">lated Form button appears on the </w:t>
      </w:r>
      <w:r>
        <w:rPr>
          <w:color w:val="000000"/>
        </w:rPr>
        <w:t>canvas</w:t>
      </w:r>
      <w:r w:rsidRPr="00E1384A">
        <w:rPr>
          <w:color w:val="000000"/>
        </w:rPr>
        <w:t>.</w:t>
      </w:r>
    </w:p>
    <w:p w14:paraId="6B3B7E4F" w14:textId="77777777" w:rsidR="00DF1601" w:rsidRPr="00850B84" w:rsidRDefault="00DF1601" w:rsidP="00B02098">
      <w:pPr>
        <w:pStyle w:val="Heading3"/>
        <w:numPr>
          <w:ilvl w:val="0"/>
          <w:numId w:val="0"/>
        </w:numPr>
        <w:ind w:left="720" w:hanging="720"/>
      </w:pPr>
      <w:r w:rsidRPr="00850B84">
        <w:lastRenderedPageBreak/>
        <w:t>Group</w:t>
      </w:r>
    </w:p>
    <w:p w14:paraId="64699F26" w14:textId="77777777" w:rsidR="00DF1601" w:rsidRDefault="00DF1601" w:rsidP="00B02098">
      <w:pPr>
        <w:pStyle w:val="NormalWeb"/>
      </w:pPr>
      <w:r>
        <w:t>A Group field is a way to group together one or more fields on a page for visual and practical purposes.  Visually, a group helps to tie similar fields together into a common category.  Grouped fields also provide organization and structure to the form. A background color can be added to a group to enhance its appearance.  You can nest groups and arrange them so they overlap specific fields for situations where you need a Venn style “diagram” on your form.</w:t>
      </w:r>
    </w:p>
    <w:p w14:paraId="430B57C9" w14:textId="52DA9652" w:rsidR="00DF1601" w:rsidRDefault="00DF1601" w:rsidP="00B02098">
      <w:pPr>
        <w:pStyle w:val="NormalWeb"/>
      </w:pPr>
      <w:r>
        <w:t>Group fields also have several practical purposes. In Classic Analysis and the Visual Dashboard, you can run statistics on individual fields, but if the fields are contained within a group, then you can use the group field and the statistics will be done on each field within the group.</w:t>
      </w:r>
    </w:p>
    <w:p w14:paraId="253391D6" w14:textId="77777777" w:rsidR="00DF1601" w:rsidRDefault="00DF1601" w:rsidP="00B02098">
      <w:pPr>
        <w:pStyle w:val="NormalWeb"/>
      </w:pPr>
      <w:r>
        <w:t>Similarly, several Check Code commands can be run on all fields within a group by using just the group name, rather than using each field name individually.  This makes commands such as Enable, Disable, Clear, Highlight, Set-Required, Set-Not-Required, among others, much easier for you to write.</w:t>
      </w:r>
    </w:p>
    <w:p w14:paraId="466E9416" w14:textId="77777777" w:rsidR="00DF1601" w:rsidRDefault="00DF1601" w:rsidP="00B02098">
      <w:pPr>
        <w:pStyle w:val="NormalWeb"/>
      </w:pPr>
      <w:r>
        <w:t>Fields contained within the Group box are automatically members of the Group field.  To remove a field from a group, simply drag the field outside of the boundaries of the group box.  Likewise, dragging the group box itself will move all the fields within the group.  When the group box is released, any additional fields within the boundaries of the group box are automatically members of the group field for analyses and Check Code execution.</w:t>
      </w:r>
    </w:p>
    <w:p w14:paraId="1B33E590" w14:textId="77777777" w:rsidR="00DF1601" w:rsidRDefault="00DF1601" w:rsidP="00B02098">
      <w:pPr>
        <w:pStyle w:val="NormalWeb"/>
      </w:pPr>
      <w:r>
        <w:rPr>
          <w:color w:val="000000"/>
        </w:rPr>
        <w:t>The following figure provides an example of how Group field (circled in blue) appear in Enter.</w:t>
      </w:r>
    </w:p>
    <w:p w14:paraId="30FA896C" w14:textId="77777777" w:rsidR="00DF1601" w:rsidRDefault="00DF1601" w:rsidP="002A1265">
      <w:pPr>
        <w:pStyle w:val="NormalWeb"/>
        <w:spacing w:after="0"/>
        <w:jc w:val="center"/>
      </w:pPr>
      <w:r w:rsidRPr="005F0404">
        <w:rPr>
          <w:noProof/>
        </w:rPr>
        <w:lastRenderedPageBreak/>
        <w:drawing>
          <wp:inline distT="0" distB="0" distL="0" distR="0" wp14:anchorId="116FA82C" wp14:editId="03934DD8">
            <wp:extent cx="5943600" cy="4593487"/>
            <wp:effectExtent l="171450" t="171450" r="381000" b="360045"/>
            <wp:docPr id="42" name="Picture 42" descr="Screen shot of example group field. In this case, the example includes hospital and laboratory information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Website-Redesign\EpiInfo\user-guide\form-designer\images\how-to-Use-Group-Field1.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3600" cy="4593487"/>
                    </a:xfrm>
                    <a:prstGeom prst="rect">
                      <a:avLst/>
                    </a:prstGeom>
                    <a:ln>
                      <a:noFill/>
                    </a:ln>
                    <a:effectLst>
                      <a:outerShdw blurRad="292100" dist="139700" dir="2700000" algn="tl" rotWithShape="0">
                        <a:srgbClr val="333333">
                          <a:alpha val="65000"/>
                        </a:srgbClr>
                      </a:outerShdw>
                    </a:effectLst>
                  </pic:spPr>
                </pic:pic>
              </a:graphicData>
            </a:graphic>
          </wp:inline>
        </w:drawing>
      </w:r>
    </w:p>
    <w:p w14:paraId="1676D259"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79</w:t>
        </w:r>
      </w:fldSimple>
      <w:r>
        <w:t>:</w:t>
      </w:r>
      <w:r w:rsidRPr="00C70E83">
        <w:rPr>
          <w:b w:val="0"/>
        </w:rPr>
        <w:t xml:space="preserve"> Group field</w:t>
      </w:r>
    </w:p>
    <w:p w14:paraId="67705933" w14:textId="77777777" w:rsidR="00DF1601" w:rsidRDefault="00DF1601" w:rsidP="002A1265">
      <w:pPr>
        <w:pStyle w:val="NormalWeb"/>
        <w:jc w:val="center"/>
        <w:rPr>
          <w:color w:val="000000"/>
        </w:rPr>
      </w:pPr>
    </w:p>
    <w:p w14:paraId="5C1AF48F" w14:textId="77777777" w:rsidR="00DF1601" w:rsidRDefault="00DF1601" w:rsidP="002A1265">
      <w:pPr>
        <w:pStyle w:val="Caption"/>
        <w:keepNext/>
        <w:jc w:val="center"/>
      </w:pPr>
      <w:r>
        <w:rPr>
          <w:noProof/>
        </w:rPr>
        <w:lastRenderedPageBreak/>
        <w:drawing>
          <wp:inline distT="0" distB="0" distL="0" distR="0" wp14:anchorId="451E113D" wp14:editId="2D882CB9">
            <wp:extent cx="5952789" cy="4524375"/>
            <wp:effectExtent l="171450" t="171450" r="372110" b="352425"/>
            <wp:docPr id="312" name="Picture 312" descr="Screen shot of nested Venn group fields. In this case, the user would be ranking areas of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961910" cy="4531307"/>
                    </a:xfrm>
                    <a:prstGeom prst="rect">
                      <a:avLst/>
                    </a:prstGeom>
                    <a:ln>
                      <a:noFill/>
                    </a:ln>
                    <a:effectLst>
                      <a:outerShdw blurRad="292100" dist="139700" dir="2700000" algn="tl" rotWithShape="0">
                        <a:srgbClr val="333333">
                          <a:alpha val="65000"/>
                        </a:srgbClr>
                      </a:outerShdw>
                    </a:effectLst>
                  </pic:spPr>
                </pic:pic>
              </a:graphicData>
            </a:graphic>
          </wp:inline>
        </w:drawing>
      </w:r>
    </w:p>
    <w:p w14:paraId="1124F588"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80</w:t>
        </w:r>
      </w:fldSimple>
      <w:r>
        <w:t xml:space="preserve">: </w:t>
      </w:r>
      <w:r w:rsidRPr="00A23B90">
        <w:rPr>
          <w:b w:val="0"/>
        </w:rPr>
        <w:t>Nested Venn-style Group fields</w:t>
      </w:r>
    </w:p>
    <w:p w14:paraId="51EC253E" w14:textId="26C5ACDF" w:rsidR="00DF1601" w:rsidRDefault="00DF1601" w:rsidP="002A1265">
      <w:pPr>
        <w:pStyle w:val="Caption"/>
        <w:jc w:val="center"/>
      </w:pPr>
    </w:p>
    <w:p w14:paraId="6B5D9642" w14:textId="77777777" w:rsidR="00DF1601" w:rsidRDefault="00DF1601" w:rsidP="00B02098">
      <w:pPr>
        <w:pStyle w:val="NormalWeb"/>
      </w:pPr>
      <w:r>
        <w:rPr>
          <w:color w:val="000000"/>
        </w:rPr>
        <w:t>To create a Group field:</w:t>
      </w:r>
    </w:p>
    <w:p w14:paraId="005A60E9" w14:textId="77777777" w:rsidR="00DF1601" w:rsidRDefault="00DF1601" w:rsidP="00C67558">
      <w:pPr>
        <w:pStyle w:val="NormalWeb"/>
        <w:numPr>
          <w:ilvl w:val="0"/>
          <w:numId w:val="33"/>
        </w:numPr>
        <w:spacing w:before="200"/>
        <w:rPr>
          <w:color w:val="000000"/>
        </w:rPr>
      </w:pPr>
      <w:r>
        <w:rPr>
          <w:color w:val="000000"/>
        </w:rPr>
        <w:t xml:space="preserve">Click and drag a </w:t>
      </w:r>
      <w:r w:rsidRPr="00313E1C">
        <w:rPr>
          <w:b/>
          <w:color w:val="000000"/>
        </w:rPr>
        <w:t>rectangle</w:t>
      </w:r>
      <w:r>
        <w:rPr>
          <w:color w:val="000000"/>
        </w:rPr>
        <w:t xml:space="preserve"> around the fields to be grouped.  Each field in the selection appears highlighted with a rectangle.</w:t>
      </w:r>
    </w:p>
    <w:p w14:paraId="264472BC" w14:textId="77777777" w:rsidR="00DF1601" w:rsidRDefault="00DF1601" w:rsidP="00C67558">
      <w:pPr>
        <w:pStyle w:val="NormalWeb"/>
        <w:numPr>
          <w:ilvl w:val="0"/>
          <w:numId w:val="33"/>
        </w:numPr>
        <w:spacing w:before="200"/>
        <w:rPr>
          <w:color w:val="000000"/>
        </w:rPr>
      </w:pPr>
      <w:r>
        <w:rPr>
          <w:color w:val="000000"/>
        </w:rPr>
        <w:t xml:space="preserve">From the Form Designer toolbar, select </w:t>
      </w:r>
      <w:r>
        <w:rPr>
          <w:b/>
          <w:bCs/>
          <w:color w:val="000000"/>
        </w:rPr>
        <w:t>Insert &gt; Group</w:t>
      </w:r>
      <w:r>
        <w:rPr>
          <w:color w:val="000000"/>
        </w:rPr>
        <w:t xml:space="preserve"> or right click on a blank part of the canvas and select </w:t>
      </w:r>
      <w:r w:rsidRPr="005455F7">
        <w:rPr>
          <w:b/>
          <w:color w:val="000000"/>
        </w:rPr>
        <w:t>New Group Field</w:t>
      </w:r>
      <w:r>
        <w:rPr>
          <w:color w:val="000000"/>
        </w:rPr>
        <w:t xml:space="preserve"> from context menu. The </w:t>
      </w:r>
      <w:r w:rsidRPr="005455F7">
        <w:rPr>
          <w:b/>
          <w:color w:val="000000"/>
        </w:rPr>
        <w:t>Group Properties</w:t>
      </w:r>
      <w:r>
        <w:rPr>
          <w:color w:val="000000"/>
        </w:rPr>
        <w:t xml:space="preserve"> dialog box appears.</w:t>
      </w:r>
    </w:p>
    <w:p w14:paraId="2AF25098" w14:textId="77777777" w:rsidR="00DF1601" w:rsidRDefault="00DF1601" w:rsidP="002A1265">
      <w:pPr>
        <w:pStyle w:val="NormalWeb"/>
        <w:tabs>
          <w:tab w:val="left" w:pos="420"/>
        </w:tabs>
        <w:spacing w:after="0"/>
        <w:jc w:val="center"/>
        <w:rPr>
          <w:color w:val="000000"/>
        </w:rPr>
      </w:pPr>
      <w:r w:rsidRPr="00C70E83">
        <w:rPr>
          <w:noProof/>
          <w:color w:val="000000"/>
        </w:rPr>
        <w:lastRenderedPageBreak/>
        <w:drawing>
          <wp:inline distT="0" distB="0" distL="0" distR="0" wp14:anchorId="5C288DB2" wp14:editId="1AD0D35D">
            <wp:extent cx="3247619" cy="2628572"/>
            <wp:effectExtent l="171450" t="171450" r="353060" b="362585"/>
            <wp:docPr id="23" name="Picture 23" descr="Screen shot of group field properties. The user would enter the question or prompt and the field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properties dialog box.png"/>
                    <pic:cNvPicPr/>
                  </pic:nvPicPr>
                  <pic:blipFill>
                    <a:blip r:embed="rId108">
                      <a:extLst>
                        <a:ext uri="{28A0092B-C50C-407E-A947-70E740481C1C}">
                          <a14:useLocalDpi xmlns:a14="http://schemas.microsoft.com/office/drawing/2010/main" val="0"/>
                        </a:ext>
                      </a:extLst>
                    </a:blip>
                    <a:stretch>
                      <a:fillRect/>
                    </a:stretch>
                  </pic:blipFill>
                  <pic:spPr>
                    <a:xfrm>
                      <a:off x="0" y="0"/>
                      <a:ext cx="3247619" cy="2628572"/>
                    </a:xfrm>
                    <a:prstGeom prst="rect">
                      <a:avLst/>
                    </a:prstGeom>
                    <a:ln>
                      <a:noFill/>
                    </a:ln>
                    <a:effectLst>
                      <a:outerShdw blurRad="292100" dist="139700" dir="2700000" algn="tl" rotWithShape="0">
                        <a:srgbClr val="333333">
                          <a:alpha val="65000"/>
                        </a:srgbClr>
                      </a:outerShdw>
                    </a:effectLst>
                  </pic:spPr>
                </pic:pic>
              </a:graphicData>
            </a:graphic>
          </wp:inline>
        </w:drawing>
      </w:r>
    </w:p>
    <w:p w14:paraId="2D0AA538"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81</w:t>
        </w:r>
      </w:fldSimple>
      <w:r>
        <w:t xml:space="preserve">: </w:t>
      </w:r>
      <w:r w:rsidRPr="005455F7">
        <w:rPr>
          <w:b w:val="0"/>
        </w:rPr>
        <w:t>Group Field Properties</w:t>
      </w:r>
    </w:p>
    <w:p w14:paraId="0C71328F" w14:textId="08859BC4" w:rsidR="00DF1601" w:rsidRDefault="00DF1601" w:rsidP="00C67558">
      <w:pPr>
        <w:pStyle w:val="NormalWeb"/>
        <w:numPr>
          <w:ilvl w:val="0"/>
          <w:numId w:val="33"/>
        </w:numPr>
        <w:spacing w:before="200"/>
        <w:rPr>
          <w:color w:val="000000"/>
        </w:rPr>
      </w:pPr>
      <w:r>
        <w:rPr>
          <w:color w:val="000000"/>
        </w:rPr>
        <w:t xml:space="preserve">Enter the </w:t>
      </w:r>
      <w:r w:rsidRPr="00A41823">
        <w:rPr>
          <w:b/>
          <w:color w:val="000000"/>
        </w:rPr>
        <w:t>Question</w:t>
      </w:r>
      <w:r>
        <w:rPr>
          <w:color w:val="000000"/>
        </w:rPr>
        <w:t xml:space="preserve"> or </w:t>
      </w:r>
      <w:r w:rsidRPr="00A41823">
        <w:rPr>
          <w:b/>
          <w:color w:val="000000"/>
        </w:rPr>
        <w:t>Prompt</w:t>
      </w:r>
      <w:r>
        <w:rPr>
          <w:color w:val="000000"/>
        </w:rPr>
        <w:t>. The text entered in this field will display on the canvas</w:t>
      </w:r>
      <w:r w:rsidRPr="003F4881">
        <w:rPr>
          <w:color w:val="000000"/>
        </w:rPr>
        <w:t xml:space="preserve"> </w:t>
      </w:r>
      <w:r>
        <w:rPr>
          <w:color w:val="000000"/>
        </w:rPr>
        <w:t>and prompt the user to enter a response.</w:t>
      </w:r>
    </w:p>
    <w:p w14:paraId="6DAD49ED" w14:textId="77777777" w:rsidR="00DF1601" w:rsidRPr="00FA7988" w:rsidRDefault="00DF1601" w:rsidP="00C67558">
      <w:pPr>
        <w:pStyle w:val="NormalWeb"/>
        <w:numPr>
          <w:ilvl w:val="0"/>
          <w:numId w:val="33"/>
        </w:numPr>
        <w:spacing w:before="200"/>
        <w:rPr>
          <w:color w:val="000000"/>
        </w:rPr>
      </w:pPr>
      <w:r>
        <w:t xml:space="preserve">Click in the </w:t>
      </w:r>
      <w:r w:rsidRPr="00A41823">
        <w:rPr>
          <w:b/>
        </w:rPr>
        <w:t>Field Name</w:t>
      </w:r>
      <w:r>
        <w:t xml:space="preserve"> text box or press the tab key.  Epi Info automatically suggests a field name based on the Question or Prompt, however, it is very important that field names be short, intuitive, and usable.  The field name is used for data validation in Check Code and when doing analyses.   Field names cannot start with a number or contain any spaces or non-alphanumeric characters (except the underscore character “_” is permitted). </w:t>
      </w:r>
      <w:r>
        <w:br/>
      </w:r>
      <w:r>
        <w:br/>
      </w:r>
      <w:r w:rsidRPr="00B76AD5">
        <w:rPr>
          <w:b/>
          <w:i/>
        </w:rPr>
        <w:t xml:space="preserve">Note:  </w:t>
      </w:r>
      <w:r w:rsidRPr="0051598C">
        <w:rPr>
          <w:b/>
          <w:i/>
        </w:rPr>
        <w:t xml:space="preserve">It is best to </w:t>
      </w:r>
      <w:r w:rsidRPr="00B76AD5">
        <w:rPr>
          <w:b/>
          <w:i/>
        </w:rPr>
        <w:t xml:space="preserve">simplify the field name at this time.  </w:t>
      </w:r>
      <w:r w:rsidRPr="0051598C">
        <w:rPr>
          <w:b/>
          <w:i/>
        </w:rPr>
        <w:t xml:space="preserve">Field names cannot be changed </w:t>
      </w:r>
      <w:r w:rsidRPr="00B76AD5">
        <w:rPr>
          <w:b/>
          <w:i/>
        </w:rPr>
        <w:t>after data collection starts.</w:t>
      </w:r>
    </w:p>
    <w:p w14:paraId="2BF9E8DC" w14:textId="77777777" w:rsidR="00DF1601" w:rsidRDefault="00DF1601" w:rsidP="00C67558">
      <w:pPr>
        <w:pStyle w:val="NormalWeb"/>
        <w:numPr>
          <w:ilvl w:val="0"/>
          <w:numId w:val="33"/>
        </w:numPr>
        <w:spacing w:before="200"/>
        <w:rPr>
          <w:color w:val="000000"/>
        </w:rPr>
      </w:pPr>
      <w:r>
        <w:rPr>
          <w:color w:val="000000"/>
        </w:rPr>
        <w:t xml:space="preserve">Click </w:t>
      </w:r>
      <w:r w:rsidRPr="00747D53">
        <w:rPr>
          <w:b/>
          <w:color w:val="000000"/>
        </w:rPr>
        <w:t>OK</w:t>
      </w:r>
      <w:r>
        <w:rPr>
          <w:color w:val="000000"/>
        </w:rPr>
        <w:t xml:space="preserve"> to create the group. The fields appear in the group box.</w:t>
      </w:r>
    </w:p>
    <w:p w14:paraId="2D66F8CB" w14:textId="77777777" w:rsidR="00DF1601" w:rsidRDefault="00DF1601" w:rsidP="00C67558">
      <w:pPr>
        <w:pStyle w:val="NormalWeb"/>
        <w:numPr>
          <w:ilvl w:val="0"/>
          <w:numId w:val="45"/>
        </w:numPr>
        <w:spacing w:before="200"/>
        <w:rPr>
          <w:color w:val="000000"/>
        </w:rPr>
      </w:pPr>
      <w:r>
        <w:rPr>
          <w:color w:val="000000"/>
        </w:rPr>
        <w:t xml:space="preserve">Move the group by clicking and holding the </w:t>
      </w:r>
      <w:r w:rsidRPr="008F63F1">
        <w:rPr>
          <w:b/>
          <w:color w:val="000000"/>
        </w:rPr>
        <w:t>group name</w:t>
      </w:r>
      <w:r>
        <w:rPr>
          <w:color w:val="000000"/>
        </w:rPr>
        <w:t xml:space="preserve"> with the mouse.</w:t>
      </w:r>
    </w:p>
    <w:p w14:paraId="6263586A" w14:textId="77777777" w:rsidR="00DF1601" w:rsidRDefault="00DF1601" w:rsidP="00C67558">
      <w:pPr>
        <w:pStyle w:val="NormalWeb"/>
        <w:numPr>
          <w:ilvl w:val="0"/>
          <w:numId w:val="45"/>
        </w:numPr>
        <w:spacing w:before="200"/>
        <w:rPr>
          <w:color w:val="000000"/>
        </w:rPr>
      </w:pPr>
      <w:r>
        <w:rPr>
          <w:color w:val="000000"/>
        </w:rPr>
        <w:t>Resize the group box by moving the cursor over the group and adjust the box dimensions by clicking and dragging the corner boxes to the desired dimensions. If the new size includes additional fields, they become members of the group.</w:t>
      </w:r>
    </w:p>
    <w:p w14:paraId="1843BE17" w14:textId="77777777" w:rsidR="00DF1601" w:rsidRDefault="00DF1601" w:rsidP="00C67558">
      <w:pPr>
        <w:pStyle w:val="NormalWeb"/>
        <w:numPr>
          <w:ilvl w:val="0"/>
          <w:numId w:val="45"/>
        </w:numPr>
        <w:spacing w:before="200"/>
        <w:rPr>
          <w:color w:val="000000"/>
        </w:rPr>
      </w:pPr>
      <w:r>
        <w:rPr>
          <w:color w:val="000000"/>
        </w:rPr>
        <w:t>Fields in the group are rearranged in the same process as on the Form Designer canvas. Click on the field and drag the field to the desired location.</w:t>
      </w:r>
    </w:p>
    <w:p w14:paraId="79E03B30" w14:textId="77777777" w:rsidR="00DF1601" w:rsidRDefault="00DF1601" w:rsidP="00B02098">
      <w:pPr>
        <w:pStyle w:val="NormalWeb"/>
        <w:ind w:left="360"/>
        <w:rPr>
          <w:color w:val="000000"/>
        </w:rPr>
      </w:pPr>
    </w:p>
    <w:p w14:paraId="2A4BA18A" w14:textId="77777777" w:rsidR="00DF1601" w:rsidRDefault="00DF1601" w:rsidP="00B02098">
      <w:pPr>
        <w:pStyle w:val="Heading3"/>
        <w:numPr>
          <w:ilvl w:val="0"/>
          <w:numId w:val="0"/>
        </w:numPr>
        <w:ind w:left="720" w:hanging="720"/>
      </w:pPr>
      <w:r>
        <w:t>Edit an Existing Field</w:t>
      </w:r>
    </w:p>
    <w:p w14:paraId="328103C6" w14:textId="08B55CE3" w:rsidR="00DF1601" w:rsidRDefault="00DF1601" w:rsidP="00B02098">
      <w:pPr>
        <w:pStyle w:val="NormalWeb"/>
      </w:pPr>
      <w:r>
        <w:t xml:space="preserve">Right click on the field and select </w:t>
      </w:r>
      <w:r w:rsidRPr="005455F7">
        <w:rPr>
          <w:b/>
        </w:rPr>
        <w:t>Properties</w:t>
      </w:r>
      <w:r>
        <w:t xml:space="preserve"> from the context menu. The Field Definition dialog box appears. Make the necessary changes and click </w:t>
      </w:r>
      <w:r w:rsidRPr="005455F7">
        <w:rPr>
          <w:b/>
        </w:rPr>
        <w:t>OK</w:t>
      </w:r>
      <w:r>
        <w:t>.</w:t>
      </w:r>
    </w:p>
    <w:p w14:paraId="1A7A9833" w14:textId="77777777" w:rsidR="00DF1601" w:rsidRPr="00C70E83" w:rsidRDefault="00DF1601" w:rsidP="00B02098">
      <w:pPr>
        <w:pStyle w:val="NormalWeb"/>
        <w:rPr>
          <w:b/>
        </w:rPr>
      </w:pPr>
      <w:r w:rsidRPr="00C70E83">
        <w:rPr>
          <w:b/>
        </w:rPr>
        <w:lastRenderedPageBreak/>
        <w:t>Edit a Field Name</w:t>
      </w:r>
    </w:p>
    <w:p w14:paraId="6C2DAB20" w14:textId="77777777" w:rsidR="00DF1601" w:rsidRDefault="00DF1601" w:rsidP="00B02098">
      <w:pPr>
        <w:pStyle w:val="NormalWeb"/>
      </w:pPr>
      <w:r>
        <w:t>Field Names are critically important to Epi Info™ 7 projects because they are the basis for everything from database management, to data validation, and analysis.  Because field names are such an integral part of Epi Info™ 7 projects</w:t>
      </w:r>
      <w:r w:rsidRPr="006D346B">
        <w:rPr>
          <w:b/>
          <w:bCs/>
        </w:rPr>
        <w:t>, field names cannot be changed after the data table has been created</w:t>
      </w:r>
      <w:r>
        <w:t xml:space="preserve"> to begin collecting data—even when testing the form with test data.</w:t>
      </w:r>
    </w:p>
    <w:p w14:paraId="2F0AD938" w14:textId="77777777" w:rsidR="00DF1601" w:rsidRDefault="00DF1601" w:rsidP="00B02098">
      <w:pPr>
        <w:pStyle w:val="NormalWeb"/>
      </w:pPr>
      <w:r>
        <w:t>Therefore, it is very important to establish a concise and usable naming convention for your field names when beginning to design your data entry form.  Although Epi Info automatically suggests a field name based on the Question or Prompt, it does so by concatenating the first several words together, stripping spaces and invalid symbols.  This can be convenient when the question is only a few short words, but if the prompts to your questions frequently begin with similar phrases such as “Please enter the …?” or “What is the …?”, then the suggested field names will also have the same ambiguous start creating a very challenging and tedious experience searching for a specific field when writing Check Code or using Analysis and the Visual Dashboard.</w:t>
      </w:r>
    </w:p>
    <w:p w14:paraId="4E3C1714" w14:textId="77777777" w:rsidR="00DF1601" w:rsidRDefault="00DF1601" w:rsidP="00B02098">
      <w:pPr>
        <w:pStyle w:val="NormalWeb"/>
      </w:pPr>
      <w:r>
        <w:t xml:space="preserve">For these reasons, is very important that field names be short, intuitive, and usable.  Field names cannot start with a number or contain any spaces or non-alphanumeric characters (except the underscore character “_” is permitted). </w:t>
      </w:r>
      <w:r>
        <w:br/>
      </w:r>
      <w:r>
        <w:br/>
      </w:r>
      <w:r w:rsidRPr="00476E47">
        <w:t xml:space="preserve">The field name cannot be changed after the data table is created.  When testing a form in Enter, the data table is initially created.  If the data table has </w:t>
      </w:r>
      <w:r>
        <w:t xml:space="preserve">no data or </w:t>
      </w:r>
      <w:r w:rsidRPr="00476E47">
        <w:t xml:space="preserve">only test data that can be discarded, you can delete the data table in order to change the field name.  Refer to the topic </w:t>
      </w:r>
      <w:r w:rsidRPr="00C70E83">
        <w:rPr>
          <w:b/>
        </w:rPr>
        <w:t>‘Delete an Existing Data Table Without Deleting the Form’</w:t>
      </w:r>
      <w:r w:rsidRPr="00476E47">
        <w:t xml:space="preserve"> for more information.</w:t>
      </w:r>
    </w:p>
    <w:p w14:paraId="724E3D05" w14:textId="77777777" w:rsidR="00DF1601" w:rsidRPr="00C70E83" w:rsidRDefault="00DF1601" w:rsidP="00B02098">
      <w:pPr>
        <w:pStyle w:val="NormalWeb"/>
        <w:rPr>
          <w:b/>
        </w:rPr>
      </w:pPr>
      <w:r w:rsidRPr="00C70E83">
        <w:rPr>
          <w:b/>
        </w:rPr>
        <w:t>Invalid Field Names</w:t>
      </w:r>
    </w:p>
    <w:p w14:paraId="3E87D217" w14:textId="30B92A29" w:rsidR="00DF1601" w:rsidRDefault="00DF1601" w:rsidP="00B02098">
      <w:pPr>
        <w:pStyle w:val="NormalWeb"/>
      </w:pPr>
      <w:r>
        <w:t>Since field names cannot start with a number, if your question or prompt begins with a number, Epi Info’s suggested field name will begin with a leading letter “N” before the number.</w:t>
      </w:r>
    </w:p>
    <w:p w14:paraId="7B939E22" w14:textId="4A933B7D" w:rsidR="00DF1601" w:rsidRDefault="00DF1601" w:rsidP="00B02098">
      <w:pPr>
        <w:pStyle w:val="NormalWeb"/>
      </w:pPr>
      <w:r>
        <w:t>Field names cannot have spaces or non-alphanumeric characters other than the underscore.</w:t>
      </w:r>
    </w:p>
    <w:p w14:paraId="69268020" w14:textId="0D5E0706" w:rsidR="00DF1601" w:rsidRDefault="00DF1601" w:rsidP="00B02098">
      <w:pPr>
        <w:pStyle w:val="NormalWeb"/>
      </w:pPr>
      <w:r>
        <w:t>Since fields are referenced by their field name in the database, the field name must be unique—it cannot already exist as the name of another field in your form.</w:t>
      </w:r>
    </w:p>
    <w:p w14:paraId="050E3C8C" w14:textId="6B403822" w:rsidR="00DF1601" w:rsidRDefault="00DF1601" w:rsidP="00B02098">
      <w:pPr>
        <w:pStyle w:val="NormalWeb"/>
      </w:pPr>
      <w:r>
        <w:t>Finally, Epi Info needs to reserve some words for internal use and to avoid conflicts related to database interaction.  For a complete list of reserved words, please see the appendix</w:t>
      </w:r>
    </w:p>
    <w:p w14:paraId="0E357013" w14:textId="77777777" w:rsidR="00DF1601" w:rsidRPr="00476E47" w:rsidRDefault="00DF1601" w:rsidP="00B02098">
      <w:pPr>
        <w:pStyle w:val="NormalWeb"/>
      </w:pPr>
      <w:r>
        <w:t xml:space="preserve">If your desired field name is invalid for any of the reasons mentioned above, it will appear in red font and the OK button will be disabled.  To avoid this, modify the field name slightly, perhaps add a suffix or prefix to make it an acceptable name.  Then click </w:t>
      </w:r>
      <w:r w:rsidRPr="0087251E">
        <w:rPr>
          <w:b/>
        </w:rPr>
        <w:t>OK</w:t>
      </w:r>
      <w:r>
        <w:t>.</w:t>
      </w:r>
    </w:p>
    <w:p w14:paraId="331938A2" w14:textId="77777777" w:rsidR="00DF1601" w:rsidRPr="008F10B6" w:rsidRDefault="00DF1601" w:rsidP="00B02098">
      <w:pPr>
        <w:pStyle w:val="Heading3"/>
        <w:numPr>
          <w:ilvl w:val="0"/>
          <w:numId w:val="0"/>
        </w:numPr>
        <w:ind w:left="720" w:hanging="720"/>
      </w:pPr>
      <w:r w:rsidRPr="008F10B6">
        <w:t>Delete a Field</w:t>
      </w:r>
    </w:p>
    <w:p w14:paraId="699E6D60" w14:textId="77777777" w:rsidR="00DF1601" w:rsidRDefault="00DF1601" w:rsidP="00C67558">
      <w:pPr>
        <w:pStyle w:val="NormalWeb"/>
        <w:numPr>
          <w:ilvl w:val="0"/>
          <w:numId w:val="93"/>
        </w:numPr>
        <w:tabs>
          <w:tab w:val="left" w:pos="420"/>
        </w:tabs>
        <w:spacing w:before="200"/>
        <w:rPr>
          <w:color w:val="000000"/>
        </w:rPr>
      </w:pPr>
      <w:r w:rsidRPr="00FB7EEF">
        <w:rPr>
          <w:color w:val="000000"/>
        </w:rPr>
        <w:t>Right</w:t>
      </w:r>
      <w:r>
        <w:rPr>
          <w:color w:val="000000"/>
        </w:rPr>
        <w:t xml:space="preserve"> </w:t>
      </w:r>
      <w:r w:rsidRPr="00FB7EEF">
        <w:rPr>
          <w:color w:val="000000"/>
        </w:rPr>
        <w:t>click</w:t>
      </w:r>
      <w:r>
        <w:rPr>
          <w:color w:val="000000"/>
        </w:rPr>
        <w:t xml:space="preserve"> on the </w:t>
      </w:r>
      <w:r>
        <w:rPr>
          <w:b/>
          <w:color w:val="000000"/>
        </w:rPr>
        <w:t>field</w:t>
      </w:r>
      <w:r>
        <w:rPr>
          <w:color w:val="000000"/>
        </w:rPr>
        <w:t>. The context menu opens.</w:t>
      </w:r>
    </w:p>
    <w:p w14:paraId="7DD6E37F" w14:textId="77777777" w:rsidR="00DF1601" w:rsidRPr="005455F7" w:rsidRDefault="00DF1601" w:rsidP="00C67558">
      <w:pPr>
        <w:pStyle w:val="NormalWeb"/>
        <w:numPr>
          <w:ilvl w:val="0"/>
          <w:numId w:val="93"/>
        </w:numPr>
        <w:tabs>
          <w:tab w:val="left" w:pos="420"/>
        </w:tabs>
        <w:spacing w:before="200"/>
        <w:rPr>
          <w:color w:val="000000"/>
        </w:rPr>
      </w:pPr>
      <w:r>
        <w:rPr>
          <w:color w:val="000000"/>
        </w:rPr>
        <w:t xml:space="preserve">Click </w:t>
      </w:r>
      <w:r w:rsidRPr="00313E1C">
        <w:rPr>
          <w:b/>
          <w:color w:val="000000"/>
        </w:rPr>
        <w:t>Delete</w:t>
      </w:r>
      <w:r>
        <w:rPr>
          <w:color w:val="000000"/>
        </w:rPr>
        <w:t>. The field is removed from the form.</w:t>
      </w:r>
    </w:p>
    <w:p w14:paraId="37E2875B" w14:textId="77777777" w:rsidR="00DF1601" w:rsidRPr="00C70E83" w:rsidRDefault="00DF1601" w:rsidP="00B02098">
      <w:pPr>
        <w:pStyle w:val="NormalWeb"/>
        <w:rPr>
          <w:b/>
          <w:bCs/>
          <w:i/>
        </w:rPr>
      </w:pPr>
      <w:r>
        <w:rPr>
          <w:b/>
          <w:bCs/>
          <w:i/>
          <w:iCs/>
        </w:rPr>
        <w:lastRenderedPageBreak/>
        <w:t xml:space="preserve">Warning: The field and any data previously collected are deleted from the form and database. Deletions occur immediately. There is no prompt to verify the deletion before it occurs, and the only way to recover the field is by using the “undo” </w:t>
      </w:r>
      <w:r w:rsidRPr="00A729E4">
        <w:rPr>
          <w:b/>
          <w:bCs/>
          <w:i/>
          <w:iCs/>
        </w:rPr>
        <w:t>feature</w:t>
      </w:r>
      <w:r w:rsidRPr="00C70E83">
        <w:rPr>
          <w:b/>
          <w:bCs/>
          <w:i/>
        </w:rPr>
        <w:t>, however, “undo” will not recover deleted data.</w:t>
      </w:r>
    </w:p>
    <w:p w14:paraId="086F9098" w14:textId="77777777" w:rsidR="00DF1601" w:rsidRDefault="00DF1601" w:rsidP="00B02098">
      <w:pPr>
        <w:pStyle w:val="NormalWeb"/>
      </w:pPr>
    </w:p>
    <w:p w14:paraId="3B0AC53A" w14:textId="77777777" w:rsidR="00DF1601" w:rsidRPr="008C3F4A" w:rsidRDefault="00DF1601" w:rsidP="00B02098">
      <w:pPr>
        <w:pStyle w:val="Heading3"/>
        <w:numPr>
          <w:ilvl w:val="0"/>
          <w:numId w:val="0"/>
        </w:numPr>
        <w:ind w:left="720" w:hanging="720"/>
        <w:rPr>
          <w:szCs w:val="28"/>
        </w:rPr>
      </w:pPr>
      <w:r w:rsidRPr="008C3F4A">
        <w:rPr>
          <w:szCs w:val="28"/>
        </w:rPr>
        <w:t>Copy, Cut, and Paste Fields</w:t>
      </w:r>
    </w:p>
    <w:p w14:paraId="273D09C7" w14:textId="19B67115" w:rsidR="00DF1601" w:rsidRDefault="00DF1601" w:rsidP="00C67558">
      <w:pPr>
        <w:pStyle w:val="NormalWeb"/>
        <w:numPr>
          <w:ilvl w:val="0"/>
          <w:numId w:val="29"/>
        </w:numPr>
        <w:tabs>
          <w:tab w:val="clear" w:pos="720"/>
          <w:tab w:val="left" w:pos="420"/>
        </w:tabs>
        <w:spacing w:before="200"/>
        <w:ind w:left="420"/>
        <w:rPr>
          <w:color w:val="000000"/>
        </w:rPr>
      </w:pPr>
      <w:r>
        <w:rPr>
          <w:color w:val="000000"/>
        </w:rPr>
        <w:t xml:space="preserve">Click and drag a </w:t>
      </w:r>
      <w:r w:rsidRPr="00313E1C">
        <w:rPr>
          <w:b/>
          <w:color w:val="000000"/>
        </w:rPr>
        <w:t>rectangle</w:t>
      </w:r>
      <w:r>
        <w:rPr>
          <w:color w:val="000000"/>
        </w:rPr>
        <w:t xml:space="preserve"> around the fields to be copied or cut.</w:t>
      </w:r>
    </w:p>
    <w:p w14:paraId="6BACEA9C" w14:textId="77777777" w:rsidR="00DF1601" w:rsidRDefault="00DF1601" w:rsidP="00C67558">
      <w:pPr>
        <w:pStyle w:val="NormalWeb"/>
        <w:numPr>
          <w:ilvl w:val="0"/>
          <w:numId w:val="29"/>
        </w:numPr>
        <w:tabs>
          <w:tab w:val="clear" w:pos="720"/>
          <w:tab w:val="left" w:pos="420"/>
        </w:tabs>
        <w:spacing w:before="200"/>
        <w:ind w:left="420"/>
        <w:rPr>
          <w:color w:val="000000"/>
        </w:rPr>
      </w:pPr>
      <w:r>
        <w:rPr>
          <w:color w:val="000000"/>
        </w:rPr>
        <w:t xml:space="preserve">From the Form Designer toolbar, select </w:t>
      </w:r>
      <w:r>
        <w:rPr>
          <w:b/>
          <w:bCs/>
          <w:color w:val="000000"/>
        </w:rPr>
        <w:t>Edit &gt; Copy</w:t>
      </w:r>
      <w:r>
        <w:rPr>
          <w:color w:val="000000"/>
        </w:rPr>
        <w:t xml:space="preserve"> or </w:t>
      </w:r>
      <w:r>
        <w:rPr>
          <w:b/>
          <w:bCs/>
          <w:color w:val="000000"/>
        </w:rPr>
        <w:t>Cut </w:t>
      </w:r>
      <w:r>
        <w:rPr>
          <w:color w:val="000000"/>
        </w:rPr>
        <w:t>from the drop-down list.</w:t>
      </w:r>
    </w:p>
    <w:p w14:paraId="63B16246" w14:textId="77777777" w:rsidR="00DF1601" w:rsidRDefault="00DF1601" w:rsidP="00C67558">
      <w:pPr>
        <w:pStyle w:val="NormalWeb"/>
        <w:numPr>
          <w:ilvl w:val="0"/>
          <w:numId w:val="29"/>
        </w:numPr>
        <w:tabs>
          <w:tab w:val="clear" w:pos="720"/>
          <w:tab w:val="left" w:pos="420"/>
        </w:tabs>
        <w:spacing w:before="200"/>
        <w:ind w:left="420"/>
        <w:rPr>
          <w:color w:val="000000"/>
        </w:rPr>
      </w:pPr>
      <w:r>
        <w:rPr>
          <w:color w:val="000000"/>
        </w:rPr>
        <w:t xml:space="preserve">Click in the </w:t>
      </w:r>
      <w:r w:rsidRPr="00FB7EEF">
        <w:rPr>
          <w:b/>
          <w:color w:val="000000"/>
        </w:rPr>
        <w:t>new section</w:t>
      </w:r>
      <w:r>
        <w:rPr>
          <w:color w:val="000000"/>
        </w:rPr>
        <w:t xml:space="preserve"> of the form or select a </w:t>
      </w:r>
      <w:r w:rsidRPr="00FB7EEF">
        <w:rPr>
          <w:b/>
          <w:color w:val="000000"/>
        </w:rPr>
        <w:t>new page</w:t>
      </w:r>
      <w:r>
        <w:rPr>
          <w:color w:val="000000"/>
        </w:rPr>
        <w:t xml:space="preserve"> in the project.</w:t>
      </w:r>
    </w:p>
    <w:p w14:paraId="2713FE29" w14:textId="77777777" w:rsidR="00DF1601" w:rsidRDefault="00DF1601" w:rsidP="00C67558">
      <w:pPr>
        <w:pStyle w:val="NormalWeb"/>
        <w:numPr>
          <w:ilvl w:val="0"/>
          <w:numId w:val="29"/>
        </w:numPr>
        <w:tabs>
          <w:tab w:val="clear" w:pos="720"/>
          <w:tab w:val="left" w:pos="420"/>
        </w:tabs>
        <w:spacing w:before="200"/>
        <w:ind w:left="420"/>
        <w:rPr>
          <w:color w:val="000000"/>
        </w:rPr>
      </w:pPr>
      <w:r>
        <w:rPr>
          <w:color w:val="000000"/>
        </w:rPr>
        <w:t xml:space="preserve">Select </w:t>
      </w:r>
      <w:r>
        <w:rPr>
          <w:b/>
          <w:bCs/>
          <w:color w:val="000000"/>
        </w:rPr>
        <w:t>Edit &gt; Paste</w:t>
      </w:r>
      <w:r>
        <w:rPr>
          <w:color w:val="000000"/>
        </w:rPr>
        <w:t xml:space="preserve">. The copied fields appear in the form. </w:t>
      </w:r>
      <w:r>
        <w:rPr>
          <w:color w:val="000000"/>
        </w:rPr>
        <w:br/>
      </w:r>
      <w:r>
        <w:t>When pasting fields, Epi Info automatically suggests a field name based on the name of the original field.  To ensure the field name is unique, Epi Info appends a number.  For example, if the field name of a field being copied is “Age”, then the pasted field is automatically named “Age1”.  Copying and pasting this field again will result in a third field named “Age11”.  The similarity of these names may lead to confusion and sometimes errors when used in Check Code and in analyses.  Therefore it is important to change the field name as described in the next step.</w:t>
      </w:r>
    </w:p>
    <w:p w14:paraId="450A1F7F" w14:textId="77777777" w:rsidR="00DF1601" w:rsidRDefault="00DF1601" w:rsidP="00C67558">
      <w:pPr>
        <w:pStyle w:val="NormalWeb"/>
        <w:numPr>
          <w:ilvl w:val="0"/>
          <w:numId w:val="29"/>
        </w:numPr>
        <w:tabs>
          <w:tab w:val="clear" w:pos="720"/>
          <w:tab w:val="left" w:pos="420"/>
        </w:tabs>
        <w:spacing w:before="200"/>
        <w:ind w:left="420"/>
        <w:rPr>
          <w:color w:val="000000"/>
        </w:rPr>
      </w:pPr>
      <w:r>
        <w:rPr>
          <w:color w:val="000000"/>
        </w:rPr>
        <w:t>For each field pasted, do the following:</w:t>
      </w:r>
    </w:p>
    <w:p w14:paraId="3067123F" w14:textId="77777777" w:rsidR="00DF1601" w:rsidRDefault="00DF1601" w:rsidP="00C67558">
      <w:pPr>
        <w:pStyle w:val="NormalWeb"/>
        <w:numPr>
          <w:ilvl w:val="1"/>
          <w:numId w:val="29"/>
        </w:numPr>
        <w:tabs>
          <w:tab w:val="left" w:pos="420"/>
        </w:tabs>
        <w:spacing w:before="200"/>
        <w:rPr>
          <w:color w:val="000000"/>
        </w:rPr>
      </w:pPr>
      <w:r>
        <w:rPr>
          <w:color w:val="000000"/>
        </w:rPr>
        <w:t>Right click the new field’s question or prompt and select Properties from the context menu.</w:t>
      </w:r>
    </w:p>
    <w:p w14:paraId="7D33BCD2" w14:textId="071CE882" w:rsidR="00DF1601" w:rsidRPr="005122A9" w:rsidRDefault="00DF1601" w:rsidP="00C67558">
      <w:pPr>
        <w:pStyle w:val="NormalWeb"/>
        <w:numPr>
          <w:ilvl w:val="1"/>
          <w:numId w:val="29"/>
        </w:numPr>
        <w:tabs>
          <w:tab w:val="left" w:pos="420"/>
        </w:tabs>
        <w:spacing w:before="200"/>
        <w:rPr>
          <w:color w:val="000000"/>
        </w:rPr>
      </w:pPr>
      <w:r>
        <w:t>Click in the Field Name text.  Change the field name making it more clear and intuitive for the instance of the new field.</w:t>
      </w:r>
    </w:p>
    <w:p w14:paraId="44DFBE7F" w14:textId="77777777" w:rsidR="00DF1601" w:rsidRPr="00C70E83" w:rsidRDefault="00DF1601" w:rsidP="00C67558">
      <w:pPr>
        <w:pStyle w:val="NormalWeb"/>
        <w:numPr>
          <w:ilvl w:val="1"/>
          <w:numId w:val="29"/>
        </w:numPr>
        <w:tabs>
          <w:tab w:val="left" w:pos="420"/>
        </w:tabs>
        <w:spacing w:before="200"/>
        <w:rPr>
          <w:color w:val="000000"/>
        </w:rPr>
      </w:pPr>
      <w:r>
        <w:t>Field names cannot start with a number or contain any spaces or non-alphanumeric characters (except the underscore character “_” is permitted).</w:t>
      </w:r>
    </w:p>
    <w:p w14:paraId="569BF1DD" w14:textId="77777777" w:rsidR="00DF1601" w:rsidRPr="000F7676" w:rsidRDefault="00DF1601" w:rsidP="00B02098">
      <w:pPr>
        <w:pStyle w:val="NormalWeb"/>
        <w:tabs>
          <w:tab w:val="left" w:pos="420"/>
        </w:tabs>
        <w:rPr>
          <w:color w:val="000000"/>
        </w:rPr>
      </w:pPr>
      <w:r w:rsidRPr="000F7676">
        <w:rPr>
          <w:b/>
          <w:i/>
        </w:rPr>
        <w:t xml:space="preserve">Note:  Field names cannot be changed after </w:t>
      </w:r>
      <w:r>
        <w:rPr>
          <w:b/>
          <w:i/>
        </w:rPr>
        <w:t xml:space="preserve">a </w:t>
      </w:r>
      <w:r w:rsidRPr="000F7676">
        <w:rPr>
          <w:b/>
          <w:i/>
        </w:rPr>
        <w:t xml:space="preserve">data </w:t>
      </w:r>
      <w:r>
        <w:rPr>
          <w:b/>
          <w:i/>
        </w:rPr>
        <w:t>table has been created (data c</w:t>
      </w:r>
      <w:r w:rsidRPr="000F7676">
        <w:rPr>
          <w:b/>
          <w:i/>
        </w:rPr>
        <w:t xml:space="preserve">ollection </w:t>
      </w:r>
      <w:r>
        <w:rPr>
          <w:b/>
          <w:i/>
        </w:rPr>
        <w:t>has started)</w:t>
      </w:r>
      <w:r w:rsidRPr="000F7676">
        <w:rPr>
          <w:b/>
          <w:i/>
        </w:rPr>
        <w:t>.</w:t>
      </w:r>
    </w:p>
    <w:p w14:paraId="379AA26C" w14:textId="77777777" w:rsidR="00DF1601" w:rsidRPr="00F529AE" w:rsidRDefault="00DF1601" w:rsidP="00B02098">
      <w:pPr>
        <w:pStyle w:val="NormalWeb"/>
        <w:rPr>
          <w:b/>
          <w:i/>
        </w:rPr>
      </w:pPr>
      <w:r w:rsidRPr="00F529AE">
        <w:rPr>
          <w:rStyle w:val="Strong"/>
          <w:rFonts w:eastAsiaTheme="majorEastAsia"/>
        </w:rPr>
        <w:t>Note:</w:t>
      </w:r>
      <w:r w:rsidRPr="00F529AE">
        <w:rPr>
          <w:b/>
          <w:i/>
        </w:rPr>
        <w:t xml:space="preserve"> You can also right</w:t>
      </w:r>
      <w:r>
        <w:rPr>
          <w:b/>
          <w:i/>
        </w:rPr>
        <w:t xml:space="preserve"> </w:t>
      </w:r>
      <w:r w:rsidRPr="00F529AE">
        <w:rPr>
          <w:b/>
          <w:i/>
        </w:rPr>
        <w:t xml:space="preserve">click on the field and use the context menu to copy or cut </w:t>
      </w:r>
      <w:r>
        <w:rPr>
          <w:b/>
          <w:i/>
        </w:rPr>
        <w:t xml:space="preserve">the field.  Also, you can right </w:t>
      </w:r>
      <w:r w:rsidRPr="00F529AE">
        <w:rPr>
          <w:b/>
          <w:i/>
        </w:rPr>
        <w:t>click the canvas and use the context menu to paste a field from the clipboard.</w:t>
      </w:r>
    </w:p>
    <w:p w14:paraId="4255DBBB" w14:textId="77777777" w:rsidR="00DF1601" w:rsidRPr="004B2267" w:rsidRDefault="00DF1601" w:rsidP="00B02098">
      <w:pPr>
        <w:pStyle w:val="Heading3"/>
        <w:numPr>
          <w:ilvl w:val="0"/>
          <w:numId w:val="0"/>
        </w:numPr>
        <w:ind w:left="720" w:hanging="720"/>
      </w:pPr>
      <w:r w:rsidRPr="009C4CEC">
        <w:t>Align Fields</w:t>
      </w:r>
    </w:p>
    <w:p w14:paraId="72DB6E3F" w14:textId="77777777" w:rsidR="00DF1601" w:rsidRDefault="00DF1601" w:rsidP="00B02098">
      <w:pPr>
        <w:pStyle w:val="NormalWeb"/>
      </w:pPr>
      <w:r>
        <w:t>There are several ways to align fields in Form Designer. Aligning fields in a consistent format allows you to make the form appear more professional. The process of aligning fields begins with selecting the desired fields to be aligned.</w:t>
      </w:r>
    </w:p>
    <w:p w14:paraId="67215481" w14:textId="77777777" w:rsidR="00DF1601" w:rsidRDefault="00DF1601" w:rsidP="00C67558">
      <w:pPr>
        <w:pStyle w:val="NormalWeb"/>
        <w:numPr>
          <w:ilvl w:val="0"/>
          <w:numId w:val="30"/>
        </w:numPr>
        <w:tabs>
          <w:tab w:val="clear" w:pos="720"/>
          <w:tab w:val="left" w:pos="420"/>
        </w:tabs>
        <w:spacing w:before="200"/>
        <w:rPr>
          <w:color w:val="000000"/>
        </w:rPr>
      </w:pPr>
      <w:r>
        <w:rPr>
          <w:color w:val="000000"/>
        </w:rPr>
        <w:t xml:space="preserve">Click and drag a </w:t>
      </w:r>
      <w:r w:rsidRPr="00313E1C">
        <w:rPr>
          <w:b/>
          <w:color w:val="000000"/>
        </w:rPr>
        <w:t>rectangle</w:t>
      </w:r>
      <w:r>
        <w:rPr>
          <w:color w:val="000000"/>
        </w:rPr>
        <w:t xml:space="preserve"> around the fields to be aligned.</w:t>
      </w:r>
    </w:p>
    <w:p w14:paraId="04B3CF2E" w14:textId="77777777" w:rsidR="00DF1601" w:rsidRPr="00A725D5" w:rsidRDefault="00DF1601" w:rsidP="00C67558">
      <w:pPr>
        <w:pStyle w:val="NormalWeb"/>
        <w:numPr>
          <w:ilvl w:val="1"/>
          <w:numId w:val="95"/>
        </w:numPr>
        <w:tabs>
          <w:tab w:val="left" w:pos="420"/>
        </w:tabs>
        <w:spacing w:before="200"/>
        <w:rPr>
          <w:color w:val="000000"/>
        </w:rPr>
      </w:pPr>
      <w:r>
        <w:t xml:space="preserve">To align the fields vertically, </w:t>
      </w:r>
      <w:r>
        <w:rPr>
          <w:color w:val="000000"/>
        </w:rPr>
        <w:t xml:space="preserve">select </w:t>
      </w:r>
      <w:r>
        <w:rPr>
          <w:b/>
          <w:bCs/>
          <w:color w:val="000000"/>
        </w:rPr>
        <w:t>Format &gt; Alignment &gt; As Stack.</w:t>
      </w:r>
    </w:p>
    <w:p w14:paraId="011FC3EC" w14:textId="77777777" w:rsidR="00DF1601" w:rsidRPr="00A725D5" w:rsidRDefault="00DF1601" w:rsidP="00C67558">
      <w:pPr>
        <w:pStyle w:val="NormalWeb"/>
        <w:numPr>
          <w:ilvl w:val="1"/>
          <w:numId w:val="95"/>
        </w:numPr>
        <w:tabs>
          <w:tab w:val="left" w:pos="420"/>
        </w:tabs>
        <w:spacing w:before="200"/>
        <w:rPr>
          <w:color w:val="000000"/>
        </w:rPr>
      </w:pPr>
      <w:r>
        <w:t>To align the fields horizontally, select</w:t>
      </w:r>
      <w:r>
        <w:rPr>
          <w:b/>
          <w:bCs/>
          <w:color w:val="000000"/>
        </w:rPr>
        <w:t xml:space="preserve"> Format &gt; Alignment &gt; As Table.</w:t>
      </w:r>
    </w:p>
    <w:p w14:paraId="3AABEEA8" w14:textId="77777777" w:rsidR="00DF1601" w:rsidRDefault="00DF1601" w:rsidP="00C67558">
      <w:pPr>
        <w:pStyle w:val="NormalWeb"/>
        <w:numPr>
          <w:ilvl w:val="1"/>
          <w:numId w:val="95"/>
        </w:numPr>
        <w:tabs>
          <w:tab w:val="left" w:pos="420"/>
        </w:tabs>
        <w:spacing w:before="200"/>
        <w:rPr>
          <w:color w:val="000000"/>
        </w:rPr>
      </w:pPr>
      <w:r>
        <w:lastRenderedPageBreak/>
        <w:t>For additional options, right click on the canvas to display the possible alignment configurations.</w:t>
      </w:r>
    </w:p>
    <w:p w14:paraId="70EF662A" w14:textId="77777777" w:rsidR="00DF1601" w:rsidRDefault="00DF1601" w:rsidP="002A1265">
      <w:pPr>
        <w:pStyle w:val="NormalWeb"/>
        <w:tabs>
          <w:tab w:val="left" w:pos="420"/>
        </w:tabs>
        <w:spacing w:after="0"/>
        <w:jc w:val="center"/>
        <w:rPr>
          <w:color w:val="000000"/>
        </w:rPr>
      </w:pPr>
      <w:r>
        <w:rPr>
          <w:noProof/>
          <w:color w:val="000000"/>
        </w:rPr>
        <w:drawing>
          <wp:inline distT="0" distB="0" distL="0" distR="0" wp14:anchorId="58494743" wp14:editId="0E3FC330">
            <wp:extent cx="3143250" cy="1304925"/>
            <wp:effectExtent l="171450" t="171450" r="381000" b="371475"/>
            <wp:docPr id="2" name="Picture 2" descr="Screen shot of field alignment options, allowing the user to choose whether to align selection in one or more colum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ment options.jpg"/>
                    <pic:cNvPicPr/>
                  </pic:nvPicPr>
                  <pic:blipFill>
                    <a:blip r:embed="rId109">
                      <a:extLst>
                        <a:ext uri="{28A0092B-C50C-407E-A947-70E740481C1C}">
                          <a14:useLocalDpi xmlns:a14="http://schemas.microsoft.com/office/drawing/2010/main" val="0"/>
                        </a:ext>
                      </a:extLst>
                    </a:blip>
                    <a:stretch>
                      <a:fillRect/>
                    </a:stretch>
                  </pic:blipFill>
                  <pic:spPr>
                    <a:xfrm>
                      <a:off x="0" y="0"/>
                      <a:ext cx="3143250" cy="1304925"/>
                    </a:xfrm>
                    <a:prstGeom prst="rect">
                      <a:avLst/>
                    </a:prstGeom>
                    <a:ln>
                      <a:noFill/>
                    </a:ln>
                    <a:effectLst>
                      <a:outerShdw blurRad="292100" dist="139700" dir="2700000" algn="tl" rotWithShape="0">
                        <a:srgbClr val="333333">
                          <a:alpha val="65000"/>
                        </a:srgbClr>
                      </a:outerShdw>
                    </a:effectLst>
                  </pic:spPr>
                </pic:pic>
              </a:graphicData>
            </a:graphic>
          </wp:inline>
        </w:drawing>
      </w:r>
    </w:p>
    <w:p w14:paraId="2B2F5B56" w14:textId="77777777" w:rsidR="00DF1601" w:rsidRPr="00A725D5"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82</w:t>
        </w:r>
      </w:fldSimple>
      <w:r>
        <w:t xml:space="preserve">: </w:t>
      </w:r>
      <w:r w:rsidRPr="0034594E">
        <w:rPr>
          <w:b w:val="0"/>
        </w:rPr>
        <w:t>Field Alignment Options</w:t>
      </w:r>
    </w:p>
    <w:p w14:paraId="52CFB24E" w14:textId="77777777" w:rsidR="00DF1601" w:rsidRPr="00A725D5" w:rsidRDefault="00DF1601" w:rsidP="00C67558">
      <w:pPr>
        <w:pStyle w:val="NormalWeb"/>
        <w:numPr>
          <w:ilvl w:val="0"/>
          <w:numId w:val="96"/>
        </w:numPr>
        <w:tabs>
          <w:tab w:val="left" w:pos="420"/>
        </w:tabs>
        <w:spacing w:before="200"/>
        <w:ind w:left="720"/>
        <w:rPr>
          <w:color w:val="000000"/>
        </w:rPr>
      </w:pPr>
      <w:r>
        <w:t>The options appear as follows:</w:t>
      </w:r>
    </w:p>
    <w:p w14:paraId="04F83FCB" w14:textId="77777777" w:rsidR="00DF1601" w:rsidRDefault="00DF1601" w:rsidP="00C67558">
      <w:pPr>
        <w:pStyle w:val="NormalWeb"/>
        <w:numPr>
          <w:ilvl w:val="2"/>
          <w:numId w:val="96"/>
        </w:numPr>
        <w:tabs>
          <w:tab w:val="left" w:pos="420"/>
        </w:tabs>
        <w:spacing w:before="200"/>
        <w:ind w:left="1080"/>
        <w:rPr>
          <w:color w:val="000000"/>
        </w:rPr>
      </w:pPr>
      <w:r w:rsidRPr="00A725D5">
        <w:rPr>
          <w:b/>
          <w:color w:val="000000"/>
        </w:rPr>
        <w:t>Align Selection in Column</w:t>
      </w:r>
      <w:r>
        <w:rPr>
          <w:b/>
          <w:color w:val="000000"/>
        </w:rPr>
        <w:t>(s)</w:t>
      </w:r>
      <w:r>
        <w:rPr>
          <w:color w:val="000000"/>
        </w:rPr>
        <w:t xml:space="preserve"> – aligns all fields vertically in the number of columns indicated (similar to </w:t>
      </w:r>
      <w:r w:rsidRPr="00A725D5">
        <w:rPr>
          <w:b/>
          <w:color w:val="000000"/>
        </w:rPr>
        <w:t>Format &gt; Alignment &gt; As Stack</w:t>
      </w:r>
      <w:r>
        <w:rPr>
          <w:color w:val="000000"/>
        </w:rPr>
        <w:t>).</w:t>
      </w:r>
    </w:p>
    <w:p w14:paraId="42B3FFF9" w14:textId="77777777" w:rsidR="00DF1601" w:rsidRPr="00C70E83" w:rsidRDefault="00DF1601" w:rsidP="00C67558">
      <w:pPr>
        <w:pStyle w:val="NormalWeb"/>
        <w:numPr>
          <w:ilvl w:val="2"/>
          <w:numId w:val="96"/>
        </w:numPr>
        <w:tabs>
          <w:tab w:val="left" w:pos="420"/>
        </w:tabs>
        <w:spacing w:before="200"/>
        <w:ind w:left="1080"/>
        <w:rPr>
          <w:b/>
          <w:color w:val="000000"/>
        </w:rPr>
      </w:pPr>
      <w:r w:rsidRPr="00A725D5">
        <w:rPr>
          <w:b/>
          <w:color w:val="000000"/>
        </w:rPr>
        <w:t xml:space="preserve">Align Selection </w:t>
      </w:r>
      <w:r>
        <w:rPr>
          <w:b/>
          <w:color w:val="000000"/>
        </w:rPr>
        <w:t>o</w:t>
      </w:r>
      <w:r w:rsidRPr="00A725D5">
        <w:rPr>
          <w:b/>
          <w:color w:val="000000"/>
        </w:rPr>
        <w:t>n Row</w:t>
      </w:r>
      <w:r w:rsidRPr="00C70E83">
        <w:rPr>
          <w:b/>
          <w:color w:val="000000"/>
        </w:rPr>
        <w:t xml:space="preserve"> – </w:t>
      </w:r>
      <w:r w:rsidRPr="000D3E35">
        <w:rPr>
          <w:color w:val="000000"/>
        </w:rPr>
        <w:t>aligns all fields horizontally (similar to</w:t>
      </w:r>
      <w:r w:rsidRPr="00C70E83">
        <w:rPr>
          <w:b/>
          <w:color w:val="000000"/>
        </w:rPr>
        <w:t xml:space="preserve"> </w:t>
      </w:r>
      <w:r w:rsidRPr="00A725D5">
        <w:rPr>
          <w:b/>
          <w:color w:val="000000"/>
        </w:rPr>
        <w:t>Format &gt; Alignment &gt; As Table</w:t>
      </w:r>
      <w:r w:rsidRPr="000D3E35">
        <w:rPr>
          <w:color w:val="000000"/>
        </w:rPr>
        <w:t>)</w:t>
      </w:r>
      <w:r w:rsidRPr="00C70E83">
        <w:rPr>
          <w:b/>
          <w:color w:val="000000"/>
        </w:rPr>
        <w:t>.</w:t>
      </w:r>
    </w:p>
    <w:p w14:paraId="0E6FDA43" w14:textId="77777777" w:rsidR="00DF1601" w:rsidRDefault="00DF1601" w:rsidP="00B02098">
      <w:pPr>
        <w:pStyle w:val="Heading3"/>
        <w:numPr>
          <w:ilvl w:val="0"/>
          <w:numId w:val="0"/>
        </w:numPr>
        <w:ind w:left="720" w:hanging="720"/>
      </w:pPr>
      <w:r>
        <w:t>Set Field Size</w:t>
      </w:r>
    </w:p>
    <w:p w14:paraId="7414F7E8" w14:textId="77777777" w:rsidR="00DF1601" w:rsidRDefault="00DF1601" w:rsidP="00B02098">
      <w:pPr>
        <w:pStyle w:val="NormalWeb"/>
      </w:pPr>
      <w:r>
        <w:t>There are several field sizing options available in Form Designer. Making field sizes consistent will allow you to make the form appear more professional. The process of standardizing the field size begins with selecting the desired fields.</w:t>
      </w:r>
    </w:p>
    <w:p w14:paraId="637768A1" w14:textId="77777777" w:rsidR="00DF1601" w:rsidRDefault="00DF1601" w:rsidP="00C67558">
      <w:pPr>
        <w:pStyle w:val="NormalWeb"/>
        <w:numPr>
          <w:ilvl w:val="0"/>
          <w:numId w:val="73"/>
        </w:numPr>
        <w:tabs>
          <w:tab w:val="left" w:pos="420"/>
        </w:tabs>
        <w:spacing w:before="200"/>
        <w:rPr>
          <w:color w:val="000000"/>
        </w:rPr>
      </w:pPr>
      <w:r>
        <w:rPr>
          <w:color w:val="000000"/>
        </w:rPr>
        <w:t xml:space="preserve">Click and drag a </w:t>
      </w:r>
      <w:r w:rsidRPr="00313E1C">
        <w:rPr>
          <w:b/>
          <w:color w:val="000000"/>
        </w:rPr>
        <w:t>rectangle</w:t>
      </w:r>
      <w:r>
        <w:rPr>
          <w:color w:val="000000"/>
        </w:rPr>
        <w:t xml:space="preserve"> around the fields to be re-sized.</w:t>
      </w:r>
    </w:p>
    <w:p w14:paraId="76F5D14F" w14:textId="77777777" w:rsidR="00DF1601" w:rsidRPr="00E51530" w:rsidRDefault="00DF1601" w:rsidP="00C67558">
      <w:pPr>
        <w:pStyle w:val="NormalWeb"/>
        <w:numPr>
          <w:ilvl w:val="0"/>
          <w:numId w:val="73"/>
        </w:numPr>
        <w:tabs>
          <w:tab w:val="left" w:pos="420"/>
        </w:tabs>
        <w:spacing w:before="200"/>
        <w:rPr>
          <w:color w:val="000000"/>
        </w:rPr>
      </w:pPr>
      <w:r>
        <w:t>Right click on the canvas to display the possible sizing configurations.</w:t>
      </w:r>
    </w:p>
    <w:p w14:paraId="4F6BC852" w14:textId="77777777" w:rsidR="00DF1601" w:rsidRDefault="00DF1601" w:rsidP="002A1265">
      <w:pPr>
        <w:pStyle w:val="NormalWeb"/>
        <w:tabs>
          <w:tab w:val="left" w:pos="420"/>
        </w:tabs>
        <w:spacing w:after="0"/>
        <w:jc w:val="center"/>
        <w:rPr>
          <w:color w:val="000000"/>
        </w:rPr>
      </w:pPr>
      <w:r>
        <w:rPr>
          <w:noProof/>
          <w:color w:val="000000"/>
        </w:rPr>
        <w:drawing>
          <wp:inline distT="0" distB="0" distL="0" distR="0" wp14:anchorId="3F2FC6DA" wp14:editId="26EC7ECD">
            <wp:extent cx="3190875" cy="1323975"/>
            <wp:effectExtent l="171450" t="171450" r="390525" b="371475"/>
            <wp:docPr id="7" name="Picture 7" descr="Screen shot of field size options, allowing the user to choose column wid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just field size.jpg"/>
                    <pic:cNvPicPr/>
                  </pic:nvPicPr>
                  <pic:blipFill>
                    <a:blip r:embed="rId110">
                      <a:extLst>
                        <a:ext uri="{28A0092B-C50C-407E-A947-70E740481C1C}">
                          <a14:useLocalDpi xmlns:a14="http://schemas.microsoft.com/office/drawing/2010/main" val="0"/>
                        </a:ext>
                      </a:extLst>
                    </a:blip>
                    <a:stretch>
                      <a:fillRect/>
                    </a:stretch>
                  </pic:blipFill>
                  <pic:spPr>
                    <a:xfrm>
                      <a:off x="0" y="0"/>
                      <a:ext cx="3190875" cy="1323975"/>
                    </a:xfrm>
                    <a:prstGeom prst="rect">
                      <a:avLst/>
                    </a:prstGeom>
                    <a:ln>
                      <a:noFill/>
                    </a:ln>
                    <a:effectLst>
                      <a:outerShdw blurRad="292100" dist="139700" dir="2700000" algn="tl" rotWithShape="0">
                        <a:srgbClr val="333333">
                          <a:alpha val="65000"/>
                        </a:srgbClr>
                      </a:outerShdw>
                    </a:effectLst>
                  </pic:spPr>
                </pic:pic>
              </a:graphicData>
            </a:graphic>
          </wp:inline>
        </w:drawing>
      </w:r>
    </w:p>
    <w:p w14:paraId="74F0DF1B" w14:textId="77777777" w:rsidR="00DF1601" w:rsidRPr="00E51530"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83</w:t>
        </w:r>
      </w:fldSimple>
      <w:r>
        <w:t xml:space="preserve">: </w:t>
      </w:r>
      <w:r w:rsidRPr="00E51530">
        <w:rPr>
          <w:b w:val="0"/>
        </w:rPr>
        <w:t>Adjust Field Size</w:t>
      </w:r>
    </w:p>
    <w:p w14:paraId="57AC0F89" w14:textId="77777777" w:rsidR="00DF1601" w:rsidRPr="00E51530" w:rsidRDefault="00DF1601" w:rsidP="00C67558">
      <w:pPr>
        <w:pStyle w:val="NormalWeb"/>
        <w:numPr>
          <w:ilvl w:val="0"/>
          <w:numId w:val="73"/>
        </w:numPr>
        <w:tabs>
          <w:tab w:val="left" w:pos="420"/>
        </w:tabs>
        <w:spacing w:before="200"/>
        <w:rPr>
          <w:color w:val="000000"/>
        </w:rPr>
      </w:pPr>
      <w:r>
        <w:t>The options appear as follows:</w:t>
      </w:r>
    </w:p>
    <w:p w14:paraId="7EDCD701" w14:textId="77777777" w:rsidR="00DF1601" w:rsidRDefault="00DF1601" w:rsidP="00C67558">
      <w:pPr>
        <w:pStyle w:val="NormalWeb"/>
        <w:numPr>
          <w:ilvl w:val="0"/>
          <w:numId w:val="74"/>
        </w:numPr>
        <w:tabs>
          <w:tab w:val="left" w:pos="420"/>
        </w:tabs>
        <w:spacing w:before="200"/>
        <w:rPr>
          <w:color w:val="000000"/>
        </w:rPr>
      </w:pPr>
      <w:r w:rsidRPr="001E0B96">
        <w:rPr>
          <w:b/>
          <w:color w:val="000000"/>
        </w:rPr>
        <w:t>Make Same Width (Use Maximum)</w:t>
      </w:r>
      <w:r>
        <w:rPr>
          <w:color w:val="000000"/>
        </w:rPr>
        <w:t xml:space="preserve"> – Adjusts selected fields’ width to match the widest field of the selection</w:t>
      </w:r>
    </w:p>
    <w:p w14:paraId="79313234" w14:textId="77777777" w:rsidR="00DF1601" w:rsidRDefault="00DF1601" w:rsidP="00C67558">
      <w:pPr>
        <w:pStyle w:val="NormalWeb"/>
        <w:numPr>
          <w:ilvl w:val="0"/>
          <w:numId w:val="74"/>
        </w:numPr>
        <w:tabs>
          <w:tab w:val="left" w:pos="420"/>
        </w:tabs>
        <w:spacing w:before="200"/>
        <w:rPr>
          <w:color w:val="000000"/>
        </w:rPr>
      </w:pPr>
      <w:r w:rsidRPr="001E0B96">
        <w:rPr>
          <w:b/>
          <w:color w:val="000000"/>
        </w:rPr>
        <w:lastRenderedPageBreak/>
        <w:t>Make Same Width (Use Minimum)</w:t>
      </w:r>
      <w:r>
        <w:rPr>
          <w:color w:val="000000"/>
        </w:rPr>
        <w:t xml:space="preserve"> – Adjusts selected fields’ width to match the narrowest field of the selection</w:t>
      </w:r>
    </w:p>
    <w:p w14:paraId="6F5FE402" w14:textId="77777777" w:rsidR="00DF1601" w:rsidRDefault="00DF1601" w:rsidP="00C67558">
      <w:pPr>
        <w:pStyle w:val="NormalWeb"/>
        <w:numPr>
          <w:ilvl w:val="0"/>
          <w:numId w:val="74"/>
        </w:numPr>
        <w:tabs>
          <w:tab w:val="left" w:pos="420"/>
        </w:tabs>
        <w:spacing w:before="200"/>
        <w:rPr>
          <w:color w:val="000000"/>
        </w:rPr>
      </w:pPr>
      <w:r w:rsidRPr="001E0B96">
        <w:rPr>
          <w:b/>
          <w:color w:val="000000"/>
        </w:rPr>
        <w:t>Make Same Height (Use Maximum)</w:t>
      </w:r>
      <w:r>
        <w:rPr>
          <w:color w:val="000000"/>
        </w:rPr>
        <w:t xml:space="preserve"> – Adjusts selected fields’ height to match the tallest field </w:t>
      </w:r>
      <w:r w:rsidRPr="00226513">
        <w:rPr>
          <w:color w:val="000000"/>
        </w:rPr>
        <w:t xml:space="preserve"> </w:t>
      </w:r>
      <w:r>
        <w:rPr>
          <w:color w:val="000000"/>
        </w:rPr>
        <w:t>of the selection</w:t>
      </w:r>
    </w:p>
    <w:p w14:paraId="4CBB08F4" w14:textId="77777777" w:rsidR="00DF1601" w:rsidRDefault="00DF1601" w:rsidP="00C67558">
      <w:pPr>
        <w:pStyle w:val="NormalWeb"/>
        <w:numPr>
          <w:ilvl w:val="0"/>
          <w:numId w:val="74"/>
        </w:numPr>
        <w:tabs>
          <w:tab w:val="left" w:pos="420"/>
        </w:tabs>
        <w:spacing w:before="200"/>
        <w:rPr>
          <w:color w:val="000000"/>
        </w:rPr>
      </w:pPr>
      <w:r w:rsidRPr="001E0B96">
        <w:rPr>
          <w:b/>
          <w:color w:val="000000"/>
        </w:rPr>
        <w:t>Make Same Height (Use Minimum)</w:t>
      </w:r>
      <w:r>
        <w:rPr>
          <w:color w:val="000000"/>
        </w:rPr>
        <w:t xml:space="preserve"> – Adjusts selected fields’ height to match the shortest field of the selection</w:t>
      </w:r>
    </w:p>
    <w:p w14:paraId="3E534598" w14:textId="77777777" w:rsidR="00DF1601" w:rsidRDefault="00DF1601" w:rsidP="00C67558">
      <w:pPr>
        <w:pStyle w:val="NormalWeb"/>
        <w:numPr>
          <w:ilvl w:val="0"/>
          <w:numId w:val="74"/>
        </w:numPr>
        <w:tabs>
          <w:tab w:val="left" w:pos="420"/>
        </w:tabs>
        <w:spacing w:before="200"/>
        <w:rPr>
          <w:color w:val="000000"/>
        </w:rPr>
      </w:pPr>
      <w:r w:rsidRPr="001E0B96">
        <w:rPr>
          <w:b/>
          <w:color w:val="000000"/>
        </w:rPr>
        <w:t>Make Same Size (Use Maximum)</w:t>
      </w:r>
      <w:r>
        <w:rPr>
          <w:color w:val="000000"/>
        </w:rPr>
        <w:t xml:space="preserve"> – Adjusts selected fields’ height and width to match the largest field of the selection</w:t>
      </w:r>
    </w:p>
    <w:p w14:paraId="1BA1A09A" w14:textId="77777777" w:rsidR="00DF1601" w:rsidRDefault="00DF1601" w:rsidP="00C67558">
      <w:pPr>
        <w:pStyle w:val="NormalWeb"/>
        <w:numPr>
          <w:ilvl w:val="0"/>
          <w:numId w:val="74"/>
        </w:numPr>
        <w:tabs>
          <w:tab w:val="left" w:pos="420"/>
        </w:tabs>
        <w:spacing w:before="200"/>
        <w:rPr>
          <w:color w:val="000000"/>
        </w:rPr>
      </w:pPr>
      <w:r w:rsidRPr="001E0B96">
        <w:rPr>
          <w:b/>
          <w:color w:val="000000"/>
        </w:rPr>
        <w:t>Make Same Size (Use Minimum)</w:t>
      </w:r>
      <w:r>
        <w:rPr>
          <w:color w:val="000000"/>
        </w:rPr>
        <w:t xml:space="preserve"> – Adjusts selected fields’ height and width to match the smallest field of the selection</w:t>
      </w:r>
    </w:p>
    <w:p w14:paraId="229AF942" w14:textId="77777777" w:rsidR="00DF1601" w:rsidRDefault="00DF1601" w:rsidP="00B02098">
      <w:pPr>
        <w:pStyle w:val="Heading4"/>
        <w:numPr>
          <w:ilvl w:val="0"/>
          <w:numId w:val="0"/>
        </w:numPr>
        <w:ind w:left="864" w:hanging="864"/>
      </w:pPr>
      <w:r>
        <w:t>Manually Set Field Size</w:t>
      </w:r>
    </w:p>
    <w:p w14:paraId="2E590D21" w14:textId="77777777" w:rsidR="00DF1601" w:rsidRDefault="00DF1601" w:rsidP="00C67558">
      <w:pPr>
        <w:pStyle w:val="NormalWeb"/>
        <w:numPr>
          <w:ilvl w:val="0"/>
          <w:numId w:val="77"/>
        </w:numPr>
        <w:spacing w:before="200"/>
        <w:rPr>
          <w:color w:val="000000"/>
        </w:rPr>
      </w:pPr>
      <w:r>
        <w:rPr>
          <w:color w:val="000000"/>
        </w:rPr>
        <w:t>Hover your mouse over the field to display the field’s frame and sizing handles.</w:t>
      </w:r>
    </w:p>
    <w:p w14:paraId="29596EA6" w14:textId="77777777" w:rsidR="00DF1601" w:rsidRDefault="00DF1601" w:rsidP="00C67558">
      <w:pPr>
        <w:pStyle w:val="NormalWeb"/>
        <w:numPr>
          <w:ilvl w:val="0"/>
          <w:numId w:val="77"/>
        </w:numPr>
        <w:spacing w:before="200"/>
        <w:rPr>
          <w:color w:val="000000"/>
        </w:rPr>
      </w:pPr>
      <w:r w:rsidRPr="00A64D56">
        <w:rPr>
          <w:color w:val="000000"/>
        </w:rPr>
        <w:t>Hover the mouse over one of the sizing handles to see the mouse change to an arrow cursor.</w:t>
      </w:r>
    </w:p>
    <w:p w14:paraId="66F6B0F7" w14:textId="77777777" w:rsidR="00DF1601" w:rsidRPr="00544890" w:rsidRDefault="00DF1601" w:rsidP="00C67558">
      <w:pPr>
        <w:pStyle w:val="NormalWeb"/>
        <w:numPr>
          <w:ilvl w:val="0"/>
          <w:numId w:val="77"/>
        </w:numPr>
        <w:spacing w:before="200"/>
        <w:rPr>
          <w:color w:val="000000"/>
        </w:rPr>
      </w:pPr>
      <w:r>
        <w:rPr>
          <w:color w:val="000000"/>
        </w:rPr>
        <w:t>Click and drag a sizing handle to stretch the field to the needed size.</w:t>
      </w:r>
    </w:p>
    <w:p w14:paraId="20EFEBB1" w14:textId="77777777" w:rsidR="00DF1601" w:rsidRDefault="00DF1601" w:rsidP="002A1265">
      <w:pPr>
        <w:keepNext/>
        <w:ind w:left="360"/>
        <w:jc w:val="center"/>
      </w:pPr>
      <w:r w:rsidRPr="005F0404">
        <w:rPr>
          <w:noProof/>
        </w:rPr>
        <w:drawing>
          <wp:inline distT="0" distB="0" distL="0" distR="0" wp14:anchorId="59C93DA3" wp14:editId="184E74C7">
            <wp:extent cx="3838575" cy="3028950"/>
            <wp:effectExtent l="0" t="0" r="9525" b="0"/>
            <wp:docPr id="44" name="Picture 44" descr="Screen shot illustrating where the user can click and drag the sizing handles to manually adjust field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ebsite-Redesign\EpiInfo\user-guide\form-designer\images\how-to-Set-Field-Size2.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838575" cy="3028950"/>
                    </a:xfrm>
                    <a:prstGeom prst="rect">
                      <a:avLst/>
                    </a:prstGeom>
                    <a:noFill/>
                    <a:ln>
                      <a:noFill/>
                    </a:ln>
                  </pic:spPr>
                </pic:pic>
              </a:graphicData>
            </a:graphic>
          </wp:inline>
        </w:drawing>
      </w:r>
    </w:p>
    <w:p w14:paraId="2F31B7B9" w14:textId="77777777" w:rsidR="00DF1601" w:rsidRPr="008D257A"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84</w:t>
        </w:r>
      </w:fldSimple>
      <w:r>
        <w:t xml:space="preserve">: </w:t>
      </w:r>
      <w:r w:rsidRPr="00A23B90">
        <w:rPr>
          <w:b w:val="0"/>
        </w:rPr>
        <w:t>Manually Adjust Field Size</w:t>
      </w:r>
    </w:p>
    <w:p w14:paraId="2162068E" w14:textId="77777777" w:rsidR="00DF1601" w:rsidRDefault="00DF1601" w:rsidP="00B02098">
      <w:pPr>
        <w:pStyle w:val="Heading3"/>
        <w:numPr>
          <w:ilvl w:val="0"/>
          <w:numId w:val="0"/>
        </w:numPr>
        <w:ind w:left="720" w:hanging="720"/>
      </w:pPr>
      <w:r>
        <w:t>Manually Set Field Position</w:t>
      </w:r>
    </w:p>
    <w:p w14:paraId="48A240F7" w14:textId="7B106757" w:rsidR="00DF1601" w:rsidRDefault="00DF1601" w:rsidP="00B02098">
      <w:pPr>
        <w:pStyle w:val="NormalWeb"/>
        <w:tabs>
          <w:tab w:val="left" w:pos="420"/>
        </w:tabs>
        <w:rPr>
          <w:color w:val="000000"/>
        </w:rPr>
      </w:pPr>
      <w:r>
        <w:rPr>
          <w:color w:val="000000"/>
        </w:rPr>
        <w:t>In certain cases, the field alignment or positioning will need to be adjusted manually. In Epi Info, the field and prompt can move together or separately. This is especially helpful if using a right-to-left language where the question or prompt should be to the right of the entry field.</w:t>
      </w:r>
    </w:p>
    <w:p w14:paraId="13A3133B" w14:textId="77777777" w:rsidR="00DF1601" w:rsidRDefault="00DF1601" w:rsidP="002A1265">
      <w:pPr>
        <w:pStyle w:val="NormalWeb"/>
        <w:keepNext/>
        <w:tabs>
          <w:tab w:val="left" w:pos="420"/>
        </w:tabs>
        <w:jc w:val="center"/>
      </w:pPr>
      <w:r w:rsidRPr="00C70E83">
        <w:rPr>
          <w:noProof/>
          <w:color w:val="000000"/>
        </w:rPr>
        <w:lastRenderedPageBreak/>
        <w:drawing>
          <wp:inline distT="0" distB="0" distL="0" distR="0" wp14:anchorId="14E2B29D" wp14:editId="57EAECFA">
            <wp:extent cx="4267200" cy="1628775"/>
            <wp:effectExtent l="171450" t="171450" r="381000" b="371475"/>
            <wp:docPr id="5004" name="Picture 5004" descr="Screen shot illustrating how the user would manually adjust field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67200" cy="1628775"/>
                    </a:xfrm>
                    <a:prstGeom prst="rect">
                      <a:avLst/>
                    </a:prstGeom>
                    <a:ln>
                      <a:noFill/>
                    </a:ln>
                    <a:effectLst>
                      <a:outerShdw blurRad="292100" dist="139700" dir="2700000" algn="tl" rotWithShape="0">
                        <a:srgbClr val="333333">
                          <a:alpha val="65000"/>
                        </a:srgbClr>
                      </a:outerShdw>
                    </a:effectLst>
                  </pic:spPr>
                </pic:pic>
              </a:graphicData>
            </a:graphic>
          </wp:inline>
        </w:drawing>
      </w:r>
    </w:p>
    <w:p w14:paraId="72258D8E"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85</w:t>
        </w:r>
      </w:fldSimple>
      <w:r>
        <w:t xml:space="preserve">: </w:t>
      </w:r>
      <w:r w:rsidRPr="00A23B90">
        <w:rPr>
          <w:b w:val="0"/>
        </w:rPr>
        <w:t xml:space="preserve">Manually Adjust Field </w:t>
      </w:r>
      <w:r>
        <w:rPr>
          <w:b w:val="0"/>
        </w:rPr>
        <w:t>Position</w:t>
      </w:r>
    </w:p>
    <w:p w14:paraId="25B47999" w14:textId="77777777" w:rsidR="00DF1601" w:rsidRDefault="00DF1601" w:rsidP="00B02098">
      <w:pPr>
        <w:pStyle w:val="NormalWeb"/>
        <w:keepNext/>
        <w:tabs>
          <w:tab w:val="left" w:pos="420"/>
        </w:tabs>
        <w:rPr>
          <w:color w:val="000000"/>
        </w:rPr>
      </w:pPr>
      <w:r>
        <w:rPr>
          <w:color w:val="000000"/>
        </w:rPr>
        <w:t>The following example is based on a form containing a Label/Title field and a Text field.</w:t>
      </w:r>
    </w:p>
    <w:p w14:paraId="17A9A38C" w14:textId="77777777" w:rsidR="00DF1601" w:rsidRDefault="00DF1601" w:rsidP="002A1265">
      <w:pPr>
        <w:pStyle w:val="NormalWeb"/>
        <w:tabs>
          <w:tab w:val="left" w:pos="420"/>
        </w:tabs>
        <w:spacing w:after="0"/>
        <w:jc w:val="center"/>
        <w:rPr>
          <w:color w:val="000000"/>
        </w:rPr>
      </w:pPr>
      <w:r w:rsidRPr="008D295F">
        <w:rPr>
          <w:noProof/>
          <w:color w:val="000000"/>
        </w:rPr>
        <w:drawing>
          <wp:inline distT="0" distB="0" distL="0" distR="0" wp14:anchorId="6A9218A5" wp14:editId="01C86C61">
            <wp:extent cx="5943600" cy="1975973"/>
            <wp:effectExtent l="171450" t="171450" r="381000" b="367665"/>
            <wp:docPr id="281" name="Picture 281" descr="Screen shot of example prompt and entry field selection. The example shows the user how to click and drag question prompts to move the fields around the form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Website-Redesign\EpiInfo\user-guide\form-designer\images\how-to-Set-Field-Placement2.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1975973"/>
                    </a:xfrm>
                    <a:prstGeom prst="rect">
                      <a:avLst/>
                    </a:prstGeom>
                    <a:ln>
                      <a:noFill/>
                    </a:ln>
                    <a:effectLst>
                      <a:outerShdw blurRad="292100" dist="139700" dir="2700000" algn="tl" rotWithShape="0">
                        <a:srgbClr val="333333">
                          <a:alpha val="65000"/>
                        </a:srgbClr>
                      </a:outerShdw>
                    </a:effectLst>
                  </pic:spPr>
                </pic:pic>
              </a:graphicData>
            </a:graphic>
          </wp:inline>
        </w:drawing>
      </w:r>
    </w:p>
    <w:p w14:paraId="61F3F7D7"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86</w:t>
        </w:r>
      </w:fldSimple>
      <w:r>
        <w:t xml:space="preserve">: </w:t>
      </w:r>
      <w:r w:rsidRPr="0034594E">
        <w:rPr>
          <w:b w:val="0"/>
        </w:rPr>
        <w:t>Prompt and Entry Field Selection</w:t>
      </w:r>
    </w:p>
    <w:p w14:paraId="6777E5F8" w14:textId="3F596393" w:rsidR="00DF1601" w:rsidRPr="008D295F" w:rsidRDefault="00DF1601" w:rsidP="00C67558">
      <w:pPr>
        <w:pStyle w:val="NormalWeb"/>
        <w:numPr>
          <w:ilvl w:val="0"/>
          <w:numId w:val="94"/>
        </w:numPr>
        <w:tabs>
          <w:tab w:val="left" w:pos="420"/>
        </w:tabs>
        <w:spacing w:before="200"/>
        <w:rPr>
          <w:color w:val="000000"/>
        </w:rPr>
      </w:pPr>
      <w:r>
        <w:rPr>
          <w:color w:val="000000"/>
        </w:rPr>
        <w:t>To move a field and question together, click and drag the field’s prompt.</w:t>
      </w:r>
    </w:p>
    <w:p w14:paraId="7DBE4663" w14:textId="77777777" w:rsidR="00DF1601" w:rsidRDefault="00DF1601" w:rsidP="00C67558">
      <w:pPr>
        <w:pStyle w:val="NormalWeb"/>
        <w:numPr>
          <w:ilvl w:val="0"/>
          <w:numId w:val="94"/>
        </w:numPr>
        <w:tabs>
          <w:tab w:val="left" w:pos="420"/>
        </w:tabs>
        <w:spacing w:before="200"/>
        <w:rPr>
          <w:color w:val="000000"/>
        </w:rPr>
      </w:pPr>
      <w:r>
        <w:rPr>
          <w:color w:val="000000"/>
        </w:rPr>
        <w:t xml:space="preserve">To move the field and prompt separately, </w:t>
      </w:r>
      <w:r w:rsidRPr="0087251E">
        <w:rPr>
          <w:color w:val="000000"/>
        </w:rPr>
        <w:t>click and drag</w:t>
      </w:r>
      <w:r>
        <w:rPr>
          <w:color w:val="000000"/>
        </w:rPr>
        <w:t xml:space="preserve"> the entry field, not the prompt, as shown below.</w:t>
      </w:r>
    </w:p>
    <w:p w14:paraId="079F485E" w14:textId="77777777" w:rsidR="00DF1601" w:rsidRDefault="00DF1601" w:rsidP="002A1265">
      <w:pPr>
        <w:pStyle w:val="NormalWeb"/>
        <w:tabs>
          <w:tab w:val="left" w:pos="420"/>
        </w:tabs>
        <w:spacing w:after="0"/>
        <w:ind w:left="360"/>
        <w:jc w:val="center"/>
        <w:rPr>
          <w:color w:val="000000"/>
        </w:rPr>
      </w:pPr>
      <w:r w:rsidRPr="008D295F">
        <w:rPr>
          <w:noProof/>
          <w:color w:val="000000"/>
        </w:rPr>
        <w:lastRenderedPageBreak/>
        <w:drawing>
          <wp:inline distT="0" distB="0" distL="0" distR="0" wp14:anchorId="00F27113" wp14:editId="6FE8A358">
            <wp:extent cx="5943600" cy="1813302"/>
            <wp:effectExtent l="171450" t="171450" r="381000" b="358775"/>
            <wp:docPr id="284" name="Picture 284" descr="Screen shot of select entry field. The example shows the user how to click and drag the field to move the field independently from the question and prom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Website-Redesign\EpiInfo\user-guide\form-designer\images\how-to-Set-Field-Placement4.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1813302"/>
                    </a:xfrm>
                    <a:prstGeom prst="rect">
                      <a:avLst/>
                    </a:prstGeom>
                    <a:ln>
                      <a:noFill/>
                    </a:ln>
                    <a:effectLst>
                      <a:outerShdw blurRad="292100" dist="139700" dir="2700000" algn="tl" rotWithShape="0">
                        <a:srgbClr val="333333">
                          <a:alpha val="65000"/>
                        </a:srgbClr>
                      </a:outerShdw>
                    </a:effectLst>
                  </pic:spPr>
                </pic:pic>
              </a:graphicData>
            </a:graphic>
          </wp:inline>
        </w:drawing>
      </w:r>
    </w:p>
    <w:p w14:paraId="04A7F021"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87</w:t>
        </w:r>
      </w:fldSimple>
      <w:r>
        <w:t xml:space="preserve">: </w:t>
      </w:r>
      <w:r w:rsidRPr="00E51530">
        <w:rPr>
          <w:b w:val="0"/>
        </w:rPr>
        <w:t>Select Entry Field</w:t>
      </w:r>
    </w:p>
    <w:p w14:paraId="39B3DB62" w14:textId="77777777" w:rsidR="00DF1601" w:rsidRDefault="00DF1601" w:rsidP="00C67558">
      <w:pPr>
        <w:pStyle w:val="NormalWeb"/>
        <w:numPr>
          <w:ilvl w:val="0"/>
          <w:numId w:val="94"/>
        </w:numPr>
        <w:tabs>
          <w:tab w:val="left" w:pos="420"/>
        </w:tabs>
        <w:spacing w:before="200"/>
        <w:rPr>
          <w:color w:val="000000"/>
        </w:rPr>
      </w:pPr>
      <w:r w:rsidRPr="00020ADD">
        <w:rPr>
          <w:b/>
          <w:color w:val="000000"/>
        </w:rPr>
        <w:t>Release</w:t>
      </w:r>
      <w:r>
        <w:rPr>
          <w:color w:val="000000"/>
        </w:rPr>
        <w:t xml:space="preserve"> the entry field at the desired location.</w:t>
      </w:r>
    </w:p>
    <w:p w14:paraId="43F41DB0" w14:textId="77777777" w:rsidR="00DF1601" w:rsidRDefault="00DF1601" w:rsidP="002A1265">
      <w:pPr>
        <w:pStyle w:val="NormalWeb"/>
        <w:tabs>
          <w:tab w:val="left" w:pos="420"/>
        </w:tabs>
        <w:spacing w:after="0"/>
        <w:jc w:val="center"/>
        <w:rPr>
          <w:color w:val="000000"/>
        </w:rPr>
      </w:pPr>
      <w:r>
        <w:rPr>
          <w:noProof/>
        </w:rPr>
        <w:drawing>
          <wp:inline distT="0" distB="0" distL="0" distR="0" wp14:anchorId="4ACF55B5" wp14:editId="0F17D966">
            <wp:extent cx="5943600" cy="1934210"/>
            <wp:effectExtent l="171450" t="171450" r="381000" b="370840"/>
            <wp:docPr id="37" name="Picture 37" descr="Screen shot showing example option to adjust entry field location. The example illustrates that dragging the field moves only the field, while the prompt stays in its original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1934210"/>
                    </a:xfrm>
                    <a:prstGeom prst="rect">
                      <a:avLst/>
                    </a:prstGeom>
                    <a:ln>
                      <a:noFill/>
                    </a:ln>
                    <a:effectLst>
                      <a:outerShdw blurRad="292100" dist="139700" dir="2700000" algn="tl" rotWithShape="0">
                        <a:srgbClr val="333333">
                          <a:alpha val="65000"/>
                        </a:srgbClr>
                      </a:outerShdw>
                    </a:effectLst>
                  </pic:spPr>
                </pic:pic>
              </a:graphicData>
            </a:graphic>
          </wp:inline>
        </w:drawing>
      </w:r>
    </w:p>
    <w:p w14:paraId="0723AFAC"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88</w:t>
        </w:r>
      </w:fldSimple>
      <w:r>
        <w:t xml:space="preserve">: </w:t>
      </w:r>
      <w:r w:rsidRPr="00E51530">
        <w:rPr>
          <w:b w:val="0"/>
        </w:rPr>
        <w:t>Adjust Entry Field Location</w:t>
      </w:r>
    </w:p>
    <w:p w14:paraId="7F171EF0" w14:textId="77777777" w:rsidR="00DF1601" w:rsidRDefault="00DF1601" w:rsidP="002A1265">
      <w:pPr>
        <w:pStyle w:val="NormalWeb"/>
        <w:tabs>
          <w:tab w:val="left" w:pos="420"/>
        </w:tabs>
        <w:spacing w:after="0"/>
        <w:jc w:val="center"/>
        <w:rPr>
          <w:color w:val="000000"/>
        </w:rPr>
      </w:pPr>
      <w:r w:rsidRPr="005F0404">
        <w:rPr>
          <w:noProof/>
          <w:color w:val="000000"/>
        </w:rPr>
        <w:lastRenderedPageBreak/>
        <w:drawing>
          <wp:inline distT="0" distB="0" distL="0" distR="0" wp14:anchorId="20FBCCF6" wp14:editId="76F2C7F7">
            <wp:extent cx="3924300" cy="2243462"/>
            <wp:effectExtent l="171450" t="171450" r="381000" b="366395"/>
            <wp:docPr id="46" name="Picture 46" descr="Screen shot illustrating how the user would select the default prompt al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Website-Redesign\EpiInfo\user-guide\form-designer\images\how-to-Set-Field-Placement6.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937587" cy="2251058"/>
                    </a:xfrm>
                    <a:prstGeom prst="rect">
                      <a:avLst/>
                    </a:prstGeom>
                    <a:ln>
                      <a:noFill/>
                    </a:ln>
                    <a:effectLst>
                      <a:outerShdw blurRad="292100" dist="139700" dir="2700000" algn="tl" rotWithShape="0">
                        <a:srgbClr val="333333">
                          <a:alpha val="65000"/>
                        </a:srgbClr>
                      </a:outerShdw>
                    </a:effectLst>
                  </pic:spPr>
                </pic:pic>
              </a:graphicData>
            </a:graphic>
          </wp:inline>
        </w:drawing>
      </w:r>
    </w:p>
    <w:p w14:paraId="350AEC00" w14:textId="77777777" w:rsidR="00DF1601" w:rsidRPr="0034594E"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89</w:t>
        </w:r>
      </w:fldSimple>
      <w:r>
        <w:t xml:space="preserve">: </w:t>
      </w:r>
      <w:r w:rsidRPr="00E51530">
        <w:rPr>
          <w:b w:val="0"/>
        </w:rPr>
        <w:t>Default Prompt Alignment</w:t>
      </w:r>
    </w:p>
    <w:p w14:paraId="7F0C9DEE" w14:textId="634DD8B0" w:rsidR="00DF1601" w:rsidRPr="00CE6165" w:rsidRDefault="00DF1601" w:rsidP="00C67558">
      <w:pPr>
        <w:pStyle w:val="NormalWeb"/>
        <w:numPr>
          <w:ilvl w:val="0"/>
          <w:numId w:val="94"/>
        </w:numPr>
        <w:tabs>
          <w:tab w:val="left" w:pos="420"/>
        </w:tabs>
        <w:spacing w:before="200"/>
        <w:rPr>
          <w:color w:val="000000"/>
        </w:rPr>
      </w:pPr>
      <w:r w:rsidRPr="00CE6165">
        <w:rPr>
          <w:color w:val="000000"/>
        </w:rPr>
        <w:t xml:space="preserve">To restore the original field and prompt alignment according to the default configuration, right click on the </w:t>
      </w:r>
      <w:r w:rsidRPr="00020ADD">
        <w:rPr>
          <w:b/>
          <w:color w:val="000000"/>
        </w:rPr>
        <w:t>field</w:t>
      </w:r>
      <w:r>
        <w:rPr>
          <w:color w:val="000000"/>
        </w:rPr>
        <w:t xml:space="preserve"> or prompt</w:t>
      </w:r>
      <w:r w:rsidRPr="00CE6165">
        <w:rPr>
          <w:color w:val="000000"/>
        </w:rPr>
        <w:t xml:space="preserve"> and select </w:t>
      </w:r>
      <w:r w:rsidRPr="00020ADD">
        <w:rPr>
          <w:b/>
          <w:color w:val="000000"/>
        </w:rPr>
        <w:t>Default Prompt Align</w:t>
      </w:r>
      <w:r w:rsidRPr="00CE6165">
        <w:rPr>
          <w:color w:val="000000"/>
        </w:rPr>
        <w:t>.</w:t>
      </w:r>
    </w:p>
    <w:p w14:paraId="22139CD0" w14:textId="3C7ED36B" w:rsidR="00DF1601" w:rsidRPr="0058304C" w:rsidRDefault="00DF1601" w:rsidP="00C67558">
      <w:pPr>
        <w:pStyle w:val="NormalWeb"/>
        <w:numPr>
          <w:ilvl w:val="0"/>
          <w:numId w:val="94"/>
        </w:numPr>
        <w:tabs>
          <w:tab w:val="left" w:pos="420"/>
        </w:tabs>
        <w:spacing w:before="200"/>
        <w:rPr>
          <w:color w:val="000000"/>
        </w:rPr>
      </w:pPr>
      <w:r w:rsidRPr="0058304C">
        <w:rPr>
          <w:color w:val="000000"/>
        </w:rPr>
        <w:t xml:space="preserve">To set the default prompt alignment, select </w:t>
      </w:r>
      <w:r w:rsidRPr="00020ADD">
        <w:rPr>
          <w:b/>
          <w:color w:val="000000"/>
        </w:rPr>
        <w:t>Format &gt; Page Setup</w:t>
      </w:r>
      <w:r w:rsidRPr="0058304C">
        <w:rPr>
          <w:color w:val="000000"/>
        </w:rPr>
        <w:t xml:space="preserve"> from the Form Designer menu bar.  </w:t>
      </w:r>
      <w:r>
        <w:rPr>
          <w:color w:val="000000"/>
        </w:rPr>
        <w:t>Set the default a</w:t>
      </w:r>
      <w:r w:rsidRPr="0058304C">
        <w:rPr>
          <w:color w:val="000000"/>
        </w:rPr>
        <w:t xml:space="preserve">lignment to be vertical </w:t>
      </w:r>
      <w:r>
        <w:rPr>
          <w:color w:val="000000"/>
        </w:rPr>
        <w:t xml:space="preserve">so </w:t>
      </w:r>
      <w:r w:rsidRPr="0058304C">
        <w:rPr>
          <w:color w:val="000000"/>
        </w:rPr>
        <w:t>the field is below the prompt and left aligned, or horizontal where the field is to the right of the prompt on the same row.</w:t>
      </w:r>
    </w:p>
    <w:p w14:paraId="65739A06" w14:textId="77777777" w:rsidR="00DF1601" w:rsidRDefault="00DF1601" w:rsidP="002A1265">
      <w:pPr>
        <w:pStyle w:val="NormalWeb"/>
        <w:keepNext/>
        <w:tabs>
          <w:tab w:val="left" w:pos="420"/>
        </w:tabs>
        <w:ind w:left="720"/>
        <w:jc w:val="center"/>
      </w:pPr>
      <w:r w:rsidRPr="00C70E83">
        <w:rPr>
          <w:noProof/>
          <w:color w:val="000000"/>
        </w:rPr>
        <w:lastRenderedPageBreak/>
        <w:drawing>
          <wp:inline distT="0" distB="0" distL="0" distR="0" wp14:anchorId="5AEE3D53" wp14:editId="00B376E4">
            <wp:extent cx="2505075" cy="3550137"/>
            <wp:effectExtent l="171450" t="171450" r="371475" b="355600"/>
            <wp:docPr id="309" name="Picture 309" descr="Screen shot of page setup dialog box. In this example, the page set up and label to field alignment are set to the 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05075" cy="3550137"/>
                    </a:xfrm>
                    <a:prstGeom prst="rect">
                      <a:avLst/>
                    </a:prstGeom>
                    <a:ln>
                      <a:noFill/>
                    </a:ln>
                    <a:effectLst>
                      <a:outerShdw blurRad="292100" dist="139700" dir="2700000" algn="tl" rotWithShape="0">
                        <a:srgbClr val="333333">
                          <a:alpha val="65000"/>
                        </a:srgbClr>
                      </a:outerShdw>
                    </a:effectLst>
                  </pic:spPr>
                </pic:pic>
              </a:graphicData>
            </a:graphic>
          </wp:inline>
        </w:drawing>
      </w:r>
    </w:p>
    <w:p w14:paraId="1EE8B671"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90</w:t>
        </w:r>
      </w:fldSimple>
      <w:r>
        <w:t xml:space="preserve">: </w:t>
      </w:r>
      <w:r w:rsidRPr="00A23B90">
        <w:rPr>
          <w:b w:val="0"/>
        </w:rPr>
        <w:t>Page Setup dialog showing Default Label-Field Alignment</w:t>
      </w:r>
    </w:p>
    <w:p w14:paraId="60ABD3DB" w14:textId="77777777" w:rsidR="00DF1601" w:rsidRPr="0034594E" w:rsidRDefault="00DF1601" w:rsidP="002A1265">
      <w:pPr>
        <w:pStyle w:val="NormalWeb"/>
        <w:tabs>
          <w:tab w:val="left" w:pos="420"/>
        </w:tabs>
        <w:jc w:val="center"/>
        <w:rPr>
          <w:color w:val="000000"/>
        </w:rPr>
      </w:pPr>
    </w:p>
    <w:p w14:paraId="3AEB6B59" w14:textId="77777777" w:rsidR="00DF1601" w:rsidRDefault="00DF1601" w:rsidP="00B02098">
      <w:pPr>
        <w:pStyle w:val="Heading2"/>
        <w:numPr>
          <w:ilvl w:val="0"/>
          <w:numId w:val="0"/>
        </w:numPr>
        <w:spacing w:before="0"/>
      </w:pPr>
      <w:r>
        <w:t>Tab Order</w:t>
      </w:r>
    </w:p>
    <w:p w14:paraId="748219A8" w14:textId="77777777" w:rsidR="00DF1601" w:rsidRPr="004B2267" w:rsidRDefault="00373C13" w:rsidP="00B02098">
      <w:pPr>
        <w:spacing w:after="0"/>
      </w:pPr>
      <w:r>
        <w:pict w14:anchorId="04DD0887">
          <v:rect id="_x0000_i1035" style="width:429.85pt;height:.75pt" o:hrpct="995" o:hrstd="t" o:hr="t" fillcolor="#b4b4b4" stroked="f"/>
        </w:pict>
      </w:r>
    </w:p>
    <w:p w14:paraId="3E1F4A8D" w14:textId="77777777" w:rsidR="00DF1601" w:rsidRDefault="00DF1601" w:rsidP="00B02098">
      <w:r>
        <w:t>In the Enter module, during data entry, pressing tab or enter will move the cursor to the next field.  Tab Order is the order or sequence that the cursor moves from field to field. Initially, the tab order is determined by the order in which the fields are added to the form.  In many cases, as fields are moved around the page, added from a template, or pasted from somewhere else, the tab sequence may become disorganized.  There are other situations in which you may prefer the tab order to move in a custom way, such as down a column of questions, or maybe from right to left across the page.</w:t>
      </w:r>
    </w:p>
    <w:p w14:paraId="517BDB43" w14:textId="688196E5" w:rsidR="00DF1601" w:rsidRDefault="00DF1601" w:rsidP="00B02098">
      <w:r>
        <w:t>The proper tab order will make entering data more user friendly and efficient. Additionally, the tab order will determine how fields are displayed on a mobile device.</w:t>
      </w:r>
    </w:p>
    <w:p w14:paraId="17978397" w14:textId="4E86C607" w:rsidR="00DF1601" w:rsidRDefault="00DF1601" w:rsidP="00B02098">
      <w:r>
        <w:t xml:space="preserve">To show the tab order, right click on the canvas and select </w:t>
      </w:r>
      <w:r w:rsidRPr="00BA3918">
        <w:rPr>
          <w:b/>
        </w:rPr>
        <w:t>Ta</w:t>
      </w:r>
      <w:r w:rsidRPr="00662D71">
        <w:rPr>
          <w:b/>
        </w:rPr>
        <w:t>b</w:t>
      </w:r>
      <w:r w:rsidRPr="00C70E83">
        <w:rPr>
          <w:b/>
        </w:rPr>
        <w:t>s &gt; Show Tab Order</w:t>
      </w:r>
      <w:r>
        <w:t xml:space="preserve">.  The tab order number for each field is shown in a rectangle near the entry field.  Red rectangles indicate the field is a Read Only field or one that cannot receive the cursor, such as </w:t>
      </w:r>
      <w:r>
        <w:lastRenderedPageBreak/>
        <w:t>Label/Title fields.  Group fields also do not receive the cursor, but a tab number is reserved for the group, even though the tab order number for a Group box is not shown.</w:t>
      </w:r>
    </w:p>
    <w:p w14:paraId="2AA00110" w14:textId="77777777" w:rsidR="00DF1601" w:rsidRDefault="00DF1601" w:rsidP="002A1265">
      <w:pPr>
        <w:spacing w:after="0"/>
        <w:jc w:val="center"/>
      </w:pPr>
      <w:r>
        <w:rPr>
          <w:noProof/>
        </w:rPr>
        <w:drawing>
          <wp:inline distT="0" distB="0" distL="0" distR="0" wp14:anchorId="7FE4C537" wp14:editId="066EDE9F">
            <wp:extent cx="4154400" cy="1006643"/>
            <wp:effectExtent l="171450" t="171450" r="379730" b="365125"/>
            <wp:docPr id="73" name="Picture 73" descr="Screen shot of tabs drop down and tab order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s.jpg"/>
                    <pic:cNvPicPr/>
                  </pic:nvPicPr>
                  <pic:blipFill>
                    <a:blip r:embed="rId117">
                      <a:extLst>
                        <a:ext uri="{28A0092B-C50C-407E-A947-70E740481C1C}">
                          <a14:useLocalDpi xmlns:a14="http://schemas.microsoft.com/office/drawing/2010/main" val="0"/>
                        </a:ext>
                      </a:extLst>
                    </a:blip>
                    <a:stretch>
                      <a:fillRect/>
                    </a:stretch>
                  </pic:blipFill>
                  <pic:spPr>
                    <a:xfrm>
                      <a:off x="0" y="0"/>
                      <a:ext cx="4153897" cy="1006521"/>
                    </a:xfrm>
                    <a:prstGeom prst="rect">
                      <a:avLst/>
                    </a:prstGeom>
                    <a:ln>
                      <a:noFill/>
                    </a:ln>
                    <a:effectLst>
                      <a:outerShdw blurRad="292100" dist="139700" dir="2700000" algn="tl" rotWithShape="0">
                        <a:srgbClr val="333333">
                          <a:alpha val="65000"/>
                        </a:srgbClr>
                      </a:outerShdw>
                    </a:effectLst>
                  </pic:spPr>
                </pic:pic>
              </a:graphicData>
            </a:graphic>
          </wp:inline>
        </w:drawing>
      </w:r>
    </w:p>
    <w:p w14:paraId="5755880C" w14:textId="77777777" w:rsidR="00DF1601" w:rsidRPr="00877BA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91</w:t>
        </w:r>
      </w:fldSimple>
      <w:r>
        <w:t xml:space="preserve">: </w:t>
      </w:r>
      <w:r w:rsidRPr="00A23B90">
        <w:rPr>
          <w:b w:val="0"/>
        </w:rPr>
        <w:t>Show</w:t>
      </w:r>
      <w:r>
        <w:t xml:space="preserve"> </w:t>
      </w:r>
      <w:r w:rsidRPr="00BA3918">
        <w:rPr>
          <w:b w:val="0"/>
        </w:rPr>
        <w:t>Tab Order</w:t>
      </w:r>
    </w:p>
    <w:p w14:paraId="075107E9" w14:textId="77777777" w:rsidR="00DF1601" w:rsidRPr="008F10B6" w:rsidRDefault="00DF1601" w:rsidP="00B02098">
      <w:pPr>
        <w:pStyle w:val="Heading3"/>
        <w:numPr>
          <w:ilvl w:val="0"/>
          <w:numId w:val="0"/>
        </w:numPr>
        <w:ind w:left="720" w:hanging="720"/>
      </w:pPr>
      <w:r>
        <w:t>Start New Tab</w:t>
      </w:r>
      <w:r w:rsidRPr="008F10B6">
        <w:t xml:space="preserve"> Order</w:t>
      </w:r>
    </w:p>
    <w:p w14:paraId="4AA91710" w14:textId="77777777" w:rsidR="00DF1601" w:rsidRDefault="00DF1601" w:rsidP="00B02098">
      <w:pPr>
        <w:pStyle w:val="NormalWeb"/>
      </w:pPr>
      <w:r>
        <w:t xml:space="preserve">Right click the canvas and select </w:t>
      </w:r>
      <w:r w:rsidRPr="00C70E83">
        <w:rPr>
          <w:b/>
        </w:rPr>
        <w:t>Tabs &gt;</w:t>
      </w:r>
      <w:r>
        <w:t xml:space="preserve"> </w:t>
      </w:r>
      <w:r w:rsidRPr="00BA3918">
        <w:rPr>
          <w:b/>
        </w:rPr>
        <w:t>Start New Tab Order</w:t>
      </w:r>
      <w:r>
        <w:rPr>
          <w:b/>
        </w:rPr>
        <w:t xml:space="preserve"> </w:t>
      </w:r>
      <w:r w:rsidRPr="00C70E83">
        <w:t>f</w:t>
      </w:r>
      <w:r>
        <w:t>rom the context menu</w:t>
      </w:r>
      <w:r>
        <w:rPr>
          <w:b/>
        </w:rPr>
        <w:t xml:space="preserve">. </w:t>
      </w:r>
      <w:r>
        <w:t>Selecting this function will automatically set the tab order according to each field’s position from left to right, then top to bottom.</w:t>
      </w:r>
    </w:p>
    <w:p w14:paraId="53E69B1A" w14:textId="77777777" w:rsidR="00DF1601" w:rsidRDefault="00DF1601" w:rsidP="00B02098">
      <w:pPr>
        <w:pStyle w:val="Heading3"/>
        <w:numPr>
          <w:ilvl w:val="0"/>
          <w:numId w:val="0"/>
        </w:numPr>
        <w:ind w:left="720" w:hanging="720"/>
      </w:pPr>
      <w:r>
        <w:t xml:space="preserve">Customize </w:t>
      </w:r>
      <w:r w:rsidRPr="008F10B6">
        <w:t>the Tab Order</w:t>
      </w:r>
    </w:p>
    <w:p w14:paraId="50D90990" w14:textId="2367D788" w:rsidR="00DF1601" w:rsidRPr="00816D96" w:rsidRDefault="00DF1601" w:rsidP="00B02098">
      <w:pPr>
        <w:pStyle w:val="NormalWeb"/>
      </w:pPr>
      <w:r>
        <w:t>You can customize the tab order to meet the needs of your questionnaire. This process begins by showing the tab order on the canvas. The example below demonstrates how to adjust the tab order in the Food History form of the EColi project located in the Projects folder.</w:t>
      </w:r>
    </w:p>
    <w:p w14:paraId="3150C057" w14:textId="77777777" w:rsidR="00DF1601" w:rsidRDefault="00DF1601" w:rsidP="00B02098">
      <w:pPr>
        <w:pStyle w:val="NormalWeb"/>
        <w:tabs>
          <w:tab w:val="left" w:pos="420"/>
        </w:tabs>
        <w:ind w:left="60"/>
        <w:rPr>
          <w:color w:val="000000"/>
        </w:rPr>
      </w:pPr>
      <w:r>
        <w:t xml:space="preserve">Right click the canvas and select </w:t>
      </w:r>
      <w:r w:rsidRPr="0081455C">
        <w:rPr>
          <w:b/>
        </w:rPr>
        <w:t>Tabs &gt;</w:t>
      </w:r>
      <w:r>
        <w:t xml:space="preserve"> </w:t>
      </w:r>
      <w:r w:rsidRPr="00BA3918">
        <w:rPr>
          <w:b/>
        </w:rPr>
        <w:t>S</w:t>
      </w:r>
      <w:r>
        <w:rPr>
          <w:b/>
        </w:rPr>
        <w:t xml:space="preserve">how </w:t>
      </w:r>
      <w:r w:rsidRPr="00BA3918">
        <w:rPr>
          <w:b/>
        </w:rPr>
        <w:t>Tab Order</w:t>
      </w:r>
      <w:r>
        <w:rPr>
          <w:b/>
        </w:rPr>
        <w:t xml:space="preserve"> </w:t>
      </w:r>
      <w:r w:rsidRPr="00C70E83">
        <w:t>f</w:t>
      </w:r>
      <w:r>
        <w:t>rom the context menu</w:t>
      </w:r>
      <w:r>
        <w:rPr>
          <w:b/>
        </w:rPr>
        <w:t xml:space="preserve"> </w:t>
      </w:r>
      <w:r>
        <w:rPr>
          <w:color w:val="000000"/>
        </w:rPr>
        <w:t>to show the current order of field entry.</w:t>
      </w:r>
    </w:p>
    <w:p w14:paraId="01EF9A15" w14:textId="77777777" w:rsidR="00DF1601" w:rsidRDefault="00DF1601" w:rsidP="002A1265">
      <w:pPr>
        <w:pStyle w:val="NormalWeb"/>
        <w:tabs>
          <w:tab w:val="left" w:pos="420"/>
        </w:tabs>
        <w:spacing w:after="0"/>
        <w:jc w:val="center"/>
        <w:rPr>
          <w:color w:val="000000"/>
        </w:rPr>
      </w:pPr>
      <w:r>
        <w:rPr>
          <w:noProof/>
        </w:rPr>
        <w:drawing>
          <wp:inline distT="0" distB="0" distL="0" distR="0" wp14:anchorId="665F40B8" wp14:editId="6F42AD34">
            <wp:extent cx="5320278" cy="2414588"/>
            <wp:effectExtent l="171450" t="171450" r="375920" b="367030"/>
            <wp:docPr id="5006" name="Picture 5006" descr="Screen shot of tab order, illustrating to the user how the systemw would view tabs 1-20 in the food history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324038" cy="2416294"/>
                    </a:xfrm>
                    <a:prstGeom prst="rect">
                      <a:avLst/>
                    </a:prstGeom>
                    <a:ln>
                      <a:noFill/>
                    </a:ln>
                    <a:effectLst>
                      <a:outerShdw blurRad="292100" dist="139700" dir="2700000" algn="tl" rotWithShape="0">
                        <a:srgbClr val="333333">
                          <a:alpha val="65000"/>
                        </a:srgbClr>
                      </a:outerShdw>
                    </a:effectLst>
                  </pic:spPr>
                </pic:pic>
              </a:graphicData>
            </a:graphic>
          </wp:inline>
        </w:drawing>
      </w:r>
    </w:p>
    <w:p w14:paraId="5FF6CE40" w14:textId="77777777" w:rsidR="00DF1601" w:rsidRDefault="00DF1601" w:rsidP="002A1265">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92</w:t>
        </w:r>
      </w:fldSimple>
      <w:r>
        <w:t xml:space="preserve">: </w:t>
      </w:r>
      <w:r w:rsidRPr="00BA3918">
        <w:rPr>
          <w:b w:val="0"/>
        </w:rPr>
        <w:t>Show Tab Order</w:t>
      </w:r>
    </w:p>
    <w:p w14:paraId="1A53570E" w14:textId="77777777" w:rsidR="00DF1601" w:rsidRDefault="00DF1601" w:rsidP="00B02098">
      <w:r>
        <w:lastRenderedPageBreak/>
        <w:t>In the example shown in the figure above, the sequence will move the cursor from left to right, row by row.</w:t>
      </w:r>
    </w:p>
    <w:p w14:paraId="0A3F6A7D" w14:textId="61C43FD7" w:rsidR="00DF1601" w:rsidRDefault="00DF1601" w:rsidP="00B02098">
      <w:r>
        <w:t>Suppose you wanted to have the order run down the first column, from ‘Fresh celery’ to ‘Bean sprouts’, then over to the ‘Grapes’ in the second column. There are a couple of methods to do this.</w:t>
      </w:r>
    </w:p>
    <w:p w14:paraId="3DE4EBF1" w14:textId="77777777" w:rsidR="00DF1601" w:rsidRPr="00C70E83" w:rsidRDefault="00DF1601" w:rsidP="00B02098">
      <w:pPr>
        <w:rPr>
          <w:b/>
        </w:rPr>
      </w:pPr>
      <w:r w:rsidRPr="00C70E83">
        <w:rPr>
          <w:b/>
        </w:rPr>
        <w:t>Customize Tab Order using the Mouse</w:t>
      </w:r>
    </w:p>
    <w:p w14:paraId="123C4EAD" w14:textId="77777777" w:rsidR="00DF1601" w:rsidRDefault="00DF1601" w:rsidP="00C67558">
      <w:pPr>
        <w:pStyle w:val="NormalWeb"/>
        <w:numPr>
          <w:ilvl w:val="0"/>
          <w:numId w:val="28"/>
        </w:numPr>
        <w:tabs>
          <w:tab w:val="clear" w:pos="720"/>
          <w:tab w:val="left" w:pos="420"/>
        </w:tabs>
        <w:spacing w:before="200"/>
        <w:ind w:left="420"/>
        <w:rPr>
          <w:color w:val="000000"/>
        </w:rPr>
      </w:pPr>
      <w:r>
        <w:rPr>
          <w:color w:val="000000"/>
        </w:rPr>
        <w:t>With the Tab Order showing, hover the mouse pointer over the field you want to be the first field in the sequence.  In this example, we want to start the sequence with ‘Fresh celery’ at tab order 3.  A prompt appears showing the options available to reset the tab order.</w:t>
      </w:r>
    </w:p>
    <w:p w14:paraId="2EA2F952" w14:textId="77777777" w:rsidR="00DF1601" w:rsidRDefault="00DF1601" w:rsidP="002A1265">
      <w:pPr>
        <w:pStyle w:val="NormalWeb"/>
        <w:tabs>
          <w:tab w:val="left" w:pos="420"/>
        </w:tabs>
        <w:spacing w:after="0"/>
        <w:ind w:left="60"/>
        <w:jc w:val="center"/>
        <w:rPr>
          <w:color w:val="000000"/>
        </w:rPr>
      </w:pPr>
      <w:r>
        <w:rPr>
          <w:noProof/>
        </w:rPr>
        <w:drawing>
          <wp:inline distT="0" distB="0" distL="0" distR="0" wp14:anchorId="6BFBA657" wp14:editId="30293A96">
            <wp:extent cx="3686175" cy="762000"/>
            <wp:effectExtent l="171450" t="171450" r="390525" b="361950"/>
            <wp:docPr id="5008" name="Picture 5008" descr="Screen shot of tab order prompt, illustrating how the user can left click the set the index and then click to the nex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3686175" cy="762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3D439AA7"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93</w:t>
        </w:r>
      </w:fldSimple>
      <w:r>
        <w:t xml:space="preserve">: </w:t>
      </w:r>
      <w:r w:rsidRPr="00BA3918">
        <w:rPr>
          <w:b w:val="0"/>
        </w:rPr>
        <w:t>Tab Order Prompt</w:t>
      </w:r>
    </w:p>
    <w:p w14:paraId="6590C6AB" w14:textId="77777777" w:rsidR="00DF1601" w:rsidRDefault="00DF1601" w:rsidP="00B02098">
      <w:pPr>
        <w:pStyle w:val="NormalWeb"/>
        <w:tabs>
          <w:tab w:val="left" w:pos="420"/>
        </w:tabs>
        <w:ind w:left="60"/>
        <w:rPr>
          <w:color w:val="000000"/>
        </w:rPr>
      </w:pPr>
    </w:p>
    <w:p w14:paraId="7E226B54" w14:textId="77777777" w:rsidR="00DF1601" w:rsidRPr="004D22E3" w:rsidRDefault="00DF1601" w:rsidP="00C67558">
      <w:pPr>
        <w:pStyle w:val="NormalWeb"/>
        <w:numPr>
          <w:ilvl w:val="0"/>
          <w:numId w:val="28"/>
        </w:numPr>
        <w:tabs>
          <w:tab w:val="clear" w:pos="720"/>
          <w:tab w:val="left" w:pos="420"/>
        </w:tabs>
        <w:spacing w:before="200"/>
        <w:ind w:left="420"/>
        <w:rPr>
          <w:color w:val="000000"/>
        </w:rPr>
      </w:pPr>
      <w:r>
        <w:rPr>
          <w:color w:val="000000"/>
        </w:rPr>
        <w:t xml:space="preserve">Click on the </w:t>
      </w:r>
      <w:r w:rsidRPr="00FE34DA">
        <w:rPr>
          <w:b/>
          <w:color w:val="000000"/>
        </w:rPr>
        <w:t>tab order number</w:t>
      </w:r>
      <w:r>
        <w:rPr>
          <w:color w:val="000000"/>
        </w:rPr>
        <w:t xml:space="preserve"> to set the index.   In this example, we click the number </w:t>
      </w:r>
      <w:r w:rsidRPr="00FE34DA">
        <w:rPr>
          <w:b/>
          <w:color w:val="000000"/>
        </w:rPr>
        <w:t>3</w:t>
      </w:r>
      <w:r>
        <w:rPr>
          <w:color w:val="000000"/>
        </w:rPr>
        <w:t xml:space="preserve"> in order to set the index at 3.</w:t>
      </w:r>
    </w:p>
    <w:p w14:paraId="097C7439" w14:textId="40D2073A" w:rsidR="00DF1601" w:rsidRPr="00C95759" w:rsidRDefault="00DF1601" w:rsidP="00C67558">
      <w:pPr>
        <w:pStyle w:val="NormalWeb"/>
        <w:numPr>
          <w:ilvl w:val="0"/>
          <w:numId w:val="28"/>
        </w:numPr>
        <w:tabs>
          <w:tab w:val="clear" w:pos="720"/>
          <w:tab w:val="left" w:pos="420"/>
        </w:tabs>
        <w:spacing w:before="200"/>
        <w:ind w:left="420"/>
        <w:rPr>
          <w:color w:val="000000"/>
        </w:rPr>
      </w:pPr>
      <w:r>
        <w:rPr>
          <w:color w:val="000000"/>
        </w:rPr>
        <w:t>Click on the tab order number for the next field you want to follow the index field.  In our example, the field below ‘Fresh celery’ is ‘Skim milk’, currently tab order 6.  When we click on the number 6, the number changes to follow our index field and becomes 4 (one more than 3—our index).</w:t>
      </w:r>
    </w:p>
    <w:p w14:paraId="0683682E" w14:textId="77777777" w:rsidR="00DF1601" w:rsidRDefault="00DF1601" w:rsidP="002A1265">
      <w:pPr>
        <w:pStyle w:val="NormalWeb"/>
        <w:tabs>
          <w:tab w:val="left" w:pos="420"/>
        </w:tabs>
        <w:spacing w:after="0"/>
        <w:jc w:val="center"/>
        <w:rPr>
          <w:color w:val="000000"/>
        </w:rPr>
      </w:pPr>
      <w:r>
        <w:rPr>
          <w:noProof/>
        </w:rPr>
        <w:drawing>
          <wp:inline distT="0" distB="0" distL="0" distR="0" wp14:anchorId="38B96462" wp14:editId="3B4CDFEA">
            <wp:extent cx="3180398" cy="2114842"/>
            <wp:effectExtent l="0" t="0" r="1270" b="0"/>
            <wp:docPr id="5005" name="Picture 5005" descr="Screen shot of tab order prompt, illustrating how the user can manually adjust the tab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3181301" cy="2115443"/>
                    </a:xfrm>
                    <a:prstGeom prst="rect">
                      <a:avLst/>
                    </a:prstGeom>
                  </pic:spPr>
                </pic:pic>
              </a:graphicData>
            </a:graphic>
          </wp:inline>
        </w:drawing>
      </w:r>
    </w:p>
    <w:p w14:paraId="7A406C66" w14:textId="77777777" w:rsidR="00DF1601" w:rsidRPr="00BA3918" w:rsidRDefault="00DF1601" w:rsidP="002A1265">
      <w:pPr>
        <w:pStyle w:val="Caption"/>
        <w:spacing w:before="200"/>
        <w:jc w:val="center"/>
        <w:rPr>
          <w:b w:val="0"/>
        </w:rPr>
      </w:pPr>
      <w:r>
        <w:t xml:space="preserve">Figure </w:t>
      </w:r>
      <w:fldSimple w:instr=" STYLEREF 1 \s ">
        <w:r w:rsidR="00555A40">
          <w:rPr>
            <w:noProof/>
          </w:rPr>
          <w:t>7</w:t>
        </w:r>
      </w:fldSimple>
      <w:r>
        <w:t>.</w:t>
      </w:r>
      <w:fldSimple w:instr=" SEQ Figure \* ARABIC \s 1 ">
        <w:r w:rsidR="00555A40">
          <w:rPr>
            <w:noProof/>
          </w:rPr>
          <w:t>94</w:t>
        </w:r>
      </w:fldSimple>
      <w:r>
        <w:t xml:space="preserve">: </w:t>
      </w:r>
      <w:r>
        <w:rPr>
          <w:b w:val="0"/>
        </w:rPr>
        <w:t>Tab Order Adjusted Manually – Before and After</w:t>
      </w:r>
    </w:p>
    <w:p w14:paraId="148B6E08" w14:textId="546C1A08" w:rsidR="00DF1601" w:rsidRDefault="00DF1601" w:rsidP="00C67558">
      <w:pPr>
        <w:pStyle w:val="NormalWeb"/>
        <w:numPr>
          <w:ilvl w:val="0"/>
          <w:numId w:val="28"/>
        </w:numPr>
        <w:tabs>
          <w:tab w:val="clear" w:pos="720"/>
          <w:tab w:val="left" w:pos="420"/>
          <w:tab w:val="num" w:pos="450"/>
        </w:tabs>
        <w:spacing w:before="200"/>
        <w:ind w:left="450"/>
        <w:rPr>
          <w:color w:val="000000"/>
        </w:rPr>
      </w:pPr>
      <w:r>
        <w:rPr>
          <w:color w:val="000000"/>
        </w:rPr>
        <w:lastRenderedPageBreak/>
        <w:t xml:space="preserve">Click each successive field’s </w:t>
      </w:r>
      <w:r w:rsidRPr="001F4158">
        <w:rPr>
          <w:b/>
          <w:color w:val="000000"/>
        </w:rPr>
        <w:t>tab order</w:t>
      </w:r>
      <w:r>
        <w:rPr>
          <w:color w:val="000000"/>
        </w:rPr>
        <w:t xml:space="preserve"> box in the desired flow and the numbers are updated sequentially.  In our example, we clicked on the tab order boxes 9, 12, 15, and 18 to set the order to be 5 through 8 consecutively.</w:t>
      </w:r>
    </w:p>
    <w:p w14:paraId="4408EED0" w14:textId="77777777" w:rsidR="00DF1601" w:rsidRDefault="00DF1601" w:rsidP="002A1265">
      <w:pPr>
        <w:pStyle w:val="NormalWeb"/>
        <w:keepNext/>
        <w:tabs>
          <w:tab w:val="left" w:pos="420"/>
        </w:tabs>
        <w:jc w:val="center"/>
      </w:pPr>
      <w:r>
        <w:rPr>
          <w:noProof/>
        </w:rPr>
        <w:drawing>
          <wp:inline distT="0" distB="0" distL="0" distR="0" wp14:anchorId="0F36E575" wp14:editId="480D7DFD">
            <wp:extent cx="4076700" cy="1914525"/>
            <wp:effectExtent l="171450" t="171450" r="381000" b="371475"/>
            <wp:docPr id="5012" name="Picture 5012" descr="Screen shot of tab order prompt, illustrating additional tab order options. In this example, the option is going to change to read column to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4076700" cy="1914525"/>
                    </a:xfrm>
                    <a:prstGeom prst="rect">
                      <a:avLst/>
                    </a:prstGeom>
                    <a:ln>
                      <a:noFill/>
                    </a:ln>
                    <a:effectLst>
                      <a:outerShdw blurRad="292100" dist="139700" dir="2700000" algn="tl" rotWithShape="0">
                        <a:srgbClr val="333333">
                          <a:alpha val="65000"/>
                        </a:srgbClr>
                      </a:outerShdw>
                    </a:effectLst>
                  </pic:spPr>
                </pic:pic>
              </a:graphicData>
            </a:graphic>
          </wp:inline>
        </w:drawing>
      </w:r>
    </w:p>
    <w:p w14:paraId="25BE8D76"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95</w:t>
        </w:r>
      </w:fldSimple>
      <w:r>
        <w:t xml:space="preserve">: </w:t>
      </w:r>
      <w:r w:rsidRPr="00A23B90">
        <w:rPr>
          <w:b w:val="0"/>
        </w:rPr>
        <w:t>Additional Tab Order Options</w:t>
      </w:r>
    </w:p>
    <w:p w14:paraId="1A45B0ED" w14:textId="77777777" w:rsidR="00DF1601" w:rsidRPr="001F6281" w:rsidRDefault="00DF1601" w:rsidP="00C67558">
      <w:pPr>
        <w:pStyle w:val="NormalWeb"/>
        <w:numPr>
          <w:ilvl w:val="0"/>
          <w:numId w:val="28"/>
        </w:numPr>
        <w:tabs>
          <w:tab w:val="clear" w:pos="720"/>
          <w:tab w:val="left" w:pos="420"/>
        </w:tabs>
        <w:spacing w:before="200"/>
        <w:ind w:left="420"/>
        <w:rPr>
          <w:color w:val="000000"/>
        </w:rPr>
      </w:pPr>
      <w:r w:rsidRPr="001F6281">
        <w:rPr>
          <w:color w:val="000000"/>
        </w:rPr>
        <w:t xml:space="preserve">After clicking the tab number at the bottom of the first column, move the mouse up to the </w:t>
      </w:r>
      <w:r w:rsidRPr="001F4158">
        <w:rPr>
          <w:b/>
          <w:color w:val="000000"/>
        </w:rPr>
        <w:t>first field</w:t>
      </w:r>
      <w:r w:rsidRPr="001F6281">
        <w:rPr>
          <w:color w:val="000000"/>
        </w:rPr>
        <w:t xml:space="preserve"> of the second column to continue the sequence.  Continue clicking </w:t>
      </w:r>
      <w:r>
        <w:rPr>
          <w:color w:val="000000"/>
        </w:rPr>
        <w:t xml:space="preserve">each </w:t>
      </w:r>
      <w:r w:rsidRPr="000D3E35">
        <w:rPr>
          <w:color w:val="000000"/>
        </w:rPr>
        <w:t>successive</w:t>
      </w:r>
      <w:r w:rsidRPr="001F4158">
        <w:rPr>
          <w:b/>
          <w:color w:val="000000"/>
        </w:rPr>
        <w:t xml:space="preserve"> tab</w:t>
      </w:r>
      <w:r>
        <w:rPr>
          <w:color w:val="000000"/>
        </w:rPr>
        <w:t xml:space="preserve"> </w:t>
      </w:r>
      <w:r w:rsidRPr="000D3E35">
        <w:rPr>
          <w:b/>
          <w:color w:val="000000"/>
        </w:rPr>
        <w:t>order number</w:t>
      </w:r>
      <w:r>
        <w:rPr>
          <w:color w:val="000000"/>
        </w:rPr>
        <w:t xml:space="preserve"> </w:t>
      </w:r>
      <w:r w:rsidRPr="001F6281">
        <w:rPr>
          <w:color w:val="000000"/>
        </w:rPr>
        <w:t xml:space="preserve">until you are finished.  Click anywhere on the canvas to hide the </w:t>
      </w:r>
      <w:r>
        <w:rPr>
          <w:color w:val="000000"/>
        </w:rPr>
        <w:t>t</w:t>
      </w:r>
      <w:r w:rsidRPr="001F6281">
        <w:rPr>
          <w:color w:val="000000"/>
        </w:rPr>
        <w:t xml:space="preserve">ab </w:t>
      </w:r>
      <w:r>
        <w:rPr>
          <w:color w:val="000000"/>
        </w:rPr>
        <w:t>o</w:t>
      </w:r>
      <w:r w:rsidRPr="001F6281">
        <w:rPr>
          <w:color w:val="000000"/>
        </w:rPr>
        <w:t>rder numbers.</w:t>
      </w:r>
    </w:p>
    <w:p w14:paraId="7EA12B64" w14:textId="77777777" w:rsidR="00DF1601" w:rsidRDefault="00DF1601" w:rsidP="002A1265">
      <w:pPr>
        <w:pStyle w:val="NormalWeb"/>
        <w:tabs>
          <w:tab w:val="left" w:pos="420"/>
        </w:tabs>
        <w:spacing w:after="0"/>
        <w:jc w:val="center"/>
        <w:rPr>
          <w:color w:val="000000"/>
        </w:rPr>
      </w:pPr>
    </w:p>
    <w:p w14:paraId="080A9D7B" w14:textId="77777777" w:rsidR="00DF1601" w:rsidRDefault="00DF1601" w:rsidP="002A1265">
      <w:pPr>
        <w:pStyle w:val="NormalWeb"/>
        <w:tabs>
          <w:tab w:val="left" w:pos="420"/>
        </w:tabs>
        <w:spacing w:after="0"/>
        <w:jc w:val="center"/>
        <w:rPr>
          <w:color w:val="000000"/>
        </w:rPr>
      </w:pPr>
      <w:r>
        <w:rPr>
          <w:noProof/>
        </w:rPr>
        <w:drawing>
          <wp:inline distT="0" distB="0" distL="0" distR="0" wp14:anchorId="48A72D80" wp14:editId="50895221">
            <wp:extent cx="4191000" cy="1819275"/>
            <wp:effectExtent l="171450" t="171450" r="381000" b="371475"/>
            <wp:docPr id="5011" name="Picture 5011" descr="Screen shot of tab order prompt, illustrating the change of the tab order to read column to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4191000" cy="1819275"/>
                    </a:xfrm>
                    <a:prstGeom prst="rect">
                      <a:avLst/>
                    </a:prstGeom>
                    <a:ln>
                      <a:noFill/>
                    </a:ln>
                    <a:effectLst>
                      <a:outerShdw blurRad="292100" dist="139700" dir="2700000" algn="tl" rotWithShape="0">
                        <a:srgbClr val="333333">
                          <a:alpha val="65000"/>
                        </a:srgbClr>
                      </a:outerShdw>
                    </a:effectLst>
                  </pic:spPr>
                </pic:pic>
              </a:graphicData>
            </a:graphic>
          </wp:inline>
        </w:drawing>
      </w:r>
    </w:p>
    <w:p w14:paraId="1A483ECB" w14:textId="77777777" w:rsidR="00DF1601" w:rsidRDefault="00DF1601" w:rsidP="002A1265">
      <w:pPr>
        <w:pStyle w:val="NormalWeb"/>
        <w:tabs>
          <w:tab w:val="left" w:pos="420"/>
        </w:tabs>
        <w:spacing w:after="0"/>
        <w:jc w:val="center"/>
        <w:rPr>
          <w:color w:val="000000"/>
        </w:rPr>
      </w:pPr>
    </w:p>
    <w:p w14:paraId="609DB3AE"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96</w:t>
        </w:r>
      </w:fldSimple>
      <w:r>
        <w:t xml:space="preserve">: </w:t>
      </w:r>
      <w:r>
        <w:rPr>
          <w:b w:val="0"/>
        </w:rPr>
        <w:t>Additional Tab Order O</w:t>
      </w:r>
      <w:r w:rsidRPr="00BA3918">
        <w:rPr>
          <w:b w:val="0"/>
        </w:rPr>
        <w:t>ptions</w:t>
      </w:r>
    </w:p>
    <w:p w14:paraId="1D03146C" w14:textId="77777777" w:rsidR="00DF1601" w:rsidRDefault="00DF1601" w:rsidP="002A1265">
      <w:pPr>
        <w:pStyle w:val="NormalWeb"/>
        <w:tabs>
          <w:tab w:val="left" w:pos="420"/>
        </w:tabs>
        <w:spacing w:after="0"/>
        <w:jc w:val="center"/>
        <w:rPr>
          <w:color w:val="000000"/>
        </w:rPr>
      </w:pPr>
    </w:p>
    <w:p w14:paraId="1A333087" w14:textId="77777777" w:rsidR="00DF1601" w:rsidRDefault="00DF1601" w:rsidP="00B02098">
      <w:pPr>
        <w:pStyle w:val="Heading3"/>
        <w:numPr>
          <w:ilvl w:val="0"/>
          <w:numId w:val="0"/>
        </w:numPr>
        <w:ind w:left="720" w:hanging="720"/>
      </w:pPr>
      <w:r>
        <w:lastRenderedPageBreak/>
        <w:t>Customize Tab Order using ‘Continue Tab Order’</w:t>
      </w:r>
    </w:p>
    <w:p w14:paraId="38D974D9" w14:textId="77777777" w:rsidR="00DF1601" w:rsidRDefault="00DF1601" w:rsidP="00B02098">
      <w:r>
        <w:t>The Continue Tab Order feature sequentially renumbers the tab order for a selected set of fields based on the current index value.  As an example, the figure below shows the original tab order in the Food History form of the EColi project located in the Projects folder.</w:t>
      </w:r>
    </w:p>
    <w:p w14:paraId="09647F74" w14:textId="77777777" w:rsidR="00DF1601" w:rsidRDefault="00DF1601" w:rsidP="002A1265">
      <w:pPr>
        <w:keepNext/>
        <w:jc w:val="center"/>
      </w:pPr>
      <w:r>
        <w:rPr>
          <w:noProof/>
        </w:rPr>
        <w:drawing>
          <wp:inline distT="0" distB="0" distL="0" distR="0" wp14:anchorId="3F209288" wp14:editId="5FA23D60">
            <wp:extent cx="4933950" cy="2239254"/>
            <wp:effectExtent l="171450" t="171450" r="381000" b="370840"/>
            <wp:docPr id="5013" name="Picture 5013" descr="Screen shot of tab order prompt, illustrating the custom tab order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4937437" cy="2240837"/>
                    </a:xfrm>
                    <a:prstGeom prst="rect">
                      <a:avLst/>
                    </a:prstGeom>
                    <a:ln>
                      <a:noFill/>
                    </a:ln>
                    <a:effectLst>
                      <a:outerShdw blurRad="292100" dist="139700" dir="2700000" algn="tl" rotWithShape="0">
                        <a:srgbClr val="333333">
                          <a:alpha val="65000"/>
                        </a:srgbClr>
                      </a:outerShdw>
                    </a:effectLst>
                  </pic:spPr>
                </pic:pic>
              </a:graphicData>
            </a:graphic>
          </wp:inline>
        </w:drawing>
      </w:r>
    </w:p>
    <w:p w14:paraId="6F7A37B7"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97</w:t>
        </w:r>
      </w:fldSimple>
      <w:r>
        <w:t xml:space="preserve">: </w:t>
      </w:r>
      <w:r w:rsidRPr="00A23B90">
        <w:rPr>
          <w:b w:val="0"/>
        </w:rPr>
        <w:t>Customize Tab Order</w:t>
      </w:r>
    </w:p>
    <w:p w14:paraId="3EB8589F" w14:textId="77777777" w:rsidR="00DF1601" w:rsidRDefault="00DF1601" w:rsidP="002A1265">
      <w:pPr>
        <w:jc w:val="center"/>
      </w:pPr>
    </w:p>
    <w:p w14:paraId="412CB064" w14:textId="77777777" w:rsidR="00DF1601" w:rsidRDefault="00DF1601" w:rsidP="00B02098">
      <w:r>
        <w:t>In order to have the order run down the first column, from ‘Fresh celery’ to ‘Bean sprouts’, then over to ‘Grapes’ in the second column using the Continue Tab Order option, follow these steps:</w:t>
      </w:r>
    </w:p>
    <w:p w14:paraId="6A77C3FE" w14:textId="77777777" w:rsidR="00DF1601" w:rsidRPr="00C70E83" w:rsidRDefault="00DF1601" w:rsidP="00C67558">
      <w:pPr>
        <w:pStyle w:val="NormalWeb"/>
        <w:numPr>
          <w:ilvl w:val="0"/>
          <w:numId w:val="80"/>
        </w:numPr>
        <w:tabs>
          <w:tab w:val="left" w:pos="420"/>
        </w:tabs>
        <w:spacing w:before="200"/>
        <w:rPr>
          <w:color w:val="000000"/>
        </w:rPr>
      </w:pPr>
      <w:r w:rsidRPr="0087251E">
        <w:rPr>
          <w:color w:val="000000"/>
        </w:rPr>
        <w:t>Click and drag a rectangle aroun</w:t>
      </w:r>
      <w:r w:rsidRPr="00C70E83">
        <w:rPr>
          <w:color w:val="000000"/>
        </w:rPr>
        <w:t>d the first column of fields.  This will select just those fields.</w:t>
      </w:r>
    </w:p>
    <w:p w14:paraId="0FA6D50C" w14:textId="77777777" w:rsidR="00DF1601" w:rsidRDefault="00DF1601" w:rsidP="002A1265">
      <w:pPr>
        <w:keepNext/>
        <w:jc w:val="center"/>
      </w:pPr>
      <w:r>
        <w:rPr>
          <w:noProof/>
        </w:rPr>
        <w:lastRenderedPageBreak/>
        <w:drawing>
          <wp:inline distT="0" distB="0" distL="0" distR="0" wp14:anchorId="6E198123" wp14:editId="637BFFD1">
            <wp:extent cx="4114800" cy="1962150"/>
            <wp:effectExtent l="171450" t="171450" r="381000" b="361950"/>
            <wp:docPr id="5020" name="Picture 5020" descr="Screen shot of tab order prompt, illustrating how the user can click and drag columns of fields to create the tab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114800" cy="1962150"/>
                    </a:xfrm>
                    <a:prstGeom prst="rect">
                      <a:avLst/>
                    </a:prstGeom>
                    <a:ln>
                      <a:noFill/>
                    </a:ln>
                    <a:effectLst>
                      <a:outerShdw blurRad="292100" dist="139700" dir="2700000" algn="tl" rotWithShape="0">
                        <a:srgbClr val="333333">
                          <a:alpha val="65000"/>
                        </a:srgbClr>
                      </a:outerShdw>
                    </a:effectLst>
                  </pic:spPr>
                </pic:pic>
              </a:graphicData>
            </a:graphic>
          </wp:inline>
        </w:drawing>
      </w:r>
    </w:p>
    <w:p w14:paraId="0E47E4CF"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98</w:t>
        </w:r>
      </w:fldSimple>
      <w:r>
        <w:t xml:space="preserve">: </w:t>
      </w:r>
      <w:r w:rsidRPr="00A23B90">
        <w:rPr>
          <w:b w:val="0"/>
        </w:rPr>
        <w:t>Click and Drag Column of Fields for Tab Order</w:t>
      </w:r>
    </w:p>
    <w:p w14:paraId="77219C8F" w14:textId="77777777" w:rsidR="00DF1601" w:rsidRPr="00C70E83" w:rsidRDefault="00DF1601" w:rsidP="00C67558">
      <w:pPr>
        <w:pStyle w:val="NormalWeb"/>
        <w:numPr>
          <w:ilvl w:val="0"/>
          <w:numId w:val="80"/>
        </w:numPr>
        <w:tabs>
          <w:tab w:val="left" w:pos="420"/>
        </w:tabs>
        <w:spacing w:before="200"/>
        <w:rPr>
          <w:color w:val="000000"/>
        </w:rPr>
      </w:pPr>
      <w:r w:rsidRPr="00C70E83">
        <w:rPr>
          <w:color w:val="000000"/>
        </w:rPr>
        <w:t xml:space="preserve">Right click the canvas and select  </w:t>
      </w:r>
      <w:r w:rsidRPr="00C70E83">
        <w:rPr>
          <w:b/>
          <w:color w:val="000000"/>
        </w:rPr>
        <w:t>Tabs &gt; Start New Tab Order</w:t>
      </w:r>
      <w:r w:rsidRPr="00C70E83">
        <w:rPr>
          <w:color w:val="000000"/>
        </w:rPr>
        <w:t>.  This will reorder only the selected fields beginning with the first tab order number.</w:t>
      </w:r>
    </w:p>
    <w:p w14:paraId="5F7FFF1A" w14:textId="77777777" w:rsidR="00DF1601" w:rsidRDefault="00DF1601" w:rsidP="002A1265">
      <w:pPr>
        <w:keepNext/>
        <w:jc w:val="center"/>
      </w:pPr>
      <w:r>
        <w:rPr>
          <w:noProof/>
        </w:rPr>
        <w:drawing>
          <wp:inline distT="0" distB="0" distL="0" distR="0" wp14:anchorId="2711E88B" wp14:editId="7512DA62">
            <wp:extent cx="4343400" cy="1943100"/>
            <wp:effectExtent l="171450" t="171450" r="381000" b="361950"/>
            <wp:docPr id="5016" name="Picture 5016" descr="Screen shot of tab order prompt, illustrating how the user can select individual fields to start a new tab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4343400" cy="1943100"/>
                    </a:xfrm>
                    <a:prstGeom prst="rect">
                      <a:avLst/>
                    </a:prstGeom>
                    <a:ln>
                      <a:noFill/>
                    </a:ln>
                    <a:effectLst>
                      <a:outerShdw blurRad="292100" dist="139700" dir="2700000" algn="tl" rotWithShape="0">
                        <a:srgbClr val="333333">
                          <a:alpha val="65000"/>
                        </a:srgbClr>
                      </a:outerShdw>
                    </a:effectLst>
                  </pic:spPr>
                </pic:pic>
              </a:graphicData>
            </a:graphic>
          </wp:inline>
        </w:drawing>
      </w:r>
    </w:p>
    <w:p w14:paraId="4C6A6AAD"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99</w:t>
        </w:r>
      </w:fldSimple>
      <w:r>
        <w:t xml:space="preserve">: </w:t>
      </w:r>
      <w:r w:rsidRPr="00A23B90">
        <w:rPr>
          <w:b w:val="0"/>
        </w:rPr>
        <w:t>Start New Tab Order</w:t>
      </w:r>
    </w:p>
    <w:p w14:paraId="298B4DB5" w14:textId="77777777" w:rsidR="00DF1601" w:rsidRPr="00C70E83" w:rsidRDefault="00DF1601" w:rsidP="00C67558">
      <w:pPr>
        <w:pStyle w:val="NormalWeb"/>
        <w:numPr>
          <w:ilvl w:val="0"/>
          <w:numId w:val="80"/>
        </w:numPr>
        <w:tabs>
          <w:tab w:val="left" w:pos="420"/>
        </w:tabs>
        <w:spacing w:before="200"/>
        <w:rPr>
          <w:color w:val="000000"/>
        </w:rPr>
      </w:pPr>
      <w:r w:rsidRPr="0096489B">
        <w:rPr>
          <w:b/>
          <w:color w:val="000000"/>
        </w:rPr>
        <w:t>Click</w:t>
      </w:r>
      <w:r w:rsidRPr="00C70E83">
        <w:rPr>
          <w:color w:val="000000"/>
        </w:rPr>
        <w:t xml:space="preserve"> and </w:t>
      </w:r>
      <w:r w:rsidRPr="0096489B">
        <w:rPr>
          <w:b/>
          <w:color w:val="000000"/>
        </w:rPr>
        <w:t>drag</w:t>
      </w:r>
      <w:r w:rsidRPr="00C70E83">
        <w:rPr>
          <w:color w:val="000000"/>
        </w:rPr>
        <w:t xml:space="preserve"> a </w:t>
      </w:r>
      <w:r w:rsidRPr="0096489B">
        <w:rPr>
          <w:b/>
          <w:color w:val="000000"/>
        </w:rPr>
        <w:t>rectangle</w:t>
      </w:r>
      <w:r w:rsidRPr="00C70E83">
        <w:rPr>
          <w:color w:val="000000"/>
        </w:rPr>
        <w:t xml:space="preserve"> around the </w:t>
      </w:r>
      <w:r w:rsidRPr="0096489B">
        <w:rPr>
          <w:color w:val="000000"/>
        </w:rPr>
        <w:t>second column</w:t>
      </w:r>
      <w:r w:rsidRPr="00C70E83">
        <w:rPr>
          <w:color w:val="000000"/>
        </w:rPr>
        <w:t xml:space="preserve"> of fields to select them.</w:t>
      </w:r>
    </w:p>
    <w:p w14:paraId="6030F0F1" w14:textId="77777777" w:rsidR="00DF1601" w:rsidRDefault="00DF1601" w:rsidP="002A1265">
      <w:pPr>
        <w:keepNext/>
        <w:jc w:val="center"/>
      </w:pPr>
      <w:r>
        <w:rPr>
          <w:noProof/>
        </w:rPr>
        <w:lastRenderedPageBreak/>
        <w:drawing>
          <wp:inline distT="0" distB="0" distL="0" distR="0" wp14:anchorId="6F50E326" wp14:editId="0D272B42">
            <wp:extent cx="3971925" cy="1885950"/>
            <wp:effectExtent l="171450" t="171450" r="390525" b="361950"/>
            <wp:docPr id="5018" name="Picture 5018" descr="Screen shot of tab order prompt, illustrating how the user can select multiple fields for grouping tab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971925" cy="1885950"/>
                    </a:xfrm>
                    <a:prstGeom prst="rect">
                      <a:avLst/>
                    </a:prstGeom>
                    <a:ln>
                      <a:noFill/>
                    </a:ln>
                    <a:effectLst>
                      <a:outerShdw blurRad="292100" dist="139700" dir="2700000" algn="tl" rotWithShape="0">
                        <a:srgbClr val="333333">
                          <a:alpha val="65000"/>
                        </a:srgbClr>
                      </a:outerShdw>
                    </a:effectLst>
                  </pic:spPr>
                </pic:pic>
              </a:graphicData>
            </a:graphic>
          </wp:inline>
        </w:drawing>
      </w:r>
    </w:p>
    <w:p w14:paraId="509845BC"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100</w:t>
        </w:r>
      </w:fldSimple>
      <w:r>
        <w:t xml:space="preserve">: </w:t>
      </w:r>
      <w:r>
        <w:rPr>
          <w:b w:val="0"/>
        </w:rPr>
        <w:t>Grouping Tab Order</w:t>
      </w:r>
    </w:p>
    <w:p w14:paraId="7CB8249F" w14:textId="77777777" w:rsidR="00DF1601" w:rsidRPr="00C70E83" w:rsidRDefault="00DF1601" w:rsidP="00C67558">
      <w:pPr>
        <w:pStyle w:val="NormalWeb"/>
        <w:numPr>
          <w:ilvl w:val="0"/>
          <w:numId w:val="80"/>
        </w:numPr>
        <w:tabs>
          <w:tab w:val="left" w:pos="420"/>
        </w:tabs>
        <w:spacing w:before="200"/>
        <w:rPr>
          <w:color w:val="000000"/>
        </w:rPr>
      </w:pPr>
      <w:r w:rsidRPr="00C70E83">
        <w:rPr>
          <w:color w:val="000000"/>
        </w:rPr>
        <w:t xml:space="preserve">Right click on the canvas and select </w:t>
      </w:r>
      <w:r w:rsidRPr="00C70E83">
        <w:rPr>
          <w:b/>
          <w:color w:val="000000"/>
        </w:rPr>
        <w:t>Tabs &gt; Continue Tab Order</w:t>
      </w:r>
      <w:r w:rsidRPr="00C70E83">
        <w:rPr>
          <w:color w:val="000000"/>
        </w:rPr>
        <w:t>.  This will reorder the second column of fields continuing from the last Tab Order Number used in the previous action.</w:t>
      </w:r>
    </w:p>
    <w:p w14:paraId="3F61D41C" w14:textId="522F7634" w:rsidR="00DF1601" w:rsidRDefault="00DF1601" w:rsidP="002A1265">
      <w:pPr>
        <w:pStyle w:val="NormalWeb"/>
        <w:tabs>
          <w:tab w:val="left" w:pos="420"/>
        </w:tabs>
        <w:ind w:left="720"/>
        <w:jc w:val="center"/>
      </w:pPr>
      <w:r w:rsidRPr="005F0A8E">
        <w:rPr>
          <w:noProof/>
        </w:rPr>
        <w:drawing>
          <wp:inline distT="0" distB="0" distL="0" distR="0" wp14:anchorId="32B33F98" wp14:editId="219B8209">
            <wp:extent cx="4029075" cy="1857375"/>
            <wp:effectExtent l="171450" t="171450" r="390525" b="371475"/>
            <wp:docPr id="67" name="Picture 67" descr="Screen shot of tab order prompt, illustrating the continue tab order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4029075" cy="1857375"/>
                    </a:xfrm>
                    <a:prstGeom prst="rect">
                      <a:avLst/>
                    </a:prstGeom>
                    <a:ln>
                      <a:noFill/>
                    </a:ln>
                    <a:effectLst>
                      <a:outerShdw blurRad="292100" dist="139700" dir="2700000" algn="tl" rotWithShape="0">
                        <a:srgbClr val="333333">
                          <a:alpha val="65000"/>
                        </a:srgbClr>
                      </a:outerShdw>
                    </a:effectLst>
                  </pic:spPr>
                </pic:pic>
              </a:graphicData>
            </a:graphic>
          </wp:inline>
        </w:drawing>
      </w:r>
      <w:r>
        <w:br/>
      </w:r>
      <w:r w:rsidRPr="00C70E83">
        <w:rPr>
          <w:b/>
          <w:bCs/>
          <w:color w:val="4F81BD" w:themeColor="accent1"/>
          <w:sz w:val="18"/>
          <w:szCs w:val="20"/>
        </w:rPr>
        <w:t xml:space="preserve">Figure </w:t>
      </w:r>
      <w:r>
        <w:rPr>
          <w:b/>
          <w:bCs/>
          <w:color w:val="4F81BD" w:themeColor="accent1"/>
          <w:sz w:val="18"/>
          <w:szCs w:val="20"/>
        </w:rPr>
        <w:fldChar w:fldCharType="begin"/>
      </w:r>
      <w:r>
        <w:rPr>
          <w:b/>
          <w:bCs/>
          <w:color w:val="4F81BD" w:themeColor="accent1"/>
          <w:sz w:val="18"/>
          <w:szCs w:val="20"/>
        </w:rPr>
        <w:instrText xml:space="preserve"> STYLEREF 1 \s </w:instrText>
      </w:r>
      <w:r>
        <w:rPr>
          <w:b/>
          <w:bCs/>
          <w:color w:val="4F81BD" w:themeColor="accent1"/>
          <w:sz w:val="18"/>
          <w:szCs w:val="20"/>
        </w:rPr>
        <w:fldChar w:fldCharType="separate"/>
      </w:r>
      <w:r w:rsidR="00555A40">
        <w:rPr>
          <w:b/>
          <w:bCs/>
          <w:noProof/>
          <w:color w:val="4F81BD" w:themeColor="accent1"/>
          <w:sz w:val="18"/>
          <w:szCs w:val="20"/>
        </w:rPr>
        <w:t>7</w:t>
      </w:r>
      <w:r>
        <w:rPr>
          <w:b/>
          <w:bCs/>
          <w:color w:val="4F81BD" w:themeColor="accent1"/>
          <w:sz w:val="18"/>
          <w:szCs w:val="20"/>
        </w:rPr>
        <w:fldChar w:fldCharType="end"/>
      </w:r>
      <w:r>
        <w:rPr>
          <w:b/>
          <w:bCs/>
          <w:color w:val="4F81BD" w:themeColor="accent1"/>
          <w:sz w:val="18"/>
          <w:szCs w:val="20"/>
        </w:rPr>
        <w:t>.</w:t>
      </w:r>
      <w:r>
        <w:rPr>
          <w:b/>
          <w:bCs/>
          <w:color w:val="4F81BD" w:themeColor="accent1"/>
          <w:sz w:val="18"/>
          <w:szCs w:val="20"/>
        </w:rPr>
        <w:fldChar w:fldCharType="begin"/>
      </w:r>
      <w:r>
        <w:rPr>
          <w:b/>
          <w:bCs/>
          <w:color w:val="4F81BD" w:themeColor="accent1"/>
          <w:sz w:val="18"/>
          <w:szCs w:val="20"/>
        </w:rPr>
        <w:instrText xml:space="preserve"> SEQ Figure \* ARABIC \s 1 </w:instrText>
      </w:r>
      <w:r>
        <w:rPr>
          <w:b/>
          <w:bCs/>
          <w:color w:val="4F81BD" w:themeColor="accent1"/>
          <w:sz w:val="18"/>
          <w:szCs w:val="20"/>
        </w:rPr>
        <w:fldChar w:fldCharType="separate"/>
      </w:r>
      <w:r w:rsidR="00555A40">
        <w:rPr>
          <w:b/>
          <w:bCs/>
          <w:noProof/>
          <w:color w:val="4F81BD" w:themeColor="accent1"/>
          <w:sz w:val="18"/>
          <w:szCs w:val="20"/>
        </w:rPr>
        <w:t>101</w:t>
      </w:r>
      <w:r>
        <w:rPr>
          <w:b/>
          <w:bCs/>
          <w:color w:val="4F81BD" w:themeColor="accent1"/>
          <w:sz w:val="18"/>
          <w:szCs w:val="20"/>
        </w:rPr>
        <w:fldChar w:fldCharType="end"/>
      </w:r>
      <w:r w:rsidRPr="00C70E83">
        <w:rPr>
          <w:b/>
          <w:bCs/>
          <w:color w:val="4F81BD" w:themeColor="accent1"/>
          <w:sz w:val="18"/>
          <w:szCs w:val="20"/>
        </w:rPr>
        <w:t xml:space="preserve">: </w:t>
      </w:r>
      <w:r w:rsidRPr="00A23B90">
        <w:rPr>
          <w:bCs/>
          <w:color w:val="4F81BD" w:themeColor="accent1"/>
          <w:sz w:val="18"/>
          <w:szCs w:val="20"/>
        </w:rPr>
        <w:t>Continue Tab Order</w:t>
      </w:r>
    </w:p>
    <w:p w14:paraId="271302D3" w14:textId="77777777" w:rsidR="00DF1601" w:rsidRDefault="00DF1601" w:rsidP="00C67558">
      <w:pPr>
        <w:pStyle w:val="NormalWeb"/>
        <w:numPr>
          <w:ilvl w:val="0"/>
          <w:numId w:val="80"/>
        </w:numPr>
        <w:tabs>
          <w:tab w:val="left" w:pos="420"/>
        </w:tabs>
        <w:spacing w:before="200"/>
      </w:pPr>
      <w:r w:rsidRPr="0096489B">
        <w:t>Repeat</w:t>
      </w:r>
      <w:r>
        <w:t xml:space="preserve"> steps 3 and 4 until all fields’ Tab Order are renumbered as needed.</w:t>
      </w:r>
    </w:p>
    <w:p w14:paraId="1F602B86" w14:textId="77777777" w:rsidR="00DF1601" w:rsidRDefault="00DF1601" w:rsidP="00B02098">
      <w:pPr>
        <w:pStyle w:val="Caption"/>
      </w:pPr>
    </w:p>
    <w:p w14:paraId="47728979" w14:textId="77777777" w:rsidR="00DF1601" w:rsidRDefault="00DF1601" w:rsidP="00B02098">
      <w:pPr>
        <w:pStyle w:val="Heading3"/>
        <w:numPr>
          <w:ilvl w:val="0"/>
          <w:numId w:val="0"/>
        </w:numPr>
      </w:pPr>
      <w:r>
        <w:t>Disable Tab</w:t>
      </w:r>
    </w:p>
    <w:p w14:paraId="1010BFFA" w14:textId="77777777" w:rsidR="00DF1601" w:rsidRDefault="00DF1601" w:rsidP="00B02098">
      <w:r>
        <w:t>The Disable Tab feature makes the field essentially a Read-Only field that does not receive the cursor.  In the example shown in the figures that follow, the Age field is calculated in Check Code based on the value entered for Birth Date.  Therefore, the designer of this form wants the cursor to skip over the Age field by disabling its tab.</w:t>
      </w:r>
    </w:p>
    <w:p w14:paraId="6DA18534" w14:textId="77777777" w:rsidR="00DF1601" w:rsidRDefault="00DF1601" w:rsidP="00C67558">
      <w:pPr>
        <w:pStyle w:val="NormalWeb"/>
        <w:numPr>
          <w:ilvl w:val="0"/>
          <w:numId w:val="81"/>
        </w:numPr>
        <w:tabs>
          <w:tab w:val="left" w:pos="420"/>
        </w:tabs>
        <w:spacing w:before="200"/>
      </w:pPr>
      <w:r>
        <w:t xml:space="preserve">Right click the canvas and select </w:t>
      </w:r>
      <w:r w:rsidRPr="0081455C">
        <w:rPr>
          <w:b/>
        </w:rPr>
        <w:t>Tabs &gt;</w:t>
      </w:r>
      <w:r>
        <w:t xml:space="preserve"> </w:t>
      </w:r>
      <w:r w:rsidRPr="00BA3918">
        <w:rPr>
          <w:b/>
        </w:rPr>
        <w:t>S</w:t>
      </w:r>
      <w:r>
        <w:rPr>
          <w:b/>
        </w:rPr>
        <w:t xml:space="preserve">how </w:t>
      </w:r>
      <w:r w:rsidRPr="00BA3918">
        <w:rPr>
          <w:b/>
        </w:rPr>
        <w:t>Tab Order</w:t>
      </w:r>
      <w:r>
        <w:rPr>
          <w:b/>
        </w:rPr>
        <w:t xml:space="preserve"> </w:t>
      </w:r>
      <w:r w:rsidRPr="0081455C">
        <w:t>f</w:t>
      </w:r>
      <w:r>
        <w:t>rom the context menu.</w:t>
      </w:r>
    </w:p>
    <w:p w14:paraId="687FFC3F" w14:textId="77777777" w:rsidR="00DF1601" w:rsidRPr="00F50BF3" w:rsidRDefault="00DF1601" w:rsidP="00C67558">
      <w:pPr>
        <w:pStyle w:val="NormalWeb"/>
        <w:numPr>
          <w:ilvl w:val="0"/>
          <w:numId w:val="81"/>
        </w:numPr>
        <w:tabs>
          <w:tab w:val="left" w:pos="420"/>
        </w:tabs>
        <w:spacing w:before="200"/>
        <w:rPr>
          <w:noProof/>
        </w:rPr>
      </w:pPr>
      <w:r w:rsidRPr="0096489B">
        <w:lastRenderedPageBreak/>
        <w:t>R</w:t>
      </w:r>
      <w:r>
        <w:t xml:space="preserve">ight </w:t>
      </w:r>
      <w:r w:rsidRPr="0096489B">
        <w:t>click</w:t>
      </w:r>
      <w:r>
        <w:t xml:space="preserve"> on the desired field’s tab order box and select </w:t>
      </w:r>
      <w:r w:rsidRPr="00C70E83">
        <w:t>Disable Tab</w:t>
      </w:r>
      <w:r>
        <w:t>.</w:t>
      </w:r>
    </w:p>
    <w:p w14:paraId="10FCED82" w14:textId="01D685CE" w:rsidR="00DF1601" w:rsidRDefault="00DF1601" w:rsidP="002A1265">
      <w:pPr>
        <w:spacing w:after="0"/>
        <w:jc w:val="center"/>
      </w:pPr>
      <w:r>
        <w:rPr>
          <w:noProof/>
        </w:rPr>
        <w:drawing>
          <wp:inline distT="0" distB="0" distL="0" distR="0" wp14:anchorId="65D8689C" wp14:editId="3A32249B">
            <wp:extent cx="3267075" cy="1133475"/>
            <wp:effectExtent l="171450" t="171450" r="390525" b="371475"/>
            <wp:docPr id="5022" name="Picture 5022" descr="Screen shot of tab order prompt, illustrating how the user would disable a selected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3267075" cy="1133475"/>
                    </a:xfrm>
                    <a:prstGeom prst="rect">
                      <a:avLst/>
                    </a:prstGeom>
                    <a:ln>
                      <a:noFill/>
                    </a:ln>
                    <a:effectLst>
                      <a:outerShdw blurRad="292100" dist="139700" dir="2700000" algn="tl" rotWithShape="0">
                        <a:srgbClr val="333333">
                          <a:alpha val="65000"/>
                        </a:srgbClr>
                      </a:outerShdw>
                    </a:effectLst>
                  </pic:spPr>
                </pic:pic>
              </a:graphicData>
            </a:graphic>
          </wp:inline>
        </w:drawing>
      </w:r>
    </w:p>
    <w:p w14:paraId="523047ED" w14:textId="77777777" w:rsidR="00DF1601" w:rsidRDefault="00DF1601" w:rsidP="002A1265">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102</w:t>
        </w:r>
      </w:fldSimple>
      <w:r>
        <w:t xml:space="preserve">: </w:t>
      </w:r>
      <w:r w:rsidRPr="00A23B90">
        <w:rPr>
          <w:b w:val="0"/>
        </w:rPr>
        <w:t>Disable Tab</w:t>
      </w:r>
    </w:p>
    <w:p w14:paraId="214435AD" w14:textId="1DD7EC4E" w:rsidR="00DF1601" w:rsidRDefault="00DF1601" w:rsidP="00B02098">
      <w:r>
        <w:t>After disabling the Tab for a field, the tab order box becomes red to indicate that it is no longer a field that will receive the cursor.  Pressing the tab key will bypass any disabled tabs.</w:t>
      </w:r>
    </w:p>
    <w:p w14:paraId="50CBFAE0" w14:textId="77777777" w:rsidR="00DF1601" w:rsidRDefault="00DF1601" w:rsidP="002A1265">
      <w:pPr>
        <w:keepNext/>
        <w:jc w:val="center"/>
      </w:pPr>
      <w:r>
        <w:rPr>
          <w:noProof/>
        </w:rPr>
        <w:drawing>
          <wp:inline distT="0" distB="0" distL="0" distR="0" wp14:anchorId="30B3126B" wp14:editId="60D670FB">
            <wp:extent cx="3009900" cy="1095375"/>
            <wp:effectExtent l="171450" t="171450" r="381000" b="371475"/>
            <wp:docPr id="68" name="Picture 68" descr="Screen shot of tab order prompt, illustrating how the user would bypass a disabled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3009900" cy="1095375"/>
                    </a:xfrm>
                    <a:prstGeom prst="rect">
                      <a:avLst/>
                    </a:prstGeom>
                    <a:ln>
                      <a:noFill/>
                    </a:ln>
                    <a:effectLst>
                      <a:outerShdw blurRad="292100" dist="139700" dir="2700000" algn="tl" rotWithShape="0">
                        <a:srgbClr val="333333">
                          <a:alpha val="65000"/>
                        </a:srgbClr>
                      </a:outerShdw>
                    </a:effectLst>
                  </pic:spPr>
                </pic:pic>
              </a:graphicData>
            </a:graphic>
          </wp:inline>
        </w:drawing>
      </w:r>
    </w:p>
    <w:p w14:paraId="3C6432B9"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103</w:t>
        </w:r>
      </w:fldSimple>
      <w:r>
        <w:t xml:space="preserve">: </w:t>
      </w:r>
      <w:r w:rsidRPr="00A23B90">
        <w:rPr>
          <w:b w:val="0"/>
        </w:rPr>
        <w:t>Bypassing Disabled Tabs</w:t>
      </w:r>
    </w:p>
    <w:p w14:paraId="6AFACAC1" w14:textId="77777777" w:rsidR="00DF1601" w:rsidRDefault="00DF1601" w:rsidP="002A1265">
      <w:pPr>
        <w:jc w:val="center"/>
        <w:rPr>
          <w:b/>
          <w:i/>
        </w:rPr>
      </w:pPr>
      <w:r>
        <w:br/>
      </w:r>
    </w:p>
    <w:p w14:paraId="32414F5E" w14:textId="77777777" w:rsidR="00DF1601" w:rsidRDefault="00DF1601" w:rsidP="00B02098">
      <w:pPr>
        <w:rPr>
          <w:b/>
          <w:i/>
        </w:rPr>
      </w:pPr>
      <w:r w:rsidRPr="00C70E83">
        <w:rPr>
          <w:b/>
          <w:i/>
        </w:rPr>
        <w:t>Note:  Check Code only runs when the cursor enters a field</w:t>
      </w:r>
      <w:r>
        <w:rPr>
          <w:b/>
          <w:i/>
        </w:rPr>
        <w:t>. I</w:t>
      </w:r>
      <w:r w:rsidRPr="00C70E83">
        <w:rPr>
          <w:b/>
          <w:i/>
        </w:rPr>
        <w:t>f a field’s tab order is disabled, Check Code will not run</w:t>
      </w:r>
      <w:r>
        <w:rPr>
          <w:b/>
          <w:i/>
        </w:rPr>
        <w:t xml:space="preserve"> for that field.</w:t>
      </w:r>
    </w:p>
    <w:p w14:paraId="0E8E895E" w14:textId="77777777" w:rsidR="00DF1601" w:rsidRDefault="00DF1601" w:rsidP="002A1265">
      <w:pPr>
        <w:jc w:val="center"/>
        <w:rPr>
          <w:b/>
          <w:i/>
        </w:rPr>
      </w:pPr>
    </w:p>
    <w:p w14:paraId="0D3881D1" w14:textId="77777777" w:rsidR="00DF1601" w:rsidRPr="000F30D7" w:rsidRDefault="00DF1601" w:rsidP="002A1265">
      <w:pPr>
        <w:jc w:val="center"/>
      </w:pPr>
    </w:p>
    <w:p w14:paraId="4BD8D7E9" w14:textId="77777777" w:rsidR="00DF1601" w:rsidRDefault="00DF1601" w:rsidP="002A1265">
      <w:pPr>
        <w:jc w:val="center"/>
        <w:rPr>
          <w:rFonts w:eastAsia="Times New Roman" w:cs="Times New Roman"/>
          <w:b/>
          <w:sz w:val="36"/>
          <w:szCs w:val="24"/>
        </w:rPr>
      </w:pPr>
      <w:r>
        <w:br w:type="page"/>
      </w:r>
    </w:p>
    <w:p w14:paraId="58DFED32" w14:textId="77777777" w:rsidR="00DF1601" w:rsidRDefault="00DF1601" w:rsidP="00B02098">
      <w:pPr>
        <w:pStyle w:val="Heading2"/>
        <w:numPr>
          <w:ilvl w:val="0"/>
          <w:numId w:val="0"/>
        </w:numPr>
        <w:spacing w:before="0"/>
      </w:pPr>
      <w:r>
        <w:lastRenderedPageBreak/>
        <w:t>Templates</w:t>
      </w:r>
    </w:p>
    <w:p w14:paraId="219B720E" w14:textId="77777777" w:rsidR="00DF1601" w:rsidRPr="00D67098" w:rsidRDefault="00373C13" w:rsidP="00B02098">
      <w:pPr>
        <w:spacing w:after="0"/>
      </w:pPr>
      <w:r>
        <w:pict w14:anchorId="2E9CC49D">
          <v:rect id="_x0000_i1036" style="width:429.85pt;height:.75pt" o:hrpct="995" o:hrstd="t" o:hr="t" fillcolor="#b4b4b4" stroked="f"/>
        </w:pict>
      </w:r>
    </w:p>
    <w:p w14:paraId="63734339" w14:textId="7F913637" w:rsidR="00DF1601" w:rsidRDefault="00DF1601" w:rsidP="00B02098">
      <w:r>
        <w:t xml:space="preserve">Templates are a time-saving feature that allows you to save all or part of your project to be reused in other projects and shared with other Epi Info™ 7 users </w:t>
      </w:r>
      <w:r w:rsidRPr="00972D45">
        <w:rPr>
          <w:i/>
        </w:rPr>
        <w:t>without</w:t>
      </w:r>
      <w:r>
        <w:t xml:space="preserve"> sharing data collected with the project.  For example, you might want to save certain fields for use on forms you will create later, as opposed to having to create those same fields over and over ( e.g. case demographic information). Saving fields for later use could also be a good way to have a library of fields already built and ready to go in case of a public health emergency.  Templates are saved to the Epi Info</w:t>
      </w:r>
      <w:r>
        <w:rPr>
          <w:rFonts w:ascii="Century" w:hAnsi="Century"/>
        </w:rPr>
        <w:t>™</w:t>
      </w:r>
      <w:r>
        <w:t xml:space="preserve"> Templates folder using the Extensible Markup Language (XML) format.  There are four types of templates: Field, Page, Form, and Project.</w:t>
      </w:r>
    </w:p>
    <w:p w14:paraId="57E6CE21" w14:textId="77777777" w:rsidR="00DF1601" w:rsidRDefault="00DF1601" w:rsidP="00B02098">
      <w:r>
        <w:t>Epi Info™ 7 is packaged with a number of project and field level templates that demonstrate many of the various field types and features of Epi Info™ 7 including some Check Code examples.  These are listed in the Project Explorer under the Templates category.</w:t>
      </w:r>
    </w:p>
    <w:p w14:paraId="4C7E9B75" w14:textId="00D9D093" w:rsidR="00DF1601" w:rsidRDefault="00DF1601" w:rsidP="00B02098">
      <w:pPr>
        <w:rPr>
          <w:noProof/>
        </w:rPr>
      </w:pPr>
      <w:r>
        <w:t>One of the best ways to see how Epi Info can be used is to create a project using these templates and examine how they were done.  A new project can be created from one of the sample Project Templates in the Form Designer when you open it for the first time.</w:t>
      </w:r>
    </w:p>
    <w:p w14:paraId="301EBEAE" w14:textId="77777777" w:rsidR="00DF1601" w:rsidRDefault="00DF1601" w:rsidP="002A1265">
      <w:pPr>
        <w:jc w:val="center"/>
      </w:pPr>
      <w:r>
        <w:rPr>
          <w:noProof/>
        </w:rPr>
        <w:drawing>
          <wp:inline distT="0" distB="0" distL="0" distR="0" wp14:anchorId="1DB92C6B" wp14:editId="63E9D98A">
            <wp:extent cx="1686235" cy="3914775"/>
            <wp:effectExtent l="0" t="0" r="9525" b="0"/>
            <wp:docPr id="266" name="Picture 266" descr="Screen shot of tab order prompt, illustrating how the user would bypass multiple disabled t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1688214" cy="3919370"/>
                    </a:xfrm>
                    <a:prstGeom prst="rect">
                      <a:avLst/>
                    </a:prstGeom>
                  </pic:spPr>
                </pic:pic>
              </a:graphicData>
            </a:graphic>
          </wp:inline>
        </w:drawing>
      </w:r>
    </w:p>
    <w:p w14:paraId="2685F79F" w14:textId="77777777" w:rsidR="00DF1601" w:rsidRPr="00C70E83" w:rsidRDefault="00DF1601" w:rsidP="002A1265">
      <w:pPr>
        <w:spacing w:after="0"/>
        <w:jc w:val="center"/>
        <w:rPr>
          <w:b/>
          <w:bCs/>
          <w:noProof/>
          <w:color w:val="4F81BD" w:themeColor="accent1"/>
          <w:sz w:val="18"/>
          <w:szCs w:val="20"/>
        </w:rPr>
      </w:pPr>
      <w:r w:rsidRPr="00C70E83">
        <w:rPr>
          <w:rFonts w:eastAsia="Times New Roman" w:cs="Times New Roman"/>
          <w:b/>
          <w:bCs/>
          <w:noProof/>
          <w:color w:val="4F81BD" w:themeColor="accent1"/>
          <w:sz w:val="18"/>
          <w:szCs w:val="20"/>
        </w:rPr>
        <w:t xml:space="preserve">Figure </w:t>
      </w:r>
      <w:r>
        <w:rPr>
          <w:rFonts w:eastAsia="Times New Roman" w:cs="Times New Roman"/>
          <w:b/>
          <w:bCs/>
          <w:noProof/>
          <w:color w:val="4F81BD" w:themeColor="accent1"/>
          <w:sz w:val="18"/>
          <w:szCs w:val="20"/>
        </w:rPr>
        <w:fldChar w:fldCharType="begin"/>
      </w:r>
      <w:r>
        <w:rPr>
          <w:rFonts w:eastAsia="Times New Roman" w:cs="Times New Roman"/>
          <w:b/>
          <w:bCs/>
          <w:noProof/>
          <w:color w:val="4F81BD" w:themeColor="accent1"/>
          <w:sz w:val="18"/>
          <w:szCs w:val="20"/>
        </w:rPr>
        <w:instrText xml:space="preserve"> STYLEREF 1 \s </w:instrText>
      </w:r>
      <w:r>
        <w:rPr>
          <w:rFonts w:eastAsia="Times New Roman" w:cs="Times New Roman"/>
          <w:b/>
          <w:bCs/>
          <w:noProof/>
          <w:color w:val="4F81BD" w:themeColor="accent1"/>
          <w:sz w:val="18"/>
          <w:szCs w:val="20"/>
        </w:rPr>
        <w:fldChar w:fldCharType="separate"/>
      </w:r>
      <w:r w:rsidR="00555A40">
        <w:rPr>
          <w:rFonts w:eastAsia="Times New Roman" w:cs="Times New Roman"/>
          <w:b/>
          <w:bCs/>
          <w:noProof/>
          <w:color w:val="4F81BD" w:themeColor="accent1"/>
          <w:sz w:val="18"/>
          <w:szCs w:val="20"/>
        </w:rPr>
        <w:t>7</w:t>
      </w:r>
      <w:r>
        <w:rPr>
          <w:rFonts w:eastAsia="Times New Roman" w:cs="Times New Roman"/>
          <w:b/>
          <w:bCs/>
          <w:noProof/>
          <w:color w:val="4F81BD" w:themeColor="accent1"/>
          <w:sz w:val="18"/>
          <w:szCs w:val="20"/>
        </w:rPr>
        <w:fldChar w:fldCharType="end"/>
      </w:r>
      <w:r>
        <w:rPr>
          <w:rFonts w:eastAsia="Times New Roman" w:cs="Times New Roman"/>
          <w:b/>
          <w:bCs/>
          <w:noProof/>
          <w:color w:val="4F81BD" w:themeColor="accent1"/>
          <w:sz w:val="18"/>
          <w:szCs w:val="20"/>
        </w:rPr>
        <w:t>.</w:t>
      </w:r>
      <w:r>
        <w:rPr>
          <w:rFonts w:eastAsia="Times New Roman" w:cs="Times New Roman"/>
          <w:b/>
          <w:bCs/>
          <w:noProof/>
          <w:color w:val="4F81BD" w:themeColor="accent1"/>
          <w:sz w:val="18"/>
          <w:szCs w:val="20"/>
        </w:rPr>
        <w:fldChar w:fldCharType="begin"/>
      </w:r>
      <w:r>
        <w:rPr>
          <w:rFonts w:eastAsia="Times New Roman" w:cs="Times New Roman"/>
          <w:b/>
          <w:bCs/>
          <w:noProof/>
          <w:color w:val="4F81BD" w:themeColor="accent1"/>
          <w:sz w:val="18"/>
          <w:szCs w:val="20"/>
        </w:rPr>
        <w:instrText xml:space="preserve"> SEQ Figure \* ARABIC \s 1 </w:instrText>
      </w:r>
      <w:r>
        <w:rPr>
          <w:rFonts w:eastAsia="Times New Roman" w:cs="Times New Roman"/>
          <w:b/>
          <w:bCs/>
          <w:noProof/>
          <w:color w:val="4F81BD" w:themeColor="accent1"/>
          <w:sz w:val="18"/>
          <w:szCs w:val="20"/>
        </w:rPr>
        <w:fldChar w:fldCharType="separate"/>
      </w:r>
      <w:r w:rsidR="00555A40">
        <w:rPr>
          <w:rFonts w:eastAsia="Times New Roman" w:cs="Times New Roman"/>
          <w:b/>
          <w:bCs/>
          <w:noProof/>
          <w:color w:val="4F81BD" w:themeColor="accent1"/>
          <w:sz w:val="18"/>
          <w:szCs w:val="20"/>
        </w:rPr>
        <w:t>104</w:t>
      </w:r>
      <w:r>
        <w:rPr>
          <w:rFonts w:eastAsia="Times New Roman" w:cs="Times New Roman"/>
          <w:b/>
          <w:bCs/>
          <w:noProof/>
          <w:color w:val="4F81BD" w:themeColor="accent1"/>
          <w:sz w:val="18"/>
          <w:szCs w:val="20"/>
        </w:rPr>
        <w:fldChar w:fldCharType="end"/>
      </w:r>
      <w:r w:rsidRPr="00C70E83">
        <w:rPr>
          <w:rFonts w:eastAsia="Times New Roman" w:cs="Times New Roman"/>
          <w:b/>
          <w:bCs/>
          <w:noProof/>
          <w:color w:val="4F81BD" w:themeColor="accent1"/>
          <w:sz w:val="18"/>
          <w:szCs w:val="20"/>
        </w:rPr>
        <w:t xml:space="preserve">: </w:t>
      </w:r>
      <w:r>
        <w:rPr>
          <w:rFonts w:eastAsia="Times New Roman" w:cs="Times New Roman"/>
          <w:bCs/>
          <w:noProof/>
          <w:color w:val="4F81BD" w:themeColor="accent1"/>
          <w:sz w:val="18"/>
          <w:szCs w:val="20"/>
        </w:rPr>
        <w:t xml:space="preserve">Project Explorer </w:t>
      </w:r>
      <w:r w:rsidRPr="00A23B90">
        <w:rPr>
          <w:rFonts w:eastAsia="Times New Roman" w:cs="Times New Roman"/>
          <w:bCs/>
          <w:noProof/>
          <w:color w:val="4F81BD" w:themeColor="accent1"/>
          <w:sz w:val="18"/>
          <w:szCs w:val="20"/>
        </w:rPr>
        <w:t>Template</w:t>
      </w:r>
    </w:p>
    <w:p w14:paraId="7C796381" w14:textId="77777777" w:rsidR="00DF1601" w:rsidRDefault="00DF1601" w:rsidP="002A1265">
      <w:pPr>
        <w:jc w:val="center"/>
      </w:pPr>
    </w:p>
    <w:p w14:paraId="57EB3669" w14:textId="77777777" w:rsidR="00DF1601" w:rsidRDefault="00DF1601" w:rsidP="00B02098">
      <w:pPr>
        <w:pStyle w:val="Heading3"/>
        <w:numPr>
          <w:ilvl w:val="0"/>
          <w:numId w:val="0"/>
        </w:numPr>
        <w:ind w:left="720" w:hanging="720"/>
      </w:pPr>
      <w:r>
        <w:t>Project Templates</w:t>
      </w:r>
    </w:p>
    <w:p w14:paraId="75933F5F" w14:textId="3F233CCB" w:rsidR="00DF1601" w:rsidRDefault="00DF1601" w:rsidP="00B02098">
      <w:r>
        <w:t>Since Epi Info™ 7 Projects contain one or more forms, and each form has one or more pages with fields, Project Templates contain an example of all of the above including any Check Code that may have been saved with the template.  Project templates are an effective and convenient way to share projects between colleagues without including collected data.</w:t>
      </w:r>
    </w:p>
    <w:p w14:paraId="2CF30890" w14:textId="77777777" w:rsidR="00DF1601" w:rsidRDefault="00DF1601" w:rsidP="00B02098">
      <w:pPr>
        <w:pStyle w:val="Heading4"/>
        <w:numPr>
          <w:ilvl w:val="0"/>
          <w:numId w:val="0"/>
        </w:numPr>
        <w:ind w:left="864" w:hanging="864"/>
      </w:pPr>
      <w:r>
        <w:t>Create a New Project From Template</w:t>
      </w:r>
    </w:p>
    <w:p w14:paraId="029C4945" w14:textId="77777777" w:rsidR="00DF1601" w:rsidRDefault="00DF1601" w:rsidP="00B02098">
      <w:pPr>
        <w:pStyle w:val="NormalWeb"/>
        <w:tabs>
          <w:tab w:val="left" w:pos="420"/>
        </w:tabs>
        <w:rPr>
          <w:color w:val="000000"/>
        </w:rPr>
      </w:pPr>
      <w:r>
        <w:rPr>
          <w:color w:val="000000"/>
        </w:rPr>
        <w:t xml:space="preserve">A list of demonstration templates are located in the Project Explorer under </w:t>
      </w:r>
      <w:r>
        <w:rPr>
          <w:b/>
          <w:color w:val="000000"/>
        </w:rPr>
        <w:t xml:space="preserve">Templates &gt; Projects.  </w:t>
      </w:r>
      <w:r>
        <w:rPr>
          <w:color w:val="000000"/>
        </w:rPr>
        <w:t>Use one of them to create a new project.</w:t>
      </w:r>
    </w:p>
    <w:p w14:paraId="40B37E16" w14:textId="77777777" w:rsidR="00DF1601" w:rsidRDefault="00DF1601" w:rsidP="00C67558">
      <w:pPr>
        <w:pStyle w:val="NormalWeb"/>
        <w:numPr>
          <w:ilvl w:val="0"/>
          <w:numId w:val="71"/>
        </w:numPr>
        <w:tabs>
          <w:tab w:val="left" w:pos="420"/>
        </w:tabs>
        <w:spacing w:before="200"/>
        <w:rPr>
          <w:color w:val="000000"/>
        </w:rPr>
      </w:pPr>
      <w:r w:rsidRPr="0096489B">
        <w:rPr>
          <w:b/>
          <w:color w:val="000000"/>
        </w:rPr>
        <w:t>Double-click</w:t>
      </w:r>
      <w:r>
        <w:rPr>
          <w:color w:val="000000"/>
        </w:rPr>
        <w:t xml:space="preserve"> the template of choice or select </w:t>
      </w:r>
      <w:r w:rsidRPr="005455F7">
        <w:rPr>
          <w:b/>
          <w:color w:val="000000"/>
        </w:rPr>
        <w:t>File &gt; New Project from Template</w:t>
      </w:r>
      <w:r>
        <w:rPr>
          <w:b/>
          <w:color w:val="000000"/>
        </w:rPr>
        <w:t xml:space="preserve">.  </w:t>
      </w:r>
      <w:r w:rsidRPr="00C70E83">
        <w:rPr>
          <w:color w:val="000000"/>
        </w:rPr>
        <w:t>The New Project from Template dialog opens.</w:t>
      </w:r>
      <w:r>
        <w:rPr>
          <w:color w:val="000000"/>
        </w:rPr>
        <w:t xml:space="preserve"> </w:t>
      </w:r>
      <w:r>
        <w:rPr>
          <w:color w:val="000000"/>
        </w:rPr>
        <w:br/>
      </w:r>
    </w:p>
    <w:p w14:paraId="40F8D74E" w14:textId="77777777" w:rsidR="00DF1601" w:rsidRPr="00C70E83" w:rsidRDefault="00DF1601" w:rsidP="002A1265">
      <w:pPr>
        <w:spacing w:after="0"/>
        <w:jc w:val="center"/>
        <w:rPr>
          <w:b/>
          <w:bCs/>
          <w:noProof/>
          <w:color w:val="4F81BD" w:themeColor="accent1"/>
          <w:sz w:val="18"/>
          <w:szCs w:val="20"/>
        </w:rPr>
      </w:pPr>
      <w:r w:rsidRPr="005F0A8E">
        <w:rPr>
          <w:noProof/>
        </w:rPr>
        <w:drawing>
          <wp:inline distT="0" distB="0" distL="0" distR="0" wp14:anchorId="1D4B66B7" wp14:editId="70B03D50">
            <wp:extent cx="4831200" cy="2538318"/>
            <wp:effectExtent l="171450" t="171450" r="388620" b="357505"/>
            <wp:docPr id="71" name="Picture 71" descr="Screen shot of new project from template dialog box. The user will select the desired template and name the new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 template.jpg"/>
                    <pic:cNvPicPr/>
                  </pic:nvPicPr>
                  <pic:blipFill rotWithShape="1">
                    <a:blip r:embed="rId130">
                      <a:extLst>
                        <a:ext uri="{28A0092B-C50C-407E-A947-70E740481C1C}">
                          <a14:useLocalDpi xmlns:a14="http://schemas.microsoft.com/office/drawing/2010/main" val="0"/>
                        </a:ext>
                      </a:extLst>
                    </a:blip>
                    <a:srcRect l="919" t="1734" r="919" b="995"/>
                    <a:stretch/>
                  </pic:blipFill>
                  <pic:spPr bwMode="auto">
                    <a:xfrm>
                      <a:off x="0" y="0"/>
                      <a:ext cx="4831200" cy="253831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br/>
      </w:r>
      <w:r w:rsidRPr="00C70E83">
        <w:rPr>
          <w:rFonts w:eastAsia="Times New Roman" w:cs="Times New Roman"/>
          <w:b/>
          <w:bCs/>
          <w:noProof/>
          <w:color w:val="4F81BD" w:themeColor="accent1"/>
          <w:sz w:val="18"/>
          <w:szCs w:val="20"/>
        </w:rPr>
        <w:t xml:space="preserve">Figure </w:t>
      </w:r>
      <w:r>
        <w:rPr>
          <w:rFonts w:eastAsia="Times New Roman" w:cs="Times New Roman"/>
          <w:b/>
          <w:bCs/>
          <w:noProof/>
          <w:color w:val="4F81BD" w:themeColor="accent1"/>
          <w:sz w:val="18"/>
          <w:szCs w:val="20"/>
        </w:rPr>
        <w:fldChar w:fldCharType="begin"/>
      </w:r>
      <w:r>
        <w:rPr>
          <w:rFonts w:eastAsia="Times New Roman" w:cs="Times New Roman"/>
          <w:b/>
          <w:bCs/>
          <w:noProof/>
          <w:color w:val="4F81BD" w:themeColor="accent1"/>
          <w:sz w:val="18"/>
          <w:szCs w:val="20"/>
        </w:rPr>
        <w:instrText xml:space="preserve"> STYLEREF 1 \s </w:instrText>
      </w:r>
      <w:r>
        <w:rPr>
          <w:rFonts w:eastAsia="Times New Roman" w:cs="Times New Roman"/>
          <w:b/>
          <w:bCs/>
          <w:noProof/>
          <w:color w:val="4F81BD" w:themeColor="accent1"/>
          <w:sz w:val="18"/>
          <w:szCs w:val="20"/>
        </w:rPr>
        <w:fldChar w:fldCharType="separate"/>
      </w:r>
      <w:r w:rsidR="00555A40">
        <w:rPr>
          <w:rFonts w:eastAsia="Times New Roman" w:cs="Times New Roman"/>
          <w:b/>
          <w:bCs/>
          <w:noProof/>
          <w:color w:val="4F81BD" w:themeColor="accent1"/>
          <w:sz w:val="18"/>
          <w:szCs w:val="20"/>
        </w:rPr>
        <w:t>7</w:t>
      </w:r>
      <w:r>
        <w:rPr>
          <w:rFonts w:eastAsia="Times New Roman" w:cs="Times New Roman"/>
          <w:b/>
          <w:bCs/>
          <w:noProof/>
          <w:color w:val="4F81BD" w:themeColor="accent1"/>
          <w:sz w:val="18"/>
          <w:szCs w:val="20"/>
        </w:rPr>
        <w:fldChar w:fldCharType="end"/>
      </w:r>
      <w:r>
        <w:rPr>
          <w:rFonts w:eastAsia="Times New Roman" w:cs="Times New Roman"/>
          <w:b/>
          <w:bCs/>
          <w:noProof/>
          <w:color w:val="4F81BD" w:themeColor="accent1"/>
          <w:sz w:val="18"/>
          <w:szCs w:val="20"/>
        </w:rPr>
        <w:t>.103</w:t>
      </w:r>
      <w:r w:rsidRPr="00C70E83">
        <w:rPr>
          <w:rFonts w:eastAsia="Times New Roman" w:cs="Times New Roman"/>
          <w:b/>
          <w:bCs/>
          <w:noProof/>
          <w:color w:val="4F81BD" w:themeColor="accent1"/>
          <w:sz w:val="18"/>
          <w:szCs w:val="20"/>
        </w:rPr>
        <w:t xml:space="preserve">: </w:t>
      </w:r>
      <w:r w:rsidRPr="00A23B90">
        <w:rPr>
          <w:rFonts w:eastAsia="Times New Roman" w:cs="Times New Roman"/>
          <w:bCs/>
          <w:noProof/>
          <w:color w:val="4F81BD" w:themeColor="accent1"/>
          <w:sz w:val="18"/>
          <w:szCs w:val="20"/>
        </w:rPr>
        <w:t>New Project from Template</w:t>
      </w:r>
    </w:p>
    <w:p w14:paraId="2568967E" w14:textId="77777777" w:rsidR="00DF1601" w:rsidRDefault="00DF1601" w:rsidP="00C67558">
      <w:pPr>
        <w:pStyle w:val="NormalWeb"/>
        <w:numPr>
          <w:ilvl w:val="0"/>
          <w:numId w:val="71"/>
        </w:numPr>
        <w:tabs>
          <w:tab w:val="left" w:pos="420"/>
        </w:tabs>
        <w:spacing w:before="200"/>
        <w:rPr>
          <w:color w:val="000000"/>
        </w:rPr>
      </w:pPr>
      <w:r w:rsidRPr="00BF74A1">
        <w:rPr>
          <w:color w:val="000000"/>
        </w:rPr>
        <w:t>Select a template</w:t>
      </w:r>
      <w:r>
        <w:rPr>
          <w:color w:val="000000"/>
        </w:rPr>
        <w:t xml:space="preserve"> from the list.  The Name and Data Repository used when the template was created is automatically populated in their respective fields.</w:t>
      </w:r>
    </w:p>
    <w:p w14:paraId="38621A5E" w14:textId="77777777" w:rsidR="00DF1601" w:rsidRDefault="00DF1601" w:rsidP="00C67558">
      <w:pPr>
        <w:pStyle w:val="NormalWeb"/>
        <w:numPr>
          <w:ilvl w:val="0"/>
          <w:numId w:val="71"/>
        </w:numPr>
        <w:tabs>
          <w:tab w:val="left" w:pos="420"/>
        </w:tabs>
        <w:spacing w:before="200"/>
        <w:rPr>
          <w:color w:val="000000"/>
        </w:rPr>
      </w:pPr>
      <w:r w:rsidRPr="0096489B">
        <w:rPr>
          <w:b/>
          <w:color w:val="000000"/>
        </w:rPr>
        <w:t xml:space="preserve">Edit </w:t>
      </w:r>
      <w:r>
        <w:rPr>
          <w:color w:val="000000"/>
        </w:rPr>
        <w:t xml:space="preserve">the </w:t>
      </w:r>
      <w:r w:rsidRPr="0096489B">
        <w:rPr>
          <w:b/>
          <w:color w:val="000000"/>
        </w:rPr>
        <w:t>Project Name</w:t>
      </w:r>
      <w:r>
        <w:rPr>
          <w:color w:val="000000"/>
        </w:rPr>
        <w:t>,</w:t>
      </w:r>
      <w:r w:rsidRPr="005E2158">
        <w:rPr>
          <w:color w:val="000000"/>
        </w:rPr>
        <w:t xml:space="preserve"> </w:t>
      </w:r>
      <w:r>
        <w:rPr>
          <w:color w:val="000000"/>
        </w:rPr>
        <w:t>if necessary (optional).</w:t>
      </w:r>
    </w:p>
    <w:p w14:paraId="269A63A3" w14:textId="77777777" w:rsidR="00DF1601" w:rsidRDefault="00DF1601" w:rsidP="00C67558">
      <w:pPr>
        <w:pStyle w:val="NormalWeb"/>
        <w:numPr>
          <w:ilvl w:val="0"/>
          <w:numId w:val="71"/>
        </w:numPr>
        <w:tabs>
          <w:tab w:val="left" w:pos="420"/>
        </w:tabs>
        <w:spacing w:before="200"/>
        <w:rPr>
          <w:color w:val="000000"/>
        </w:rPr>
      </w:pPr>
      <w:r>
        <w:rPr>
          <w:color w:val="000000"/>
        </w:rPr>
        <w:t>The default location for the project is the Projects folder within the Epi Info</w:t>
      </w:r>
      <w:r>
        <w:rPr>
          <w:rFonts w:ascii="Century" w:hAnsi="Century"/>
          <w:color w:val="000000"/>
        </w:rPr>
        <w:t>™ 7 folder</w:t>
      </w:r>
      <w:r>
        <w:rPr>
          <w:color w:val="000000"/>
        </w:rPr>
        <w:t>.  Specify another location, if necessary (optional).</w:t>
      </w:r>
    </w:p>
    <w:p w14:paraId="0BED35BE" w14:textId="77777777" w:rsidR="00DF1601" w:rsidRDefault="00DF1601" w:rsidP="00C67558">
      <w:pPr>
        <w:pStyle w:val="NormalWeb"/>
        <w:numPr>
          <w:ilvl w:val="0"/>
          <w:numId w:val="71"/>
        </w:numPr>
        <w:tabs>
          <w:tab w:val="left" w:pos="420"/>
        </w:tabs>
        <w:spacing w:before="200"/>
        <w:rPr>
          <w:color w:val="000000"/>
        </w:rPr>
      </w:pPr>
      <w:r w:rsidRPr="00BF74A1">
        <w:rPr>
          <w:color w:val="000000"/>
        </w:rPr>
        <w:t xml:space="preserve">Select </w:t>
      </w:r>
      <w:r>
        <w:rPr>
          <w:color w:val="000000"/>
        </w:rPr>
        <w:t xml:space="preserve">the database format from the </w:t>
      </w:r>
      <w:r w:rsidRPr="00497D3B">
        <w:rPr>
          <w:b/>
          <w:color w:val="000000"/>
        </w:rPr>
        <w:t>Data Repository</w:t>
      </w:r>
      <w:r>
        <w:rPr>
          <w:color w:val="000000"/>
        </w:rPr>
        <w:t xml:space="preserve"> drop-down list. The default option is Microsoft Access 2000-2003, however SQL Server is also available. To use the SQL Server option, you need to have access to a SQL Server database.</w:t>
      </w:r>
    </w:p>
    <w:p w14:paraId="26335F1D" w14:textId="77777777" w:rsidR="00DF1601" w:rsidRDefault="00DF1601" w:rsidP="00C67558">
      <w:pPr>
        <w:pStyle w:val="NormalWeb"/>
        <w:numPr>
          <w:ilvl w:val="0"/>
          <w:numId w:val="71"/>
        </w:numPr>
        <w:tabs>
          <w:tab w:val="left" w:pos="420"/>
        </w:tabs>
        <w:spacing w:before="200"/>
        <w:rPr>
          <w:color w:val="000000"/>
        </w:rPr>
      </w:pPr>
      <w:r>
        <w:rPr>
          <w:color w:val="000000"/>
        </w:rPr>
        <w:lastRenderedPageBreak/>
        <w:t xml:space="preserve">If you selected Microsoft SQL Server for the </w:t>
      </w:r>
      <w:r w:rsidRPr="000D3E35">
        <w:rPr>
          <w:color w:val="000000"/>
        </w:rPr>
        <w:t>Data Repository</w:t>
      </w:r>
      <w:r>
        <w:rPr>
          <w:color w:val="000000"/>
        </w:rPr>
        <w:t xml:space="preserve">, then click the browse button (…) to the </w:t>
      </w:r>
      <w:r w:rsidRPr="001A0640">
        <w:rPr>
          <w:color w:val="000000"/>
        </w:rPr>
        <w:t>right</w:t>
      </w:r>
      <w:r>
        <w:rPr>
          <w:color w:val="000000"/>
        </w:rPr>
        <w:t xml:space="preserve"> of the Data Repository field to enter the connection information for the SQL Server database.  Contact your SQL Server database administrator for the required information requested in this dialog.</w:t>
      </w:r>
    </w:p>
    <w:p w14:paraId="1BD4B201" w14:textId="77777777" w:rsidR="00DF1601" w:rsidRDefault="00DF1601" w:rsidP="002A1265">
      <w:pPr>
        <w:pStyle w:val="NormalWeb"/>
        <w:keepNext/>
        <w:tabs>
          <w:tab w:val="left" w:pos="420"/>
        </w:tabs>
        <w:spacing w:after="0"/>
        <w:ind w:left="360"/>
        <w:jc w:val="center"/>
      </w:pPr>
      <w:r>
        <w:rPr>
          <w:color w:val="000000"/>
        </w:rPr>
        <w:br/>
      </w:r>
      <w:r>
        <w:rPr>
          <w:noProof/>
        </w:rPr>
        <w:drawing>
          <wp:inline distT="0" distB="0" distL="0" distR="0" wp14:anchorId="342D272A" wp14:editId="43444EE6">
            <wp:extent cx="3171825" cy="3181350"/>
            <wp:effectExtent l="171450" t="171450" r="390525" b="361950"/>
            <wp:docPr id="5010" name="Picture 5010" descr="Screen shot of SQL server database dialog box, prompting the user to enter the server name, database name, and desired authentication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171825" cy="3181350"/>
                    </a:xfrm>
                    <a:prstGeom prst="rect">
                      <a:avLst/>
                    </a:prstGeom>
                    <a:ln>
                      <a:noFill/>
                    </a:ln>
                    <a:effectLst>
                      <a:outerShdw blurRad="292100" dist="139700" dir="2700000" algn="tl" rotWithShape="0">
                        <a:srgbClr val="333333">
                          <a:alpha val="65000"/>
                        </a:srgbClr>
                      </a:outerShdw>
                    </a:effectLst>
                  </pic:spPr>
                </pic:pic>
              </a:graphicData>
            </a:graphic>
          </wp:inline>
        </w:drawing>
      </w:r>
    </w:p>
    <w:p w14:paraId="49BD9B5E"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105</w:t>
        </w:r>
      </w:fldSimple>
      <w:r>
        <w:rPr>
          <w:noProof/>
        </w:rPr>
        <w:t>4</w:t>
      </w:r>
      <w:r>
        <w:t xml:space="preserve">: </w:t>
      </w:r>
      <w:r w:rsidRPr="00A23B90">
        <w:rPr>
          <w:b w:val="0"/>
        </w:rPr>
        <w:t>SQL Server Database Dialog Box</w:t>
      </w:r>
    </w:p>
    <w:p w14:paraId="09FE382C" w14:textId="77777777" w:rsidR="00DF1601" w:rsidRDefault="00DF1601" w:rsidP="002A1265">
      <w:pPr>
        <w:pStyle w:val="Caption"/>
        <w:jc w:val="center"/>
        <w:rPr>
          <w:color w:val="000000"/>
        </w:rPr>
      </w:pPr>
    </w:p>
    <w:p w14:paraId="78BDAD59" w14:textId="77777777" w:rsidR="00DF1601" w:rsidRDefault="00DF1601" w:rsidP="00C67558">
      <w:pPr>
        <w:pStyle w:val="NormalWeb"/>
        <w:numPr>
          <w:ilvl w:val="0"/>
          <w:numId w:val="71"/>
        </w:numPr>
        <w:tabs>
          <w:tab w:val="left" w:pos="420"/>
        </w:tabs>
        <w:spacing w:before="200"/>
        <w:rPr>
          <w:color w:val="000000"/>
        </w:rPr>
      </w:pPr>
      <w:r>
        <w:rPr>
          <w:color w:val="000000"/>
        </w:rPr>
        <w:t xml:space="preserve">Click </w:t>
      </w:r>
      <w:r w:rsidRPr="005455F7">
        <w:rPr>
          <w:b/>
          <w:color w:val="000000"/>
        </w:rPr>
        <w:t>OK</w:t>
      </w:r>
      <w:r>
        <w:rPr>
          <w:color w:val="000000"/>
        </w:rPr>
        <w:t>.  The Form Designer creates the project and after a few moments, the new project appears with the first form’s initial page shown on the canvas.</w:t>
      </w:r>
    </w:p>
    <w:p w14:paraId="1FB02678" w14:textId="77777777" w:rsidR="00DF1601" w:rsidRDefault="00DF1601" w:rsidP="00B02098">
      <w:pPr>
        <w:pStyle w:val="NormalWeb"/>
        <w:tabs>
          <w:tab w:val="left" w:pos="420"/>
        </w:tabs>
        <w:rPr>
          <w:color w:val="000000"/>
        </w:rPr>
      </w:pPr>
      <w:r>
        <w:rPr>
          <w:color w:val="000000"/>
        </w:rPr>
        <w:t>For additional information on creating new projects, refer to the topic Create a New Blank Project and Form.</w:t>
      </w:r>
    </w:p>
    <w:p w14:paraId="43C09C3D" w14:textId="77777777" w:rsidR="00DF1601" w:rsidRDefault="00DF1601" w:rsidP="00B02098">
      <w:pPr>
        <w:pStyle w:val="Caption"/>
        <w:rPr>
          <w:b w:val="0"/>
        </w:rPr>
      </w:pPr>
    </w:p>
    <w:p w14:paraId="4F36B769" w14:textId="77777777" w:rsidR="00DF1601" w:rsidRDefault="00DF1601" w:rsidP="00B02098">
      <w:pPr>
        <w:pStyle w:val="Heading4"/>
        <w:numPr>
          <w:ilvl w:val="0"/>
          <w:numId w:val="0"/>
        </w:numPr>
        <w:ind w:left="864" w:hanging="864"/>
      </w:pPr>
      <w:r>
        <w:t>Create a New Template from a Project</w:t>
      </w:r>
    </w:p>
    <w:p w14:paraId="01271C87" w14:textId="77777777" w:rsidR="00DF1601" w:rsidRDefault="00DF1601" w:rsidP="00B02098">
      <w:r>
        <w:t xml:space="preserve">There are two options to create a project template that includes all the forms, pages, fields, and Check Code in the current project – </w:t>
      </w:r>
      <w:r w:rsidRPr="000D3E35">
        <w:rPr>
          <w:b/>
        </w:rPr>
        <w:t>Save Project as Template</w:t>
      </w:r>
      <w:r>
        <w:t xml:space="preserve">, which allows you to specify a template name and description, and </w:t>
      </w:r>
      <w:r w:rsidRPr="000D3E35">
        <w:rPr>
          <w:b/>
        </w:rPr>
        <w:t>Quick Save Project as Template</w:t>
      </w:r>
      <w:r>
        <w:t xml:space="preserve"> which automatically names the template based on the project name and the current date and time.  Both options save the template in the same way, but Quick Save does not allow for a custom name and description.</w:t>
      </w:r>
    </w:p>
    <w:p w14:paraId="547E114D" w14:textId="45E003B9" w:rsidR="00DF1601" w:rsidRDefault="00DF1601" w:rsidP="00C67558">
      <w:pPr>
        <w:pStyle w:val="NormalWeb"/>
        <w:numPr>
          <w:ilvl w:val="0"/>
          <w:numId w:val="82"/>
        </w:numPr>
        <w:tabs>
          <w:tab w:val="left" w:pos="420"/>
        </w:tabs>
        <w:spacing w:before="200"/>
        <w:rPr>
          <w:color w:val="000000"/>
        </w:rPr>
      </w:pPr>
      <w:r w:rsidRPr="00C70E83">
        <w:rPr>
          <w:color w:val="000000"/>
        </w:rPr>
        <w:lastRenderedPageBreak/>
        <w:t xml:space="preserve">In the Project Explorer, right click on the </w:t>
      </w:r>
      <w:r w:rsidRPr="00A41823">
        <w:rPr>
          <w:b/>
          <w:color w:val="000000"/>
        </w:rPr>
        <w:t>project name</w:t>
      </w:r>
      <w:r w:rsidRPr="00C70E83">
        <w:rPr>
          <w:color w:val="000000"/>
        </w:rPr>
        <w:t>.  The project name is the top</w:t>
      </w:r>
      <w:r>
        <w:rPr>
          <w:color w:val="000000"/>
        </w:rPr>
        <w:t xml:space="preserve"> </w:t>
      </w:r>
      <w:r w:rsidRPr="00C70E83">
        <w:rPr>
          <w:color w:val="000000"/>
        </w:rPr>
        <w:t>most item in the Project Explorer.</w:t>
      </w:r>
    </w:p>
    <w:p w14:paraId="036AA1E7" w14:textId="77777777" w:rsidR="00DF1601" w:rsidRDefault="00DF1601" w:rsidP="00C67558">
      <w:pPr>
        <w:pStyle w:val="NormalWeb"/>
        <w:numPr>
          <w:ilvl w:val="0"/>
          <w:numId w:val="82"/>
        </w:numPr>
        <w:tabs>
          <w:tab w:val="left" w:pos="420"/>
        </w:tabs>
        <w:spacing w:before="200"/>
        <w:rPr>
          <w:color w:val="000000"/>
        </w:rPr>
      </w:pPr>
      <w:r w:rsidRPr="00C70E83">
        <w:rPr>
          <w:color w:val="000000"/>
        </w:rPr>
        <w:t xml:space="preserve">From the </w:t>
      </w:r>
      <w:r>
        <w:rPr>
          <w:color w:val="000000"/>
        </w:rPr>
        <w:t>drop-down list</w:t>
      </w:r>
      <w:r w:rsidRPr="00C70E83">
        <w:rPr>
          <w:color w:val="000000"/>
        </w:rPr>
        <w:t xml:space="preserve">, select </w:t>
      </w:r>
      <w:r w:rsidRPr="00A41823">
        <w:rPr>
          <w:b/>
          <w:color w:val="000000"/>
        </w:rPr>
        <w:t>Save Project as Template</w:t>
      </w:r>
      <w:r>
        <w:rPr>
          <w:color w:val="000000"/>
        </w:rPr>
        <w:t xml:space="preserve"> or </w:t>
      </w:r>
      <w:r w:rsidRPr="00A41823">
        <w:rPr>
          <w:b/>
          <w:color w:val="000000"/>
        </w:rPr>
        <w:t>Quick Save Project as Template</w:t>
      </w:r>
      <w:r>
        <w:rPr>
          <w:color w:val="000000"/>
        </w:rPr>
        <w:t>.   If Quick Save Project as Template is selected, the template is immediately saved to the Templates &gt; Projects folder with the name of the project and a timestamp.</w:t>
      </w:r>
    </w:p>
    <w:p w14:paraId="2CD1BB37" w14:textId="77777777" w:rsidR="00DF1601" w:rsidRDefault="00DF1601" w:rsidP="002A1265">
      <w:pPr>
        <w:pStyle w:val="NormalWeb"/>
        <w:keepNext/>
        <w:tabs>
          <w:tab w:val="left" w:pos="420"/>
        </w:tabs>
        <w:ind w:left="360"/>
        <w:jc w:val="center"/>
      </w:pPr>
      <w:r w:rsidRPr="005F0A8E">
        <w:rPr>
          <w:noProof/>
        </w:rPr>
        <w:drawing>
          <wp:inline distT="0" distB="0" distL="0" distR="0" wp14:anchorId="2E93A2D3" wp14:editId="70DA4740">
            <wp:extent cx="3314700" cy="1838325"/>
            <wp:effectExtent l="171450" t="171450" r="381000" b="371475"/>
            <wp:docPr id="5014" name="Picture 5014" descr="Screen shot illustrating where and how the user can save the new project as a template if des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3314700" cy="1838325"/>
                    </a:xfrm>
                    <a:prstGeom prst="rect">
                      <a:avLst/>
                    </a:prstGeom>
                    <a:ln>
                      <a:noFill/>
                    </a:ln>
                    <a:effectLst>
                      <a:outerShdw blurRad="292100" dist="139700" dir="2700000" algn="tl" rotWithShape="0">
                        <a:srgbClr val="333333">
                          <a:alpha val="65000"/>
                        </a:srgbClr>
                      </a:outerShdw>
                    </a:effectLst>
                  </pic:spPr>
                </pic:pic>
              </a:graphicData>
            </a:graphic>
          </wp:inline>
        </w:drawing>
      </w:r>
    </w:p>
    <w:p w14:paraId="0507EB79"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106</w:t>
        </w:r>
      </w:fldSimple>
      <w:r>
        <w:rPr>
          <w:noProof/>
        </w:rPr>
        <w:t>5</w:t>
      </w:r>
      <w:r>
        <w:t xml:space="preserve">: </w:t>
      </w:r>
      <w:r w:rsidRPr="00A23B90">
        <w:rPr>
          <w:b w:val="0"/>
        </w:rPr>
        <w:t>Save Project as Template</w:t>
      </w:r>
    </w:p>
    <w:p w14:paraId="1BE1472B" w14:textId="77777777" w:rsidR="00DF1601" w:rsidRPr="00C70E83" w:rsidRDefault="00DF1601" w:rsidP="002A1265">
      <w:pPr>
        <w:pStyle w:val="Caption"/>
        <w:jc w:val="center"/>
      </w:pPr>
    </w:p>
    <w:p w14:paraId="2C73F7AB" w14:textId="77777777" w:rsidR="00DF1601" w:rsidRDefault="00DF1601" w:rsidP="00C67558">
      <w:pPr>
        <w:pStyle w:val="NormalWeb"/>
        <w:numPr>
          <w:ilvl w:val="0"/>
          <w:numId w:val="82"/>
        </w:numPr>
        <w:tabs>
          <w:tab w:val="left" w:pos="420"/>
        </w:tabs>
        <w:spacing w:before="200"/>
        <w:rPr>
          <w:color w:val="000000"/>
        </w:rPr>
      </w:pPr>
      <w:r>
        <w:rPr>
          <w:color w:val="000000"/>
        </w:rPr>
        <w:t xml:space="preserve">If the </w:t>
      </w:r>
      <w:r w:rsidRPr="00A41823">
        <w:rPr>
          <w:b/>
          <w:color w:val="000000"/>
        </w:rPr>
        <w:t>‘Save Project as Template’</w:t>
      </w:r>
      <w:r>
        <w:rPr>
          <w:color w:val="000000"/>
        </w:rPr>
        <w:t xml:space="preserve"> option is selected, a dialog appears to allow you to add a Template Name and an optional Description.</w:t>
      </w:r>
    </w:p>
    <w:p w14:paraId="77F113B0" w14:textId="77777777" w:rsidR="00DF1601" w:rsidRDefault="00DF1601" w:rsidP="002A1265">
      <w:pPr>
        <w:pStyle w:val="NormalWeb"/>
        <w:keepNext/>
        <w:tabs>
          <w:tab w:val="left" w:pos="420"/>
        </w:tabs>
        <w:ind w:left="360"/>
        <w:jc w:val="center"/>
      </w:pPr>
      <w:r w:rsidRPr="005F0A8E">
        <w:rPr>
          <w:noProof/>
        </w:rPr>
        <w:lastRenderedPageBreak/>
        <w:drawing>
          <wp:inline distT="0" distB="0" distL="0" distR="0" wp14:anchorId="00EC50D9" wp14:editId="04E64C35">
            <wp:extent cx="3714750" cy="2705100"/>
            <wp:effectExtent l="171450" t="171450" r="381000" b="361950"/>
            <wp:docPr id="5015" name="Picture 5015" descr="Screen shot of the save project as template dialog box, where the user will enter th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3714750" cy="2705100"/>
                    </a:xfrm>
                    <a:prstGeom prst="rect">
                      <a:avLst/>
                    </a:prstGeom>
                    <a:ln>
                      <a:noFill/>
                    </a:ln>
                    <a:effectLst>
                      <a:outerShdw blurRad="292100" dist="139700" dir="2700000" algn="tl" rotWithShape="0">
                        <a:srgbClr val="333333">
                          <a:alpha val="65000"/>
                        </a:srgbClr>
                      </a:outerShdw>
                    </a:effectLst>
                  </pic:spPr>
                </pic:pic>
              </a:graphicData>
            </a:graphic>
          </wp:inline>
        </w:drawing>
      </w:r>
    </w:p>
    <w:p w14:paraId="768D4C75"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107</w:t>
        </w:r>
      </w:fldSimple>
      <w:r>
        <w:rPr>
          <w:noProof/>
        </w:rPr>
        <w:t>6</w:t>
      </w:r>
      <w:r>
        <w:t xml:space="preserve">: </w:t>
      </w:r>
      <w:r w:rsidRPr="00A23B90">
        <w:rPr>
          <w:b w:val="0"/>
        </w:rPr>
        <w:t>Save Project as Template Description</w:t>
      </w:r>
    </w:p>
    <w:p w14:paraId="25BB18B8" w14:textId="77777777" w:rsidR="00DF1601" w:rsidRDefault="00DF1601" w:rsidP="00C67558">
      <w:pPr>
        <w:pStyle w:val="NormalWeb"/>
        <w:numPr>
          <w:ilvl w:val="0"/>
          <w:numId w:val="82"/>
        </w:numPr>
        <w:tabs>
          <w:tab w:val="left" w:pos="420"/>
        </w:tabs>
        <w:spacing w:before="200"/>
        <w:rPr>
          <w:color w:val="000000"/>
        </w:rPr>
      </w:pPr>
      <w:r>
        <w:rPr>
          <w:color w:val="000000"/>
        </w:rPr>
        <w:t xml:space="preserve">Click </w:t>
      </w:r>
      <w:r w:rsidRPr="00A41823">
        <w:rPr>
          <w:b/>
          <w:color w:val="000000"/>
        </w:rPr>
        <w:t>OK</w:t>
      </w:r>
      <w:r>
        <w:rPr>
          <w:color w:val="000000"/>
        </w:rPr>
        <w:t xml:space="preserve">.  The template is saved to the </w:t>
      </w:r>
      <w:r w:rsidRPr="00C70E83">
        <w:rPr>
          <w:b/>
          <w:color w:val="000000"/>
        </w:rPr>
        <w:t>Templates &gt; Projects</w:t>
      </w:r>
      <w:r>
        <w:rPr>
          <w:color w:val="000000"/>
        </w:rPr>
        <w:t xml:space="preserve"> folder.</w:t>
      </w:r>
    </w:p>
    <w:p w14:paraId="15B01A32" w14:textId="77777777" w:rsidR="00DF1601" w:rsidRDefault="00DF1601" w:rsidP="00C67558">
      <w:pPr>
        <w:pStyle w:val="NormalWeb"/>
        <w:numPr>
          <w:ilvl w:val="0"/>
          <w:numId w:val="82"/>
        </w:numPr>
        <w:tabs>
          <w:tab w:val="left" w:pos="420"/>
        </w:tabs>
        <w:spacing w:before="200"/>
        <w:rPr>
          <w:color w:val="000000"/>
        </w:rPr>
      </w:pPr>
      <w:r>
        <w:rPr>
          <w:color w:val="000000"/>
        </w:rPr>
        <w:t>To retrieve the template to send to someone, locate the template in the Project Explorer.</w:t>
      </w:r>
    </w:p>
    <w:p w14:paraId="1FE9B15B" w14:textId="77777777" w:rsidR="00DF1601" w:rsidRDefault="00DF1601" w:rsidP="00C67558">
      <w:pPr>
        <w:pStyle w:val="NormalWeb"/>
        <w:numPr>
          <w:ilvl w:val="0"/>
          <w:numId w:val="82"/>
        </w:numPr>
        <w:tabs>
          <w:tab w:val="left" w:pos="420"/>
        </w:tabs>
        <w:spacing w:before="200"/>
        <w:rPr>
          <w:color w:val="000000"/>
        </w:rPr>
      </w:pPr>
      <w:r>
        <w:rPr>
          <w:color w:val="000000"/>
        </w:rPr>
        <w:t xml:space="preserve">Right click the template name and select </w:t>
      </w:r>
      <w:r w:rsidRPr="00A41823">
        <w:rPr>
          <w:b/>
          <w:color w:val="000000"/>
        </w:rPr>
        <w:t>Open Containing Folder</w:t>
      </w:r>
      <w:r>
        <w:rPr>
          <w:color w:val="000000"/>
        </w:rPr>
        <w:t>.  This opens the folder in Windows Explorer.  From Windows Explorer, you can copy and paste the XML template file into an email or save it to a shared network location for others to use.</w:t>
      </w:r>
    </w:p>
    <w:p w14:paraId="6345A495" w14:textId="77777777" w:rsidR="00DF1601" w:rsidRPr="00C70E83" w:rsidRDefault="00DF1601" w:rsidP="002A1265">
      <w:pPr>
        <w:pStyle w:val="NormalWeb"/>
        <w:tabs>
          <w:tab w:val="left" w:pos="420"/>
        </w:tabs>
        <w:ind w:left="360"/>
        <w:jc w:val="center"/>
        <w:rPr>
          <w:color w:val="000000"/>
        </w:rPr>
      </w:pPr>
      <w:r w:rsidRPr="005F0A8E">
        <w:rPr>
          <w:noProof/>
        </w:rPr>
        <w:lastRenderedPageBreak/>
        <w:drawing>
          <wp:inline distT="0" distB="0" distL="0" distR="0" wp14:anchorId="120649A7" wp14:editId="164433B7">
            <wp:extent cx="4305300" cy="3467100"/>
            <wp:effectExtent l="171450" t="171450" r="381000" b="361950"/>
            <wp:docPr id="5017" name="Picture 5017" descr="Screen shot of the open containing folder option in the project explorer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4305300" cy="34671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1C7CEA3"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108</w:t>
        </w:r>
      </w:fldSimple>
      <w:r>
        <w:rPr>
          <w:noProof/>
        </w:rPr>
        <w:t>7</w:t>
      </w:r>
      <w:r>
        <w:t xml:space="preserve">: </w:t>
      </w:r>
      <w:r>
        <w:rPr>
          <w:b w:val="0"/>
        </w:rPr>
        <w:t>Open Containing Folder</w:t>
      </w:r>
    </w:p>
    <w:p w14:paraId="694EE2E8" w14:textId="77777777" w:rsidR="00DF1601" w:rsidRDefault="00DF1601" w:rsidP="00B02098">
      <w:pPr>
        <w:pStyle w:val="Heading3"/>
        <w:numPr>
          <w:ilvl w:val="0"/>
          <w:numId w:val="0"/>
        </w:numPr>
        <w:ind w:left="720" w:hanging="720"/>
      </w:pPr>
      <w:r>
        <w:t>Get Template</w:t>
      </w:r>
    </w:p>
    <w:p w14:paraId="1263D81F" w14:textId="3DFBBC8E" w:rsidR="00DF1601" w:rsidRDefault="00DF1601" w:rsidP="00B02098">
      <w:r>
        <w:t>If you receive a template from a colleague, an easy way to copy the template to the correct location within Epi Info™ 7 is to use the Get Template feature.</w:t>
      </w:r>
    </w:p>
    <w:p w14:paraId="1B66CEB8" w14:textId="77777777" w:rsidR="00DF1601" w:rsidRDefault="00DF1601" w:rsidP="00C67558">
      <w:pPr>
        <w:pStyle w:val="NormalWeb"/>
        <w:numPr>
          <w:ilvl w:val="0"/>
          <w:numId w:val="83"/>
        </w:numPr>
        <w:tabs>
          <w:tab w:val="left" w:pos="420"/>
        </w:tabs>
        <w:spacing w:before="200"/>
        <w:rPr>
          <w:color w:val="000000"/>
        </w:rPr>
      </w:pPr>
      <w:r>
        <w:rPr>
          <w:color w:val="000000"/>
        </w:rPr>
        <w:t xml:space="preserve">From the Form Designer menu, select </w:t>
      </w:r>
      <w:r w:rsidRPr="00C70E83">
        <w:rPr>
          <w:b/>
          <w:color w:val="000000"/>
        </w:rPr>
        <w:t>File &gt; Get Template</w:t>
      </w:r>
      <w:r w:rsidRPr="00C70E83">
        <w:rPr>
          <w:color w:val="000000"/>
        </w:rPr>
        <w:t>…</w:t>
      </w:r>
      <w:r>
        <w:rPr>
          <w:color w:val="000000"/>
        </w:rPr>
        <w:t xml:space="preserve">  The Open dialog appears.</w:t>
      </w:r>
    </w:p>
    <w:p w14:paraId="521517D3" w14:textId="77777777" w:rsidR="00DF1601" w:rsidRDefault="00DF1601" w:rsidP="00C67558">
      <w:pPr>
        <w:pStyle w:val="NormalWeb"/>
        <w:numPr>
          <w:ilvl w:val="0"/>
          <w:numId w:val="83"/>
        </w:numPr>
        <w:tabs>
          <w:tab w:val="left" w:pos="420"/>
        </w:tabs>
        <w:spacing w:before="200"/>
        <w:rPr>
          <w:color w:val="000000"/>
        </w:rPr>
      </w:pPr>
      <w:r>
        <w:rPr>
          <w:color w:val="000000"/>
        </w:rPr>
        <w:t xml:space="preserve">Locate the </w:t>
      </w:r>
      <w:r w:rsidRPr="00A41823">
        <w:rPr>
          <w:b/>
          <w:color w:val="000000"/>
        </w:rPr>
        <w:t>template file</w:t>
      </w:r>
      <w:r>
        <w:rPr>
          <w:color w:val="000000"/>
        </w:rPr>
        <w:t>.</w:t>
      </w:r>
    </w:p>
    <w:p w14:paraId="0E3FCF39" w14:textId="77777777" w:rsidR="00DF1601" w:rsidRDefault="00DF1601" w:rsidP="00C67558">
      <w:pPr>
        <w:pStyle w:val="NormalWeb"/>
        <w:numPr>
          <w:ilvl w:val="0"/>
          <w:numId w:val="83"/>
        </w:numPr>
        <w:tabs>
          <w:tab w:val="left" w:pos="420"/>
        </w:tabs>
        <w:spacing w:before="200"/>
        <w:rPr>
          <w:color w:val="000000"/>
        </w:rPr>
      </w:pPr>
      <w:r>
        <w:rPr>
          <w:color w:val="000000"/>
        </w:rPr>
        <w:t xml:space="preserve">Click </w:t>
      </w:r>
      <w:r w:rsidRPr="00A41823">
        <w:rPr>
          <w:b/>
          <w:color w:val="000000"/>
        </w:rPr>
        <w:t>Open</w:t>
      </w:r>
      <w:r>
        <w:rPr>
          <w:color w:val="000000"/>
        </w:rPr>
        <w:t xml:space="preserve">.  The template is saved to the corresponding </w:t>
      </w:r>
      <w:r w:rsidRPr="00A41823">
        <w:rPr>
          <w:b/>
          <w:color w:val="000000"/>
        </w:rPr>
        <w:t>Epi Info 7 &gt; Templates</w:t>
      </w:r>
      <w:r>
        <w:rPr>
          <w:color w:val="000000"/>
        </w:rPr>
        <w:t xml:space="preserve"> folder according to the type of template.  If the template is a Project template, then the New Project from Template dialog opens.</w:t>
      </w:r>
    </w:p>
    <w:p w14:paraId="40FD81D1" w14:textId="77777777" w:rsidR="00DF1601" w:rsidRDefault="00DF1601" w:rsidP="002A1265">
      <w:pPr>
        <w:spacing w:after="0"/>
        <w:jc w:val="center"/>
      </w:pPr>
      <w:r w:rsidRPr="00B27111">
        <w:rPr>
          <w:noProof/>
        </w:rPr>
        <w:lastRenderedPageBreak/>
        <w:drawing>
          <wp:inline distT="0" distB="0" distL="0" distR="0" wp14:anchorId="5180B5D9" wp14:editId="51CD24F9">
            <wp:extent cx="2286000" cy="2724150"/>
            <wp:effectExtent l="171450" t="171450" r="381000" b="361950"/>
            <wp:docPr id="70" name="Picture 70" descr="Screen shot illustrating where the user will find the get template option in the file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 tempate.jpg"/>
                    <pic:cNvPicPr/>
                  </pic:nvPicPr>
                  <pic:blipFill>
                    <a:blip r:embed="rId134">
                      <a:extLst>
                        <a:ext uri="{28A0092B-C50C-407E-A947-70E740481C1C}">
                          <a14:useLocalDpi xmlns:a14="http://schemas.microsoft.com/office/drawing/2010/main" val="0"/>
                        </a:ext>
                      </a:extLst>
                    </a:blip>
                    <a:stretch>
                      <a:fillRect/>
                    </a:stretch>
                  </pic:blipFill>
                  <pic:spPr>
                    <a:xfrm>
                      <a:off x="0" y="0"/>
                      <a:ext cx="2286000" cy="2724150"/>
                    </a:xfrm>
                    <a:prstGeom prst="rect">
                      <a:avLst/>
                    </a:prstGeom>
                    <a:ln>
                      <a:noFill/>
                    </a:ln>
                    <a:effectLst>
                      <a:outerShdw blurRad="292100" dist="139700" dir="2700000" algn="tl" rotWithShape="0">
                        <a:srgbClr val="333333">
                          <a:alpha val="65000"/>
                        </a:srgbClr>
                      </a:outerShdw>
                    </a:effectLst>
                  </pic:spPr>
                </pic:pic>
              </a:graphicData>
            </a:graphic>
          </wp:inline>
        </w:drawing>
      </w:r>
    </w:p>
    <w:p w14:paraId="586A0D09" w14:textId="77777777" w:rsidR="00DF1601" w:rsidRPr="00B2711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109</w:t>
        </w:r>
      </w:fldSimple>
      <w:r>
        <w:rPr>
          <w:noProof/>
        </w:rPr>
        <w:t>8</w:t>
      </w:r>
      <w:r>
        <w:t xml:space="preserve">: </w:t>
      </w:r>
      <w:r>
        <w:rPr>
          <w:b w:val="0"/>
        </w:rPr>
        <w:t>Get Templates</w:t>
      </w:r>
    </w:p>
    <w:p w14:paraId="7782F180" w14:textId="77777777" w:rsidR="00DF1601" w:rsidRDefault="00DF1601" w:rsidP="002A1265">
      <w:pPr>
        <w:jc w:val="center"/>
        <w:rPr>
          <w:rFonts w:eastAsia="Times New Roman" w:cs="Times New Roman"/>
          <w:b/>
          <w:sz w:val="24"/>
          <w:szCs w:val="24"/>
        </w:rPr>
      </w:pPr>
      <w:r>
        <w:br w:type="page"/>
      </w:r>
    </w:p>
    <w:p w14:paraId="7577B688" w14:textId="77777777" w:rsidR="00DF1601" w:rsidRDefault="00DF1601" w:rsidP="00B02098">
      <w:pPr>
        <w:pStyle w:val="Heading3"/>
        <w:numPr>
          <w:ilvl w:val="0"/>
          <w:numId w:val="0"/>
        </w:numPr>
        <w:ind w:left="720" w:hanging="720"/>
      </w:pPr>
      <w:r>
        <w:lastRenderedPageBreak/>
        <w:t>Form and Page Templates</w:t>
      </w:r>
    </w:p>
    <w:p w14:paraId="0CA26324" w14:textId="7D7D6016" w:rsidR="00DF1601" w:rsidRDefault="00DF1601" w:rsidP="00B02098">
      <w:r>
        <w:t>Form and Page templates are created and used in similar ways.  The difference is in the item selected when right clicking to get the context menu.  Also, form templates can be used to create a single form project, whereas a page template can only be added to a form in an exising project.</w:t>
      </w:r>
    </w:p>
    <w:p w14:paraId="4CC20690" w14:textId="77777777" w:rsidR="00DF1601" w:rsidRDefault="00DF1601" w:rsidP="00B02098">
      <w:pPr>
        <w:pStyle w:val="Heading4"/>
        <w:numPr>
          <w:ilvl w:val="0"/>
          <w:numId w:val="0"/>
        </w:numPr>
        <w:ind w:left="864" w:hanging="864"/>
      </w:pPr>
      <w:r>
        <w:t>Create a Form Template</w:t>
      </w:r>
    </w:p>
    <w:p w14:paraId="4A829BC7" w14:textId="77777777" w:rsidR="00DF1601" w:rsidRDefault="00DF1601" w:rsidP="00B02098">
      <w:r>
        <w:t>If you want the template to include all the pages and associated Check Code for a given form then right click the form name in the Project Explorer and select Save Form as Template.  In the example shown below, the form ‘Surveillance’ along with its three pages, ‘Person’, ‘Hospital Info’, and ‘Case Report’, will be included in the template along with all associated Check Code.</w:t>
      </w:r>
    </w:p>
    <w:p w14:paraId="0F9EF67D" w14:textId="77777777" w:rsidR="00DF1601" w:rsidRDefault="00DF1601" w:rsidP="002A1265">
      <w:pPr>
        <w:keepNext/>
        <w:jc w:val="center"/>
      </w:pPr>
      <w:r>
        <w:rPr>
          <w:noProof/>
        </w:rPr>
        <w:drawing>
          <wp:inline distT="0" distB="0" distL="0" distR="0" wp14:anchorId="46103A06" wp14:editId="778EE2A6">
            <wp:extent cx="3228975" cy="2191688"/>
            <wp:effectExtent l="171450" t="171450" r="371475" b="361315"/>
            <wp:docPr id="5019" name="Picture 5019" descr="Screen shot illustrating where the user can find the save form as template option in the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3232632" cy="2194170"/>
                    </a:xfrm>
                    <a:prstGeom prst="rect">
                      <a:avLst/>
                    </a:prstGeom>
                    <a:ln>
                      <a:noFill/>
                    </a:ln>
                    <a:effectLst>
                      <a:outerShdw blurRad="292100" dist="139700" dir="2700000" algn="tl" rotWithShape="0">
                        <a:srgbClr val="333333">
                          <a:alpha val="65000"/>
                        </a:srgbClr>
                      </a:outerShdw>
                    </a:effectLst>
                  </pic:spPr>
                </pic:pic>
              </a:graphicData>
            </a:graphic>
          </wp:inline>
        </w:drawing>
      </w:r>
    </w:p>
    <w:p w14:paraId="6062E10A"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110</w:t>
        </w:r>
      </w:fldSimple>
      <w:r>
        <w:rPr>
          <w:noProof/>
        </w:rPr>
        <w:t>9</w:t>
      </w:r>
      <w:r>
        <w:t xml:space="preserve">: </w:t>
      </w:r>
      <w:r w:rsidRPr="00A23B90">
        <w:rPr>
          <w:b w:val="0"/>
        </w:rPr>
        <w:t>Save Form as Template</w:t>
      </w:r>
    </w:p>
    <w:p w14:paraId="4C602F59" w14:textId="77777777" w:rsidR="00DF1601" w:rsidRPr="00C70E83" w:rsidRDefault="00DF1601" w:rsidP="002A1265">
      <w:pPr>
        <w:jc w:val="center"/>
        <w:rPr>
          <w:rFonts w:eastAsia="Times New Roman" w:cs="Times New Roman"/>
          <w:bCs/>
          <w:color w:val="4F81BD" w:themeColor="accent1"/>
          <w:sz w:val="18"/>
          <w:szCs w:val="20"/>
        </w:rPr>
      </w:pPr>
    </w:p>
    <w:p w14:paraId="210546B2" w14:textId="77777777" w:rsidR="00DF1601" w:rsidRDefault="00DF1601" w:rsidP="00B02098">
      <w:pPr>
        <w:pStyle w:val="Heading4"/>
        <w:numPr>
          <w:ilvl w:val="0"/>
          <w:numId w:val="0"/>
        </w:numPr>
      </w:pPr>
      <w:r>
        <w:t>Create a Page Template</w:t>
      </w:r>
    </w:p>
    <w:p w14:paraId="6275DA93" w14:textId="77777777" w:rsidR="00DF1601" w:rsidRDefault="00DF1601" w:rsidP="00B02098">
      <w:r>
        <w:t>If you want the template to include the contents of a specific page, and the Check Code for the fields on that page, then right click the page name in the Project Explorer and select Save Page as Template.  In this example, only the selected page ‘Hospital Info’ and its Check Code will be in the template.</w:t>
      </w:r>
    </w:p>
    <w:p w14:paraId="5E4F3748" w14:textId="77777777" w:rsidR="00DF1601" w:rsidRDefault="00DF1601" w:rsidP="002A1265">
      <w:pPr>
        <w:keepNext/>
        <w:jc w:val="center"/>
      </w:pPr>
      <w:r>
        <w:rPr>
          <w:noProof/>
        </w:rPr>
        <w:lastRenderedPageBreak/>
        <w:drawing>
          <wp:inline distT="0" distB="0" distL="0" distR="0" wp14:anchorId="3F99FEC7" wp14:editId="11CFF788">
            <wp:extent cx="3229689" cy="2570897"/>
            <wp:effectExtent l="171450" t="171450" r="389890" b="363220"/>
            <wp:docPr id="5021" name="Picture 5021" descr="Screen shot illustrating where the user can find the save page as template option in the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229689" cy="2570897"/>
                    </a:xfrm>
                    <a:prstGeom prst="rect">
                      <a:avLst/>
                    </a:prstGeom>
                    <a:ln>
                      <a:noFill/>
                    </a:ln>
                    <a:effectLst>
                      <a:outerShdw blurRad="292100" dist="139700" dir="2700000" algn="tl" rotWithShape="0">
                        <a:srgbClr val="333333">
                          <a:alpha val="65000"/>
                        </a:srgbClr>
                      </a:outerShdw>
                    </a:effectLst>
                  </pic:spPr>
                </pic:pic>
              </a:graphicData>
            </a:graphic>
          </wp:inline>
        </w:drawing>
      </w:r>
    </w:p>
    <w:p w14:paraId="2008A4FE"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111</w:t>
        </w:r>
      </w:fldSimple>
      <w:r>
        <w:t xml:space="preserve">: </w:t>
      </w:r>
      <w:r w:rsidRPr="005E65E9">
        <w:rPr>
          <w:b w:val="0"/>
        </w:rPr>
        <w:t>Save Page as Template</w:t>
      </w:r>
    </w:p>
    <w:p w14:paraId="06AE63F7" w14:textId="77777777" w:rsidR="00DF1601" w:rsidRDefault="00DF1601" w:rsidP="00B02098">
      <w:r>
        <w:br/>
        <w:t xml:space="preserve">The </w:t>
      </w:r>
      <w:r w:rsidRPr="00C70E83">
        <w:rPr>
          <w:b/>
        </w:rPr>
        <w:t>Add Template</w:t>
      </w:r>
      <w:r>
        <w:t xml:space="preserve"> dialog appears for you to enter a </w:t>
      </w:r>
      <w:r w:rsidRPr="005455F7">
        <w:rPr>
          <w:b/>
        </w:rPr>
        <w:t>Template Name</w:t>
      </w:r>
      <w:r>
        <w:t>.</w:t>
      </w:r>
    </w:p>
    <w:p w14:paraId="6B3DBD57" w14:textId="77777777" w:rsidR="00DF1601" w:rsidRPr="00BA3E22" w:rsidRDefault="00DF1601" w:rsidP="002A1265">
      <w:pPr>
        <w:jc w:val="center"/>
      </w:pPr>
    </w:p>
    <w:p w14:paraId="3A959ECD" w14:textId="77777777" w:rsidR="00DF1601" w:rsidRDefault="00DF1601" w:rsidP="002A1265">
      <w:pPr>
        <w:spacing w:after="0"/>
        <w:jc w:val="center"/>
      </w:pPr>
      <w:r w:rsidRPr="00B27111">
        <w:rPr>
          <w:noProof/>
        </w:rPr>
        <w:drawing>
          <wp:inline distT="0" distB="0" distL="0" distR="0" wp14:anchorId="7257CAB6" wp14:editId="2D088BB3">
            <wp:extent cx="3088800" cy="1317600"/>
            <wp:effectExtent l="171450" t="171450" r="378460" b="359410"/>
            <wp:docPr id="5023" name="Picture 5023" descr="Screen shot of the add template dialog box. User will free form type the template name into th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template.jpg"/>
                    <pic:cNvPicPr/>
                  </pic:nvPicPr>
                  <pic:blipFill rotWithShape="1">
                    <a:blip r:embed="rId137">
                      <a:extLst>
                        <a:ext uri="{28A0092B-C50C-407E-A947-70E740481C1C}">
                          <a14:useLocalDpi xmlns:a14="http://schemas.microsoft.com/office/drawing/2010/main" val="0"/>
                        </a:ext>
                      </a:extLst>
                    </a:blip>
                    <a:srcRect l="2027" t="4997" r="1352" b="3563"/>
                    <a:stretch/>
                  </pic:blipFill>
                  <pic:spPr bwMode="auto">
                    <a:xfrm>
                      <a:off x="0" y="0"/>
                      <a:ext cx="3083075" cy="131515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8FA0367" w14:textId="77777777" w:rsidR="00DF1601" w:rsidRPr="001367CA"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112</w:t>
        </w:r>
      </w:fldSimple>
      <w:r>
        <w:t xml:space="preserve">: </w:t>
      </w:r>
      <w:r w:rsidRPr="005455F7">
        <w:rPr>
          <w:b w:val="0"/>
        </w:rPr>
        <w:t>Add Template dialog box</w:t>
      </w:r>
    </w:p>
    <w:p w14:paraId="4A615398" w14:textId="77777777" w:rsidR="00DF1601" w:rsidRDefault="00DF1601" w:rsidP="00B02098">
      <w:pPr>
        <w:rPr>
          <w:b/>
          <w:color w:val="000000"/>
        </w:rPr>
      </w:pPr>
      <w:r>
        <w:t xml:space="preserve">Click </w:t>
      </w:r>
      <w:r w:rsidRPr="005455F7">
        <w:rPr>
          <w:b/>
        </w:rPr>
        <w:t>OK</w:t>
      </w:r>
      <w:r>
        <w:t xml:space="preserve">. The page template is created and saved to the respective folder under </w:t>
      </w:r>
      <w:r>
        <w:rPr>
          <w:b/>
          <w:color w:val="000000"/>
        </w:rPr>
        <w:t>Templates</w:t>
      </w:r>
      <w:r w:rsidRPr="00AB4CE7">
        <w:rPr>
          <w:color w:val="000000"/>
        </w:rPr>
        <w:t xml:space="preserve"> in the </w:t>
      </w:r>
      <w:r>
        <w:rPr>
          <w:b/>
          <w:color w:val="000000"/>
        </w:rPr>
        <w:t>Project Explorer.</w:t>
      </w:r>
    </w:p>
    <w:p w14:paraId="12D0CB82" w14:textId="77777777" w:rsidR="00DF1601" w:rsidRDefault="00DF1601" w:rsidP="00B02098">
      <w:pPr>
        <w:pStyle w:val="Heading4"/>
        <w:numPr>
          <w:ilvl w:val="0"/>
          <w:numId w:val="0"/>
        </w:numPr>
        <w:ind w:left="864" w:hanging="864"/>
      </w:pPr>
      <w:r>
        <w:t>How to Use Form and Page Templates</w:t>
      </w:r>
    </w:p>
    <w:p w14:paraId="6F1BF32B" w14:textId="77777777" w:rsidR="00DF1601" w:rsidRDefault="00DF1601" w:rsidP="00B02098">
      <w:r>
        <w:t xml:space="preserve">Form and Page Templates are very similar in the way they are used.  In order to use either template, there must be an existing Project already open in the Form Designer.  The difference is that a Form Template contains the instructions to create a set of pages, each with one or more fields and Check Code, if any.  A Page Template has only the page layout </w:t>
      </w:r>
      <w:r>
        <w:lastRenderedPageBreak/>
        <w:t>information and instructions to create the fields on a single page along with Check Code, if any.</w:t>
      </w:r>
    </w:p>
    <w:p w14:paraId="1E4CBAA0" w14:textId="77777777" w:rsidR="00DF1601" w:rsidRDefault="00DF1601" w:rsidP="00B02098">
      <w:r>
        <w:t>Since all field names and page names must be unique within a given form, a new form created from a Form Template requires very little additional work to make the form usable after it is created from a Form Template.</w:t>
      </w:r>
    </w:p>
    <w:p w14:paraId="00A0454D" w14:textId="77777777" w:rsidR="00DF1601" w:rsidRDefault="00DF1601" w:rsidP="00B02098">
      <w:r>
        <w:t>A Page Template, on the other hand, can be used repeatedly on a given form.  Because of this, during the process of creating the new page from a Page Template, if any field names already exist for the form, Epi Info™ 7 automatically appends a number to new field name from the template.  Epi Info™ 7 does this to avoid having any duplicate field names.  Unfortunately, this has the side effect of potentially breaking the Check Code that may exist for that page template.  The field names within the Check Code are not synchronized.  Therefore, the Check Code must be manually updated with the new field names.</w:t>
      </w:r>
    </w:p>
    <w:p w14:paraId="1F8F3ECA" w14:textId="77777777" w:rsidR="00DF1601" w:rsidRDefault="00DF1601" w:rsidP="00B02098">
      <w:r>
        <w:t>To use a Form or Page Template, follow these steps:</w:t>
      </w:r>
    </w:p>
    <w:p w14:paraId="55689E7A" w14:textId="77777777" w:rsidR="00DF1601" w:rsidRDefault="00DF1601" w:rsidP="00C67558">
      <w:pPr>
        <w:pStyle w:val="NormalWeb"/>
        <w:numPr>
          <w:ilvl w:val="0"/>
          <w:numId w:val="69"/>
        </w:numPr>
        <w:spacing w:before="200"/>
        <w:rPr>
          <w:color w:val="000000"/>
        </w:rPr>
      </w:pPr>
      <w:r>
        <w:rPr>
          <w:color w:val="000000"/>
        </w:rPr>
        <w:t xml:space="preserve">With a project open in Form Designer, locate the template in the Project Explorer – </w:t>
      </w:r>
      <w:r w:rsidRPr="00C70E83">
        <w:rPr>
          <w:b/>
          <w:color w:val="000000"/>
        </w:rPr>
        <w:t>Templates &gt; Forms</w:t>
      </w:r>
      <w:r>
        <w:rPr>
          <w:color w:val="000000"/>
        </w:rPr>
        <w:t xml:space="preserve"> for form templates, or </w:t>
      </w:r>
      <w:r w:rsidRPr="00C70E83">
        <w:rPr>
          <w:b/>
          <w:color w:val="000000"/>
        </w:rPr>
        <w:t>Templates &gt; Pages</w:t>
      </w:r>
      <w:r>
        <w:rPr>
          <w:color w:val="000000"/>
        </w:rPr>
        <w:t xml:space="preserve"> for a page template.</w:t>
      </w:r>
    </w:p>
    <w:p w14:paraId="2994A485" w14:textId="77777777" w:rsidR="00DF1601" w:rsidRDefault="00DF1601" w:rsidP="00C67558">
      <w:pPr>
        <w:pStyle w:val="NormalWeb"/>
        <w:numPr>
          <w:ilvl w:val="0"/>
          <w:numId w:val="69"/>
        </w:numPr>
        <w:spacing w:before="200"/>
        <w:rPr>
          <w:color w:val="000000"/>
        </w:rPr>
      </w:pPr>
      <w:r>
        <w:rPr>
          <w:color w:val="000000"/>
        </w:rPr>
        <w:t xml:space="preserve">If you cannot find the template you need, but you know it is saved somewhere, use the </w:t>
      </w:r>
      <w:r w:rsidRPr="0087251E">
        <w:rPr>
          <w:b/>
          <w:color w:val="000000"/>
        </w:rPr>
        <w:t>File &gt; Get Template</w:t>
      </w:r>
      <w:r>
        <w:rPr>
          <w:color w:val="000000"/>
        </w:rPr>
        <w:t>… feature to browse for the template.</w:t>
      </w:r>
    </w:p>
    <w:p w14:paraId="46785D94" w14:textId="77777777" w:rsidR="00DF1601" w:rsidRDefault="00DF1601" w:rsidP="00C67558">
      <w:pPr>
        <w:pStyle w:val="NormalWeb"/>
        <w:numPr>
          <w:ilvl w:val="0"/>
          <w:numId w:val="69"/>
        </w:numPr>
        <w:spacing w:before="200"/>
        <w:rPr>
          <w:color w:val="000000"/>
        </w:rPr>
      </w:pPr>
      <w:r>
        <w:rPr>
          <w:color w:val="000000"/>
        </w:rPr>
        <w:t>Click and Drag the template to the canvas.  Epi Info™ 7 will create the new form or page and place it in the Project Explorer.</w:t>
      </w:r>
    </w:p>
    <w:p w14:paraId="12AAD9C0" w14:textId="77777777" w:rsidR="00DF1601" w:rsidRDefault="00DF1601" w:rsidP="00C67558">
      <w:pPr>
        <w:pStyle w:val="NormalWeb"/>
        <w:numPr>
          <w:ilvl w:val="0"/>
          <w:numId w:val="69"/>
        </w:numPr>
        <w:spacing w:before="200"/>
        <w:rPr>
          <w:color w:val="000000"/>
        </w:rPr>
      </w:pPr>
      <w:r>
        <w:rPr>
          <w:color w:val="000000"/>
        </w:rPr>
        <w:t>If a page template was used, to change the page order, clicking and drag the page in the Project Explorer to the appropriate position.</w:t>
      </w:r>
    </w:p>
    <w:p w14:paraId="3F704C34" w14:textId="77777777" w:rsidR="00DF1601" w:rsidRDefault="00DF1601" w:rsidP="00B02098"/>
    <w:p w14:paraId="52283C3C" w14:textId="77777777" w:rsidR="00DF1601" w:rsidRDefault="00DF1601" w:rsidP="00B02098">
      <w:pPr>
        <w:pStyle w:val="Heading3"/>
        <w:numPr>
          <w:ilvl w:val="0"/>
          <w:numId w:val="0"/>
        </w:numPr>
        <w:ind w:left="720" w:hanging="720"/>
      </w:pPr>
      <w:r>
        <w:t>Field Templates</w:t>
      </w:r>
    </w:p>
    <w:p w14:paraId="6C9B9F5D" w14:textId="77777777" w:rsidR="00DF1601" w:rsidRDefault="00DF1601" w:rsidP="00B02098">
      <w:pPr>
        <w:pStyle w:val="NormalWeb"/>
        <w:tabs>
          <w:tab w:val="left" w:pos="420"/>
        </w:tabs>
      </w:pPr>
      <w:r>
        <w:t xml:space="preserve">Field templates allow for easy and concise duplication and sharing of fields and enable consistent collection of routine information.  When a survey needs to have several questions asked in the same way, as in a </w:t>
      </w:r>
      <w:r w:rsidRPr="000D3E35">
        <w:rPr>
          <w:b/>
        </w:rPr>
        <w:t>Likert scale</w:t>
      </w:r>
      <w:r>
        <w:t>, it is easiest to set up one or two or a few of these questions, save them as a field template, then add additional sets of questions to the form from the template.  This method only requires updating the prompt and field name properties of the new fields.</w:t>
      </w:r>
    </w:p>
    <w:p w14:paraId="293D9D43" w14:textId="77777777" w:rsidR="00DF1601" w:rsidRDefault="00DF1601" w:rsidP="00B02098">
      <w:pPr>
        <w:pStyle w:val="NormalWeb"/>
        <w:tabs>
          <w:tab w:val="left" w:pos="420"/>
        </w:tabs>
        <w:rPr>
          <w:b/>
          <w:color w:val="000000"/>
        </w:rPr>
      </w:pPr>
      <w:r>
        <w:t xml:space="preserve">Each field template includes the field definition and attributes for one or more fields, along with any Check Code written for the selected fields.  </w:t>
      </w:r>
      <w:r>
        <w:rPr>
          <w:color w:val="000000"/>
        </w:rPr>
        <w:t xml:space="preserve">A list of demonstration field templates are available in the Project Explorer under </w:t>
      </w:r>
      <w:r>
        <w:rPr>
          <w:b/>
          <w:color w:val="000000"/>
        </w:rPr>
        <w:t>Templates &gt; Fields.</w:t>
      </w:r>
    </w:p>
    <w:p w14:paraId="3BC6CB29" w14:textId="77777777" w:rsidR="00DF1601" w:rsidRPr="00B32C45" w:rsidRDefault="00DF1601" w:rsidP="00B02098">
      <w:pPr>
        <w:pStyle w:val="Heading4"/>
        <w:numPr>
          <w:ilvl w:val="0"/>
          <w:numId w:val="0"/>
        </w:numPr>
        <w:ind w:left="864" w:hanging="864"/>
        <w:rPr>
          <w:i w:val="0"/>
        </w:rPr>
      </w:pPr>
      <w:r w:rsidRPr="00B32C45">
        <w:rPr>
          <w:i w:val="0"/>
        </w:rPr>
        <w:t>How to Create a Field Template</w:t>
      </w:r>
    </w:p>
    <w:p w14:paraId="546CCA19" w14:textId="77777777" w:rsidR="00DF1601" w:rsidRDefault="00DF1601" w:rsidP="00B02098">
      <w:r>
        <w:t>A convenient way to reuse a field or set of fields along with their Check Code or to share fields with a colleague, is to create a Field Template.  To do this, follow these steps:</w:t>
      </w:r>
    </w:p>
    <w:p w14:paraId="6C91F1A1" w14:textId="77777777" w:rsidR="00DF1601" w:rsidRPr="005455F7" w:rsidRDefault="00DF1601" w:rsidP="00C67558">
      <w:pPr>
        <w:pStyle w:val="NormalWeb"/>
        <w:numPr>
          <w:ilvl w:val="0"/>
          <w:numId w:val="85"/>
        </w:numPr>
        <w:spacing w:before="200"/>
        <w:rPr>
          <w:color w:val="000000"/>
        </w:rPr>
      </w:pPr>
      <w:r w:rsidRPr="0057531D">
        <w:lastRenderedPageBreak/>
        <w:t>Select the fields to add to the template by drawing a rectangle around them. To do that, click and drag the mouse from the top left of the desired fields diagonally down to the lower right until all needed fields are contained in the blue box.</w:t>
      </w:r>
    </w:p>
    <w:p w14:paraId="35EF9172" w14:textId="77777777" w:rsidR="00DF1601" w:rsidRDefault="00DF1601" w:rsidP="002A1265">
      <w:pPr>
        <w:pStyle w:val="NormalWeb"/>
        <w:jc w:val="center"/>
      </w:pPr>
      <w:r w:rsidRPr="0057531D">
        <w:rPr>
          <w:noProof/>
        </w:rPr>
        <w:drawing>
          <wp:inline distT="0" distB="0" distL="0" distR="0" wp14:anchorId="3BE414F0" wp14:editId="38041CE5">
            <wp:extent cx="5331839" cy="2491105"/>
            <wp:effectExtent l="171450" t="171450" r="383540" b="366395"/>
            <wp:docPr id="300" name="Picture 300" descr="Screen shot of how the user would draw a rectangle to select fields for a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Website-Redesign\epiinfo2\user-guide\form-designer\images\how-to-Use-Templates11.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34435" cy="2492318"/>
                    </a:xfrm>
                    <a:prstGeom prst="rect">
                      <a:avLst/>
                    </a:prstGeom>
                    <a:ln>
                      <a:noFill/>
                    </a:ln>
                    <a:effectLst>
                      <a:outerShdw blurRad="292100" dist="139700" dir="2700000" algn="tl" rotWithShape="0">
                        <a:srgbClr val="333333">
                          <a:alpha val="65000"/>
                        </a:srgbClr>
                      </a:outerShdw>
                    </a:effectLst>
                  </pic:spPr>
                </pic:pic>
              </a:graphicData>
            </a:graphic>
          </wp:inline>
        </w:drawing>
      </w:r>
    </w:p>
    <w:p w14:paraId="42AB81E1" w14:textId="77777777" w:rsidR="00DF1601" w:rsidRDefault="00DF1601" w:rsidP="002A1265">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113</w:t>
        </w:r>
      </w:fldSimple>
      <w:r>
        <w:t xml:space="preserve">: </w:t>
      </w:r>
      <w:r w:rsidRPr="000D3E35">
        <w:rPr>
          <w:b w:val="0"/>
        </w:rPr>
        <w:t>Drag a rectangle to</w:t>
      </w:r>
      <w:r>
        <w:t xml:space="preserve"> </w:t>
      </w:r>
      <w:r>
        <w:rPr>
          <w:b w:val="0"/>
        </w:rPr>
        <w:t>Select Fields</w:t>
      </w:r>
    </w:p>
    <w:p w14:paraId="48A268CF" w14:textId="77777777" w:rsidR="00DF1601" w:rsidRDefault="00DF1601" w:rsidP="00C67558">
      <w:pPr>
        <w:pStyle w:val="NormalWeb"/>
        <w:numPr>
          <w:ilvl w:val="0"/>
          <w:numId w:val="85"/>
        </w:numPr>
        <w:spacing w:before="200"/>
      </w:pPr>
      <w:r w:rsidRPr="0087251E">
        <w:rPr>
          <w:b/>
        </w:rPr>
        <w:t>Release</w:t>
      </w:r>
      <w:r>
        <w:t xml:space="preserve"> the mouse button and the selected fields will remain highlighted.</w:t>
      </w:r>
    </w:p>
    <w:p w14:paraId="199B9F66" w14:textId="77777777" w:rsidR="00DF1601" w:rsidRDefault="00DF1601" w:rsidP="002A1265">
      <w:pPr>
        <w:spacing w:after="0"/>
        <w:jc w:val="center"/>
      </w:pPr>
      <w:r w:rsidRPr="0057531D">
        <w:rPr>
          <w:noProof/>
        </w:rPr>
        <w:drawing>
          <wp:inline distT="0" distB="0" distL="0" distR="0" wp14:anchorId="10D551A4" wp14:editId="62A9A8E3">
            <wp:extent cx="5095875" cy="2347676"/>
            <wp:effectExtent l="171450" t="171450" r="371475" b="357505"/>
            <wp:docPr id="305" name="Picture 305" descr="Screen shot of selected fields with blue border to highlight them a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Website-Redesign\epiinfo2\user-guide\form-designer\images\how-to-Use-Templates12.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12374" cy="2355277"/>
                    </a:xfrm>
                    <a:prstGeom prst="rect">
                      <a:avLst/>
                    </a:prstGeom>
                    <a:ln>
                      <a:noFill/>
                    </a:ln>
                    <a:effectLst>
                      <a:outerShdw blurRad="292100" dist="139700" dir="2700000" algn="tl" rotWithShape="0">
                        <a:srgbClr val="333333">
                          <a:alpha val="65000"/>
                        </a:srgbClr>
                      </a:outerShdw>
                    </a:effectLst>
                  </pic:spPr>
                </pic:pic>
              </a:graphicData>
            </a:graphic>
          </wp:inline>
        </w:drawing>
      </w:r>
    </w:p>
    <w:p w14:paraId="023EC980" w14:textId="77777777" w:rsidR="00DF1601" w:rsidRPr="00B2711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114</w:t>
        </w:r>
      </w:fldSimple>
      <w:r>
        <w:t xml:space="preserve">: </w:t>
      </w:r>
      <w:r>
        <w:rPr>
          <w:b w:val="0"/>
        </w:rPr>
        <w:t>Selected Fields appear with blue border</w:t>
      </w:r>
    </w:p>
    <w:p w14:paraId="3DC4E4E1" w14:textId="77777777" w:rsidR="00DF1601" w:rsidRDefault="00DF1601" w:rsidP="00C67558">
      <w:pPr>
        <w:pStyle w:val="NormalWeb"/>
        <w:numPr>
          <w:ilvl w:val="0"/>
          <w:numId w:val="85"/>
        </w:numPr>
        <w:spacing w:before="200"/>
      </w:pPr>
      <w:r>
        <w:t xml:space="preserve">Right click on a blank area of the canvas. Select </w:t>
      </w:r>
      <w:r w:rsidRPr="005455F7">
        <w:rPr>
          <w:b/>
        </w:rPr>
        <w:t>Save Selection as Template</w:t>
      </w:r>
      <w:r>
        <w:t xml:space="preserve"> from the context menu.</w:t>
      </w:r>
    </w:p>
    <w:p w14:paraId="458D5A1E" w14:textId="77777777" w:rsidR="00DF1601" w:rsidRDefault="00DF1601" w:rsidP="002A1265">
      <w:pPr>
        <w:spacing w:after="0"/>
        <w:ind w:left="360"/>
        <w:jc w:val="center"/>
      </w:pPr>
      <w:r w:rsidRPr="00B310B9">
        <w:rPr>
          <w:noProof/>
        </w:rPr>
        <w:lastRenderedPageBreak/>
        <w:drawing>
          <wp:inline distT="0" distB="0" distL="0" distR="0" wp14:anchorId="21C10208" wp14:editId="0477A029">
            <wp:extent cx="5943600" cy="3577827"/>
            <wp:effectExtent l="171450" t="171450" r="381000" b="365760"/>
            <wp:docPr id="290" name="Picture 290" descr="Screen shot explaining that the user should right click on a blank area of the canvas instead of on selected fields to pull down the full field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Website-Redesign\epiinfo2\user-guide\form-designer\images\how-to-Use-Templates13.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3577827"/>
                    </a:xfrm>
                    <a:prstGeom prst="rect">
                      <a:avLst/>
                    </a:prstGeom>
                    <a:ln>
                      <a:noFill/>
                    </a:ln>
                    <a:effectLst>
                      <a:outerShdw blurRad="292100" dist="139700" dir="2700000" algn="tl" rotWithShape="0">
                        <a:srgbClr val="333333">
                          <a:alpha val="65000"/>
                        </a:srgbClr>
                      </a:outerShdw>
                    </a:effectLst>
                  </pic:spPr>
                </pic:pic>
              </a:graphicData>
            </a:graphic>
          </wp:inline>
        </w:drawing>
      </w:r>
    </w:p>
    <w:p w14:paraId="5AC6FB3A"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115</w:t>
        </w:r>
      </w:fldSimple>
      <w:r>
        <w:t xml:space="preserve">: </w:t>
      </w:r>
      <w:r>
        <w:rPr>
          <w:b w:val="0"/>
        </w:rPr>
        <w:t>Create New Field Template</w:t>
      </w:r>
    </w:p>
    <w:p w14:paraId="1EA0C11B" w14:textId="77777777" w:rsidR="00DF1601" w:rsidRDefault="00DF1601" w:rsidP="00B02098">
      <w:pPr>
        <w:rPr>
          <w:b/>
          <w:i/>
        </w:rPr>
      </w:pPr>
      <w:r w:rsidRPr="005455F7">
        <w:rPr>
          <w:b/>
          <w:i/>
        </w:rPr>
        <w:t>Note: Right clicking on a field or field group will not display the proper menu options to create a field template.</w:t>
      </w:r>
      <w:r>
        <w:rPr>
          <w:b/>
          <w:i/>
        </w:rPr>
        <w:t xml:space="preserve"> Right click on a blank portion of the canvas only.</w:t>
      </w:r>
    </w:p>
    <w:p w14:paraId="181CE4E7" w14:textId="77777777" w:rsidR="00DF1601" w:rsidRDefault="00DF1601" w:rsidP="002A1265">
      <w:pPr>
        <w:jc w:val="center"/>
        <w:rPr>
          <w:rFonts w:eastAsia="Times New Roman" w:cs="Times New Roman"/>
          <w:szCs w:val="24"/>
        </w:rPr>
      </w:pPr>
      <w:r>
        <w:br w:type="page"/>
      </w:r>
    </w:p>
    <w:p w14:paraId="27863F52" w14:textId="77777777" w:rsidR="00DF1601" w:rsidRDefault="00DF1601" w:rsidP="00C67558">
      <w:pPr>
        <w:pStyle w:val="NormalWeb"/>
        <w:numPr>
          <w:ilvl w:val="0"/>
          <w:numId w:val="85"/>
        </w:numPr>
        <w:spacing w:before="200"/>
      </w:pPr>
      <w:r>
        <w:lastRenderedPageBreak/>
        <w:t xml:space="preserve">Enter a </w:t>
      </w:r>
      <w:r w:rsidRPr="005455F7">
        <w:rPr>
          <w:b/>
        </w:rPr>
        <w:t>Template Name</w:t>
      </w:r>
      <w:r>
        <w:t xml:space="preserve"> in the </w:t>
      </w:r>
      <w:r w:rsidRPr="005455F7">
        <w:rPr>
          <w:b/>
        </w:rPr>
        <w:t>Add Template</w:t>
      </w:r>
      <w:r>
        <w:t xml:space="preserve"> dialog box.</w:t>
      </w:r>
    </w:p>
    <w:p w14:paraId="6437F89D" w14:textId="77777777" w:rsidR="00DF1601" w:rsidRDefault="00DF1601" w:rsidP="002A1265">
      <w:pPr>
        <w:spacing w:after="0"/>
        <w:jc w:val="center"/>
      </w:pPr>
      <w:r w:rsidRPr="0085314A">
        <w:rPr>
          <w:noProof/>
        </w:rPr>
        <w:drawing>
          <wp:inline distT="0" distB="0" distL="0" distR="0" wp14:anchorId="7C4801A8" wp14:editId="71749625">
            <wp:extent cx="5943600" cy="2604695"/>
            <wp:effectExtent l="171450" t="171450" r="381000" b="367665"/>
            <wp:docPr id="306" name="Picture 306" descr="Screen shot of dialog box to enter desired template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ebsite-Redesign\epiinfo2\user-guide\form-designer\images\how-to-Use-Templates14.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2604695"/>
                    </a:xfrm>
                    <a:prstGeom prst="rect">
                      <a:avLst/>
                    </a:prstGeom>
                    <a:ln>
                      <a:noFill/>
                    </a:ln>
                    <a:effectLst>
                      <a:outerShdw blurRad="292100" dist="139700" dir="2700000" algn="tl" rotWithShape="0">
                        <a:srgbClr val="333333">
                          <a:alpha val="65000"/>
                        </a:srgbClr>
                      </a:outerShdw>
                    </a:effectLst>
                  </pic:spPr>
                </pic:pic>
              </a:graphicData>
            </a:graphic>
          </wp:inline>
        </w:drawing>
      </w:r>
    </w:p>
    <w:p w14:paraId="52499858"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116</w:t>
        </w:r>
      </w:fldSimple>
      <w:r>
        <w:t xml:space="preserve">: </w:t>
      </w:r>
      <w:r w:rsidRPr="005455F7">
        <w:rPr>
          <w:b w:val="0"/>
        </w:rPr>
        <w:t>Field Template Name</w:t>
      </w:r>
    </w:p>
    <w:p w14:paraId="6C6644BA" w14:textId="4DDC174A" w:rsidR="00DF1601" w:rsidRPr="00D25827" w:rsidRDefault="00DF1601" w:rsidP="00C67558">
      <w:pPr>
        <w:pStyle w:val="NormalWeb"/>
        <w:numPr>
          <w:ilvl w:val="0"/>
          <w:numId w:val="85"/>
        </w:numPr>
        <w:spacing w:before="200"/>
      </w:pPr>
      <w:r>
        <w:t xml:space="preserve">Click </w:t>
      </w:r>
      <w:r w:rsidRPr="005455F7">
        <w:rPr>
          <w:b/>
        </w:rPr>
        <w:t>OK</w:t>
      </w:r>
      <w:r>
        <w:t xml:space="preserve">. The field template appears under </w:t>
      </w:r>
      <w:r w:rsidRPr="005455F7">
        <w:rPr>
          <w:b/>
        </w:rPr>
        <w:t>Templates &gt; Fields</w:t>
      </w:r>
      <w:r>
        <w:t xml:space="preserve"> in the Project Explorer.</w:t>
      </w:r>
    </w:p>
    <w:p w14:paraId="2A678ED4" w14:textId="77777777" w:rsidR="00DF1601" w:rsidRPr="00B32C45" w:rsidRDefault="00DF1601" w:rsidP="00B02098">
      <w:pPr>
        <w:pStyle w:val="Heading4"/>
        <w:numPr>
          <w:ilvl w:val="0"/>
          <w:numId w:val="0"/>
        </w:numPr>
        <w:ind w:left="864" w:hanging="864"/>
        <w:rPr>
          <w:i w:val="0"/>
        </w:rPr>
      </w:pPr>
      <w:r w:rsidRPr="00B32C45">
        <w:rPr>
          <w:i w:val="0"/>
        </w:rPr>
        <w:t>Using Field Templates</w:t>
      </w:r>
    </w:p>
    <w:p w14:paraId="61DF2D36" w14:textId="77777777" w:rsidR="00DF1601" w:rsidRDefault="00DF1601" w:rsidP="00B02098">
      <w:pPr>
        <w:pStyle w:val="NormalWeb"/>
        <w:tabs>
          <w:tab w:val="left" w:pos="420"/>
        </w:tabs>
        <w:rPr>
          <w:color w:val="000000"/>
        </w:rPr>
      </w:pPr>
      <w:r>
        <w:rPr>
          <w:color w:val="000000"/>
        </w:rPr>
        <w:t>To use a Field Template to create a new set of fields, follow these steps:</w:t>
      </w:r>
    </w:p>
    <w:p w14:paraId="49D6546C" w14:textId="0F764FEC" w:rsidR="00DF1601" w:rsidRDefault="00DF1601" w:rsidP="00C67558">
      <w:pPr>
        <w:pStyle w:val="NormalWeb"/>
        <w:numPr>
          <w:ilvl w:val="0"/>
          <w:numId w:val="84"/>
        </w:numPr>
        <w:spacing w:before="200"/>
        <w:rPr>
          <w:color w:val="000000"/>
        </w:rPr>
      </w:pPr>
      <w:r>
        <w:rPr>
          <w:color w:val="000000"/>
        </w:rPr>
        <w:t xml:space="preserve">Locate the </w:t>
      </w:r>
      <w:r w:rsidRPr="0087251E">
        <w:rPr>
          <w:b/>
          <w:color w:val="000000"/>
        </w:rPr>
        <w:t>Field Template</w:t>
      </w:r>
      <w:r>
        <w:rPr>
          <w:color w:val="000000"/>
        </w:rPr>
        <w:t xml:space="preserve"> in the Project Explorer.</w:t>
      </w:r>
    </w:p>
    <w:p w14:paraId="3E718AFA" w14:textId="77777777" w:rsidR="00DF1601" w:rsidRDefault="00DF1601" w:rsidP="002A1265">
      <w:pPr>
        <w:pStyle w:val="Caption"/>
        <w:jc w:val="center"/>
      </w:pPr>
      <w:r w:rsidRPr="007A272C">
        <w:rPr>
          <w:noProof/>
        </w:rPr>
        <w:drawing>
          <wp:inline distT="0" distB="0" distL="0" distR="0" wp14:anchorId="20B0FD0F" wp14:editId="40E8E66A">
            <wp:extent cx="2324100" cy="2295525"/>
            <wp:effectExtent l="171450" t="171450" r="381000" b="371475"/>
            <wp:docPr id="308" name="Picture 308" descr="Screen shot of field template drop down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ebsite-Redesign\epiinfo2\user-guide\form-designer\images\how-to-Use-Templates15.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324100" cy="2295525"/>
                    </a:xfrm>
                    <a:prstGeom prst="rect">
                      <a:avLst/>
                    </a:prstGeom>
                    <a:ln>
                      <a:noFill/>
                    </a:ln>
                    <a:effectLst>
                      <a:outerShdw blurRad="292100" dist="139700" dir="2700000" algn="tl" rotWithShape="0">
                        <a:srgbClr val="333333">
                          <a:alpha val="65000"/>
                        </a:srgbClr>
                      </a:outerShdw>
                    </a:effectLst>
                  </pic:spPr>
                </pic:pic>
              </a:graphicData>
            </a:graphic>
          </wp:inline>
        </w:drawing>
      </w:r>
      <w:r>
        <w:br/>
      </w:r>
    </w:p>
    <w:p w14:paraId="24ED6733" w14:textId="77777777" w:rsidR="00DF1601" w:rsidRDefault="00DF1601" w:rsidP="002A1265">
      <w:pPr>
        <w:pStyle w:val="Caption"/>
        <w:jc w:val="center"/>
      </w:pPr>
      <w:r>
        <w:lastRenderedPageBreak/>
        <w:t xml:space="preserve">Figure </w:t>
      </w:r>
      <w:fldSimple w:instr=" STYLEREF 1 \s ">
        <w:r w:rsidR="00555A40">
          <w:rPr>
            <w:noProof/>
          </w:rPr>
          <w:t>7</w:t>
        </w:r>
      </w:fldSimple>
      <w:r>
        <w:t>.</w:t>
      </w:r>
      <w:fldSimple w:instr=" SEQ Figure \* ARABIC \s 1 ">
        <w:r w:rsidR="00555A40">
          <w:rPr>
            <w:noProof/>
          </w:rPr>
          <w:t>117</w:t>
        </w:r>
      </w:fldSimple>
      <w:r>
        <w:t xml:space="preserve">: </w:t>
      </w:r>
      <w:r w:rsidRPr="005455F7">
        <w:rPr>
          <w:b w:val="0"/>
        </w:rPr>
        <w:t xml:space="preserve">Field Template </w:t>
      </w:r>
      <w:r>
        <w:rPr>
          <w:b w:val="0"/>
        </w:rPr>
        <w:t>drop-down list</w:t>
      </w:r>
    </w:p>
    <w:p w14:paraId="429CC2DA" w14:textId="77777777" w:rsidR="00DF1601" w:rsidRPr="000D3E35" w:rsidRDefault="00DF1601" w:rsidP="00C67558">
      <w:pPr>
        <w:pStyle w:val="NormalWeb"/>
        <w:numPr>
          <w:ilvl w:val="0"/>
          <w:numId w:val="84"/>
        </w:numPr>
        <w:rPr>
          <w:color w:val="000000"/>
        </w:rPr>
      </w:pPr>
      <w:r w:rsidRPr="007A272C">
        <w:rPr>
          <w:color w:val="000000"/>
        </w:rPr>
        <w:t xml:space="preserve">If you cannot find the template you need, but you know it is saved somewhere, use the </w:t>
      </w:r>
      <w:r w:rsidRPr="007A272C">
        <w:rPr>
          <w:b/>
          <w:color w:val="000000"/>
        </w:rPr>
        <w:t>File &gt; Get Template</w:t>
      </w:r>
      <w:r w:rsidRPr="007A272C">
        <w:rPr>
          <w:color w:val="000000"/>
        </w:rPr>
        <w:t>… feature to browse for the template.</w:t>
      </w:r>
    </w:p>
    <w:p w14:paraId="12EC0F4C" w14:textId="48E4C2A3" w:rsidR="00DF1601" w:rsidRDefault="00DF1601" w:rsidP="00C67558">
      <w:pPr>
        <w:pStyle w:val="NormalWeb"/>
        <w:numPr>
          <w:ilvl w:val="0"/>
          <w:numId w:val="84"/>
        </w:numPr>
        <w:spacing w:before="200"/>
        <w:rPr>
          <w:color w:val="000000"/>
        </w:rPr>
      </w:pPr>
      <w:r w:rsidRPr="0087251E">
        <w:rPr>
          <w:b/>
          <w:color w:val="000000"/>
        </w:rPr>
        <w:t>Click</w:t>
      </w:r>
      <w:r w:rsidRPr="009920C6">
        <w:rPr>
          <w:color w:val="000000"/>
        </w:rPr>
        <w:t xml:space="preserve"> and </w:t>
      </w:r>
      <w:r w:rsidRPr="0087251E">
        <w:rPr>
          <w:b/>
          <w:color w:val="000000"/>
        </w:rPr>
        <w:t>drag</w:t>
      </w:r>
      <w:r w:rsidRPr="009920C6">
        <w:rPr>
          <w:color w:val="000000"/>
        </w:rPr>
        <w:t xml:space="preserve"> the desired template from the </w:t>
      </w:r>
      <w:r w:rsidRPr="0087251E">
        <w:rPr>
          <w:b/>
          <w:color w:val="000000"/>
        </w:rPr>
        <w:t>Project Explorer</w:t>
      </w:r>
      <w:r w:rsidRPr="009920C6">
        <w:rPr>
          <w:color w:val="000000"/>
        </w:rPr>
        <w:t xml:space="preserve"> onto the page in the appropriate location.</w:t>
      </w:r>
      <w:r>
        <w:rPr>
          <w:color w:val="000000"/>
        </w:rPr>
        <w:t xml:space="preserve">  As you drag the template over the canvas, you will see a blue rectangle showing the approximate footprint that the fields will occupy when created.</w:t>
      </w:r>
    </w:p>
    <w:p w14:paraId="051391E2" w14:textId="77777777" w:rsidR="00DF1601" w:rsidRDefault="00DF1601" w:rsidP="00C67558">
      <w:pPr>
        <w:pStyle w:val="NormalWeb"/>
        <w:numPr>
          <w:ilvl w:val="0"/>
          <w:numId w:val="84"/>
        </w:numPr>
        <w:spacing w:before="200"/>
        <w:rPr>
          <w:color w:val="000000"/>
        </w:rPr>
      </w:pPr>
      <w:r>
        <w:rPr>
          <w:b/>
          <w:color w:val="000000"/>
        </w:rPr>
        <w:t>D</w:t>
      </w:r>
      <w:r w:rsidRPr="0087251E">
        <w:rPr>
          <w:b/>
          <w:color w:val="000000"/>
        </w:rPr>
        <w:t>rop</w:t>
      </w:r>
      <w:r>
        <w:rPr>
          <w:color w:val="000000"/>
        </w:rPr>
        <w:t xml:space="preserve"> the template where new field(s) should be placed. When the template is released, Epi Info™ 7 will create the new fields and copy the associated Check Code into the Check Code Editor.</w:t>
      </w:r>
    </w:p>
    <w:p w14:paraId="5AD03236" w14:textId="0B0BC002" w:rsidR="00DF1601" w:rsidRDefault="00DF1601" w:rsidP="002A1265">
      <w:pPr>
        <w:pStyle w:val="NormalWeb"/>
        <w:tabs>
          <w:tab w:val="left" w:pos="420"/>
        </w:tabs>
        <w:spacing w:after="0"/>
        <w:ind w:left="360"/>
        <w:jc w:val="center"/>
        <w:rPr>
          <w:color w:val="000000"/>
        </w:rPr>
      </w:pPr>
      <w:r w:rsidRPr="009F2A65">
        <w:rPr>
          <w:noProof/>
          <w:color w:val="000000"/>
        </w:rPr>
        <w:drawing>
          <wp:inline distT="0" distB="0" distL="0" distR="0" wp14:anchorId="41DC52AA" wp14:editId="3C5C1BA6">
            <wp:extent cx="5162798" cy="3276295"/>
            <wp:effectExtent l="171450" t="171450" r="381000" b="362585"/>
            <wp:docPr id="4993" name="Picture 4993" descr="Screen shot illustrating how the user should drop the template into the project explorer to create the new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Website-Redesign\epiinfo2\user-guide\form-designer\images\how-to-Use-Templates17.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172501" cy="3282453"/>
                    </a:xfrm>
                    <a:prstGeom prst="rect">
                      <a:avLst/>
                    </a:prstGeom>
                    <a:ln>
                      <a:noFill/>
                    </a:ln>
                    <a:effectLst>
                      <a:outerShdw blurRad="292100" dist="139700" dir="2700000" algn="tl" rotWithShape="0">
                        <a:srgbClr val="333333">
                          <a:alpha val="65000"/>
                        </a:srgbClr>
                      </a:outerShdw>
                    </a:effectLst>
                  </pic:spPr>
                </pic:pic>
              </a:graphicData>
            </a:graphic>
          </wp:inline>
        </w:drawing>
      </w:r>
    </w:p>
    <w:p w14:paraId="00233AC8" w14:textId="77777777" w:rsidR="00DF1601" w:rsidRDefault="00DF1601" w:rsidP="002A1265">
      <w:pPr>
        <w:pStyle w:val="NormalWeb"/>
        <w:tabs>
          <w:tab w:val="left" w:pos="420"/>
        </w:tabs>
        <w:spacing w:after="0"/>
        <w:ind w:left="720"/>
        <w:jc w:val="center"/>
        <w:rPr>
          <w:color w:val="000000"/>
        </w:rPr>
      </w:pPr>
    </w:p>
    <w:p w14:paraId="6292B31E"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118</w:t>
        </w:r>
      </w:fldSimple>
      <w:r>
        <w:t xml:space="preserve">: </w:t>
      </w:r>
      <w:r>
        <w:rPr>
          <w:b w:val="0"/>
        </w:rPr>
        <w:t>Drag Field Template to Canvas</w:t>
      </w:r>
    </w:p>
    <w:p w14:paraId="30EE6309" w14:textId="77777777" w:rsidR="00DF1601" w:rsidRDefault="00DF1601" w:rsidP="00B02098">
      <w:r>
        <w:t>Epi Info™ 7</w:t>
      </w:r>
      <w:r w:rsidRPr="00C70E83">
        <w:t xml:space="preserve"> creates fields from Field Templates using the field name specified in the template UNLESS a field by that name already exists on the form, perhaps on another page.  To avoid duplicate field names within a given form, </w:t>
      </w:r>
      <w:r>
        <w:t>Epi Info™ 7</w:t>
      </w:r>
      <w:r w:rsidRPr="00C70E83">
        <w:t xml:space="preserve"> automatically appends a number to the field name of any field that already exists in the </w:t>
      </w:r>
      <w:r w:rsidRPr="008A4AD6">
        <w:t xml:space="preserve">same </w:t>
      </w:r>
      <w:r>
        <w:t>Epi Info F</w:t>
      </w:r>
      <w:r w:rsidRPr="00C70E83">
        <w:t xml:space="preserve">orm.  </w:t>
      </w:r>
      <w:r>
        <w:t>Unfortunately, this has the side effect of potentially breaking the Check Code that may exist for the new fields.  The field names within the Check Code are not synchronized.  Therefore, the Check Code must be manually updated with any new field names.</w:t>
      </w:r>
    </w:p>
    <w:p w14:paraId="445A3007" w14:textId="77777777" w:rsidR="00DF1601" w:rsidRDefault="00DF1601" w:rsidP="00B02098">
      <w:r>
        <w:br w:type="page"/>
      </w:r>
    </w:p>
    <w:p w14:paraId="52F15BA0" w14:textId="5CD1C991" w:rsidR="00DF1601" w:rsidRPr="00C70E83" w:rsidRDefault="00DF1601" w:rsidP="00C67558">
      <w:pPr>
        <w:pStyle w:val="NormalWeb"/>
        <w:numPr>
          <w:ilvl w:val="0"/>
          <w:numId w:val="100"/>
        </w:numPr>
        <w:spacing w:before="200"/>
        <w:rPr>
          <w:color w:val="000000"/>
        </w:rPr>
      </w:pPr>
      <w:r>
        <w:rPr>
          <w:color w:val="000000"/>
        </w:rPr>
        <w:lastRenderedPageBreak/>
        <w:t xml:space="preserve">For each new field created from the template, right click the field and select Properties.  The </w:t>
      </w:r>
      <w:r w:rsidRPr="0087251E">
        <w:rPr>
          <w:b/>
          <w:color w:val="000000"/>
        </w:rPr>
        <w:t xml:space="preserve">Field Property </w:t>
      </w:r>
      <w:r w:rsidRPr="0087251E">
        <w:rPr>
          <w:color w:val="000000"/>
        </w:rPr>
        <w:t>dialog</w:t>
      </w:r>
      <w:r>
        <w:rPr>
          <w:color w:val="000000"/>
        </w:rPr>
        <w:t xml:space="preserve"> box for the selected field opens.  </w:t>
      </w:r>
      <w:r w:rsidRPr="0032726F">
        <w:rPr>
          <w:color w:val="000000"/>
        </w:rPr>
        <w:t>Notice the Field Name.</w:t>
      </w:r>
    </w:p>
    <w:p w14:paraId="1054F639" w14:textId="77777777" w:rsidR="00DF1601" w:rsidRDefault="00DF1601" w:rsidP="002A1265">
      <w:pPr>
        <w:jc w:val="center"/>
      </w:pPr>
      <w:r>
        <w:rPr>
          <w:noProof/>
        </w:rPr>
        <w:drawing>
          <wp:inline distT="0" distB="0" distL="0" distR="0" wp14:anchorId="349D8B9E" wp14:editId="1B01FDD9">
            <wp:extent cx="2943825" cy="2038534"/>
            <wp:effectExtent l="171450" t="171450" r="390525" b="361950"/>
            <wp:docPr id="4996" name="Picture 4996" descr="Screen shot illustrating how the user would right click each new field to get the properties drop down and select the desired 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977094" cy="2061572"/>
                    </a:xfrm>
                    <a:prstGeom prst="rect">
                      <a:avLst/>
                    </a:prstGeom>
                    <a:ln>
                      <a:noFill/>
                    </a:ln>
                    <a:effectLst>
                      <a:outerShdw blurRad="292100" dist="139700" dir="2700000" algn="tl" rotWithShape="0">
                        <a:srgbClr val="333333">
                          <a:alpha val="65000"/>
                        </a:srgbClr>
                      </a:outerShdw>
                    </a:effectLst>
                  </pic:spPr>
                </pic:pic>
              </a:graphicData>
            </a:graphic>
          </wp:inline>
        </w:drawing>
      </w:r>
    </w:p>
    <w:p w14:paraId="2676AE2B"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119</w:t>
        </w:r>
      </w:fldSimple>
      <w:r>
        <w:t xml:space="preserve">: </w:t>
      </w:r>
      <w:r>
        <w:rPr>
          <w:b w:val="0"/>
        </w:rPr>
        <w:t>Open the Properties for new fields.</w:t>
      </w:r>
    </w:p>
    <w:p w14:paraId="320469B6" w14:textId="77777777" w:rsidR="00DF1601" w:rsidRPr="000D3E35" w:rsidRDefault="00DF1601" w:rsidP="00C67558">
      <w:pPr>
        <w:pStyle w:val="NormalWeb"/>
        <w:numPr>
          <w:ilvl w:val="0"/>
          <w:numId w:val="100"/>
        </w:numPr>
        <w:spacing w:before="200"/>
        <w:rPr>
          <w:color w:val="000000"/>
        </w:rPr>
      </w:pPr>
      <w:r>
        <w:t xml:space="preserve">If a data table has not been created for the form, edit the </w:t>
      </w:r>
      <w:r w:rsidRPr="0087251E">
        <w:rPr>
          <w:b/>
        </w:rPr>
        <w:t>Field Name</w:t>
      </w:r>
      <w:r>
        <w:t xml:space="preserve"> and other properties as needed.</w:t>
      </w:r>
    </w:p>
    <w:p w14:paraId="6E582688" w14:textId="7581DA09" w:rsidR="00DF1601" w:rsidRDefault="00DF1601" w:rsidP="002A1265">
      <w:pPr>
        <w:pStyle w:val="Caption"/>
        <w:ind w:left="360"/>
        <w:jc w:val="center"/>
      </w:pPr>
      <w:r w:rsidRPr="00532A26">
        <w:rPr>
          <w:noProof/>
          <w:color w:val="000000"/>
        </w:rPr>
        <w:drawing>
          <wp:inline distT="0" distB="0" distL="0" distR="0" wp14:anchorId="36743251" wp14:editId="22BB2804">
            <wp:extent cx="3951884" cy="3232488"/>
            <wp:effectExtent l="171450" t="171450" r="372745" b="368300"/>
            <wp:docPr id="4995" name="Picture 4995" descr="Screen shot illustrating how the user would set the new field name, the question or prompt, and other properties using the propertie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Website-Redesign\epiinfo2\user-guide\form-designer\images\how-to-Use-Templates18.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961357" cy="3240237"/>
                    </a:xfrm>
                    <a:prstGeom prst="rect">
                      <a:avLst/>
                    </a:prstGeom>
                    <a:ln>
                      <a:noFill/>
                    </a:ln>
                    <a:effectLst>
                      <a:outerShdw blurRad="292100" dist="139700" dir="2700000" algn="tl" rotWithShape="0">
                        <a:srgbClr val="333333">
                          <a:alpha val="65000"/>
                        </a:srgbClr>
                      </a:outerShdw>
                    </a:effectLst>
                  </pic:spPr>
                </pic:pic>
              </a:graphicData>
            </a:graphic>
          </wp:inline>
        </w:drawing>
      </w:r>
    </w:p>
    <w:p w14:paraId="46CB312F" w14:textId="77777777" w:rsidR="00DF1601" w:rsidRPr="00B27111" w:rsidRDefault="00DF1601" w:rsidP="002A1265">
      <w:pPr>
        <w:pStyle w:val="Caption"/>
        <w:ind w:left="360"/>
        <w:jc w:val="center"/>
        <w:rPr>
          <w:color w:val="000000"/>
        </w:rPr>
      </w:pPr>
      <w:r>
        <w:t xml:space="preserve">Figure </w:t>
      </w:r>
      <w:fldSimple w:instr=" STYLEREF 1 \s ">
        <w:r w:rsidR="00555A40">
          <w:rPr>
            <w:noProof/>
          </w:rPr>
          <w:t>7</w:t>
        </w:r>
      </w:fldSimple>
      <w:r>
        <w:t>.</w:t>
      </w:r>
      <w:fldSimple w:instr=" SEQ Figure \* ARABIC \s 1 ">
        <w:r w:rsidR="00555A40">
          <w:rPr>
            <w:noProof/>
          </w:rPr>
          <w:t>120</w:t>
        </w:r>
      </w:fldSimple>
      <w:r>
        <w:t xml:space="preserve">: </w:t>
      </w:r>
      <w:r>
        <w:rPr>
          <w:b w:val="0"/>
        </w:rPr>
        <w:t>Customize the new fields’ names, question, and properties.</w:t>
      </w:r>
    </w:p>
    <w:p w14:paraId="06C85AE2" w14:textId="647EDEE7" w:rsidR="00B32C45" w:rsidRPr="00B32C45" w:rsidRDefault="00B32C45" w:rsidP="00B32C45">
      <w:pPr>
        <w:pStyle w:val="Heading4"/>
        <w:numPr>
          <w:ilvl w:val="0"/>
          <w:numId w:val="0"/>
        </w:numPr>
        <w:ind w:left="864" w:hanging="864"/>
        <w:rPr>
          <w:i w:val="0"/>
        </w:rPr>
      </w:pPr>
      <w:r>
        <w:rPr>
          <w:i w:val="0"/>
        </w:rPr>
        <w:lastRenderedPageBreak/>
        <w:t>Sample</w:t>
      </w:r>
      <w:r w:rsidRPr="00B32C45">
        <w:rPr>
          <w:i w:val="0"/>
        </w:rPr>
        <w:t xml:space="preserve"> Field Templates</w:t>
      </w:r>
      <w:r>
        <w:rPr>
          <w:i w:val="0"/>
        </w:rPr>
        <w:t xml:space="preserve"> for Demonstration</w:t>
      </w:r>
    </w:p>
    <w:p w14:paraId="482D9E0E" w14:textId="772EAC65" w:rsidR="00DF1601" w:rsidRPr="008A4AD6" w:rsidRDefault="00DF1601" w:rsidP="00B02098">
      <w:r>
        <w:t>There are several field templates that are packaged with Epi Info™ 7 for demonstration purposes.  While these fields could be used “As Is” for data collection, these field templates and the Check Code they contain are meant to illustrate the features and functions of Epi Info™ 7.</w:t>
      </w:r>
    </w:p>
    <w:p w14:paraId="19155B8D" w14:textId="77777777" w:rsidR="00DF1601" w:rsidRPr="00B02098" w:rsidRDefault="00DF1601" w:rsidP="00B02098">
      <w:pPr>
        <w:pStyle w:val="Heading5"/>
        <w:numPr>
          <w:ilvl w:val="0"/>
          <w:numId w:val="0"/>
        </w:numPr>
        <w:ind w:left="1008" w:hanging="1008"/>
        <w:rPr>
          <w:b/>
          <w:color w:val="auto"/>
        </w:rPr>
      </w:pPr>
      <w:r w:rsidRPr="00B02098">
        <w:rPr>
          <w:b/>
          <w:color w:val="auto"/>
        </w:rPr>
        <w:t>Demographics</w:t>
      </w:r>
    </w:p>
    <w:p w14:paraId="6365E93E" w14:textId="54988E09" w:rsidR="00DF1601" w:rsidRDefault="00DF1601" w:rsidP="00B02098">
      <w:pPr>
        <w:pStyle w:val="NormalWeb"/>
        <w:tabs>
          <w:tab w:val="left" w:pos="420"/>
        </w:tabs>
        <w:rPr>
          <w:color w:val="000000"/>
        </w:rPr>
      </w:pPr>
      <w:r>
        <w:rPr>
          <w:color w:val="000000"/>
        </w:rPr>
        <w:t>The demographics template has common fields used to for patient information.  Some of the fields originate from the Public Health Information Network (PHIN) vocabulary set such as Sex and Ethnicity Group.</w:t>
      </w:r>
    </w:p>
    <w:p w14:paraId="57B1D221" w14:textId="77777777" w:rsidR="00DF1601" w:rsidRDefault="00DF1601" w:rsidP="00B02098">
      <w:pPr>
        <w:pStyle w:val="NormalWeb"/>
        <w:tabs>
          <w:tab w:val="left" w:pos="420"/>
        </w:tabs>
        <w:rPr>
          <w:color w:val="000000"/>
        </w:rPr>
      </w:pPr>
      <w:r>
        <w:rPr>
          <w:color w:val="000000"/>
        </w:rPr>
        <w:br/>
        <w:t>Field Types Illustrated:</w:t>
      </w:r>
    </w:p>
    <w:p w14:paraId="5BD71753" w14:textId="77777777" w:rsidR="00DF1601" w:rsidRDefault="00DF1601" w:rsidP="00C67558">
      <w:pPr>
        <w:pStyle w:val="NormalWeb"/>
        <w:numPr>
          <w:ilvl w:val="0"/>
          <w:numId w:val="86"/>
        </w:numPr>
        <w:tabs>
          <w:tab w:val="left" w:pos="420"/>
        </w:tabs>
        <w:spacing w:before="200"/>
        <w:rPr>
          <w:color w:val="000000"/>
        </w:rPr>
        <w:sectPr w:rsidR="00DF1601" w:rsidSect="00DF1601">
          <w:headerReference w:type="even" r:id="rId146"/>
          <w:headerReference w:type="default" r:id="rId147"/>
          <w:footerReference w:type="even" r:id="rId148"/>
          <w:footerReference w:type="default" r:id="rId149"/>
          <w:headerReference w:type="first" r:id="rId150"/>
          <w:footerReference w:type="first" r:id="rId151"/>
          <w:pgSz w:w="12240" w:h="15840"/>
          <w:pgMar w:top="1440" w:right="1440" w:bottom="1440" w:left="1440" w:header="720" w:footer="720" w:gutter="0"/>
          <w:pgNumType w:start="1" w:chapStyle="1"/>
          <w:cols w:space="720"/>
          <w:docGrid w:linePitch="360"/>
        </w:sectPr>
      </w:pPr>
    </w:p>
    <w:p w14:paraId="65A6B519" w14:textId="77777777" w:rsidR="00DF1601" w:rsidRDefault="00DF1601" w:rsidP="00C67558">
      <w:pPr>
        <w:pStyle w:val="NormalWeb"/>
        <w:numPr>
          <w:ilvl w:val="0"/>
          <w:numId w:val="86"/>
        </w:numPr>
        <w:tabs>
          <w:tab w:val="left" w:pos="420"/>
        </w:tabs>
        <w:spacing w:before="200"/>
        <w:rPr>
          <w:color w:val="000000"/>
        </w:rPr>
      </w:pPr>
      <w:r>
        <w:rPr>
          <w:color w:val="000000"/>
        </w:rPr>
        <w:lastRenderedPageBreak/>
        <w:t>Text</w:t>
      </w:r>
    </w:p>
    <w:p w14:paraId="477E7A24" w14:textId="77777777" w:rsidR="00DF1601" w:rsidRDefault="00DF1601" w:rsidP="00C67558">
      <w:pPr>
        <w:pStyle w:val="NormalWeb"/>
        <w:numPr>
          <w:ilvl w:val="0"/>
          <w:numId w:val="86"/>
        </w:numPr>
        <w:tabs>
          <w:tab w:val="left" w:pos="420"/>
        </w:tabs>
        <w:spacing w:before="200"/>
        <w:rPr>
          <w:color w:val="000000"/>
        </w:rPr>
      </w:pPr>
      <w:r>
        <w:rPr>
          <w:color w:val="000000"/>
        </w:rPr>
        <w:t>Comment Legal Drop Down</w:t>
      </w:r>
    </w:p>
    <w:p w14:paraId="5A208CCB" w14:textId="77777777" w:rsidR="00DF1601" w:rsidRDefault="00DF1601" w:rsidP="00C67558">
      <w:pPr>
        <w:pStyle w:val="NormalWeb"/>
        <w:numPr>
          <w:ilvl w:val="0"/>
          <w:numId w:val="86"/>
        </w:numPr>
        <w:tabs>
          <w:tab w:val="left" w:pos="420"/>
        </w:tabs>
        <w:spacing w:before="200"/>
        <w:rPr>
          <w:color w:val="000000"/>
        </w:rPr>
      </w:pPr>
      <w:r>
        <w:rPr>
          <w:color w:val="000000"/>
        </w:rPr>
        <w:lastRenderedPageBreak/>
        <w:t>Phone Number</w:t>
      </w:r>
    </w:p>
    <w:p w14:paraId="2DC64028" w14:textId="77777777" w:rsidR="00DF1601" w:rsidRDefault="00DF1601" w:rsidP="00C67558">
      <w:pPr>
        <w:pStyle w:val="NormalWeb"/>
        <w:numPr>
          <w:ilvl w:val="0"/>
          <w:numId w:val="86"/>
        </w:numPr>
        <w:tabs>
          <w:tab w:val="left" w:pos="420"/>
        </w:tabs>
        <w:spacing w:before="200"/>
        <w:rPr>
          <w:color w:val="000000"/>
        </w:rPr>
      </w:pPr>
      <w:r>
        <w:rPr>
          <w:color w:val="000000"/>
        </w:rPr>
        <w:t>Checkbox</w:t>
      </w:r>
    </w:p>
    <w:p w14:paraId="29981467" w14:textId="77777777" w:rsidR="00DF1601" w:rsidRDefault="00DF1601" w:rsidP="00C67558">
      <w:pPr>
        <w:pStyle w:val="NormalWeb"/>
        <w:numPr>
          <w:ilvl w:val="0"/>
          <w:numId w:val="86"/>
        </w:numPr>
        <w:tabs>
          <w:tab w:val="left" w:pos="420"/>
        </w:tabs>
        <w:spacing w:before="200"/>
        <w:rPr>
          <w:color w:val="000000"/>
        </w:rPr>
      </w:pPr>
      <w:r>
        <w:rPr>
          <w:color w:val="000000"/>
        </w:rPr>
        <w:t>Group</w:t>
      </w:r>
    </w:p>
    <w:p w14:paraId="4A536D0A" w14:textId="77777777" w:rsidR="00DF1601" w:rsidRDefault="00DF1601" w:rsidP="00C67558">
      <w:pPr>
        <w:pStyle w:val="NormalWeb"/>
        <w:numPr>
          <w:ilvl w:val="0"/>
          <w:numId w:val="86"/>
        </w:numPr>
        <w:tabs>
          <w:tab w:val="left" w:pos="420"/>
        </w:tabs>
        <w:spacing w:before="200"/>
        <w:rPr>
          <w:color w:val="000000"/>
        </w:rPr>
      </w:pPr>
      <w:r>
        <w:rPr>
          <w:color w:val="000000"/>
        </w:rPr>
        <w:lastRenderedPageBreak/>
        <w:t>Number</w:t>
      </w:r>
    </w:p>
    <w:p w14:paraId="7D8AE641" w14:textId="77777777" w:rsidR="00DF1601" w:rsidRDefault="00DF1601" w:rsidP="00C67558">
      <w:pPr>
        <w:pStyle w:val="NormalWeb"/>
        <w:numPr>
          <w:ilvl w:val="0"/>
          <w:numId w:val="86"/>
        </w:numPr>
        <w:tabs>
          <w:tab w:val="left" w:pos="420"/>
        </w:tabs>
        <w:spacing w:before="200"/>
        <w:rPr>
          <w:color w:val="000000"/>
        </w:rPr>
      </w:pPr>
      <w:r>
        <w:rPr>
          <w:color w:val="000000"/>
        </w:rPr>
        <w:t>Multiline</w:t>
      </w:r>
    </w:p>
    <w:p w14:paraId="54B052B5" w14:textId="77777777" w:rsidR="00DF1601" w:rsidRDefault="00DF1601" w:rsidP="00C67558">
      <w:pPr>
        <w:pStyle w:val="NormalWeb"/>
        <w:numPr>
          <w:ilvl w:val="0"/>
          <w:numId w:val="86"/>
        </w:numPr>
        <w:tabs>
          <w:tab w:val="left" w:pos="420"/>
        </w:tabs>
        <w:spacing w:before="200"/>
        <w:rPr>
          <w:color w:val="000000"/>
        </w:rPr>
      </w:pPr>
      <w:r>
        <w:rPr>
          <w:color w:val="000000"/>
        </w:rPr>
        <w:t>Command Button</w:t>
      </w:r>
    </w:p>
    <w:p w14:paraId="0B61D6C7" w14:textId="77777777" w:rsidR="00DF1601" w:rsidRDefault="00DF1601" w:rsidP="00B02098">
      <w:pPr>
        <w:pStyle w:val="NormalWeb"/>
        <w:tabs>
          <w:tab w:val="left" w:pos="420"/>
        </w:tabs>
        <w:spacing w:after="0"/>
        <w:rPr>
          <w:color w:val="000000"/>
        </w:rPr>
        <w:sectPr w:rsidR="00DF1601" w:rsidSect="00F00FC5">
          <w:type w:val="continuous"/>
          <w:pgSz w:w="12240" w:h="15840"/>
          <w:pgMar w:top="1440" w:right="1440" w:bottom="1440" w:left="1440" w:header="720" w:footer="720" w:gutter="0"/>
          <w:cols w:num="3" w:space="720"/>
          <w:docGrid w:linePitch="360"/>
        </w:sectPr>
      </w:pPr>
    </w:p>
    <w:p w14:paraId="43794EC9" w14:textId="77777777" w:rsidR="00DF1601" w:rsidRDefault="00DF1601" w:rsidP="002A1265">
      <w:pPr>
        <w:pStyle w:val="NormalWeb"/>
        <w:tabs>
          <w:tab w:val="left" w:pos="420"/>
        </w:tabs>
        <w:spacing w:after="0"/>
        <w:jc w:val="center"/>
        <w:rPr>
          <w:color w:val="000000"/>
        </w:rPr>
      </w:pPr>
      <w:r w:rsidRPr="005455F7">
        <w:rPr>
          <w:noProof/>
          <w:color w:val="000000"/>
        </w:rPr>
        <w:lastRenderedPageBreak/>
        <w:drawing>
          <wp:inline distT="0" distB="0" distL="0" distR="0" wp14:anchorId="00FAEC16" wp14:editId="353FB82C">
            <wp:extent cx="5194027" cy="3325620"/>
            <wp:effectExtent l="171450" t="171450" r="387985" b="370205"/>
            <wp:docPr id="4994" name="Picture 4994" descr="Screen shot of demographics field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mographics.jpg"/>
                    <pic:cNvPicPr/>
                  </pic:nvPicPr>
                  <pic:blipFill>
                    <a:blip r:embed="rId152">
                      <a:extLst>
                        <a:ext uri="{28A0092B-C50C-407E-A947-70E740481C1C}">
                          <a14:useLocalDpi xmlns:a14="http://schemas.microsoft.com/office/drawing/2010/main" val="0"/>
                        </a:ext>
                      </a:extLst>
                    </a:blip>
                    <a:stretch>
                      <a:fillRect/>
                    </a:stretch>
                  </pic:blipFill>
                  <pic:spPr>
                    <a:xfrm>
                      <a:off x="0" y="0"/>
                      <a:ext cx="5194027" cy="3325620"/>
                    </a:xfrm>
                    <a:prstGeom prst="rect">
                      <a:avLst/>
                    </a:prstGeom>
                    <a:ln>
                      <a:noFill/>
                    </a:ln>
                    <a:effectLst>
                      <a:outerShdw blurRad="292100" dist="139700" dir="2700000" algn="tl" rotWithShape="0">
                        <a:srgbClr val="333333">
                          <a:alpha val="65000"/>
                        </a:srgbClr>
                      </a:outerShdw>
                    </a:effectLst>
                  </pic:spPr>
                </pic:pic>
              </a:graphicData>
            </a:graphic>
          </wp:inline>
        </w:drawing>
      </w:r>
    </w:p>
    <w:p w14:paraId="1FD03B3B"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121</w:t>
        </w:r>
      </w:fldSimple>
      <w:r>
        <w:t xml:space="preserve">: </w:t>
      </w:r>
      <w:r w:rsidRPr="005455F7">
        <w:rPr>
          <w:b w:val="0"/>
        </w:rPr>
        <w:t>Demographics Field Template</w:t>
      </w:r>
    </w:p>
    <w:p w14:paraId="127D017B" w14:textId="77777777" w:rsidR="00DF1601" w:rsidRPr="00B02098" w:rsidRDefault="00DF1601" w:rsidP="00B02098">
      <w:pPr>
        <w:pStyle w:val="Heading5"/>
        <w:numPr>
          <w:ilvl w:val="0"/>
          <w:numId w:val="0"/>
        </w:numPr>
        <w:ind w:left="1008" w:hanging="1008"/>
        <w:rPr>
          <w:b/>
          <w:color w:val="auto"/>
        </w:rPr>
      </w:pPr>
      <w:r w:rsidRPr="00B02098">
        <w:rPr>
          <w:b/>
          <w:color w:val="auto"/>
        </w:rPr>
        <w:t>Diagnosis</w:t>
      </w:r>
    </w:p>
    <w:p w14:paraId="60AE8441" w14:textId="77777777" w:rsidR="00DF1601" w:rsidRDefault="00DF1601" w:rsidP="00B02098">
      <w:pPr>
        <w:pStyle w:val="NormalWeb"/>
        <w:tabs>
          <w:tab w:val="left" w:pos="420"/>
        </w:tabs>
        <w:rPr>
          <w:color w:val="000000"/>
        </w:rPr>
      </w:pPr>
      <w:r>
        <w:rPr>
          <w:color w:val="000000"/>
        </w:rPr>
        <w:t>The diagnosis template contains multiple Yes-No fields related to common patient diagnoses. The template also includes text fields for collecting additional information.</w:t>
      </w:r>
    </w:p>
    <w:p w14:paraId="221490C6" w14:textId="77777777" w:rsidR="00DF1601" w:rsidRDefault="00DF1601" w:rsidP="002A1265">
      <w:pPr>
        <w:pStyle w:val="NormalWeb"/>
        <w:tabs>
          <w:tab w:val="left" w:pos="420"/>
        </w:tabs>
        <w:spacing w:after="0"/>
        <w:jc w:val="center"/>
        <w:rPr>
          <w:color w:val="000000"/>
        </w:rPr>
      </w:pPr>
      <w:r w:rsidRPr="005455F7">
        <w:rPr>
          <w:noProof/>
          <w:color w:val="000000"/>
        </w:rPr>
        <w:lastRenderedPageBreak/>
        <w:drawing>
          <wp:inline distT="0" distB="0" distL="0" distR="0" wp14:anchorId="688941F4" wp14:editId="74B42E67">
            <wp:extent cx="5486400" cy="2248535"/>
            <wp:effectExtent l="171450" t="171450" r="381000" b="361315"/>
            <wp:docPr id="4997" name="Picture 4997" descr="Screen shot of diagnosis field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nosis.jpg"/>
                    <pic:cNvPicPr/>
                  </pic:nvPicPr>
                  <pic:blipFill>
                    <a:blip r:embed="rId153">
                      <a:extLst>
                        <a:ext uri="{28A0092B-C50C-407E-A947-70E740481C1C}">
                          <a14:useLocalDpi xmlns:a14="http://schemas.microsoft.com/office/drawing/2010/main" val="0"/>
                        </a:ext>
                      </a:extLst>
                    </a:blip>
                    <a:stretch>
                      <a:fillRect/>
                    </a:stretch>
                  </pic:blipFill>
                  <pic:spPr>
                    <a:xfrm>
                      <a:off x="0" y="0"/>
                      <a:ext cx="5486400" cy="2248535"/>
                    </a:xfrm>
                    <a:prstGeom prst="rect">
                      <a:avLst/>
                    </a:prstGeom>
                    <a:ln>
                      <a:noFill/>
                    </a:ln>
                    <a:effectLst>
                      <a:outerShdw blurRad="292100" dist="139700" dir="2700000" algn="tl" rotWithShape="0">
                        <a:srgbClr val="333333">
                          <a:alpha val="65000"/>
                        </a:srgbClr>
                      </a:outerShdw>
                    </a:effectLst>
                  </pic:spPr>
                </pic:pic>
              </a:graphicData>
            </a:graphic>
          </wp:inline>
        </w:drawing>
      </w:r>
    </w:p>
    <w:p w14:paraId="0A02C9A2"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122</w:t>
        </w:r>
      </w:fldSimple>
      <w:r>
        <w:t xml:space="preserve">: </w:t>
      </w:r>
      <w:r>
        <w:rPr>
          <w:b w:val="0"/>
        </w:rPr>
        <w:t>Diagnosis Field Template</w:t>
      </w:r>
    </w:p>
    <w:p w14:paraId="27FE0D31" w14:textId="77777777" w:rsidR="00DF1601" w:rsidRPr="00B02098" w:rsidRDefault="00DF1601" w:rsidP="00B02098">
      <w:pPr>
        <w:pStyle w:val="Heading5"/>
        <w:numPr>
          <w:ilvl w:val="0"/>
          <w:numId w:val="0"/>
        </w:numPr>
        <w:ind w:left="1008" w:hanging="1008"/>
        <w:rPr>
          <w:b/>
          <w:color w:val="auto"/>
        </w:rPr>
      </w:pPr>
      <w:r w:rsidRPr="00B02098">
        <w:rPr>
          <w:b/>
          <w:color w:val="auto"/>
        </w:rPr>
        <w:t>Geo-location</w:t>
      </w:r>
    </w:p>
    <w:p w14:paraId="584CD343" w14:textId="77777777" w:rsidR="00DF1601" w:rsidRDefault="00DF1601" w:rsidP="00B02098">
      <w:pPr>
        <w:pStyle w:val="NormalWeb"/>
        <w:tabs>
          <w:tab w:val="left" w:pos="420"/>
        </w:tabs>
        <w:rPr>
          <w:color w:val="000000"/>
        </w:rPr>
      </w:pPr>
      <w:r>
        <w:rPr>
          <w:color w:val="000000"/>
        </w:rPr>
        <w:t xml:space="preserve">The geo-location field template contains fields for Address, Latitude, and Longitude.  It also has a command button, </w:t>
      </w:r>
      <w:r w:rsidRPr="005455F7">
        <w:rPr>
          <w:b/>
          <w:color w:val="000000"/>
        </w:rPr>
        <w:t>Get Coordinates</w:t>
      </w:r>
      <w:r>
        <w:rPr>
          <w:b/>
          <w:color w:val="000000"/>
        </w:rPr>
        <w:t xml:space="preserve"> </w:t>
      </w:r>
      <w:r w:rsidRPr="00C70E83">
        <w:rPr>
          <w:color w:val="000000"/>
        </w:rPr>
        <w:t xml:space="preserve">for which </w:t>
      </w:r>
      <w:r w:rsidRPr="00D516FE">
        <w:rPr>
          <w:color w:val="000000"/>
        </w:rPr>
        <w:t>Check</w:t>
      </w:r>
      <w:r>
        <w:rPr>
          <w:color w:val="000000"/>
        </w:rPr>
        <w:t xml:space="preserve"> Code was written using the GEOCODE command.  This command uses a geolocation service to populate the </w:t>
      </w:r>
      <w:r w:rsidRPr="005455F7">
        <w:rPr>
          <w:b/>
          <w:color w:val="000000"/>
        </w:rPr>
        <w:t>Latitude</w:t>
      </w:r>
      <w:r>
        <w:rPr>
          <w:color w:val="000000"/>
        </w:rPr>
        <w:t xml:space="preserve"> and </w:t>
      </w:r>
      <w:r w:rsidRPr="005455F7">
        <w:rPr>
          <w:b/>
          <w:color w:val="000000"/>
        </w:rPr>
        <w:t>Longitude</w:t>
      </w:r>
      <w:r>
        <w:rPr>
          <w:color w:val="000000"/>
        </w:rPr>
        <w:t xml:space="preserve"> fields with coordinates based on the information entered into the </w:t>
      </w:r>
      <w:r w:rsidRPr="005455F7">
        <w:rPr>
          <w:b/>
          <w:color w:val="000000"/>
        </w:rPr>
        <w:t>Address</w:t>
      </w:r>
      <w:r>
        <w:rPr>
          <w:color w:val="000000"/>
        </w:rPr>
        <w:t xml:space="preserve"> field. These coordinates can then be used in mapping functions in the Epi Info</w:t>
      </w:r>
      <w:r>
        <w:rPr>
          <w:rFonts w:ascii="Century" w:hAnsi="Century"/>
          <w:color w:val="000000"/>
        </w:rPr>
        <w:t>™</w:t>
      </w:r>
      <w:r>
        <w:rPr>
          <w:color w:val="000000"/>
        </w:rPr>
        <w:t xml:space="preserve"> Maps tool.</w:t>
      </w:r>
    </w:p>
    <w:p w14:paraId="16518F9A" w14:textId="77777777" w:rsidR="00DF1601" w:rsidRDefault="00DF1601" w:rsidP="002A1265">
      <w:pPr>
        <w:pStyle w:val="NormalWeb"/>
        <w:tabs>
          <w:tab w:val="left" w:pos="420"/>
        </w:tabs>
        <w:spacing w:after="0"/>
        <w:jc w:val="center"/>
        <w:rPr>
          <w:color w:val="000000"/>
        </w:rPr>
      </w:pPr>
      <w:r w:rsidRPr="005455F7">
        <w:rPr>
          <w:noProof/>
          <w:color w:val="000000"/>
        </w:rPr>
        <w:drawing>
          <wp:inline distT="0" distB="0" distL="0" distR="0" wp14:anchorId="3F651835" wp14:editId="245E8D96">
            <wp:extent cx="4229100" cy="1409700"/>
            <wp:effectExtent l="171450" t="171450" r="381000" b="361950"/>
            <wp:docPr id="4999" name="Picture 4999" descr="Screen shot of geographic location field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coding.jpg"/>
                    <pic:cNvPicPr/>
                  </pic:nvPicPr>
                  <pic:blipFill>
                    <a:blip r:embed="rId154">
                      <a:extLst>
                        <a:ext uri="{28A0092B-C50C-407E-A947-70E740481C1C}">
                          <a14:useLocalDpi xmlns:a14="http://schemas.microsoft.com/office/drawing/2010/main" val="0"/>
                        </a:ext>
                      </a:extLst>
                    </a:blip>
                    <a:stretch>
                      <a:fillRect/>
                    </a:stretch>
                  </pic:blipFill>
                  <pic:spPr>
                    <a:xfrm>
                      <a:off x="0" y="0"/>
                      <a:ext cx="4229100" cy="1409700"/>
                    </a:xfrm>
                    <a:prstGeom prst="rect">
                      <a:avLst/>
                    </a:prstGeom>
                    <a:ln>
                      <a:noFill/>
                    </a:ln>
                    <a:effectLst>
                      <a:outerShdw blurRad="292100" dist="139700" dir="2700000" algn="tl" rotWithShape="0">
                        <a:srgbClr val="333333">
                          <a:alpha val="65000"/>
                        </a:srgbClr>
                      </a:outerShdw>
                    </a:effectLst>
                  </pic:spPr>
                </pic:pic>
              </a:graphicData>
            </a:graphic>
          </wp:inline>
        </w:drawing>
      </w:r>
    </w:p>
    <w:p w14:paraId="51FECDC0"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123</w:t>
        </w:r>
      </w:fldSimple>
      <w:r>
        <w:rPr>
          <w:b w:val="0"/>
        </w:rPr>
        <w:t>: Geo_Location Field Template</w:t>
      </w:r>
    </w:p>
    <w:p w14:paraId="3728318A" w14:textId="77777777" w:rsidR="00DF1601" w:rsidRPr="00B02098" w:rsidRDefault="00DF1601" w:rsidP="00B02098">
      <w:pPr>
        <w:pStyle w:val="Heading5"/>
        <w:numPr>
          <w:ilvl w:val="0"/>
          <w:numId w:val="0"/>
        </w:numPr>
        <w:ind w:left="1008" w:hanging="1008"/>
        <w:rPr>
          <w:b/>
          <w:color w:val="auto"/>
        </w:rPr>
      </w:pPr>
      <w:r w:rsidRPr="00B02098">
        <w:rPr>
          <w:b/>
          <w:color w:val="auto"/>
        </w:rPr>
        <w:t>Medical Facility</w:t>
      </w:r>
    </w:p>
    <w:p w14:paraId="1C015F77" w14:textId="77777777" w:rsidR="00DF1601" w:rsidRDefault="00DF1601" w:rsidP="00B02098">
      <w:pPr>
        <w:pStyle w:val="NormalWeb"/>
        <w:tabs>
          <w:tab w:val="left" w:pos="420"/>
        </w:tabs>
        <w:rPr>
          <w:color w:val="000000"/>
        </w:rPr>
      </w:pPr>
      <w:r>
        <w:rPr>
          <w:color w:val="000000"/>
        </w:rPr>
        <w:t>The Medical Facility template contains fields commonly used to collect medical facility information.</w:t>
      </w:r>
    </w:p>
    <w:p w14:paraId="7BB81405" w14:textId="77777777" w:rsidR="00DF1601" w:rsidRDefault="00DF1601" w:rsidP="002A1265">
      <w:pPr>
        <w:pStyle w:val="NormalWeb"/>
        <w:tabs>
          <w:tab w:val="left" w:pos="420"/>
        </w:tabs>
        <w:spacing w:after="0"/>
        <w:jc w:val="center"/>
        <w:rPr>
          <w:color w:val="000000"/>
        </w:rPr>
      </w:pPr>
      <w:r w:rsidRPr="005455F7">
        <w:rPr>
          <w:noProof/>
          <w:color w:val="000000"/>
        </w:rPr>
        <w:lastRenderedPageBreak/>
        <w:drawing>
          <wp:inline distT="0" distB="0" distL="0" distR="0" wp14:anchorId="5A6A6F49" wp14:editId="403C1B69">
            <wp:extent cx="5486400" cy="2371725"/>
            <wp:effectExtent l="171450" t="171450" r="381000" b="371475"/>
            <wp:docPr id="5001" name="Picture 5001" descr="Screen shot of medical facility field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al facility.jpg"/>
                    <pic:cNvPicPr/>
                  </pic:nvPicPr>
                  <pic:blipFill>
                    <a:blip r:embed="rId155">
                      <a:extLst>
                        <a:ext uri="{28A0092B-C50C-407E-A947-70E740481C1C}">
                          <a14:useLocalDpi xmlns:a14="http://schemas.microsoft.com/office/drawing/2010/main" val="0"/>
                        </a:ext>
                      </a:extLst>
                    </a:blip>
                    <a:stretch>
                      <a:fillRect/>
                    </a:stretch>
                  </pic:blipFill>
                  <pic:spPr>
                    <a:xfrm>
                      <a:off x="0" y="0"/>
                      <a:ext cx="5486400" cy="2371725"/>
                    </a:xfrm>
                    <a:prstGeom prst="rect">
                      <a:avLst/>
                    </a:prstGeom>
                    <a:ln>
                      <a:noFill/>
                    </a:ln>
                    <a:effectLst>
                      <a:outerShdw blurRad="292100" dist="139700" dir="2700000" algn="tl" rotWithShape="0">
                        <a:srgbClr val="333333">
                          <a:alpha val="65000"/>
                        </a:srgbClr>
                      </a:outerShdw>
                    </a:effectLst>
                  </pic:spPr>
                </pic:pic>
              </a:graphicData>
            </a:graphic>
          </wp:inline>
        </w:drawing>
      </w:r>
    </w:p>
    <w:p w14:paraId="5FE50212"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124</w:t>
        </w:r>
      </w:fldSimple>
      <w:r>
        <w:t xml:space="preserve">: </w:t>
      </w:r>
      <w:r>
        <w:rPr>
          <w:b w:val="0"/>
        </w:rPr>
        <w:t>Medical Facility Field Template</w:t>
      </w:r>
    </w:p>
    <w:p w14:paraId="6F8D48EC" w14:textId="77777777" w:rsidR="00DF1601" w:rsidRPr="00B02098" w:rsidRDefault="00DF1601" w:rsidP="002A1265">
      <w:pPr>
        <w:pStyle w:val="Heading5"/>
        <w:numPr>
          <w:ilvl w:val="0"/>
          <w:numId w:val="0"/>
        </w:numPr>
        <w:ind w:left="1008" w:hanging="1008"/>
        <w:jc w:val="center"/>
        <w:rPr>
          <w:color w:val="auto"/>
        </w:rPr>
      </w:pPr>
      <w:r w:rsidRPr="00B02098">
        <w:rPr>
          <w:color w:val="auto"/>
        </w:rPr>
        <w:t>States</w:t>
      </w:r>
    </w:p>
    <w:p w14:paraId="1A338484" w14:textId="08F60E05" w:rsidR="00DF1601" w:rsidRDefault="00DF1601" w:rsidP="002A1265">
      <w:pPr>
        <w:pStyle w:val="NormalWeb"/>
        <w:tabs>
          <w:tab w:val="left" w:pos="420"/>
        </w:tabs>
        <w:jc w:val="center"/>
        <w:rPr>
          <w:color w:val="000000"/>
        </w:rPr>
      </w:pPr>
      <w:r>
        <w:rPr>
          <w:color w:val="000000"/>
        </w:rPr>
        <w:t>The States field template is an example of a comment legal field.  Comment legal fields store only the code or abbreviation in the database, but the full description is shown in the drop-down list.  The data source for this field includes all state and territory names and abbreviations for the United States of America in sorted order (alphabetical).</w:t>
      </w:r>
    </w:p>
    <w:p w14:paraId="456F7C51" w14:textId="77777777" w:rsidR="00DF1601" w:rsidRDefault="00DF1601" w:rsidP="002A1265">
      <w:pPr>
        <w:pStyle w:val="NormalWeb"/>
        <w:tabs>
          <w:tab w:val="left" w:pos="420"/>
        </w:tabs>
        <w:spacing w:after="0"/>
        <w:jc w:val="center"/>
        <w:rPr>
          <w:color w:val="000000"/>
        </w:rPr>
      </w:pPr>
      <w:r w:rsidRPr="005455F7">
        <w:rPr>
          <w:noProof/>
          <w:color w:val="000000"/>
        </w:rPr>
        <w:drawing>
          <wp:inline distT="0" distB="0" distL="0" distR="0" wp14:anchorId="5CF46774" wp14:editId="2731C4F4">
            <wp:extent cx="2676525" cy="895350"/>
            <wp:effectExtent l="171450" t="171450" r="390525" b="361950"/>
            <wp:docPr id="5002" name="Picture 5002" descr="Screen shot of states field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es.jpg"/>
                    <pic:cNvPicPr/>
                  </pic:nvPicPr>
                  <pic:blipFill>
                    <a:blip r:embed="rId156">
                      <a:extLst>
                        <a:ext uri="{28A0092B-C50C-407E-A947-70E740481C1C}">
                          <a14:useLocalDpi xmlns:a14="http://schemas.microsoft.com/office/drawing/2010/main" val="0"/>
                        </a:ext>
                      </a:extLst>
                    </a:blip>
                    <a:stretch>
                      <a:fillRect/>
                    </a:stretch>
                  </pic:blipFill>
                  <pic:spPr>
                    <a:xfrm>
                      <a:off x="0" y="0"/>
                      <a:ext cx="2676525" cy="895350"/>
                    </a:xfrm>
                    <a:prstGeom prst="rect">
                      <a:avLst/>
                    </a:prstGeom>
                    <a:ln>
                      <a:noFill/>
                    </a:ln>
                    <a:effectLst>
                      <a:outerShdw blurRad="292100" dist="139700" dir="2700000" algn="tl" rotWithShape="0">
                        <a:srgbClr val="333333">
                          <a:alpha val="65000"/>
                        </a:srgbClr>
                      </a:outerShdw>
                    </a:effectLst>
                  </pic:spPr>
                </pic:pic>
              </a:graphicData>
            </a:graphic>
          </wp:inline>
        </w:drawing>
      </w:r>
    </w:p>
    <w:p w14:paraId="61010A63" w14:textId="77777777" w:rsidR="00DF1601" w:rsidRPr="00B2711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125</w:t>
        </w:r>
      </w:fldSimple>
      <w:r>
        <w:t xml:space="preserve">: </w:t>
      </w:r>
      <w:r>
        <w:rPr>
          <w:b w:val="0"/>
        </w:rPr>
        <w:t>States Field Template</w:t>
      </w:r>
    </w:p>
    <w:p w14:paraId="7FF8656E" w14:textId="77777777" w:rsidR="00DF1601" w:rsidRDefault="00DF1601" w:rsidP="002A1265">
      <w:pPr>
        <w:pStyle w:val="Caption"/>
        <w:jc w:val="center"/>
      </w:pPr>
    </w:p>
    <w:p w14:paraId="77583B9F" w14:textId="77777777" w:rsidR="00DF1601" w:rsidRDefault="00DF1601" w:rsidP="009B3D47">
      <w:pPr>
        <w:pStyle w:val="Heading2"/>
        <w:numPr>
          <w:ilvl w:val="0"/>
          <w:numId w:val="0"/>
        </w:numPr>
        <w:spacing w:before="0"/>
        <w:jc w:val="center"/>
      </w:pPr>
    </w:p>
    <w:p w14:paraId="0EF43CF9" w14:textId="77777777" w:rsidR="00DF1601" w:rsidRDefault="00DF1601" w:rsidP="00020402">
      <w:pPr>
        <w:pStyle w:val="Heading2"/>
        <w:numPr>
          <w:ilvl w:val="0"/>
          <w:numId w:val="0"/>
        </w:numPr>
        <w:spacing w:before="0"/>
      </w:pPr>
      <w:r>
        <w:t>Additional Functionality in Form Designer</w:t>
      </w:r>
    </w:p>
    <w:p w14:paraId="4AD3D9D3" w14:textId="77777777" w:rsidR="00DF1601" w:rsidRDefault="00373C13" w:rsidP="00020402">
      <w:r>
        <w:pict w14:anchorId="4F2F7CE6">
          <v:rect id="_x0000_i1037" style="width:429.85pt;height:.75pt" o:hrpct="995" o:hrstd="t" o:hr="t" fillcolor="#b4b4b4" stroked="f"/>
        </w:pict>
      </w:r>
    </w:p>
    <w:p w14:paraId="3C58446D" w14:textId="62849461" w:rsidR="00DF1601" w:rsidRDefault="00DF1601" w:rsidP="00020402">
      <w:pPr>
        <w:pStyle w:val="Heading3"/>
        <w:numPr>
          <w:ilvl w:val="0"/>
          <w:numId w:val="0"/>
        </w:numPr>
        <w:ind w:left="720" w:hanging="720"/>
      </w:pPr>
      <w:r w:rsidRPr="00D65E9A">
        <w:t>Insert a Line</w:t>
      </w:r>
    </w:p>
    <w:p w14:paraId="2145DC19" w14:textId="133D40C8" w:rsidR="00DF1601" w:rsidRPr="00A35334" w:rsidRDefault="00DF1601" w:rsidP="00020402">
      <w:r w:rsidRPr="00A35334">
        <w:t>It is sometimes helpful to add a horizontal line between groups of fields to give a visual separation between sections of the page. A line can be created using the Label/Title field.</w:t>
      </w:r>
    </w:p>
    <w:p w14:paraId="10195E09" w14:textId="1AB5D275" w:rsidR="00DF1601" w:rsidRPr="004810EC" w:rsidRDefault="00DF1601" w:rsidP="002A1265">
      <w:pPr>
        <w:pStyle w:val="Caption"/>
        <w:jc w:val="center"/>
        <w:rPr>
          <w:b w:val="0"/>
          <w:color w:val="000000"/>
        </w:rPr>
      </w:pPr>
      <w:r>
        <w:rPr>
          <w:noProof/>
        </w:rPr>
        <w:lastRenderedPageBreak/>
        <w:drawing>
          <wp:inline distT="0" distB="0" distL="0" distR="0" wp14:anchorId="3B5D8920" wp14:editId="0E626B37">
            <wp:extent cx="5943600" cy="1738630"/>
            <wp:effectExtent l="171450" t="171450" r="381000" b="356870"/>
            <wp:docPr id="4998" name="Picture 4998" descr="Screen shot of canvas main page, illustrating that the user can create a horizontal line to create a visual separation between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3600" cy="1738630"/>
                    </a:xfrm>
                    <a:prstGeom prst="rect">
                      <a:avLst/>
                    </a:prstGeom>
                    <a:ln>
                      <a:noFill/>
                    </a:ln>
                    <a:effectLst>
                      <a:outerShdw blurRad="292100" dist="139700" dir="2700000" algn="tl" rotWithShape="0">
                        <a:srgbClr val="333333">
                          <a:alpha val="65000"/>
                        </a:srgbClr>
                      </a:outerShdw>
                    </a:effectLst>
                  </pic:spPr>
                </pic:pic>
              </a:graphicData>
            </a:graphic>
          </wp:inline>
        </w:drawing>
      </w:r>
      <w:r>
        <w:t xml:space="preserve">Figure </w:t>
      </w:r>
      <w:fldSimple w:instr=" STYLEREF 1 \s ">
        <w:r w:rsidR="00555A40">
          <w:rPr>
            <w:noProof/>
          </w:rPr>
          <w:t>7</w:t>
        </w:r>
      </w:fldSimple>
      <w:r>
        <w:t>.</w:t>
      </w:r>
      <w:fldSimple w:instr=" SEQ Figure \* ARABIC \s 1 ">
        <w:r w:rsidR="00555A40">
          <w:rPr>
            <w:noProof/>
          </w:rPr>
          <w:t>126</w:t>
        </w:r>
      </w:fldSimple>
      <w:r>
        <w:t xml:space="preserve">: </w:t>
      </w:r>
      <w:r>
        <w:rPr>
          <w:b w:val="0"/>
        </w:rPr>
        <w:t>Horizontal Line Functionality</w:t>
      </w:r>
    </w:p>
    <w:p w14:paraId="38394687" w14:textId="77777777" w:rsidR="00DF1601" w:rsidRDefault="00DF1601" w:rsidP="00020402">
      <w:pPr>
        <w:pStyle w:val="NormalWeb"/>
        <w:tabs>
          <w:tab w:val="left" w:pos="420"/>
        </w:tabs>
        <w:rPr>
          <w:color w:val="000000"/>
        </w:rPr>
      </w:pPr>
      <w:r>
        <w:rPr>
          <w:color w:val="000000"/>
        </w:rPr>
        <w:t>To create a line on your page, follow these steps:</w:t>
      </w:r>
    </w:p>
    <w:p w14:paraId="085378EC" w14:textId="77777777" w:rsidR="00DF1601" w:rsidRDefault="00DF1601" w:rsidP="00C67558">
      <w:pPr>
        <w:pStyle w:val="NormalWeb"/>
        <w:numPr>
          <w:ilvl w:val="0"/>
          <w:numId w:val="35"/>
        </w:numPr>
        <w:tabs>
          <w:tab w:val="clear" w:pos="720"/>
          <w:tab w:val="left" w:pos="420"/>
        </w:tabs>
        <w:spacing w:before="200"/>
        <w:ind w:left="360"/>
        <w:rPr>
          <w:color w:val="000000"/>
        </w:rPr>
      </w:pPr>
      <w:r>
        <w:rPr>
          <w:color w:val="000000"/>
        </w:rPr>
        <w:t xml:space="preserve">Right click on the canvas where you want to add a line. Select </w:t>
      </w:r>
      <w:r w:rsidRPr="00C26180">
        <w:rPr>
          <w:b/>
          <w:color w:val="000000"/>
        </w:rPr>
        <w:t>New Field &gt; Label/Title</w:t>
      </w:r>
      <w:r>
        <w:rPr>
          <w:color w:val="000000"/>
        </w:rPr>
        <w:t>.</w:t>
      </w:r>
    </w:p>
    <w:p w14:paraId="05529AFA" w14:textId="77777777" w:rsidR="00DF1601" w:rsidRDefault="00DF1601" w:rsidP="00C67558">
      <w:pPr>
        <w:pStyle w:val="NormalWeb"/>
        <w:numPr>
          <w:ilvl w:val="0"/>
          <w:numId w:val="35"/>
        </w:numPr>
        <w:tabs>
          <w:tab w:val="clear" w:pos="720"/>
          <w:tab w:val="left" w:pos="420"/>
        </w:tabs>
        <w:spacing w:before="200"/>
        <w:ind w:left="360"/>
        <w:rPr>
          <w:color w:val="000000"/>
        </w:rPr>
      </w:pPr>
      <w:r>
        <w:rPr>
          <w:color w:val="000000"/>
        </w:rPr>
        <w:t xml:space="preserve">In the Question or Prompt field, hold the </w:t>
      </w:r>
      <w:r w:rsidRPr="00CD3C72">
        <w:rPr>
          <w:b/>
          <w:color w:val="000000"/>
        </w:rPr>
        <w:t>SHIFT key</w:t>
      </w:r>
      <w:r>
        <w:rPr>
          <w:color w:val="000000"/>
        </w:rPr>
        <w:t xml:space="preserve"> and type an </w:t>
      </w:r>
      <w:r w:rsidRPr="008F63F1">
        <w:rPr>
          <w:b/>
          <w:color w:val="000000"/>
        </w:rPr>
        <w:t>underscore</w:t>
      </w:r>
      <w:r>
        <w:rPr>
          <w:color w:val="000000"/>
        </w:rPr>
        <w:t xml:space="preserve"> to create a line.</w:t>
      </w:r>
    </w:p>
    <w:p w14:paraId="4D1026DC" w14:textId="77777777" w:rsidR="00DF1601" w:rsidRDefault="00DF1601" w:rsidP="00C67558">
      <w:pPr>
        <w:pStyle w:val="NormalWeb"/>
        <w:numPr>
          <w:ilvl w:val="0"/>
          <w:numId w:val="35"/>
        </w:numPr>
        <w:tabs>
          <w:tab w:val="clear" w:pos="720"/>
          <w:tab w:val="left" w:pos="420"/>
        </w:tabs>
        <w:spacing w:before="200"/>
        <w:ind w:left="360"/>
        <w:rPr>
          <w:color w:val="000000"/>
        </w:rPr>
      </w:pPr>
      <w:r>
        <w:rPr>
          <w:color w:val="000000"/>
        </w:rPr>
        <w:t xml:space="preserve">Click the </w:t>
      </w:r>
      <w:r>
        <w:rPr>
          <w:b/>
          <w:bCs/>
          <w:color w:val="000000"/>
        </w:rPr>
        <w:t xml:space="preserve">Font </w:t>
      </w:r>
      <w:r w:rsidRPr="00C26180">
        <w:rPr>
          <w:bCs/>
          <w:color w:val="000000"/>
        </w:rPr>
        <w:t>button</w:t>
      </w:r>
      <w:r>
        <w:rPr>
          <w:color w:val="000000"/>
        </w:rPr>
        <w:t>. The Font dialog box opens.</w:t>
      </w:r>
    </w:p>
    <w:p w14:paraId="7FAFAF0B" w14:textId="77777777" w:rsidR="00DF1601" w:rsidRDefault="00DF1601" w:rsidP="00C67558">
      <w:pPr>
        <w:pStyle w:val="NormalWeb"/>
        <w:numPr>
          <w:ilvl w:val="0"/>
          <w:numId w:val="35"/>
        </w:numPr>
        <w:tabs>
          <w:tab w:val="clear" w:pos="720"/>
          <w:tab w:val="left" w:pos="420"/>
        </w:tabs>
        <w:spacing w:before="200"/>
        <w:ind w:left="360"/>
        <w:rPr>
          <w:color w:val="000000"/>
        </w:rPr>
      </w:pPr>
      <w:r>
        <w:rPr>
          <w:color w:val="000000"/>
        </w:rPr>
        <w:t xml:space="preserve">Select a font </w:t>
      </w:r>
      <w:r w:rsidRPr="008F63F1">
        <w:rPr>
          <w:b/>
          <w:color w:val="000000"/>
        </w:rPr>
        <w:t>size</w:t>
      </w:r>
      <w:r>
        <w:rPr>
          <w:color w:val="000000"/>
        </w:rPr>
        <w:t xml:space="preserve"> and </w:t>
      </w:r>
      <w:r w:rsidRPr="008F63F1">
        <w:rPr>
          <w:b/>
          <w:color w:val="000000"/>
        </w:rPr>
        <w:t>bold</w:t>
      </w:r>
      <w:r>
        <w:rPr>
          <w:color w:val="000000"/>
        </w:rPr>
        <w:t>.</w:t>
      </w:r>
    </w:p>
    <w:p w14:paraId="11DB3322" w14:textId="77777777" w:rsidR="00DF1601" w:rsidRDefault="00DF1601" w:rsidP="00C67558">
      <w:pPr>
        <w:pStyle w:val="NormalWeb"/>
        <w:numPr>
          <w:ilvl w:val="0"/>
          <w:numId w:val="35"/>
        </w:numPr>
        <w:tabs>
          <w:tab w:val="clear" w:pos="720"/>
          <w:tab w:val="left" w:pos="420"/>
        </w:tabs>
        <w:spacing w:before="200"/>
        <w:ind w:left="360"/>
        <w:rPr>
          <w:color w:val="000000"/>
        </w:rPr>
      </w:pPr>
      <w:r>
        <w:rPr>
          <w:color w:val="000000"/>
        </w:rPr>
        <w:t xml:space="preserve">Click </w:t>
      </w:r>
      <w:r>
        <w:rPr>
          <w:b/>
          <w:bCs/>
          <w:color w:val="000000"/>
        </w:rPr>
        <w:t>OK</w:t>
      </w:r>
      <w:r>
        <w:rPr>
          <w:color w:val="000000"/>
        </w:rPr>
        <w:t>.</w:t>
      </w:r>
    </w:p>
    <w:p w14:paraId="214555D4" w14:textId="77777777" w:rsidR="00DF1601" w:rsidRDefault="00DF1601" w:rsidP="00C67558">
      <w:pPr>
        <w:pStyle w:val="NormalWeb"/>
        <w:numPr>
          <w:ilvl w:val="0"/>
          <w:numId w:val="35"/>
        </w:numPr>
        <w:tabs>
          <w:tab w:val="clear" w:pos="720"/>
          <w:tab w:val="left" w:pos="420"/>
        </w:tabs>
        <w:spacing w:before="200"/>
        <w:ind w:left="360"/>
        <w:rPr>
          <w:color w:val="000000"/>
        </w:rPr>
      </w:pPr>
      <w:r>
        <w:rPr>
          <w:color w:val="000000"/>
        </w:rPr>
        <w:t xml:space="preserve">Create a </w:t>
      </w:r>
      <w:r w:rsidRPr="008F63F1">
        <w:rPr>
          <w:b/>
          <w:color w:val="000000"/>
        </w:rPr>
        <w:t>Field Name</w:t>
      </w:r>
      <w:r>
        <w:rPr>
          <w:color w:val="000000"/>
        </w:rPr>
        <w:t xml:space="preserve"> for the label field.</w:t>
      </w:r>
    </w:p>
    <w:p w14:paraId="7BFA5B83" w14:textId="77777777" w:rsidR="00DF1601" w:rsidRDefault="00DF1601" w:rsidP="00C67558">
      <w:pPr>
        <w:pStyle w:val="NormalWeb"/>
        <w:numPr>
          <w:ilvl w:val="0"/>
          <w:numId w:val="35"/>
        </w:numPr>
        <w:tabs>
          <w:tab w:val="clear" w:pos="720"/>
          <w:tab w:val="left" w:pos="420"/>
        </w:tabs>
        <w:spacing w:before="200"/>
        <w:ind w:left="360"/>
        <w:rPr>
          <w:color w:val="000000"/>
        </w:rPr>
      </w:pPr>
      <w:r>
        <w:rPr>
          <w:color w:val="000000"/>
        </w:rPr>
        <w:t xml:space="preserve">Click </w:t>
      </w:r>
      <w:r>
        <w:rPr>
          <w:b/>
          <w:bCs/>
          <w:color w:val="000000"/>
        </w:rPr>
        <w:t>OK</w:t>
      </w:r>
      <w:r>
        <w:rPr>
          <w:color w:val="000000"/>
        </w:rPr>
        <w:t>. The line appears in the form.</w:t>
      </w:r>
    </w:p>
    <w:p w14:paraId="4E95A4F4" w14:textId="77777777" w:rsidR="00DF1601" w:rsidRDefault="00DF1601" w:rsidP="00C67558">
      <w:pPr>
        <w:pStyle w:val="NormalWeb"/>
        <w:numPr>
          <w:ilvl w:val="0"/>
          <w:numId w:val="35"/>
        </w:numPr>
        <w:tabs>
          <w:tab w:val="clear" w:pos="720"/>
          <w:tab w:val="left" w:pos="420"/>
        </w:tabs>
        <w:spacing w:before="200"/>
        <w:ind w:left="360"/>
        <w:rPr>
          <w:color w:val="000000"/>
        </w:rPr>
      </w:pPr>
      <w:r>
        <w:rPr>
          <w:color w:val="000000"/>
        </w:rPr>
        <w:t>The line can be resized, moved, copied and pasted as needed.</w:t>
      </w:r>
    </w:p>
    <w:p w14:paraId="5DE601ED" w14:textId="77777777" w:rsidR="00DF1601" w:rsidRDefault="00DF1601" w:rsidP="00020402">
      <w:pPr>
        <w:pStyle w:val="Heading3"/>
        <w:numPr>
          <w:ilvl w:val="0"/>
          <w:numId w:val="0"/>
        </w:numPr>
        <w:ind w:left="720" w:hanging="720"/>
      </w:pPr>
    </w:p>
    <w:p w14:paraId="5BE4C068" w14:textId="77777777" w:rsidR="00DF1601" w:rsidRDefault="00DF1601" w:rsidP="00020402">
      <w:pPr>
        <w:pStyle w:val="Heading3"/>
        <w:numPr>
          <w:ilvl w:val="0"/>
          <w:numId w:val="0"/>
        </w:numPr>
        <w:ind w:left="720" w:hanging="720"/>
      </w:pPr>
      <w:r>
        <w:t>Upgrade Project</w:t>
      </w:r>
    </w:p>
    <w:p w14:paraId="71B6316A" w14:textId="77777777" w:rsidR="00DF1601" w:rsidRDefault="00DF1601" w:rsidP="00020402">
      <w:r>
        <w:t>To use a project from a previous version of Epi Info</w:t>
      </w:r>
      <w:r>
        <w:rPr>
          <w:rFonts w:ascii="Century" w:hAnsi="Century"/>
        </w:rPr>
        <w:t>™</w:t>
      </w:r>
      <w:r>
        <w:t xml:space="preserve"> in Epi Info</w:t>
      </w:r>
      <w:r>
        <w:rPr>
          <w:rFonts w:ascii="Century" w:hAnsi="Century"/>
        </w:rPr>
        <w:t>™</w:t>
      </w:r>
      <w:r>
        <w:t xml:space="preserve"> 7, the project must be upgraded to the proper format. The upgrade project tool allows users to browse and identify previous projects and upgrade the projects for use in Epi Info</w:t>
      </w:r>
      <w:r>
        <w:rPr>
          <w:rFonts w:ascii="Century" w:hAnsi="Century"/>
        </w:rPr>
        <w:t>™</w:t>
      </w:r>
      <w:r>
        <w:t xml:space="preserve"> 7. Select </w:t>
      </w:r>
      <w:r w:rsidRPr="005455F7">
        <w:rPr>
          <w:b/>
        </w:rPr>
        <w:t>Tools &gt; Upgrade Project &gt; Epi Info 3.5x (.MDB).</w:t>
      </w:r>
    </w:p>
    <w:p w14:paraId="7592B554" w14:textId="77777777" w:rsidR="00DF1601" w:rsidRDefault="00DF1601" w:rsidP="002A1265">
      <w:pPr>
        <w:spacing w:after="0" w:line="240" w:lineRule="auto"/>
        <w:jc w:val="center"/>
      </w:pPr>
      <w:r w:rsidRPr="00B27111">
        <w:rPr>
          <w:noProof/>
        </w:rPr>
        <w:lastRenderedPageBreak/>
        <w:drawing>
          <wp:inline distT="0" distB="0" distL="0" distR="0" wp14:anchorId="70B7E79B" wp14:editId="5A3D2236">
            <wp:extent cx="2836800" cy="1039701"/>
            <wp:effectExtent l="171450" t="171450" r="382905" b="370205"/>
            <wp:docPr id="57" name="Picture 57" descr="Screen shot illustrating the tools drop down, from within which the user can upgrade the project from an earlier version of Epi Info into Epi Info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grade project.jpg"/>
                    <pic:cNvPicPr/>
                  </pic:nvPicPr>
                  <pic:blipFill>
                    <a:blip r:embed="rId158">
                      <a:extLst>
                        <a:ext uri="{28A0092B-C50C-407E-A947-70E740481C1C}">
                          <a14:useLocalDpi xmlns:a14="http://schemas.microsoft.com/office/drawing/2010/main" val="0"/>
                        </a:ext>
                      </a:extLst>
                    </a:blip>
                    <a:stretch>
                      <a:fillRect/>
                    </a:stretch>
                  </pic:blipFill>
                  <pic:spPr>
                    <a:xfrm>
                      <a:off x="0" y="0"/>
                      <a:ext cx="2837017" cy="1039780"/>
                    </a:xfrm>
                    <a:prstGeom prst="rect">
                      <a:avLst/>
                    </a:prstGeom>
                    <a:ln>
                      <a:noFill/>
                    </a:ln>
                    <a:effectLst>
                      <a:outerShdw blurRad="292100" dist="139700" dir="2700000" algn="tl" rotWithShape="0">
                        <a:srgbClr val="333333">
                          <a:alpha val="65000"/>
                        </a:srgbClr>
                      </a:outerShdw>
                    </a:effectLst>
                  </pic:spPr>
                </pic:pic>
              </a:graphicData>
            </a:graphic>
          </wp:inline>
        </w:drawing>
      </w:r>
    </w:p>
    <w:p w14:paraId="1843413E" w14:textId="77777777" w:rsidR="00DF1601" w:rsidRPr="005455F7" w:rsidRDefault="00DF1601" w:rsidP="002A1265">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127</w:t>
        </w:r>
      </w:fldSimple>
      <w:r>
        <w:t xml:space="preserve">: </w:t>
      </w:r>
      <w:r w:rsidRPr="00A0435D">
        <w:rPr>
          <w:b w:val="0"/>
        </w:rPr>
        <w:t>Upgrade Project</w:t>
      </w:r>
    </w:p>
    <w:p w14:paraId="672AA663" w14:textId="77777777" w:rsidR="00DF1601" w:rsidRDefault="00DF1601" w:rsidP="00020402">
      <w:r>
        <w:t xml:space="preserve">Browse and select the desired project. Click </w:t>
      </w:r>
      <w:r w:rsidRPr="005455F7">
        <w:rPr>
          <w:b/>
        </w:rPr>
        <w:t>Open</w:t>
      </w:r>
      <w:r>
        <w:t>. The project is upgraded to Epi Info</w:t>
      </w:r>
      <w:r>
        <w:rPr>
          <w:rFonts w:ascii="Century" w:hAnsi="Century"/>
        </w:rPr>
        <w:t>™</w:t>
      </w:r>
      <w:r>
        <w:t xml:space="preserve"> 7 and is available for use.</w:t>
      </w:r>
    </w:p>
    <w:p w14:paraId="6A3E0D03" w14:textId="77777777" w:rsidR="00DF1601" w:rsidRDefault="00DF1601" w:rsidP="00020402"/>
    <w:p w14:paraId="69861F41" w14:textId="77777777" w:rsidR="00DF1601" w:rsidRDefault="00DF1601" w:rsidP="00020402">
      <w:pPr>
        <w:pStyle w:val="Heading3"/>
        <w:numPr>
          <w:ilvl w:val="0"/>
          <w:numId w:val="0"/>
        </w:numPr>
        <w:ind w:left="720" w:hanging="720"/>
      </w:pPr>
      <w:r>
        <w:t>Make a Project File (PRJ)</w:t>
      </w:r>
    </w:p>
    <w:p w14:paraId="5969E16B" w14:textId="2FEAEF94" w:rsidR="00DF1601" w:rsidRDefault="00DF1601" w:rsidP="00020402">
      <w:r>
        <w:t>Occasionally, you may receive an Epi Info™ 7 database--either the Access .MDB file or the location of the database on a SQL Server.  If this database is by itself, and if you do not have the corresponding Project File (.prj), then Epi Info™ 7 will not be able to work with it until you create a new Project File.</w:t>
      </w:r>
    </w:p>
    <w:p w14:paraId="4DF9B9C9" w14:textId="77777777" w:rsidR="00DF1601" w:rsidRDefault="00DF1601" w:rsidP="00020402">
      <w:r>
        <w:rPr>
          <w:rFonts w:ascii="Century" w:hAnsi="Century"/>
        </w:rPr>
        <w:t xml:space="preserve">To create a new </w:t>
      </w:r>
      <w:r>
        <w:t>Project File for a given Epi Info™ 7 database, follow these steps:</w:t>
      </w:r>
    </w:p>
    <w:p w14:paraId="00592DCA" w14:textId="77777777" w:rsidR="00DF1601" w:rsidRPr="00C70E83" w:rsidRDefault="00DF1601" w:rsidP="00C67558">
      <w:pPr>
        <w:pStyle w:val="NormalWeb"/>
        <w:numPr>
          <w:ilvl w:val="1"/>
          <w:numId w:val="93"/>
        </w:numPr>
        <w:tabs>
          <w:tab w:val="left" w:pos="420"/>
        </w:tabs>
        <w:spacing w:before="200"/>
        <w:ind w:left="720"/>
        <w:rPr>
          <w:color w:val="000000"/>
        </w:rPr>
      </w:pPr>
      <w:r w:rsidRPr="00C70E83">
        <w:rPr>
          <w:color w:val="000000"/>
        </w:rPr>
        <w:t xml:space="preserve">From the Form Designer Tools menu, select </w:t>
      </w:r>
      <w:r w:rsidRPr="0087251E">
        <w:rPr>
          <w:b/>
          <w:color w:val="000000"/>
        </w:rPr>
        <w:t>Make PRJ File.</w:t>
      </w:r>
    </w:p>
    <w:p w14:paraId="783E42B8" w14:textId="77777777" w:rsidR="00DF1601" w:rsidRDefault="00DF1601" w:rsidP="002A1265">
      <w:pPr>
        <w:spacing w:after="0" w:line="240" w:lineRule="auto"/>
        <w:jc w:val="center"/>
      </w:pPr>
      <w:r w:rsidRPr="00B27111">
        <w:rPr>
          <w:noProof/>
        </w:rPr>
        <w:drawing>
          <wp:inline distT="0" distB="0" distL="0" distR="0" wp14:anchorId="76566A06" wp14:editId="6C2E6469">
            <wp:extent cx="3450916" cy="1209600"/>
            <wp:effectExtent l="171450" t="171450" r="378460" b="353060"/>
            <wp:docPr id="58" name="Picture 58" descr="Screen shot tools drop down menu illustrating how the user would make the file into a PRJ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ke prj file.jpg"/>
                    <pic:cNvPicPr/>
                  </pic:nvPicPr>
                  <pic:blipFill>
                    <a:blip r:embed="rId159">
                      <a:extLst>
                        <a:ext uri="{28A0092B-C50C-407E-A947-70E740481C1C}">
                          <a14:useLocalDpi xmlns:a14="http://schemas.microsoft.com/office/drawing/2010/main" val="0"/>
                        </a:ext>
                      </a:extLst>
                    </a:blip>
                    <a:stretch>
                      <a:fillRect/>
                    </a:stretch>
                  </pic:blipFill>
                  <pic:spPr>
                    <a:xfrm>
                      <a:off x="0" y="0"/>
                      <a:ext cx="3447903" cy="1208544"/>
                    </a:xfrm>
                    <a:prstGeom prst="rect">
                      <a:avLst/>
                    </a:prstGeom>
                    <a:ln>
                      <a:noFill/>
                    </a:ln>
                    <a:effectLst>
                      <a:outerShdw blurRad="292100" dist="139700" dir="2700000" algn="tl" rotWithShape="0">
                        <a:srgbClr val="333333">
                          <a:alpha val="65000"/>
                        </a:srgbClr>
                      </a:outerShdw>
                    </a:effectLst>
                  </pic:spPr>
                </pic:pic>
              </a:graphicData>
            </a:graphic>
          </wp:inline>
        </w:drawing>
      </w:r>
    </w:p>
    <w:p w14:paraId="079290B9"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128</w:t>
        </w:r>
      </w:fldSimple>
      <w:r>
        <w:t xml:space="preserve">: </w:t>
      </w:r>
      <w:r>
        <w:rPr>
          <w:b w:val="0"/>
        </w:rPr>
        <w:t>Make PRJ file</w:t>
      </w:r>
    </w:p>
    <w:p w14:paraId="1CC6BF15" w14:textId="77777777" w:rsidR="00DF1601" w:rsidRDefault="00DF1601" w:rsidP="00C67558">
      <w:pPr>
        <w:pStyle w:val="NormalWeb"/>
        <w:numPr>
          <w:ilvl w:val="1"/>
          <w:numId w:val="93"/>
        </w:numPr>
        <w:tabs>
          <w:tab w:val="left" w:pos="420"/>
        </w:tabs>
        <w:spacing w:before="200"/>
        <w:ind w:left="720"/>
        <w:rPr>
          <w:color w:val="000000"/>
        </w:rPr>
      </w:pPr>
      <w:r w:rsidRPr="00C70E83">
        <w:rPr>
          <w:color w:val="000000"/>
        </w:rPr>
        <w:t xml:space="preserve">If the database you are attempting to use is a Microsoft Access database, .MDB, then select </w:t>
      </w:r>
      <w:r w:rsidRPr="0087251E">
        <w:rPr>
          <w:b/>
          <w:color w:val="000000"/>
        </w:rPr>
        <w:t>From Epi Info™ 7 project (MS Access).</w:t>
      </w:r>
      <w:r w:rsidRPr="00C70E83">
        <w:rPr>
          <w:color w:val="000000"/>
        </w:rPr>
        <w:t xml:space="preserve"> </w:t>
      </w:r>
      <w:r>
        <w:rPr>
          <w:color w:val="000000"/>
        </w:rPr>
        <w:br/>
        <w:t xml:space="preserve">For a SQL Server database, select </w:t>
      </w:r>
      <w:r w:rsidRPr="000D3E35">
        <w:rPr>
          <w:b/>
          <w:color w:val="000000"/>
        </w:rPr>
        <w:t>From Epi Info™ 7 project (SQL Server)</w:t>
      </w:r>
      <w:r>
        <w:rPr>
          <w:color w:val="000000"/>
        </w:rPr>
        <w:t>.</w:t>
      </w:r>
    </w:p>
    <w:p w14:paraId="0F9D531C" w14:textId="77777777" w:rsidR="00DF1601" w:rsidRDefault="00DF1601" w:rsidP="00C67558">
      <w:pPr>
        <w:pStyle w:val="NormalWeb"/>
        <w:numPr>
          <w:ilvl w:val="1"/>
          <w:numId w:val="93"/>
        </w:numPr>
        <w:tabs>
          <w:tab w:val="left" w:pos="420"/>
        </w:tabs>
        <w:spacing w:before="200"/>
        <w:ind w:left="720"/>
        <w:rPr>
          <w:color w:val="000000"/>
        </w:rPr>
      </w:pPr>
      <w:r w:rsidRPr="00E14482">
        <w:rPr>
          <w:color w:val="000000"/>
        </w:rPr>
        <w:t>For Access files, browse for th</w:t>
      </w:r>
      <w:r>
        <w:rPr>
          <w:color w:val="000000"/>
        </w:rPr>
        <w:t xml:space="preserve">e desired MDB file and click </w:t>
      </w:r>
      <w:r w:rsidRPr="000D3E35">
        <w:rPr>
          <w:b/>
          <w:color w:val="000000"/>
        </w:rPr>
        <w:t>Open</w:t>
      </w:r>
      <w:r w:rsidRPr="00E14482">
        <w:rPr>
          <w:color w:val="000000"/>
        </w:rPr>
        <w:t>.  A new project file is created from the source MDB.  The original MDB is not changed so it can be opened in the older version after the migraion, however, any changes made to that original database will not be in the new upgraded version.</w:t>
      </w:r>
    </w:p>
    <w:p w14:paraId="218A21C8" w14:textId="77777777" w:rsidR="00DF1601" w:rsidRPr="00C70E83" w:rsidRDefault="00DF1601" w:rsidP="00C67558">
      <w:pPr>
        <w:pStyle w:val="NormalWeb"/>
        <w:numPr>
          <w:ilvl w:val="1"/>
          <w:numId w:val="93"/>
        </w:numPr>
        <w:tabs>
          <w:tab w:val="left" w:pos="420"/>
        </w:tabs>
        <w:spacing w:before="200"/>
        <w:ind w:left="720"/>
        <w:rPr>
          <w:color w:val="000000"/>
        </w:rPr>
      </w:pPr>
      <w:r>
        <w:lastRenderedPageBreak/>
        <w:t>For SQL Server databases, you will be asked for the connection information for the SQL Server.  See your SQL Server Database Administrator for the necessary connection information.</w:t>
      </w:r>
    </w:p>
    <w:p w14:paraId="4B3EA982" w14:textId="77777777" w:rsidR="00DF1601" w:rsidRPr="00C70E83" w:rsidRDefault="00DF1601" w:rsidP="00020402">
      <w:pPr>
        <w:pStyle w:val="NormalWeb"/>
        <w:tabs>
          <w:tab w:val="left" w:pos="420"/>
        </w:tabs>
        <w:ind w:left="720"/>
        <w:rPr>
          <w:color w:val="000000"/>
        </w:rPr>
      </w:pPr>
    </w:p>
    <w:p w14:paraId="3DF9AE61" w14:textId="77777777" w:rsidR="00DF1601" w:rsidRPr="00BA73CD" w:rsidRDefault="00DF1601" w:rsidP="00020402">
      <w:pPr>
        <w:pStyle w:val="Heading3"/>
        <w:numPr>
          <w:ilvl w:val="0"/>
          <w:numId w:val="0"/>
        </w:numPr>
        <w:ind w:left="720" w:hanging="720"/>
      </w:pPr>
      <w:r w:rsidRPr="009C200A">
        <w:t>Delete an Existing Data Table Without Deleting the Form</w:t>
      </w:r>
    </w:p>
    <w:p w14:paraId="2EA38406" w14:textId="77777777" w:rsidR="00DF1601" w:rsidRDefault="00DF1601" w:rsidP="00020402">
      <w:pPr>
        <w:pStyle w:val="NormalWeb"/>
      </w:pPr>
      <w:r>
        <w:t>To delete an existing data table without deleting the form, perform the following steps:</w:t>
      </w:r>
    </w:p>
    <w:p w14:paraId="520CAA47" w14:textId="77777777" w:rsidR="00DF1601" w:rsidRDefault="00DF1601" w:rsidP="00C67558">
      <w:pPr>
        <w:pStyle w:val="NormalWeb"/>
        <w:numPr>
          <w:ilvl w:val="0"/>
          <w:numId w:val="37"/>
        </w:numPr>
        <w:tabs>
          <w:tab w:val="clear" w:pos="720"/>
          <w:tab w:val="left" w:pos="420"/>
        </w:tabs>
        <w:spacing w:before="200"/>
        <w:ind w:left="420"/>
        <w:rPr>
          <w:color w:val="000000"/>
        </w:rPr>
      </w:pPr>
      <w:r>
        <w:rPr>
          <w:color w:val="000000"/>
        </w:rPr>
        <w:t xml:space="preserve">From the Form Designer toolbar, select </w:t>
      </w:r>
      <w:r>
        <w:rPr>
          <w:b/>
          <w:bCs/>
          <w:color w:val="000000"/>
        </w:rPr>
        <w:t>Tools &gt; Delete Data Table</w:t>
      </w:r>
      <w:r>
        <w:rPr>
          <w:color w:val="000000"/>
        </w:rPr>
        <w:t>. The Form Designer warning message appears.</w:t>
      </w:r>
    </w:p>
    <w:p w14:paraId="4AED464D" w14:textId="77777777" w:rsidR="00DF1601" w:rsidRDefault="00DF1601" w:rsidP="002A1265">
      <w:pPr>
        <w:pStyle w:val="NormalWeb"/>
        <w:tabs>
          <w:tab w:val="left" w:pos="420"/>
        </w:tabs>
        <w:spacing w:after="0"/>
        <w:jc w:val="center"/>
        <w:rPr>
          <w:color w:val="000000"/>
        </w:rPr>
      </w:pPr>
      <w:r w:rsidRPr="00BA3918">
        <w:rPr>
          <w:noProof/>
          <w:color w:val="000000"/>
        </w:rPr>
        <w:drawing>
          <wp:inline distT="0" distB="0" distL="0" distR="0" wp14:anchorId="4ACEF047" wp14:editId="7FE4AF6D">
            <wp:extent cx="3240000" cy="1379108"/>
            <wp:effectExtent l="171450" t="171450" r="379730" b="354965"/>
            <wp:docPr id="86" name="Picture 86" descr="Screen shot of dialog box confirming that the selected data table will be de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 data table.jpg"/>
                    <pic:cNvPicPr/>
                  </pic:nvPicPr>
                  <pic:blipFill rotWithShape="1">
                    <a:blip r:embed="rId160">
                      <a:extLst>
                        <a:ext uri="{28A0092B-C50C-407E-A947-70E740481C1C}">
                          <a14:useLocalDpi xmlns:a14="http://schemas.microsoft.com/office/drawing/2010/main" val="0"/>
                        </a:ext>
                      </a:extLst>
                    </a:blip>
                    <a:srcRect l="3358" t="4044" r="1590" b="3354"/>
                    <a:stretch/>
                  </pic:blipFill>
                  <pic:spPr bwMode="auto">
                    <a:xfrm>
                      <a:off x="0" y="0"/>
                      <a:ext cx="3241193" cy="137961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BAED004" w14:textId="77777777" w:rsidR="00DF1601" w:rsidRDefault="00DF1601" w:rsidP="002A1265">
      <w:pPr>
        <w:pStyle w:val="Caption"/>
        <w:ind w:left="60"/>
        <w:jc w:val="center"/>
        <w:rPr>
          <w:color w:val="000000"/>
        </w:rPr>
      </w:pPr>
      <w:r>
        <w:t xml:space="preserve">Figure </w:t>
      </w:r>
      <w:fldSimple w:instr=" STYLEREF 1 \s ">
        <w:r w:rsidR="00555A40">
          <w:rPr>
            <w:noProof/>
          </w:rPr>
          <w:t>7</w:t>
        </w:r>
      </w:fldSimple>
      <w:r>
        <w:t>.</w:t>
      </w:r>
      <w:fldSimple w:instr=" SEQ Figure \* ARABIC \s 1 ">
        <w:r w:rsidR="00555A40">
          <w:rPr>
            <w:noProof/>
          </w:rPr>
          <w:t>129</w:t>
        </w:r>
      </w:fldSimple>
      <w:r>
        <w:t xml:space="preserve">: </w:t>
      </w:r>
      <w:r w:rsidRPr="005455F7">
        <w:rPr>
          <w:b w:val="0"/>
        </w:rPr>
        <w:t>Delete Data Table</w:t>
      </w:r>
    </w:p>
    <w:p w14:paraId="4C6EED56" w14:textId="77777777" w:rsidR="00DF1601" w:rsidRPr="00BB4824" w:rsidRDefault="00DF1601" w:rsidP="00C67558">
      <w:pPr>
        <w:pStyle w:val="NormalWeb"/>
        <w:numPr>
          <w:ilvl w:val="0"/>
          <w:numId w:val="37"/>
        </w:numPr>
        <w:tabs>
          <w:tab w:val="clear" w:pos="720"/>
          <w:tab w:val="left" w:pos="420"/>
        </w:tabs>
        <w:spacing w:before="200"/>
        <w:ind w:left="420"/>
        <w:rPr>
          <w:color w:val="000000"/>
        </w:rPr>
      </w:pPr>
      <w:r w:rsidRPr="00BB4824">
        <w:rPr>
          <w:color w:val="000000"/>
        </w:rPr>
        <w:t xml:space="preserve">Click </w:t>
      </w:r>
      <w:r w:rsidRPr="00BB4824">
        <w:rPr>
          <w:b/>
          <w:bCs/>
          <w:color w:val="000000"/>
        </w:rPr>
        <w:t>Yes</w:t>
      </w:r>
      <w:r w:rsidRPr="00BB4824">
        <w:rPr>
          <w:color w:val="000000"/>
        </w:rPr>
        <w:t>. The data table associated with your form is deleted. The form remains intact.</w:t>
      </w:r>
    </w:p>
    <w:p w14:paraId="5693EBCF" w14:textId="77777777" w:rsidR="00DF1601" w:rsidRPr="00747D53" w:rsidRDefault="00DF1601" w:rsidP="00C67558">
      <w:pPr>
        <w:pStyle w:val="NormalWeb"/>
        <w:numPr>
          <w:ilvl w:val="0"/>
          <w:numId w:val="38"/>
        </w:numPr>
        <w:spacing w:before="200"/>
        <w:rPr>
          <w:b/>
          <w:bCs/>
        </w:rPr>
      </w:pPr>
      <w:r>
        <w:rPr>
          <w:color w:val="000000"/>
        </w:rPr>
        <w:t>If the data table is deleted, any entered data associated with the form are deleted from the project. Be absolutely sure you do not need the records.</w:t>
      </w:r>
    </w:p>
    <w:p w14:paraId="03CA4FCD" w14:textId="77777777" w:rsidR="00DF1601" w:rsidRPr="005455F7" w:rsidRDefault="00DF1601" w:rsidP="00020402">
      <w:pPr>
        <w:rPr>
          <w:b/>
          <w:bCs/>
          <w:i/>
        </w:rPr>
      </w:pPr>
      <w:r w:rsidRPr="005455F7">
        <w:rPr>
          <w:b/>
          <w:bCs/>
          <w:i/>
        </w:rPr>
        <w:t>Note: This function should be used only if the data is expendable. This action is permanent and irreversible.</w:t>
      </w:r>
    </w:p>
    <w:p w14:paraId="036418A9" w14:textId="77777777" w:rsidR="00DF1601" w:rsidRDefault="00DF1601" w:rsidP="00020402">
      <w:pPr>
        <w:rPr>
          <w:b/>
          <w:bCs/>
        </w:rPr>
      </w:pPr>
    </w:p>
    <w:p w14:paraId="3212ACD0" w14:textId="77777777" w:rsidR="00DF1601" w:rsidRDefault="00DF1601" w:rsidP="00020402">
      <w:pPr>
        <w:pStyle w:val="Heading3"/>
        <w:numPr>
          <w:ilvl w:val="0"/>
          <w:numId w:val="0"/>
        </w:numPr>
      </w:pPr>
      <w:bookmarkStart w:id="23" w:name="_Toc307468368"/>
      <w:bookmarkStart w:id="24" w:name="_Toc308509065"/>
      <w:r w:rsidRPr="000717FC">
        <w:t>View a Data Dictionary</w:t>
      </w:r>
    </w:p>
    <w:p w14:paraId="117C81DB" w14:textId="62F5E013" w:rsidR="00DF1601" w:rsidRDefault="00DF1601" w:rsidP="00020402">
      <w:pPr>
        <w:pStyle w:val="NormalWeb"/>
      </w:pPr>
      <w:r>
        <w:t>From the Form Designer toolbar, select. The resulting grid shows the name of the fields in the “Name” column. These names correspond to the column names in the data tables that you will need to use when performing analyses.</w:t>
      </w:r>
    </w:p>
    <w:p w14:paraId="708E5D50" w14:textId="77777777" w:rsidR="00DF1601" w:rsidRDefault="00DF1601" w:rsidP="00020402">
      <w:pPr>
        <w:pStyle w:val="NormalWeb"/>
      </w:pPr>
      <w:r>
        <w:t>The Data Dictionary displays form(s) and defined variables for an open project. Fields or variables are sorted and displayed by page number in the form with defined variables appearing at the end of the listing. Information retrieved from the form includes Page Number, Tab Index, Prompt, Field Type, Name, Variable Type, Format, and Special Info.</w:t>
      </w:r>
    </w:p>
    <w:p w14:paraId="209EAD17" w14:textId="0DA2148B" w:rsidR="00DF1601" w:rsidRDefault="00DF1601" w:rsidP="00020402">
      <w:pPr>
        <w:pStyle w:val="NormalWeb"/>
        <w:tabs>
          <w:tab w:val="left" w:pos="420"/>
        </w:tabs>
        <w:rPr>
          <w:color w:val="000000"/>
        </w:rPr>
      </w:pPr>
      <w:r>
        <w:rPr>
          <w:color w:val="000000"/>
        </w:rPr>
        <w:t xml:space="preserve">From the Form Designer toolbar, select </w:t>
      </w:r>
      <w:r>
        <w:rPr>
          <w:b/>
          <w:bCs/>
          <w:color w:val="000000"/>
        </w:rPr>
        <w:t>Tools &gt; Data Dictionary</w:t>
      </w:r>
      <w:r>
        <w:rPr>
          <w:color w:val="000000"/>
        </w:rPr>
        <w:t>. The Data Dictionary table appears on the canvas.</w:t>
      </w:r>
    </w:p>
    <w:p w14:paraId="02631BE8" w14:textId="77777777" w:rsidR="00DF1601" w:rsidRDefault="00DF1601" w:rsidP="002A1265">
      <w:pPr>
        <w:pStyle w:val="NormalWeb"/>
        <w:tabs>
          <w:tab w:val="left" w:pos="420"/>
        </w:tabs>
        <w:spacing w:after="0"/>
        <w:jc w:val="center"/>
        <w:rPr>
          <w:color w:val="000000"/>
        </w:rPr>
      </w:pPr>
      <w:r>
        <w:rPr>
          <w:noProof/>
        </w:rPr>
        <w:lastRenderedPageBreak/>
        <w:drawing>
          <wp:inline distT="0" distB="0" distL="0" distR="0" wp14:anchorId="032AEE6C" wp14:editId="21096899">
            <wp:extent cx="5226442" cy="2895110"/>
            <wp:effectExtent l="171450" t="171450" r="374650" b="362585"/>
            <wp:docPr id="87" name="Picture 87" descr="Screen shot of data 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dictionay2.jpg"/>
                    <pic:cNvPicPr/>
                  </pic:nvPicPr>
                  <pic:blipFill>
                    <a:blip r:embed="rId161">
                      <a:extLst>
                        <a:ext uri="{28A0092B-C50C-407E-A947-70E740481C1C}">
                          <a14:useLocalDpi xmlns:a14="http://schemas.microsoft.com/office/drawing/2010/main" val="0"/>
                        </a:ext>
                      </a:extLst>
                    </a:blip>
                    <a:stretch>
                      <a:fillRect/>
                    </a:stretch>
                  </pic:blipFill>
                  <pic:spPr>
                    <a:xfrm>
                      <a:off x="0" y="0"/>
                      <a:ext cx="5226442" cy="2895110"/>
                    </a:xfrm>
                    <a:prstGeom prst="rect">
                      <a:avLst/>
                    </a:prstGeom>
                    <a:ln>
                      <a:noFill/>
                    </a:ln>
                    <a:effectLst>
                      <a:outerShdw blurRad="292100" dist="139700" dir="2700000" algn="tl" rotWithShape="0">
                        <a:srgbClr val="333333">
                          <a:alpha val="65000"/>
                        </a:srgbClr>
                      </a:outerShdw>
                    </a:effectLst>
                  </pic:spPr>
                </pic:pic>
              </a:graphicData>
            </a:graphic>
          </wp:inline>
        </w:drawing>
      </w:r>
    </w:p>
    <w:p w14:paraId="2F3250E0"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130</w:t>
        </w:r>
      </w:fldSimple>
      <w:r w:rsidRPr="00A23B90">
        <w:rPr>
          <w:b w:val="0"/>
        </w:rPr>
        <w:t xml:space="preserve">: </w:t>
      </w:r>
      <w:r w:rsidRPr="00A0435D">
        <w:rPr>
          <w:b w:val="0"/>
        </w:rPr>
        <w:t>Data Dictionary</w:t>
      </w:r>
    </w:p>
    <w:p w14:paraId="385560B1" w14:textId="77777777" w:rsidR="00DF1601" w:rsidRDefault="00DF1601" w:rsidP="002A1265">
      <w:pPr>
        <w:pStyle w:val="NormalWeb"/>
        <w:tabs>
          <w:tab w:val="left" w:pos="420"/>
        </w:tabs>
        <w:jc w:val="center"/>
        <w:rPr>
          <w:color w:val="000000"/>
        </w:rPr>
      </w:pPr>
      <w:r>
        <w:rPr>
          <w:color w:val="000000"/>
        </w:rPr>
        <w:br w:type="page"/>
      </w:r>
    </w:p>
    <w:p w14:paraId="3E6B4370" w14:textId="77777777" w:rsidR="00DF1601" w:rsidRDefault="00DF1601" w:rsidP="00C67558">
      <w:pPr>
        <w:pStyle w:val="NormalWeb"/>
        <w:numPr>
          <w:ilvl w:val="0"/>
          <w:numId w:val="41"/>
        </w:numPr>
        <w:tabs>
          <w:tab w:val="left" w:pos="720"/>
        </w:tabs>
        <w:spacing w:before="200"/>
        <w:ind w:left="1080"/>
        <w:rPr>
          <w:color w:val="000000"/>
        </w:rPr>
      </w:pPr>
      <w:r w:rsidRPr="00313E1C">
        <w:rPr>
          <w:color w:val="000000"/>
        </w:rPr>
        <w:lastRenderedPageBreak/>
        <w:t>Page Number</w:t>
      </w:r>
      <w:r>
        <w:rPr>
          <w:color w:val="000000"/>
        </w:rPr>
        <w:t xml:space="preserve"> values are developed each time a page is added and corresponds to the page location in the Project Explorer.</w:t>
      </w:r>
    </w:p>
    <w:p w14:paraId="3406F110" w14:textId="77777777" w:rsidR="00DF1601" w:rsidRPr="00042ACB" w:rsidRDefault="00DF1601" w:rsidP="00C67558">
      <w:pPr>
        <w:pStyle w:val="NormalWeb"/>
        <w:numPr>
          <w:ilvl w:val="0"/>
          <w:numId w:val="41"/>
        </w:numPr>
        <w:tabs>
          <w:tab w:val="left" w:pos="720"/>
        </w:tabs>
        <w:spacing w:before="200"/>
        <w:ind w:left="1080"/>
        <w:rPr>
          <w:color w:val="000000"/>
        </w:rPr>
      </w:pPr>
      <w:r>
        <w:rPr>
          <w:color w:val="000000"/>
        </w:rPr>
        <w:t>Tab Index corresponds to the tab order for each field.</w:t>
      </w:r>
    </w:p>
    <w:p w14:paraId="095AB055" w14:textId="77777777" w:rsidR="00DF1601" w:rsidRDefault="00DF1601" w:rsidP="00C67558">
      <w:pPr>
        <w:pStyle w:val="NormalWeb"/>
        <w:numPr>
          <w:ilvl w:val="0"/>
          <w:numId w:val="40"/>
        </w:numPr>
        <w:tabs>
          <w:tab w:val="left" w:pos="720"/>
        </w:tabs>
        <w:spacing w:before="200"/>
        <w:ind w:left="1080"/>
        <w:rPr>
          <w:color w:val="000000"/>
        </w:rPr>
      </w:pPr>
      <w:r w:rsidRPr="00313E1C">
        <w:rPr>
          <w:color w:val="000000"/>
        </w:rPr>
        <w:t>Prompt</w:t>
      </w:r>
      <w:r w:rsidRPr="00191629">
        <w:rPr>
          <w:color w:val="000000"/>
        </w:rPr>
        <w:t xml:space="preserve">, </w:t>
      </w:r>
      <w:r>
        <w:rPr>
          <w:color w:val="000000"/>
        </w:rPr>
        <w:t>Field</w:t>
      </w:r>
      <w:r w:rsidRPr="00313E1C">
        <w:rPr>
          <w:color w:val="000000"/>
        </w:rPr>
        <w:t xml:space="preserve"> Type</w:t>
      </w:r>
      <w:r>
        <w:rPr>
          <w:color w:val="000000"/>
        </w:rPr>
        <w:t xml:space="preserve">, Name and Variable type correspond to the specifications in the </w:t>
      </w:r>
      <w:r w:rsidRPr="00313E1C">
        <w:rPr>
          <w:color w:val="000000"/>
        </w:rPr>
        <w:t>Field Definition</w:t>
      </w:r>
      <w:r>
        <w:rPr>
          <w:color w:val="000000"/>
        </w:rPr>
        <w:t xml:space="preserve"> dialog box for each variable.</w:t>
      </w:r>
    </w:p>
    <w:p w14:paraId="772B6539" w14:textId="77777777" w:rsidR="00DF1601" w:rsidRDefault="00DF1601" w:rsidP="00C67558">
      <w:pPr>
        <w:pStyle w:val="NormalWeb"/>
        <w:numPr>
          <w:ilvl w:val="0"/>
          <w:numId w:val="40"/>
        </w:numPr>
        <w:tabs>
          <w:tab w:val="left" w:pos="720"/>
        </w:tabs>
        <w:spacing w:before="200"/>
        <w:ind w:left="1080"/>
        <w:rPr>
          <w:color w:val="000000"/>
        </w:rPr>
      </w:pPr>
      <w:r w:rsidRPr="00313E1C">
        <w:rPr>
          <w:color w:val="000000"/>
        </w:rPr>
        <w:t>Format</w:t>
      </w:r>
      <w:r>
        <w:rPr>
          <w:b/>
          <w:bCs/>
          <w:color w:val="000000"/>
        </w:rPr>
        <w:t xml:space="preserve"> </w:t>
      </w:r>
      <w:r>
        <w:rPr>
          <w:color w:val="000000"/>
        </w:rPr>
        <w:t>column values include selected patterns for number, date, date-time, phone number (anything with a pattern or format) fields and sorted for combo boxes. Combo box is a combination of list box and a drop-down list (legal values, combo).</w:t>
      </w:r>
    </w:p>
    <w:p w14:paraId="56D72C53" w14:textId="77777777" w:rsidR="00DF1601" w:rsidRDefault="00DF1601" w:rsidP="00C67558">
      <w:pPr>
        <w:pStyle w:val="NormalWeb"/>
        <w:numPr>
          <w:ilvl w:val="0"/>
          <w:numId w:val="40"/>
        </w:numPr>
        <w:tabs>
          <w:tab w:val="left" w:pos="720"/>
        </w:tabs>
        <w:spacing w:before="200"/>
        <w:ind w:left="1080"/>
        <w:rPr>
          <w:color w:val="000000"/>
        </w:rPr>
      </w:pPr>
      <w:r w:rsidRPr="00313E1C">
        <w:rPr>
          <w:color w:val="000000"/>
        </w:rPr>
        <w:t>Special Info</w:t>
      </w:r>
      <w:r>
        <w:rPr>
          <w:color w:val="000000"/>
        </w:rPr>
        <w:t xml:space="preserve"> column values include all properties available from the Field Definition dialog box. Properties include Read Only, Legal Value, Repeat Last, Code Table, Groups, Required, Range, and Image Size. The Special Info column also holds the defined variables values of Standard, Global, or Permanent. The Special Info column includes information on related fields to indicate whether they contain one record or an unlimited number of records. This is developed when the related field is created. The default is Unlimited Records. If the </w:t>
      </w:r>
      <w:r w:rsidRPr="00313E1C">
        <w:rPr>
          <w:color w:val="000000"/>
        </w:rPr>
        <w:t>Return to the Parent Form after One Record has been Entered</w:t>
      </w:r>
      <w:r>
        <w:rPr>
          <w:color w:val="000000"/>
        </w:rPr>
        <w:t xml:space="preserve"> box is checked, the format will appear as one record.</w:t>
      </w:r>
    </w:p>
    <w:p w14:paraId="17CC464B" w14:textId="77777777" w:rsidR="00DF1601" w:rsidRDefault="00DF1601" w:rsidP="00020402">
      <w:pPr>
        <w:pStyle w:val="NormalWeb"/>
      </w:pPr>
      <w:r>
        <w:t>To view a data table located in another form:</w:t>
      </w:r>
    </w:p>
    <w:p w14:paraId="12B1726E" w14:textId="77777777" w:rsidR="00DF1601" w:rsidRDefault="00DF1601" w:rsidP="00C67558">
      <w:pPr>
        <w:pStyle w:val="NormalWeb"/>
        <w:numPr>
          <w:ilvl w:val="0"/>
          <w:numId w:val="47"/>
        </w:numPr>
        <w:tabs>
          <w:tab w:val="left" w:pos="0"/>
        </w:tabs>
        <w:spacing w:before="200"/>
        <w:ind w:left="720"/>
        <w:rPr>
          <w:color w:val="000000"/>
        </w:rPr>
      </w:pPr>
      <w:r>
        <w:rPr>
          <w:color w:val="000000"/>
        </w:rPr>
        <w:t xml:space="preserve">Click </w:t>
      </w:r>
      <w:r>
        <w:rPr>
          <w:b/>
          <w:bCs/>
          <w:color w:val="000000"/>
        </w:rPr>
        <w:t>Selected View</w:t>
      </w:r>
      <w:r>
        <w:rPr>
          <w:color w:val="000000"/>
        </w:rPr>
        <w:t>. The Selected View drop-down list opens.</w:t>
      </w:r>
    </w:p>
    <w:p w14:paraId="3C7FAEDE" w14:textId="1DFAD198" w:rsidR="00DF1601" w:rsidRDefault="00DF1601" w:rsidP="00C67558">
      <w:pPr>
        <w:pStyle w:val="NormalWeb"/>
        <w:numPr>
          <w:ilvl w:val="0"/>
          <w:numId w:val="47"/>
        </w:numPr>
        <w:tabs>
          <w:tab w:val="left" w:pos="0"/>
        </w:tabs>
        <w:spacing w:before="200"/>
        <w:ind w:left="720"/>
        <w:rPr>
          <w:color w:val="000000"/>
        </w:rPr>
      </w:pPr>
      <w:r>
        <w:rPr>
          <w:color w:val="000000"/>
        </w:rPr>
        <w:t xml:space="preserve">Select the </w:t>
      </w:r>
      <w:r w:rsidRPr="00DF2606">
        <w:rPr>
          <w:b/>
          <w:color w:val="000000"/>
        </w:rPr>
        <w:t>form</w:t>
      </w:r>
      <w:r>
        <w:rPr>
          <w:color w:val="000000"/>
        </w:rPr>
        <w:t xml:space="preserve"> to view.</w:t>
      </w:r>
    </w:p>
    <w:p w14:paraId="09644A60" w14:textId="77777777" w:rsidR="00DF1601" w:rsidRDefault="00DF1601" w:rsidP="00C67558">
      <w:pPr>
        <w:pStyle w:val="NormalWeb"/>
        <w:numPr>
          <w:ilvl w:val="0"/>
          <w:numId w:val="47"/>
        </w:numPr>
        <w:tabs>
          <w:tab w:val="left" w:pos="0"/>
        </w:tabs>
        <w:spacing w:before="200"/>
        <w:ind w:left="720"/>
        <w:rPr>
          <w:color w:val="000000"/>
        </w:rPr>
      </w:pPr>
      <w:r>
        <w:rPr>
          <w:color w:val="000000"/>
        </w:rPr>
        <w:t>The Data Dictionary for the selected form opens. Note that only the Data Dictionary for the selected form opens.</w:t>
      </w:r>
    </w:p>
    <w:p w14:paraId="6786028A" w14:textId="77777777" w:rsidR="00DF1601" w:rsidRDefault="00DF1601" w:rsidP="00020402">
      <w:pPr>
        <w:pStyle w:val="NormalWeb"/>
        <w:tabs>
          <w:tab w:val="left" w:pos="420"/>
        </w:tabs>
        <w:rPr>
          <w:color w:val="000000"/>
        </w:rPr>
      </w:pPr>
      <w:r>
        <w:rPr>
          <w:color w:val="000000"/>
        </w:rPr>
        <w:t>To open the Data Dictionary as an HTML page inside the browser window:</w:t>
      </w:r>
    </w:p>
    <w:p w14:paraId="1B1C54C8" w14:textId="3A47776E" w:rsidR="00DF1601" w:rsidRDefault="00DF1601" w:rsidP="00C67558">
      <w:pPr>
        <w:pStyle w:val="NormalWeb"/>
        <w:numPr>
          <w:ilvl w:val="1"/>
          <w:numId w:val="47"/>
        </w:numPr>
        <w:tabs>
          <w:tab w:val="left" w:pos="420"/>
        </w:tabs>
        <w:spacing w:before="200"/>
        <w:ind w:left="720"/>
        <w:rPr>
          <w:color w:val="000000"/>
        </w:rPr>
      </w:pPr>
      <w:r>
        <w:rPr>
          <w:color w:val="000000"/>
        </w:rPr>
        <w:t xml:space="preserve">Click </w:t>
      </w:r>
      <w:r>
        <w:rPr>
          <w:b/>
          <w:color w:val="000000"/>
        </w:rPr>
        <w:t>View</w:t>
      </w:r>
      <w:r w:rsidRPr="0020440F">
        <w:rPr>
          <w:b/>
          <w:bCs/>
          <w:color w:val="000000"/>
        </w:rPr>
        <w:t>/</w:t>
      </w:r>
      <w:r>
        <w:rPr>
          <w:b/>
          <w:bCs/>
          <w:color w:val="000000"/>
        </w:rPr>
        <w:t>Print as Web Page</w:t>
      </w:r>
      <w:r>
        <w:rPr>
          <w:color w:val="000000"/>
        </w:rPr>
        <w:t>.</w:t>
      </w:r>
    </w:p>
    <w:p w14:paraId="28ED3EAB" w14:textId="77777777" w:rsidR="00DF1601" w:rsidRDefault="00DF1601" w:rsidP="00020402">
      <w:pPr>
        <w:pStyle w:val="NormalWeb"/>
      </w:pPr>
      <w:r>
        <w:rPr>
          <w:b/>
          <w:bCs/>
        </w:rPr>
        <w:t>Note</w:t>
      </w:r>
      <w:r>
        <w:t xml:space="preserve">: From the browser, the data can be printed with </w:t>
      </w:r>
      <w:r>
        <w:rPr>
          <w:b/>
          <w:bCs/>
        </w:rPr>
        <w:t>File &gt; Print,</w:t>
      </w:r>
      <w:r>
        <w:t xml:space="preserve"> or saved with </w:t>
      </w:r>
      <w:r>
        <w:rPr>
          <w:b/>
          <w:bCs/>
        </w:rPr>
        <w:t>File &gt; Save As</w:t>
      </w:r>
      <w:r>
        <w:t>.</w:t>
      </w:r>
    </w:p>
    <w:p w14:paraId="308A00EF" w14:textId="77777777" w:rsidR="00DF1601" w:rsidRDefault="00DF1601" w:rsidP="00C67558">
      <w:pPr>
        <w:pStyle w:val="NormalWeb"/>
        <w:numPr>
          <w:ilvl w:val="0"/>
          <w:numId w:val="32"/>
        </w:numPr>
        <w:tabs>
          <w:tab w:val="left" w:pos="420"/>
        </w:tabs>
        <w:spacing w:before="200"/>
        <w:rPr>
          <w:color w:val="000000"/>
        </w:rPr>
      </w:pPr>
      <w:r>
        <w:rPr>
          <w:color w:val="000000"/>
        </w:rPr>
        <w:t xml:space="preserve">Right click on the </w:t>
      </w:r>
      <w:r w:rsidRPr="003F25FB">
        <w:rPr>
          <w:b/>
          <w:color w:val="000000"/>
        </w:rPr>
        <w:t>HTML page</w:t>
      </w:r>
      <w:r>
        <w:rPr>
          <w:color w:val="000000"/>
        </w:rPr>
        <w:t xml:space="preserve"> to show the context menu. You can export the data directly to an Excel spreadsheet or print the document.</w:t>
      </w:r>
    </w:p>
    <w:p w14:paraId="3952B05C" w14:textId="77777777" w:rsidR="00DF1601" w:rsidRDefault="00DF1601" w:rsidP="002A1265">
      <w:pPr>
        <w:pStyle w:val="NormalWeb"/>
        <w:tabs>
          <w:tab w:val="left" w:pos="420"/>
        </w:tabs>
        <w:spacing w:after="0"/>
        <w:jc w:val="center"/>
        <w:rPr>
          <w:color w:val="000000"/>
        </w:rPr>
      </w:pPr>
      <w:r>
        <w:rPr>
          <w:noProof/>
          <w:color w:val="000000"/>
        </w:rPr>
        <w:lastRenderedPageBreak/>
        <w:drawing>
          <wp:inline distT="0" distB="0" distL="0" distR="0" wp14:anchorId="00FE7461" wp14:editId="3CC35999">
            <wp:extent cx="5068800" cy="2582507"/>
            <wp:effectExtent l="171450" t="171450" r="379730" b="370840"/>
            <wp:docPr id="88" name="Picture 88" descr="Screen shot of data dictionary created as a hypertext markup languag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dictionary_web.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068800" cy="2582507"/>
                    </a:xfrm>
                    <a:prstGeom prst="rect">
                      <a:avLst/>
                    </a:prstGeom>
                    <a:ln>
                      <a:noFill/>
                    </a:ln>
                    <a:effectLst>
                      <a:outerShdw blurRad="292100" dist="139700" dir="2700000" algn="tl" rotWithShape="0">
                        <a:srgbClr val="333333">
                          <a:alpha val="65000"/>
                        </a:srgbClr>
                      </a:outerShdw>
                    </a:effectLst>
                  </pic:spPr>
                </pic:pic>
              </a:graphicData>
            </a:graphic>
          </wp:inline>
        </w:drawing>
      </w:r>
    </w:p>
    <w:p w14:paraId="3444839A"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131</w:t>
        </w:r>
      </w:fldSimple>
      <w:r>
        <w:t xml:space="preserve">: </w:t>
      </w:r>
      <w:r w:rsidRPr="00A0435D">
        <w:rPr>
          <w:b w:val="0"/>
        </w:rPr>
        <w:t>Data Dictionary as an HTML Page</w:t>
      </w:r>
    </w:p>
    <w:p w14:paraId="43797E0A" w14:textId="77777777" w:rsidR="00DF1601" w:rsidRPr="00866F73" w:rsidRDefault="00DF1601" w:rsidP="00C67558">
      <w:pPr>
        <w:pStyle w:val="NormalWeb"/>
        <w:numPr>
          <w:ilvl w:val="0"/>
          <w:numId w:val="32"/>
        </w:numPr>
        <w:tabs>
          <w:tab w:val="left" w:pos="420"/>
        </w:tabs>
        <w:spacing w:before="200"/>
      </w:pPr>
      <w:r>
        <w:rPr>
          <w:color w:val="000000"/>
        </w:rPr>
        <w:t xml:space="preserve">Click </w:t>
      </w:r>
      <w:r>
        <w:rPr>
          <w:b/>
          <w:bCs/>
          <w:color w:val="000000"/>
        </w:rPr>
        <w:t>Close</w:t>
      </w:r>
      <w:r>
        <w:rPr>
          <w:color w:val="000000"/>
        </w:rPr>
        <w:t xml:space="preserve"> to exit the Data Dictionary.</w:t>
      </w:r>
      <w:bookmarkEnd w:id="23"/>
      <w:bookmarkEnd w:id="24"/>
    </w:p>
    <w:p w14:paraId="26E53055" w14:textId="77777777" w:rsidR="00DF1601" w:rsidRDefault="00DF1601" w:rsidP="00020402">
      <w:pPr>
        <w:pStyle w:val="NormalWeb"/>
        <w:tabs>
          <w:tab w:val="left" w:pos="420"/>
        </w:tabs>
        <w:ind w:left="720"/>
      </w:pPr>
    </w:p>
    <w:p w14:paraId="417BF988" w14:textId="77777777" w:rsidR="00DF1601" w:rsidRDefault="00DF1601" w:rsidP="00020402">
      <w:pPr>
        <w:pStyle w:val="Heading3"/>
        <w:numPr>
          <w:ilvl w:val="0"/>
          <w:numId w:val="0"/>
        </w:numPr>
      </w:pPr>
      <w:r>
        <w:t>Make Form from Data Table</w:t>
      </w:r>
    </w:p>
    <w:p w14:paraId="4C20A947" w14:textId="77777777" w:rsidR="00DF1601" w:rsidRPr="00D61B72" w:rsidRDefault="00DF1601" w:rsidP="00020402">
      <w:pPr>
        <w:pStyle w:val="NormalWeb"/>
        <w:rPr>
          <w:color w:val="000000" w:themeColor="text1"/>
        </w:rPr>
      </w:pPr>
      <w:r w:rsidRPr="00D61B72">
        <w:rPr>
          <w:color w:val="000000" w:themeColor="text1"/>
        </w:rPr>
        <w:t xml:space="preserve">The Make Form from Data Table </w:t>
      </w:r>
      <w:r>
        <w:rPr>
          <w:color w:val="000000" w:themeColor="text1"/>
        </w:rPr>
        <w:t xml:space="preserve">feature </w:t>
      </w:r>
      <w:r w:rsidRPr="00D61B72">
        <w:rPr>
          <w:color w:val="000000" w:themeColor="text1"/>
        </w:rPr>
        <w:t xml:space="preserve">allows </w:t>
      </w:r>
      <w:r>
        <w:rPr>
          <w:color w:val="000000" w:themeColor="text1"/>
        </w:rPr>
        <w:t>you</w:t>
      </w:r>
      <w:r w:rsidRPr="00D61B72">
        <w:rPr>
          <w:color w:val="000000" w:themeColor="text1"/>
        </w:rPr>
        <w:t xml:space="preserve"> to automatically generate a</w:t>
      </w:r>
      <w:r>
        <w:rPr>
          <w:color w:val="000000" w:themeColor="text1"/>
        </w:rPr>
        <w:t xml:space="preserve">n Epi Info 7 </w:t>
      </w:r>
      <w:r w:rsidRPr="00D61B72">
        <w:rPr>
          <w:color w:val="000000" w:themeColor="text1"/>
        </w:rPr>
        <w:t xml:space="preserve">form based on an existing database file.  </w:t>
      </w:r>
      <w:r>
        <w:rPr>
          <w:color w:val="000000" w:themeColor="text1"/>
        </w:rPr>
        <w:t>Once completed, you will have the initial structure of a form that could be modified further if needed.  Field types, code reference tables and field prompts can be specified during the process.  F</w:t>
      </w:r>
      <w:r w:rsidRPr="00D61B72">
        <w:rPr>
          <w:color w:val="000000" w:themeColor="text1"/>
        </w:rPr>
        <w:t>ormats supported include MS Excel, MS Access, Flat A</w:t>
      </w:r>
      <w:r>
        <w:rPr>
          <w:color w:val="000000" w:themeColor="text1"/>
        </w:rPr>
        <w:t>SCII</w:t>
      </w:r>
      <w:r w:rsidRPr="00D61B72">
        <w:rPr>
          <w:color w:val="000000" w:themeColor="text1"/>
        </w:rPr>
        <w:t>, SQL Serv</w:t>
      </w:r>
      <w:r>
        <w:rPr>
          <w:color w:val="000000" w:themeColor="text1"/>
        </w:rPr>
        <w:t>er and MySQL among other types.</w:t>
      </w:r>
    </w:p>
    <w:p w14:paraId="1C0ADE97" w14:textId="77777777" w:rsidR="00DF1601" w:rsidRPr="00745B5F" w:rsidRDefault="00DF1601" w:rsidP="00020402">
      <w:pPr>
        <w:pStyle w:val="NormalWeb"/>
        <w:rPr>
          <w:color w:val="000000" w:themeColor="text1"/>
        </w:rPr>
      </w:pPr>
      <w:r w:rsidRPr="00745B5F">
        <w:rPr>
          <w:color w:val="000000" w:themeColor="text1"/>
        </w:rPr>
        <w:t>For example, let’s say that you have an Excel spreadsheet with data that you have historically maintained using MS Excel but would like to create an Epi Info project to collect the data and enjoy the benefits that can be obtained from entering data using Epi Info 7.  This feature allows users to do so.</w:t>
      </w:r>
    </w:p>
    <w:p w14:paraId="6809F981" w14:textId="77777777" w:rsidR="00DF1601" w:rsidRPr="00745B5F" w:rsidRDefault="00DF1601" w:rsidP="00020402">
      <w:pPr>
        <w:pStyle w:val="NormalWeb"/>
        <w:rPr>
          <w:color w:val="000000" w:themeColor="text1"/>
        </w:rPr>
      </w:pPr>
      <w:r w:rsidRPr="00745B5F">
        <w:rPr>
          <w:color w:val="000000" w:themeColor="text1"/>
        </w:rPr>
        <w:t xml:space="preserve">The first step will require </w:t>
      </w:r>
      <w:r>
        <w:rPr>
          <w:color w:val="000000" w:themeColor="text1"/>
        </w:rPr>
        <w:t>you</w:t>
      </w:r>
      <w:r w:rsidRPr="00745B5F">
        <w:rPr>
          <w:color w:val="000000" w:themeColor="text1"/>
        </w:rPr>
        <w:t xml:space="preserve"> to create an Epi Info 7 project.  When prompted for a Form Name, </w:t>
      </w:r>
      <w:r>
        <w:rPr>
          <w:color w:val="000000" w:themeColor="text1"/>
        </w:rPr>
        <w:t xml:space="preserve">assign any name to the form.  This initial form will be </w:t>
      </w:r>
      <w:r w:rsidRPr="00745B5F">
        <w:rPr>
          <w:color w:val="000000" w:themeColor="text1"/>
        </w:rPr>
        <w:t>delete</w:t>
      </w:r>
      <w:r>
        <w:rPr>
          <w:color w:val="000000" w:themeColor="text1"/>
        </w:rPr>
        <w:t>d eventually after</w:t>
      </w:r>
      <w:r w:rsidRPr="00745B5F">
        <w:rPr>
          <w:color w:val="000000" w:themeColor="text1"/>
        </w:rPr>
        <w:t xml:space="preserve"> </w:t>
      </w:r>
      <w:r>
        <w:rPr>
          <w:color w:val="000000" w:themeColor="text1"/>
        </w:rPr>
        <w:t>the import process from the MS Excel file is completed.</w:t>
      </w:r>
    </w:p>
    <w:p w14:paraId="61B5C1F9" w14:textId="77777777" w:rsidR="00DF1601" w:rsidRDefault="00DF1601" w:rsidP="00C67558">
      <w:pPr>
        <w:numPr>
          <w:ilvl w:val="0"/>
          <w:numId w:val="97"/>
        </w:numPr>
        <w:spacing w:before="100" w:beforeAutospacing="1" w:after="100" w:afterAutospacing="1" w:line="240" w:lineRule="auto"/>
        <w:ind w:left="420"/>
      </w:pPr>
      <w:r>
        <w:t xml:space="preserve">From the Epi Info main menu, select </w:t>
      </w:r>
      <w:r>
        <w:rPr>
          <w:rStyle w:val="hcp3"/>
        </w:rPr>
        <w:t>Utilities &gt; Make Form from Data Table</w:t>
      </w:r>
      <w:r>
        <w:t xml:space="preserve">. The </w:t>
      </w:r>
      <w:r>
        <w:rPr>
          <w:rStyle w:val="hcp3"/>
        </w:rPr>
        <w:t>Make Form from Table</w:t>
      </w:r>
      <w:r>
        <w:t xml:space="preserve"> dialog opens.</w:t>
      </w:r>
    </w:p>
    <w:p w14:paraId="14DF4DD1" w14:textId="77777777" w:rsidR="00DF1601" w:rsidRDefault="00DF1601" w:rsidP="00C67558">
      <w:pPr>
        <w:numPr>
          <w:ilvl w:val="0"/>
          <w:numId w:val="97"/>
        </w:numPr>
        <w:spacing w:before="100" w:beforeAutospacing="1" w:after="100" w:afterAutospacing="1" w:line="240" w:lineRule="auto"/>
        <w:ind w:left="420"/>
      </w:pPr>
      <w:r>
        <w:t>Select the desired Database Type. In this example, we will select Microsoft MS Excel 97-2003 Workbook.</w:t>
      </w:r>
    </w:p>
    <w:p w14:paraId="55B91507" w14:textId="77777777" w:rsidR="00DF1601" w:rsidRDefault="00DF1601" w:rsidP="00C67558">
      <w:pPr>
        <w:numPr>
          <w:ilvl w:val="0"/>
          <w:numId w:val="97"/>
        </w:numPr>
        <w:spacing w:before="100" w:beforeAutospacing="1" w:after="100" w:afterAutospacing="1" w:line="240" w:lineRule="auto"/>
        <w:ind w:left="420"/>
      </w:pPr>
      <w:r>
        <w:t>Navigate to the location of the file.</w:t>
      </w:r>
    </w:p>
    <w:p w14:paraId="3868A009" w14:textId="62BD8E2D" w:rsidR="00DF1601" w:rsidRDefault="00DF1601" w:rsidP="00C67558">
      <w:pPr>
        <w:numPr>
          <w:ilvl w:val="0"/>
          <w:numId w:val="97"/>
        </w:numPr>
        <w:spacing w:before="100" w:beforeAutospacing="1" w:after="100" w:afterAutospacing="1" w:line="240" w:lineRule="auto"/>
        <w:ind w:left="420"/>
      </w:pPr>
      <w:r>
        <w:t>Click on the name of the spreadsheet that contains the dataset you would like to import into Epi Info 7.</w:t>
      </w:r>
    </w:p>
    <w:p w14:paraId="20D041BA" w14:textId="77777777" w:rsidR="00DF1601" w:rsidRDefault="00DF1601" w:rsidP="00C67558">
      <w:pPr>
        <w:numPr>
          <w:ilvl w:val="0"/>
          <w:numId w:val="97"/>
        </w:numPr>
        <w:spacing w:before="100" w:beforeAutospacing="1" w:after="100" w:afterAutospacing="1" w:line="240" w:lineRule="auto"/>
        <w:ind w:left="420"/>
      </w:pPr>
      <w:r>
        <w:t>Specify a form name.</w:t>
      </w:r>
    </w:p>
    <w:p w14:paraId="707648D8" w14:textId="77777777" w:rsidR="00DF1601" w:rsidRDefault="00DF1601" w:rsidP="002A1265">
      <w:pPr>
        <w:spacing w:before="100" w:beforeAutospacing="1" w:after="100" w:afterAutospacing="1" w:line="240" w:lineRule="auto"/>
        <w:ind w:left="1440"/>
        <w:jc w:val="center"/>
      </w:pPr>
      <w:r>
        <w:rPr>
          <w:noProof/>
        </w:rPr>
        <w:lastRenderedPageBreak/>
        <w:drawing>
          <wp:inline distT="0" distB="0" distL="0" distR="0" wp14:anchorId="2D510A71" wp14:editId="190A5769">
            <wp:extent cx="3657600" cy="3770389"/>
            <wp:effectExtent l="171450" t="171450" r="381000" b="363855"/>
            <wp:docPr id="27" name="Picture 27" descr="Screen shot of dialog box to make a form from a table. The user would select the database type and data source to proc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3657600" cy="3770389"/>
                    </a:xfrm>
                    <a:prstGeom prst="rect">
                      <a:avLst/>
                    </a:prstGeom>
                    <a:ln>
                      <a:noFill/>
                    </a:ln>
                    <a:effectLst>
                      <a:outerShdw blurRad="292100" dist="139700" dir="2700000" algn="tl" rotWithShape="0">
                        <a:srgbClr val="333333">
                          <a:alpha val="65000"/>
                        </a:srgbClr>
                      </a:outerShdw>
                    </a:effectLst>
                  </pic:spPr>
                </pic:pic>
              </a:graphicData>
            </a:graphic>
          </wp:inline>
        </w:drawing>
      </w:r>
    </w:p>
    <w:p w14:paraId="04D5833A"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132</w:t>
        </w:r>
      </w:fldSimple>
      <w:r>
        <w:t xml:space="preserve">: </w:t>
      </w:r>
      <w:r w:rsidRPr="00A0435D">
        <w:rPr>
          <w:b w:val="0"/>
        </w:rPr>
        <w:t>Make Form from Table dialog</w:t>
      </w:r>
    </w:p>
    <w:p w14:paraId="0E180C2F" w14:textId="77777777" w:rsidR="00DF1601" w:rsidRDefault="00DF1601" w:rsidP="002A1265">
      <w:pPr>
        <w:spacing w:before="100" w:beforeAutospacing="1" w:after="100" w:afterAutospacing="1" w:line="240" w:lineRule="auto"/>
        <w:ind w:left="420"/>
        <w:jc w:val="center"/>
      </w:pPr>
    </w:p>
    <w:p w14:paraId="25E33D86" w14:textId="77777777" w:rsidR="00DF1601" w:rsidRDefault="00DF1601" w:rsidP="00C67558">
      <w:pPr>
        <w:numPr>
          <w:ilvl w:val="0"/>
          <w:numId w:val="97"/>
        </w:numPr>
        <w:spacing w:before="100" w:beforeAutospacing="1" w:after="100" w:afterAutospacing="1" w:line="240" w:lineRule="auto"/>
        <w:ind w:left="420"/>
      </w:pPr>
      <w:r>
        <w:t xml:space="preserve">Click </w:t>
      </w:r>
      <w:r>
        <w:rPr>
          <w:rStyle w:val="hcp3"/>
        </w:rPr>
        <w:t>OK</w:t>
      </w:r>
      <w:r>
        <w:t>. The Table-to-Form dialog opens.</w:t>
      </w:r>
    </w:p>
    <w:p w14:paraId="19BC125A" w14:textId="77777777" w:rsidR="00DF1601" w:rsidRDefault="00DF1601" w:rsidP="002A1265">
      <w:pPr>
        <w:spacing w:before="100" w:beforeAutospacing="1" w:after="100" w:afterAutospacing="1" w:line="240" w:lineRule="auto"/>
        <w:contextualSpacing/>
        <w:jc w:val="center"/>
      </w:pPr>
    </w:p>
    <w:p w14:paraId="5F18C3E9" w14:textId="77777777" w:rsidR="00DF1601" w:rsidRDefault="00DF1601" w:rsidP="002A1265">
      <w:pPr>
        <w:spacing w:before="100" w:beforeAutospacing="1" w:after="100" w:afterAutospacing="1" w:line="240" w:lineRule="auto"/>
        <w:ind w:left="720"/>
        <w:contextualSpacing/>
        <w:jc w:val="center"/>
      </w:pPr>
      <w:r>
        <w:rPr>
          <w:noProof/>
        </w:rPr>
        <w:lastRenderedPageBreak/>
        <w:drawing>
          <wp:inline distT="0" distB="0" distL="0" distR="0" wp14:anchorId="3CC82020" wp14:editId="64854251">
            <wp:extent cx="5334000" cy="3111500"/>
            <wp:effectExtent l="171450" t="171450" r="381000" b="355600"/>
            <wp:docPr id="256" name="Picture 256" descr="Screen shot of table to form dialog box illustrating how the user can select specific columns and fields to im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334000" cy="3111500"/>
                    </a:xfrm>
                    <a:prstGeom prst="rect">
                      <a:avLst/>
                    </a:prstGeom>
                    <a:ln>
                      <a:noFill/>
                    </a:ln>
                    <a:effectLst>
                      <a:outerShdw blurRad="292100" dist="139700" dir="2700000" algn="tl" rotWithShape="0">
                        <a:srgbClr val="333333">
                          <a:alpha val="65000"/>
                        </a:srgbClr>
                      </a:outerShdw>
                    </a:effectLst>
                  </pic:spPr>
                </pic:pic>
              </a:graphicData>
            </a:graphic>
          </wp:inline>
        </w:drawing>
      </w:r>
    </w:p>
    <w:p w14:paraId="5420AAD8" w14:textId="77777777" w:rsidR="00DF1601" w:rsidRDefault="00DF1601" w:rsidP="002A1265">
      <w:pPr>
        <w:pStyle w:val="Caption"/>
        <w:jc w:val="center"/>
      </w:pPr>
      <w:r>
        <w:t xml:space="preserve">Figure </w:t>
      </w:r>
      <w:fldSimple w:instr=" STYLEREF 1 \s ">
        <w:r w:rsidR="00555A40">
          <w:rPr>
            <w:noProof/>
          </w:rPr>
          <w:t>7</w:t>
        </w:r>
      </w:fldSimple>
      <w:r>
        <w:t>.</w:t>
      </w:r>
      <w:fldSimple w:instr=" SEQ Figure \* ARABIC \s 1 ">
        <w:r w:rsidR="00555A40">
          <w:rPr>
            <w:noProof/>
          </w:rPr>
          <w:t>133</w:t>
        </w:r>
      </w:fldSimple>
      <w:r>
        <w:t xml:space="preserve">: </w:t>
      </w:r>
      <w:r>
        <w:rPr>
          <w:b w:val="0"/>
        </w:rPr>
        <w:t>Table-to-Form dialog</w:t>
      </w:r>
    </w:p>
    <w:p w14:paraId="0446FB36" w14:textId="77777777" w:rsidR="00DF1601" w:rsidRDefault="00DF1601" w:rsidP="00C67558">
      <w:pPr>
        <w:numPr>
          <w:ilvl w:val="0"/>
          <w:numId w:val="97"/>
        </w:numPr>
        <w:spacing w:before="100" w:beforeAutospacing="1" w:after="100" w:afterAutospacing="1" w:line="240" w:lineRule="auto"/>
        <w:ind w:left="420"/>
      </w:pPr>
      <w:r>
        <w:t xml:space="preserve">Click </w:t>
      </w:r>
      <w:r w:rsidRPr="001E5566">
        <w:rPr>
          <w:b/>
        </w:rPr>
        <w:t>Set Prompt Font</w:t>
      </w:r>
      <w:r>
        <w:t xml:space="preserve"> and </w:t>
      </w:r>
      <w:r w:rsidRPr="001E5566">
        <w:rPr>
          <w:b/>
        </w:rPr>
        <w:t>Set Field Font</w:t>
      </w:r>
      <w:r>
        <w:t xml:space="preserve"> to set the fonts for the question/prompts and the input fields, respectively.</w:t>
      </w:r>
    </w:p>
    <w:p w14:paraId="321FF8D2" w14:textId="77777777" w:rsidR="00DF1601" w:rsidRDefault="00DF1601" w:rsidP="00C67558">
      <w:pPr>
        <w:numPr>
          <w:ilvl w:val="0"/>
          <w:numId w:val="97"/>
        </w:numPr>
        <w:spacing w:before="100" w:beforeAutospacing="1" w:after="100" w:afterAutospacing="1" w:line="240" w:lineRule="auto"/>
        <w:ind w:left="420"/>
      </w:pPr>
      <w:r>
        <w:t xml:space="preserve">If any of the columns in the source table are to become a Legal Value field type, then click </w:t>
      </w:r>
      <w:r>
        <w:rPr>
          <w:b/>
        </w:rPr>
        <w:t>Add List Source Table</w:t>
      </w:r>
      <w:r>
        <w:t xml:space="preserve"> and browse for the table that contains the list of valid values.  This will be needed below for the </w:t>
      </w:r>
      <w:r>
        <w:rPr>
          <w:b/>
        </w:rPr>
        <w:t>ListSourceTableName</w:t>
      </w:r>
      <w:r>
        <w:t xml:space="preserve"> column.</w:t>
      </w:r>
    </w:p>
    <w:p w14:paraId="0F995E98" w14:textId="77777777" w:rsidR="00DF1601" w:rsidRDefault="00DF1601" w:rsidP="00020402">
      <w:pPr>
        <w:spacing w:before="100" w:beforeAutospacing="1" w:after="100" w:afterAutospacing="1" w:line="240" w:lineRule="auto"/>
        <w:ind w:left="60"/>
      </w:pPr>
      <w:r>
        <w:t>A series of columns are displayed.  Here is a description of each column:</w:t>
      </w:r>
    </w:p>
    <w:p w14:paraId="09CE9994" w14:textId="77777777" w:rsidR="00DF1601" w:rsidRDefault="00DF1601" w:rsidP="00C67558">
      <w:pPr>
        <w:numPr>
          <w:ilvl w:val="0"/>
          <w:numId w:val="98"/>
        </w:numPr>
        <w:spacing w:before="100" w:beforeAutospacing="1" w:after="100" w:afterAutospacing="1" w:line="240" w:lineRule="auto"/>
      </w:pPr>
      <w:r w:rsidRPr="00334A84">
        <w:rPr>
          <w:b/>
          <w:bCs/>
        </w:rPr>
        <w:t>Import-</w:t>
      </w:r>
      <w:r>
        <w:t xml:space="preserve"> This check box allows you to select which fields should be imported into the form and turn off the import for other fields..  By default, all fields are checked.</w:t>
      </w:r>
    </w:p>
    <w:p w14:paraId="55E68A9F" w14:textId="77777777" w:rsidR="00DF1601" w:rsidRDefault="00DF1601" w:rsidP="00C67558">
      <w:pPr>
        <w:numPr>
          <w:ilvl w:val="0"/>
          <w:numId w:val="98"/>
        </w:numPr>
        <w:spacing w:before="100" w:beforeAutospacing="1" w:after="100" w:afterAutospacing="1" w:line="240" w:lineRule="auto"/>
      </w:pPr>
      <w:r w:rsidRPr="004B758A">
        <w:rPr>
          <w:b/>
          <w:bCs/>
        </w:rPr>
        <w:t>Column Name</w:t>
      </w:r>
      <w:r>
        <w:t>- This specifies the column name from the source table.  The column name is initially used for the field name and prompt.</w:t>
      </w:r>
    </w:p>
    <w:p w14:paraId="0860D706" w14:textId="77777777" w:rsidR="00DF1601" w:rsidRPr="000D3E35" w:rsidRDefault="00DF1601" w:rsidP="00C67558">
      <w:pPr>
        <w:numPr>
          <w:ilvl w:val="0"/>
          <w:numId w:val="98"/>
        </w:numPr>
        <w:spacing w:before="100" w:beforeAutospacing="1" w:after="100" w:afterAutospacing="1" w:line="240" w:lineRule="auto"/>
        <w:rPr>
          <w:b/>
          <w:i/>
        </w:rPr>
      </w:pPr>
      <w:r w:rsidRPr="004B758A">
        <w:rPr>
          <w:b/>
          <w:bCs/>
        </w:rPr>
        <w:t>Field Name</w:t>
      </w:r>
      <w:r>
        <w:t xml:space="preserve">- The field name is initially the same as the column name, but you can change it now. </w:t>
      </w:r>
      <w:r w:rsidRPr="007A10F9">
        <w:t>If the</w:t>
      </w:r>
      <w:r>
        <w:t xml:space="preserve"> </w:t>
      </w:r>
      <w:r w:rsidRPr="007A10F9">
        <w:t xml:space="preserve">field name is an Epi Info reserved word, </w:t>
      </w:r>
      <w:r>
        <w:t xml:space="preserve">the </w:t>
      </w:r>
      <w:r w:rsidRPr="007A10F9">
        <w:t>Table-to-</w:t>
      </w:r>
      <w:r>
        <w:t xml:space="preserve">Form process </w:t>
      </w:r>
      <w:r w:rsidRPr="007A10F9">
        <w:t xml:space="preserve">will change it </w:t>
      </w:r>
      <w:r>
        <w:t xml:space="preserve">automatically by adding a suffix of “_RW”.  You may want to change this name to something more relavent.  </w:t>
      </w:r>
      <w:r w:rsidRPr="000D3E35">
        <w:rPr>
          <w:b/>
          <w:i/>
        </w:rPr>
        <w:t>Note: Be sure these field names are adequate before starting the conversion because they cannot be changed after the data tables are created.</w:t>
      </w:r>
    </w:p>
    <w:p w14:paraId="0625ABD1" w14:textId="77777777" w:rsidR="00DF1601" w:rsidRDefault="00DF1601" w:rsidP="00C67558">
      <w:pPr>
        <w:numPr>
          <w:ilvl w:val="0"/>
          <w:numId w:val="98"/>
        </w:numPr>
        <w:spacing w:before="100" w:beforeAutospacing="1" w:after="100" w:afterAutospacing="1" w:line="240" w:lineRule="auto"/>
      </w:pPr>
      <w:r>
        <w:rPr>
          <w:b/>
          <w:bCs/>
        </w:rPr>
        <w:t>Prompt</w:t>
      </w:r>
      <w:r w:rsidRPr="001E5566">
        <w:t>-</w:t>
      </w:r>
      <w:r>
        <w:t xml:space="preserve"> The prompt is initially the same as the field name.  You can change it now here, or later by visiting the properties for the field.</w:t>
      </w:r>
    </w:p>
    <w:p w14:paraId="6E3D31F6" w14:textId="1D043EAC" w:rsidR="00DF1601" w:rsidRDefault="00DF1601" w:rsidP="00C67558">
      <w:pPr>
        <w:numPr>
          <w:ilvl w:val="0"/>
          <w:numId w:val="98"/>
        </w:numPr>
        <w:spacing w:before="100" w:beforeAutospacing="1" w:after="100" w:afterAutospacing="1" w:line="240" w:lineRule="auto"/>
      </w:pPr>
      <w:r w:rsidRPr="004B758A">
        <w:rPr>
          <w:b/>
          <w:bCs/>
        </w:rPr>
        <w:t>Column Type</w:t>
      </w:r>
      <w:r>
        <w:t xml:space="preserve"> – This is the type of data that Epi Info™ 7 detected.</w:t>
      </w:r>
    </w:p>
    <w:p w14:paraId="3CB29DAF" w14:textId="77777777" w:rsidR="00DF1601" w:rsidRDefault="00DF1601" w:rsidP="00C67558">
      <w:pPr>
        <w:numPr>
          <w:ilvl w:val="0"/>
          <w:numId w:val="98"/>
        </w:numPr>
        <w:spacing w:before="100" w:beforeAutospacing="1" w:after="100" w:afterAutospacing="1" w:line="240" w:lineRule="auto"/>
      </w:pPr>
      <w:r>
        <w:rPr>
          <w:b/>
          <w:bCs/>
        </w:rPr>
        <w:t xml:space="preserve">Field </w:t>
      </w:r>
      <w:r w:rsidRPr="004B758A">
        <w:rPr>
          <w:b/>
          <w:bCs/>
        </w:rPr>
        <w:t>Type</w:t>
      </w:r>
      <w:r>
        <w:t xml:space="preserve"> – This specifies the type of field that probably corresponds to the Column Type.  For example, if Epi Info™ 7 detects string data for the column type, </w:t>
      </w:r>
      <w:r>
        <w:lastRenderedPageBreak/>
        <w:t>then it will suggest the type of field to hold this data might be a Text field.  You can override this decision if you know what the data repesent.  For example, if the column contains only “Yes” and “No” values, Epi Info™ may suggest the Text field, but you may decide the YesNo field type is more appropriate.  Available field types include: Text, Multiline, Number, YesNo, Checkbox, Date, Date-Time, Time, and Legal Values.</w:t>
      </w:r>
    </w:p>
    <w:p w14:paraId="2B580B08" w14:textId="77777777" w:rsidR="00DF1601" w:rsidRDefault="00DF1601" w:rsidP="00C67558">
      <w:pPr>
        <w:numPr>
          <w:ilvl w:val="0"/>
          <w:numId w:val="98"/>
        </w:numPr>
        <w:spacing w:before="100" w:beforeAutospacing="1" w:after="100" w:afterAutospacing="1" w:line="240" w:lineRule="auto"/>
      </w:pPr>
      <w:r w:rsidRPr="008D534C">
        <w:rPr>
          <w:b/>
          <w:bCs/>
        </w:rPr>
        <w:t>Page</w:t>
      </w:r>
      <w:r>
        <w:t xml:space="preserve">- For tables having many columns, Epi Info™ will place the fields on the form based on the order they appear on the source table.  It will stack as many fields as will fit on the first page, then it will continue to add pages and stacking fields as needed to accommodate the all of the columns.  You can use the Page column to instruct Epi Info™ to keep certain fields together on a specific page.  </w:t>
      </w:r>
      <w:r>
        <w:br/>
        <w:t>Note: There is a limit of about 250 fields on any given page.</w:t>
      </w:r>
    </w:p>
    <w:p w14:paraId="6BABFE2E" w14:textId="46E51CA8" w:rsidR="00DF1601" w:rsidRDefault="00DF1601" w:rsidP="00C67558">
      <w:pPr>
        <w:numPr>
          <w:ilvl w:val="0"/>
          <w:numId w:val="98"/>
        </w:numPr>
        <w:spacing w:before="100" w:beforeAutospacing="1" w:after="100" w:afterAutospacing="1" w:line="240" w:lineRule="auto"/>
        <w:contextualSpacing/>
      </w:pPr>
      <w:r w:rsidRPr="008A3134">
        <w:rPr>
          <w:b/>
          <w:bCs/>
        </w:rPr>
        <w:t>Tab</w:t>
      </w:r>
      <w:r w:rsidRPr="008D534C">
        <w:t xml:space="preserve">- </w:t>
      </w:r>
      <w:r>
        <w:t xml:space="preserve">This </w:t>
      </w:r>
      <w:r w:rsidRPr="008D534C">
        <w:t>specifies the order of the field within the page during data entry.</w:t>
      </w:r>
    </w:p>
    <w:p w14:paraId="40432778" w14:textId="77777777" w:rsidR="00DF1601" w:rsidRDefault="00DF1601" w:rsidP="00C67558">
      <w:pPr>
        <w:numPr>
          <w:ilvl w:val="0"/>
          <w:numId w:val="98"/>
        </w:numPr>
        <w:spacing w:before="100" w:beforeAutospacing="1" w:after="100" w:afterAutospacing="1" w:line="240" w:lineRule="auto"/>
        <w:contextualSpacing/>
      </w:pPr>
      <w:r w:rsidRPr="008A3134">
        <w:rPr>
          <w:b/>
          <w:bCs/>
        </w:rPr>
        <w:t>Tab stop</w:t>
      </w:r>
      <w:r>
        <w:t>- I</w:t>
      </w:r>
      <w:r w:rsidRPr="008D534C">
        <w:t xml:space="preserve">f data entry </w:t>
      </w:r>
      <w:r>
        <w:t xml:space="preserve">will </w:t>
      </w:r>
      <w:r w:rsidRPr="008D534C">
        <w:t>occur</w:t>
      </w:r>
      <w:r>
        <w:t xml:space="preserve"> for a field, then this should remain checked.  Some fields are automatically calculated, so these would not need a Tab stop and therefore </w:t>
      </w:r>
      <w:r w:rsidRPr="008D534C">
        <w:t xml:space="preserve">the Tab stop checkbox </w:t>
      </w:r>
      <w:r>
        <w:t xml:space="preserve">should be </w:t>
      </w:r>
      <w:r w:rsidRPr="008D534C">
        <w:t>unchecked</w:t>
      </w:r>
      <w:r>
        <w:t>.  When Tab Stop is unchecked</w:t>
      </w:r>
      <w:r w:rsidRPr="008D534C">
        <w:t>, the cursor will not move into the field</w:t>
      </w:r>
      <w:r>
        <w:t xml:space="preserve"> during data entry</w:t>
      </w:r>
      <w:r w:rsidRPr="008D534C">
        <w:t>.</w:t>
      </w:r>
    </w:p>
    <w:p w14:paraId="6B4DEAB4" w14:textId="77777777" w:rsidR="00DF1601" w:rsidRDefault="00DF1601" w:rsidP="00C67558">
      <w:pPr>
        <w:numPr>
          <w:ilvl w:val="0"/>
          <w:numId w:val="98"/>
        </w:numPr>
        <w:spacing w:before="100" w:beforeAutospacing="1" w:after="100" w:afterAutospacing="1" w:line="240" w:lineRule="auto"/>
      </w:pPr>
      <w:r w:rsidRPr="00170FE3">
        <w:rPr>
          <w:b/>
          <w:bCs/>
        </w:rPr>
        <w:t>Read only</w:t>
      </w:r>
      <w:r>
        <w:t>- This check box sets the Read Only attribute of the field.  If checked, the field will be disabled. By default, it is unchecked.</w:t>
      </w:r>
    </w:p>
    <w:p w14:paraId="2731D981" w14:textId="5E894081" w:rsidR="00DF1601" w:rsidRDefault="00DF1601" w:rsidP="00C67558">
      <w:pPr>
        <w:numPr>
          <w:ilvl w:val="0"/>
          <w:numId w:val="98"/>
        </w:numPr>
        <w:spacing w:before="100" w:beforeAutospacing="1" w:after="100" w:afterAutospacing="1" w:line="240" w:lineRule="auto"/>
      </w:pPr>
      <w:r w:rsidRPr="00170FE3">
        <w:rPr>
          <w:b/>
          <w:bCs/>
        </w:rPr>
        <w:t>Required</w:t>
      </w:r>
      <w:r>
        <w:t xml:space="preserve"> – Fields where data entry is manditory should have this Required attribute checked.  By default, it is unchecked.</w:t>
      </w:r>
    </w:p>
    <w:p w14:paraId="3E71E2BC" w14:textId="77777777" w:rsidR="00DF1601" w:rsidRDefault="00DF1601" w:rsidP="00C67558">
      <w:pPr>
        <w:numPr>
          <w:ilvl w:val="0"/>
          <w:numId w:val="98"/>
        </w:numPr>
        <w:spacing w:before="100" w:beforeAutospacing="1" w:after="100" w:afterAutospacing="1" w:line="240" w:lineRule="auto"/>
      </w:pPr>
      <w:r w:rsidRPr="00BB1A84">
        <w:rPr>
          <w:b/>
          <w:bCs/>
        </w:rPr>
        <w:t>Repeat last</w:t>
      </w:r>
      <w:r>
        <w:t xml:space="preserve">  - When checked, the Repeat Last attribute causes the value of the most recently viewed record to become the pre-populated values when a new record is created.  By default, it is unchecked.</w:t>
      </w:r>
    </w:p>
    <w:p w14:paraId="32141AF8" w14:textId="77777777" w:rsidR="00DF1601" w:rsidRDefault="00DF1601" w:rsidP="00C67558">
      <w:pPr>
        <w:numPr>
          <w:ilvl w:val="0"/>
          <w:numId w:val="98"/>
        </w:numPr>
        <w:spacing w:before="100" w:beforeAutospacing="1" w:after="100" w:afterAutospacing="1" w:line="240" w:lineRule="auto"/>
      </w:pPr>
      <w:r w:rsidRPr="00BB1A84">
        <w:rPr>
          <w:b/>
          <w:bCs/>
        </w:rPr>
        <w:t>Range</w:t>
      </w:r>
      <w:r>
        <w:t xml:space="preserve"> - Allows for a specified value between one value and another. During data entry, if you attempt to enter a value outside the specified range, you’ll get a warning message that the value is out of range. Missing values are accepted. By default, it is unchecked.  If you check the Range check box, then also specify the Lower and Upper ranges as described below.</w:t>
      </w:r>
    </w:p>
    <w:p w14:paraId="485B594F" w14:textId="77777777" w:rsidR="00DF1601" w:rsidRDefault="00DF1601" w:rsidP="00C67558">
      <w:pPr>
        <w:numPr>
          <w:ilvl w:val="0"/>
          <w:numId w:val="98"/>
        </w:numPr>
        <w:spacing w:before="100" w:beforeAutospacing="1" w:after="100" w:afterAutospacing="1" w:line="240" w:lineRule="auto"/>
      </w:pPr>
      <w:r w:rsidRPr="00BB1A84">
        <w:rPr>
          <w:b/>
          <w:bCs/>
        </w:rPr>
        <w:t>Lower</w:t>
      </w:r>
      <w:r>
        <w:t>- Specify the smallest or lowest value that can be entered into the field.</w:t>
      </w:r>
    </w:p>
    <w:p w14:paraId="737E14E5" w14:textId="77777777" w:rsidR="00DF1601" w:rsidRDefault="00DF1601" w:rsidP="00C67558">
      <w:pPr>
        <w:numPr>
          <w:ilvl w:val="0"/>
          <w:numId w:val="98"/>
        </w:numPr>
        <w:spacing w:before="100" w:beforeAutospacing="1" w:after="100" w:afterAutospacing="1" w:line="240" w:lineRule="auto"/>
      </w:pPr>
      <w:r w:rsidRPr="00BB1A84">
        <w:rPr>
          <w:b/>
          <w:bCs/>
        </w:rPr>
        <w:t>Upper</w:t>
      </w:r>
      <w:r>
        <w:t xml:space="preserve"> - Specify the largest or highest value that can be accepted by the field.</w:t>
      </w:r>
    </w:p>
    <w:p w14:paraId="46F4964B" w14:textId="77777777" w:rsidR="00DF1601" w:rsidRDefault="00DF1601" w:rsidP="00C67558">
      <w:pPr>
        <w:numPr>
          <w:ilvl w:val="0"/>
          <w:numId w:val="98"/>
        </w:numPr>
        <w:spacing w:before="100" w:beforeAutospacing="1" w:after="100" w:afterAutospacing="1" w:line="240" w:lineRule="auto"/>
      </w:pPr>
      <w:r w:rsidRPr="00761564">
        <w:rPr>
          <w:b/>
          <w:bCs/>
        </w:rPr>
        <w:t>List Source Table Name</w:t>
      </w:r>
      <w:r>
        <w:t xml:space="preserve"> – If a reference table has been imported using the </w:t>
      </w:r>
      <w:r w:rsidRPr="00042B59">
        <w:rPr>
          <w:i/>
          <w:iCs/>
        </w:rPr>
        <w:t>Add List Source</w:t>
      </w:r>
      <w:r>
        <w:rPr>
          <w:i/>
          <w:iCs/>
        </w:rPr>
        <w:t xml:space="preserve"> T</w:t>
      </w:r>
      <w:r w:rsidRPr="00042B59">
        <w:rPr>
          <w:i/>
          <w:iCs/>
        </w:rPr>
        <w:t>able</w:t>
      </w:r>
      <w:r>
        <w:t xml:space="preserve"> option, the field can be linked to one of the imported tables.  This only applies to Legal Value fields.</w:t>
      </w:r>
    </w:p>
    <w:p w14:paraId="303693E3" w14:textId="77777777" w:rsidR="00DF1601" w:rsidRDefault="00DF1601" w:rsidP="00C67558">
      <w:pPr>
        <w:numPr>
          <w:ilvl w:val="0"/>
          <w:numId w:val="98"/>
        </w:numPr>
        <w:spacing w:before="100" w:beforeAutospacing="1" w:after="100" w:afterAutospacing="1" w:line="240" w:lineRule="auto"/>
      </w:pPr>
      <w:r w:rsidRPr="00761564">
        <w:rPr>
          <w:b/>
          <w:bCs/>
        </w:rPr>
        <w:t>List Source Text Column Name</w:t>
      </w:r>
      <w:r>
        <w:t xml:space="preserve"> – If more than one column is available on the imported reference table, specify which column name should be used to map to the field from within the table.</w:t>
      </w:r>
    </w:p>
    <w:p w14:paraId="38D440BC" w14:textId="77777777" w:rsidR="00DF1601" w:rsidRPr="00761564" w:rsidRDefault="00DF1601" w:rsidP="00C67558">
      <w:pPr>
        <w:numPr>
          <w:ilvl w:val="0"/>
          <w:numId w:val="98"/>
        </w:numPr>
        <w:spacing w:before="100" w:beforeAutospacing="1" w:after="100" w:afterAutospacing="1" w:line="240" w:lineRule="auto"/>
        <w:rPr>
          <w:b/>
          <w:bCs/>
        </w:rPr>
      </w:pPr>
      <w:r w:rsidRPr="00395CDC">
        <w:rPr>
          <w:b/>
          <w:bCs/>
        </w:rPr>
        <w:t>List Source Table</w:t>
      </w:r>
      <w:r>
        <w:t xml:space="preserve">- Fields can be removed from the View Fields list using the </w:t>
      </w:r>
      <w:r>
        <w:rPr>
          <w:rStyle w:val="hcp3"/>
        </w:rPr>
        <w:t>back single arrow</w:t>
      </w:r>
      <w:r>
        <w:t xml:space="preserve"> or </w:t>
      </w:r>
      <w:r>
        <w:rPr>
          <w:rStyle w:val="hcp3"/>
        </w:rPr>
        <w:t>back double arrows</w:t>
      </w:r>
      <w:r>
        <w:t>.</w:t>
      </w:r>
    </w:p>
    <w:p w14:paraId="41C43AE6" w14:textId="77777777" w:rsidR="00DF1601" w:rsidRDefault="00DF1601" w:rsidP="00C67558">
      <w:pPr>
        <w:numPr>
          <w:ilvl w:val="0"/>
          <w:numId w:val="97"/>
        </w:numPr>
        <w:spacing w:before="100" w:beforeAutospacing="1" w:after="100" w:afterAutospacing="1" w:line="240" w:lineRule="auto"/>
        <w:ind w:left="420"/>
      </w:pPr>
      <w:r>
        <w:t xml:space="preserve">Click </w:t>
      </w:r>
      <w:r w:rsidRPr="007A10F9">
        <w:rPr>
          <w:b/>
          <w:bCs/>
        </w:rPr>
        <w:t>Convert</w:t>
      </w:r>
      <w:r w:rsidRPr="000D3E35">
        <w:rPr>
          <w:bCs/>
        </w:rPr>
        <w:t xml:space="preserve"> to start the import process</w:t>
      </w:r>
      <w:r>
        <w:t>.</w:t>
      </w:r>
    </w:p>
    <w:p w14:paraId="201451CA" w14:textId="77777777" w:rsidR="00DF1601" w:rsidRDefault="00DF1601" w:rsidP="00020402">
      <w:pPr>
        <w:spacing w:before="100" w:beforeAutospacing="1" w:after="100" w:afterAutospacing="1" w:line="240" w:lineRule="auto"/>
      </w:pPr>
      <w:r>
        <w:t>The process of creating the form and importing the process begins. Once the process is completed, the message “Table to form import process complete” message appears.</w:t>
      </w:r>
    </w:p>
    <w:p w14:paraId="469269C1" w14:textId="77777777" w:rsidR="00DF1601" w:rsidRDefault="00DF1601" w:rsidP="002A1265">
      <w:pPr>
        <w:spacing w:before="100" w:beforeAutospacing="1" w:after="100" w:afterAutospacing="1" w:line="240" w:lineRule="auto"/>
        <w:ind w:left="1440"/>
        <w:jc w:val="center"/>
      </w:pPr>
      <w:r>
        <w:rPr>
          <w:noProof/>
        </w:rPr>
        <w:lastRenderedPageBreak/>
        <w:drawing>
          <wp:inline distT="0" distB="0" distL="0" distR="0" wp14:anchorId="674DFD55" wp14:editId="35FC92E7">
            <wp:extent cx="3600450" cy="1295400"/>
            <wp:effectExtent l="171450" t="171450" r="381000" b="361950"/>
            <wp:docPr id="260" name="Picture 260" descr="Screen shot of in progres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600450" cy="1295400"/>
                    </a:xfrm>
                    <a:prstGeom prst="rect">
                      <a:avLst/>
                    </a:prstGeom>
                    <a:ln>
                      <a:noFill/>
                    </a:ln>
                    <a:effectLst>
                      <a:outerShdw blurRad="292100" dist="139700" dir="2700000" algn="tl" rotWithShape="0">
                        <a:srgbClr val="333333">
                          <a:alpha val="65000"/>
                        </a:srgbClr>
                      </a:outerShdw>
                    </a:effectLst>
                  </pic:spPr>
                </pic:pic>
              </a:graphicData>
            </a:graphic>
          </wp:inline>
        </w:drawing>
      </w:r>
    </w:p>
    <w:p w14:paraId="79EFF3DE"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134</w:t>
        </w:r>
      </w:fldSimple>
      <w:r>
        <w:t xml:space="preserve">: </w:t>
      </w:r>
      <w:r>
        <w:rPr>
          <w:b w:val="0"/>
        </w:rPr>
        <w:t>In Progress dialog window</w:t>
      </w:r>
    </w:p>
    <w:p w14:paraId="056B74ED" w14:textId="77777777" w:rsidR="00DF1601" w:rsidRDefault="00DF1601" w:rsidP="002A1265">
      <w:pPr>
        <w:spacing w:before="100" w:beforeAutospacing="1" w:after="100" w:afterAutospacing="1" w:line="240" w:lineRule="auto"/>
        <w:ind w:left="2160"/>
        <w:jc w:val="center"/>
      </w:pPr>
      <w:r>
        <w:rPr>
          <w:noProof/>
        </w:rPr>
        <w:drawing>
          <wp:inline distT="0" distB="0" distL="0" distR="0" wp14:anchorId="359C6669" wp14:editId="4C11905A">
            <wp:extent cx="2819400" cy="1422957"/>
            <wp:effectExtent l="171450" t="171450" r="381000" b="368300"/>
            <wp:docPr id="29" name="Picture 29" descr="Screen shot of dialog box indicating the table to form import process is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2819400" cy="1422957"/>
                    </a:xfrm>
                    <a:prstGeom prst="rect">
                      <a:avLst/>
                    </a:prstGeom>
                    <a:ln>
                      <a:noFill/>
                    </a:ln>
                    <a:effectLst>
                      <a:outerShdw blurRad="292100" dist="139700" dir="2700000" algn="tl" rotWithShape="0">
                        <a:srgbClr val="333333">
                          <a:alpha val="65000"/>
                        </a:srgbClr>
                      </a:outerShdw>
                    </a:effectLst>
                  </pic:spPr>
                </pic:pic>
              </a:graphicData>
            </a:graphic>
          </wp:inline>
        </w:drawing>
      </w:r>
    </w:p>
    <w:p w14:paraId="06716385" w14:textId="77777777" w:rsidR="00DF1601" w:rsidRDefault="00DF1601" w:rsidP="002A1265">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135</w:t>
        </w:r>
      </w:fldSimple>
      <w:r>
        <w:t xml:space="preserve">: </w:t>
      </w:r>
      <w:r w:rsidRPr="005E65E9">
        <w:rPr>
          <w:b w:val="0"/>
        </w:rPr>
        <w:t>Process completed</w:t>
      </w:r>
      <w:r>
        <w:t xml:space="preserve"> </w:t>
      </w:r>
      <w:r>
        <w:rPr>
          <w:b w:val="0"/>
        </w:rPr>
        <w:t>dialog window</w:t>
      </w:r>
    </w:p>
    <w:p w14:paraId="47039A5E" w14:textId="77777777" w:rsidR="00DF1601" w:rsidRDefault="00DF1601" w:rsidP="002A1265">
      <w:pPr>
        <w:pStyle w:val="Caption"/>
        <w:jc w:val="center"/>
      </w:pPr>
    </w:p>
    <w:p w14:paraId="7045D2B3" w14:textId="527C8F25" w:rsidR="00DF1601" w:rsidRDefault="00DF1601" w:rsidP="00020402">
      <w:pPr>
        <w:spacing w:before="100" w:beforeAutospacing="1" w:after="100" w:afterAutospacing="1" w:line="240" w:lineRule="auto"/>
      </w:pPr>
      <w:r>
        <w:t>After the import process has completed, you can make some changes to the form such as alignment, font, and adding labels and titles.  However, do not cut and paste fields from one page to another.  If you intend to move fields across</w:t>
      </w:r>
      <w:r w:rsidRPr="00395CDC">
        <w:t xml:space="preserve"> </w:t>
      </w:r>
      <w:r>
        <w:t xml:space="preserve">pages after the import, we strongly recommended that you first </w:t>
      </w:r>
      <w:r w:rsidRPr="000D3E35">
        <w:rPr>
          <w:b/>
        </w:rPr>
        <w:t>Delete Data Tables Without Deleting the Form</w:t>
      </w:r>
      <w:r>
        <w:t xml:space="preserve">, move the fields to the necessary pages, then </w:t>
      </w:r>
      <w:r w:rsidRPr="000D3E35">
        <w:rPr>
          <w:b/>
        </w:rPr>
        <w:t>Use the MERGE Command</w:t>
      </w:r>
      <w:r>
        <w:t xml:space="preserve"> in Classic Analysis to merge the data into the revised form.</w:t>
      </w:r>
    </w:p>
    <w:p w14:paraId="41B112F7" w14:textId="77777777" w:rsidR="00DF1601" w:rsidRDefault="00DF1601" w:rsidP="00B75ABC">
      <w:pPr>
        <w:spacing w:before="100" w:beforeAutospacing="1" w:after="100" w:afterAutospacing="1" w:line="240" w:lineRule="auto"/>
        <w:ind w:left="1440"/>
      </w:pPr>
      <w:r>
        <w:rPr>
          <w:noProof/>
        </w:rPr>
        <w:drawing>
          <wp:inline distT="0" distB="0" distL="0" distR="0" wp14:anchorId="58DBAE1A" wp14:editId="7EB2FA60">
            <wp:extent cx="4314825" cy="1541642"/>
            <wp:effectExtent l="0" t="0" r="0" b="1905"/>
            <wp:docPr id="265" name="Picture 265" descr="Screen shot of clipboard dialog question box, asking the user to confirm he or she wants to clear the clipboard of cut or copie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4314825" cy="1541642"/>
                    </a:xfrm>
                    <a:prstGeom prst="rect">
                      <a:avLst/>
                    </a:prstGeom>
                  </pic:spPr>
                </pic:pic>
              </a:graphicData>
            </a:graphic>
          </wp:inline>
        </w:drawing>
      </w:r>
    </w:p>
    <w:p w14:paraId="58A42BDB" w14:textId="77777777" w:rsidR="008B3AED" w:rsidRDefault="00DF1601" w:rsidP="002A1265">
      <w:pPr>
        <w:pStyle w:val="Caption"/>
        <w:jc w:val="center"/>
        <w:rPr>
          <w:b w:val="0"/>
        </w:rPr>
        <w:sectPr w:rsidR="008B3AED" w:rsidSect="00F00FC5">
          <w:type w:val="continuous"/>
          <w:pgSz w:w="12240" w:h="15840"/>
          <w:pgMar w:top="1440" w:right="1440" w:bottom="1440" w:left="1440" w:header="720" w:footer="720" w:gutter="0"/>
          <w:pgNumType w:chapStyle="1"/>
          <w:cols w:space="720"/>
          <w:docGrid w:linePitch="360"/>
        </w:sectPr>
      </w:pPr>
      <w:r>
        <w:t xml:space="preserve">Figure </w:t>
      </w:r>
      <w:fldSimple w:instr=" STYLEREF 1 \s ">
        <w:r w:rsidR="00555A40">
          <w:rPr>
            <w:noProof/>
          </w:rPr>
          <w:t>7</w:t>
        </w:r>
      </w:fldSimple>
      <w:r>
        <w:t>.</w:t>
      </w:r>
      <w:fldSimple w:instr=" SEQ Figure \* ARABIC \s 1 ">
        <w:r w:rsidR="00555A40">
          <w:rPr>
            <w:noProof/>
          </w:rPr>
          <w:t>136</w:t>
        </w:r>
      </w:fldSimple>
      <w:r>
        <w:t xml:space="preserve">: </w:t>
      </w:r>
      <w:r w:rsidRPr="005E65E9">
        <w:rPr>
          <w:b w:val="0"/>
        </w:rPr>
        <w:t>Cutting and Pasting fields</w:t>
      </w:r>
    </w:p>
    <w:p w14:paraId="6C66D8E8" w14:textId="02761E0E" w:rsidR="00F8737B" w:rsidRPr="009B64A5" w:rsidRDefault="0001621C" w:rsidP="0001621C">
      <w:pPr>
        <w:pStyle w:val="Header1"/>
        <w:numPr>
          <w:ilvl w:val="0"/>
          <w:numId w:val="0"/>
        </w:numPr>
        <w:ind w:left="720" w:hanging="720"/>
      </w:pPr>
      <w:r>
        <w:lastRenderedPageBreak/>
        <w:t xml:space="preserve">3. </w:t>
      </w:r>
      <w:r w:rsidR="00F8737B" w:rsidRPr="009B64A5">
        <w:t xml:space="preserve">Check Code: </w:t>
      </w:r>
      <w:r w:rsidR="00F8737B">
        <w:t xml:space="preserve">Customizing the </w:t>
      </w:r>
      <w:r w:rsidR="00F8737B" w:rsidRPr="009B64A5">
        <w:t xml:space="preserve">Data Entry </w:t>
      </w:r>
      <w:r w:rsidR="00F8737B">
        <w:t>Process</w:t>
      </w:r>
    </w:p>
    <w:p w14:paraId="409C3404" w14:textId="77777777" w:rsidR="00F8737B" w:rsidRPr="001779A8" w:rsidRDefault="00F8737B" w:rsidP="009B3D47">
      <w:pPr>
        <w:pStyle w:val="Heading2"/>
        <w:numPr>
          <w:ilvl w:val="0"/>
          <w:numId w:val="0"/>
        </w:numPr>
        <w:spacing w:line="240" w:lineRule="auto"/>
        <w:contextualSpacing/>
        <w:rPr>
          <w:rFonts w:ascii="Century Schoolbook" w:hAnsi="Century Schoolbook"/>
          <w:szCs w:val="36"/>
        </w:rPr>
      </w:pPr>
      <w:r w:rsidRPr="003D20BB">
        <w:rPr>
          <w:rFonts w:ascii="Century Schoolbook" w:hAnsi="Century Schoolbook"/>
          <w:szCs w:val="36"/>
        </w:rPr>
        <w:t>Introduction</w:t>
      </w:r>
    </w:p>
    <w:p w14:paraId="4384617C" w14:textId="77777777" w:rsidR="00F8737B" w:rsidRDefault="00373C13" w:rsidP="006041D9">
      <w:pPr>
        <w:spacing w:line="240" w:lineRule="auto"/>
      </w:pPr>
      <w:r>
        <w:pict w14:anchorId="53007D92">
          <v:rect id="_x0000_i1038" style="width:429.4pt;height:.75pt" o:hrpct="994" o:hrstd="t" o:hr="t" fillcolor="#b4b4b4" stroked="f"/>
        </w:pict>
      </w:r>
    </w:p>
    <w:p w14:paraId="489C9854" w14:textId="77777777" w:rsidR="00F8737B" w:rsidRDefault="00F8737B" w:rsidP="006041D9">
      <w:pPr>
        <w:pStyle w:val="NormalWeb"/>
      </w:pPr>
      <w:r>
        <w:t>The Check Code tool allows users to customize the data entry process. It</w:t>
      </w:r>
      <w:r w:rsidRPr="001779A8">
        <w:t xml:space="preserve"> is useful to check for errors during the data entry process, to do automatic </w:t>
      </w:r>
      <w:r>
        <w:t>calculations</w:t>
      </w:r>
      <w:r w:rsidRPr="001779A8">
        <w:t xml:space="preserve"> </w:t>
      </w:r>
      <w:r>
        <w:t>in fields,</w:t>
      </w:r>
      <w:r w:rsidRPr="001779A8">
        <w:t xml:space="preserve"> and to skip over parts of the questionnaire if certain conditions are met. Check Code makes it possible to instruct </w:t>
      </w:r>
      <w:r>
        <w:t xml:space="preserve">the </w:t>
      </w:r>
      <w:r w:rsidRPr="001779A8">
        <w:t>E</w:t>
      </w:r>
      <w:r>
        <w:t>nter tool</w:t>
      </w:r>
      <w:r w:rsidRPr="001779A8">
        <w:t xml:space="preserve"> to perform such operations automatically.</w:t>
      </w:r>
      <w:r w:rsidRPr="000E2D30">
        <w:t xml:space="preserve"> </w:t>
      </w:r>
      <w:r w:rsidRPr="001779A8">
        <w:t>By using C</w:t>
      </w:r>
      <w:r>
        <w:t>heck Code</w:t>
      </w:r>
      <w:r w:rsidRPr="001779A8">
        <w:t>, you ca</w:t>
      </w:r>
      <w:r>
        <w:t>n</w:t>
      </w:r>
      <w:r w:rsidRPr="001779A8">
        <w:t xml:space="preserve"> protect data against many common types of error</w:t>
      </w:r>
      <w:r>
        <w:t>s</w:t>
      </w:r>
      <w:r w:rsidRPr="001779A8">
        <w:t xml:space="preserve"> </w:t>
      </w:r>
      <w:r>
        <w:t>by setting rules for data entry. Check Code is created using the Check Code Editor.</w:t>
      </w:r>
    </w:p>
    <w:p w14:paraId="3A8CB6E4" w14:textId="77777777" w:rsidR="00F8737B" w:rsidRPr="001779A8" w:rsidRDefault="00F8737B" w:rsidP="006041D9">
      <w:r w:rsidRPr="001779A8">
        <w:t>Examples of operations that can be performed in Check Code</w:t>
      </w:r>
      <w:r>
        <w:t xml:space="preserve"> include</w:t>
      </w:r>
      <w:r w:rsidRPr="001779A8">
        <w:t>:</w:t>
      </w:r>
    </w:p>
    <w:p w14:paraId="435123A4" w14:textId="77777777" w:rsidR="00F8737B" w:rsidRPr="001779A8" w:rsidRDefault="00F8737B" w:rsidP="00C67558">
      <w:pPr>
        <w:pStyle w:val="ListParagraph"/>
        <w:numPr>
          <w:ilvl w:val="0"/>
          <w:numId w:val="107"/>
        </w:numPr>
        <w:spacing w:before="200"/>
      </w:pPr>
      <w:r>
        <w:t>D</w:t>
      </w:r>
      <w:r w:rsidRPr="001779A8">
        <w:t>isplaying messages that appear to be part of the questionnaire</w:t>
      </w:r>
    </w:p>
    <w:p w14:paraId="1AD12A1D" w14:textId="18A776DD" w:rsidR="00F8737B" w:rsidRPr="001779A8" w:rsidRDefault="00F8737B" w:rsidP="00C67558">
      <w:pPr>
        <w:pStyle w:val="ListParagraph"/>
        <w:numPr>
          <w:ilvl w:val="0"/>
          <w:numId w:val="107"/>
        </w:numPr>
        <w:spacing w:before="200"/>
      </w:pPr>
      <w:r w:rsidRPr="001779A8">
        <w:t>Calculat</w:t>
      </w:r>
      <w:r>
        <w:t>ing</w:t>
      </w:r>
      <w:r w:rsidRPr="001779A8">
        <w:t xml:space="preserve"> fields f</w:t>
      </w:r>
      <w:r>
        <w:t>rom</w:t>
      </w:r>
      <w:r w:rsidRPr="001779A8">
        <w:t xml:space="preserve"> mathematical operations</w:t>
      </w:r>
    </w:p>
    <w:p w14:paraId="654964B6" w14:textId="77777777" w:rsidR="00F8737B" w:rsidRDefault="00F8737B" w:rsidP="00C67558">
      <w:pPr>
        <w:pStyle w:val="ListParagraph"/>
        <w:numPr>
          <w:ilvl w:val="0"/>
          <w:numId w:val="107"/>
        </w:numPr>
        <w:spacing w:before="200"/>
      </w:pPr>
      <w:r w:rsidRPr="001779A8">
        <w:t>Checking one or more fields for relationships</w:t>
      </w:r>
      <w:r>
        <w:t xml:space="preserve"> (e.g., making sure birth date is earlier than current date)</w:t>
      </w:r>
    </w:p>
    <w:p w14:paraId="4BA99393" w14:textId="77777777" w:rsidR="00F8737B" w:rsidRPr="001779A8" w:rsidRDefault="00F8737B" w:rsidP="00C67558">
      <w:pPr>
        <w:pStyle w:val="ListParagraph"/>
        <w:numPr>
          <w:ilvl w:val="0"/>
          <w:numId w:val="107"/>
        </w:numPr>
        <w:spacing w:before="200"/>
      </w:pPr>
      <w:r>
        <w:t>Checking fields for inconsistencies (e.g., male pregnancies)</w:t>
      </w:r>
    </w:p>
    <w:p w14:paraId="438F591A" w14:textId="77777777" w:rsidR="00F8737B" w:rsidRPr="001779A8" w:rsidRDefault="00F8737B" w:rsidP="00C67558">
      <w:pPr>
        <w:pStyle w:val="ListParagraph"/>
        <w:numPr>
          <w:ilvl w:val="0"/>
          <w:numId w:val="107"/>
        </w:numPr>
        <w:spacing w:before="200"/>
      </w:pPr>
      <w:r>
        <w:t xml:space="preserve">Displaying error </w:t>
      </w:r>
      <w:r w:rsidRPr="001779A8">
        <w:t xml:space="preserve">messages </w:t>
      </w:r>
      <w:r>
        <w:t>due to</w:t>
      </w:r>
      <w:r w:rsidRPr="001779A8">
        <w:t xml:space="preserve"> improper entries in a field</w:t>
      </w:r>
    </w:p>
    <w:p w14:paraId="6D5A0718" w14:textId="77777777" w:rsidR="00F8737B" w:rsidRPr="001779A8" w:rsidRDefault="00F8737B" w:rsidP="00C67558">
      <w:pPr>
        <w:pStyle w:val="ListParagraph"/>
        <w:numPr>
          <w:ilvl w:val="0"/>
          <w:numId w:val="107"/>
        </w:numPr>
        <w:spacing w:before="200"/>
      </w:pPr>
      <w:r w:rsidRPr="001779A8">
        <w:t>Complex statistics or other operations that are written in other languages</w:t>
      </w:r>
    </w:p>
    <w:p w14:paraId="31CF1CF4" w14:textId="77777777" w:rsidR="00F8737B" w:rsidRPr="001779A8" w:rsidRDefault="00F8737B" w:rsidP="00C67558">
      <w:pPr>
        <w:pStyle w:val="ListParagraph"/>
        <w:numPr>
          <w:ilvl w:val="0"/>
          <w:numId w:val="107"/>
        </w:numPr>
        <w:spacing w:before="200"/>
      </w:pPr>
      <w:r w:rsidRPr="001779A8">
        <w:t xml:space="preserve">Automatic indexing of fields for </w:t>
      </w:r>
      <w:r>
        <w:t>faster searching</w:t>
      </w:r>
    </w:p>
    <w:p w14:paraId="71969295" w14:textId="77777777" w:rsidR="00F8737B" w:rsidRPr="001779A8" w:rsidRDefault="00F8737B" w:rsidP="00C67558">
      <w:pPr>
        <w:pStyle w:val="ListParagraph"/>
        <w:numPr>
          <w:ilvl w:val="0"/>
          <w:numId w:val="107"/>
        </w:numPr>
        <w:spacing w:before="200"/>
      </w:pPr>
      <w:r w:rsidRPr="001779A8">
        <w:t>Automatic searches during data entry</w:t>
      </w:r>
    </w:p>
    <w:p w14:paraId="38824515" w14:textId="77777777" w:rsidR="00F8737B" w:rsidRPr="001779A8" w:rsidRDefault="00F8737B" w:rsidP="006041D9">
      <w:r w:rsidRPr="001779A8">
        <w:t xml:space="preserve">An operation can be performed </w:t>
      </w:r>
      <w:r>
        <w:t xml:space="preserve">automatically </w:t>
      </w:r>
      <w:r w:rsidRPr="001779A8">
        <w:t xml:space="preserve">each time </w:t>
      </w:r>
      <w:r>
        <w:t xml:space="preserve">data </w:t>
      </w:r>
      <w:r w:rsidRPr="001779A8">
        <w:t xml:space="preserve">is entered </w:t>
      </w:r>
      <w:r>
        <w:t xml:space="preserve">in a field </w:t>
      </w:r>
      <w:r w:rsidRPr="001779A8">
        <w:t xml:space="preserve">or conditionally when a certain value is entered. </w:t>
      </w:r>
      <w:r>
        <w:t>Check code is optional and is designed to allow the user to provide customized data entry processes</w:t>
      </w:r>
      <w:r w:rsidRPr="001779A8">
        <w:t>.</w:t>
      </w:r>
    </w:p>
    <w:p w14:paraId="78A10048" w14:textId="77777777" w:rsidR="00F8737B" w:rsidRPr="00392FB9" w:rsidRDefault="00F8737B" w:rsidP="009B3D47">
      <w:pPr>
        <w:pStyle w:val="Heading2"/>
        <w:numPr>
          <w:ilvl w:val="0"/>
          <w:numId w:val="0"/>
        </w:numPr>
        <w:spacing w:line="240" w:lineRule="auto"/>
        <w:rPr>
          <w:rFonts w:ascii="Century Schoolbook" w:hAnsi="Century Schoolbook"/>
          <w:szCs w:val="36"/>
        </w:rPr>
      </w:pPr>
      <w:r>
        <w:rPr>
          <w:rFonts w:ascii="Century Schoolbook" w:hAnsi="Century Schoolbook"/>
          <w:szCs w:val="36"/>
        </w:rPr>
        <w:t>Accessing Check Code Program Editor</w:t>
      </w:r>
    </w:p>
    <w:p w14:paraId="5394B933" w14:textId="77777777" w:rsidR="00F8737B" w:rsidRDefault="00373C13" w:rsidP="006041D9">
      <w:r>
        <w:pict w14:anchorId="54DE23BA">
          <v:rect id="_x0000_i1039" style="width:429.4pt;height:.75pt" o:hrpct="994" o:hrstd="t" o:hr="t" fillcolor="#b4b4b4" stroked="f"/>
        </w:pict>
      </w:r>
    </w:p>
    <w:p w14:paraId="0B91BADD" w14:textId="77777777" w:rsidR="00F8737B" w:rsidRDefault="00F8737B" w:rsidP="006041D9">
      <w:bookmarkStart w:id="25" w:name="_Toc308509052"/>
      <w:bookmarkStart w:id="26" w:name="_Toc332822621"/>
      <w:r>
        <w:t xml:space="preserve">To navigate to the </w:t>
      </w:r>
      <w:r w:rsidRPr="00B536FF">
        <w:rPr>
          <w:b/>
        </w:rPr>
        <w:t>Check Code Program Editor</w:t>
      </w:r>
      <w:r>
        <w:t xml:space="preserve">, click the </w:t>
      </w:r>
      <w:r w:rsidRPr="00B536FF">
        <w:rPr>
          <w:b/>
        </w:rPr>
        <w:t xml:space="preserve">Check Code button </w:t>
      </w:r>
      <w:r>
        <w:t>in the Form Designer tool bar after opening your Epi Info 7 project.</w:t>
      </w:r>
    </w:p>
    <w:p w14:paraId="70BA61E3" w14:textId="77777777" w:rsidR="00F8737B" w:rsidRDefault="00F8737B" w:rsidP="002A1265">
      <w:pPr>
        <w:jc w:val="center"/>
      </w:pPr>
    </w:p>
    <w:p w14:paraId="394A24BF" w14:textId="77777777" w:rsidR="00F8737B" w:rsidRDefault="00F8737B" w:rsidP="002A1265">
      <w:pPr>
        <w:keepNext/>
        <w:spacing w:after="0" w:line="240" w:lineRule="auto"/>
        <w:jc w:val="center"/>
      </w:pPr>
      <w:r>
        <w:rPr>
          <w:noProof/>
        </w:rPr>
        <w:drawing>
          <wp:inline distT="0" distB="0" distL="0" distR="0" wp14:anchorId="556D1454" wp14:editId="54B1AFDC">
            <wp:extent cx="5572125" cy="553641"/>
            <wp:effectExtent l="171450" t="171450" r="371475" b="361315"/>
            <wp:docPr id="4" name="Picture 4" descr="One can navigate to the check code program editor by clicking the check code button along the form designer tool bar. " title="Check Code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srcRect b="82326"/>
                    <a:stretch/>
                  </pic:blipFill>
                  <pic:spPr bwMode="auto">
                    <a:xfrm>
                      <a:off x="0" y="0"/>
                      <a:ext cx="5572125" cy="55364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C7080C9" w14:textId="77777777" w:rsidR="00F8737B" w:rsidRDefault="00F8737B" w:rsidP="002A1265">
      <w:pPr>
        <w:pStyle w:val="Caption"/>
        <w:jc w:val="center"/>
      </w:pPr>
      <w:r>
        <w:t xml:space="preserve">Figure </w:t>
      </w:r>
      <w:fldSimple w:instr=" STYLEREF 1 \s ">
        <w:r w:rsidR="00555A40">
          <w:rPr>
            <w:noProof/>
          </w:rPr>
          <w:t>7</w:t>
        </w:r>
      </w:fldSimple>
      <w:r>
        <w:t>.</w:t>
      </w:r>
      <w:fldSimple w:instr=" SEQ Figure \* ARABIC \s 1 ">
        <w:r w:rsidR="00555A40">
          <w:rPr>
            <w:noProof/>
          </w:rPr>
          <w:t>137</w:t>
        </w:r>
      </w:fldSimple>
      <w:r>
        <w:t xml:space="preserve">: </w:t>
      </w:r>
      <w:r>
        <w:rPr>
          <w:b w:val="0"/>
        </w:rPr>
        <w:t>Check Code button</w:t>
      </w:r>
    </w:p>
    <w:p w14:paraId="33099136" w14:textId="77777777" w:rsidR="00F8737B" w:rsidRDefault="00F8737B" w:rsidP="002A1265">
      <w:pPr>
        <w:jc w:val="center"/>
      </w:pPr>
    </w:p>
    <w:p w14:paraId="11149791" w14:textId="77777777" w:rsidR="00F8737B" w:rsidRDefault="00F8737B" w:rsidP="002A1265">
      <w:pPr>
        <w:jc w:val="center"/>
      </w:pPr>
    </w:p>
    <w:p w14:paraId="5E074C12" w14:textId="77777777" w:rsidR="00F8737B" w:rsidRDefault="00F8737B" w:rsidP="006041D9">
      <w:r>
        <w:t xml:space="preserve">Alternatively, select </w:t>
      </w:r>
      <w:r w:rsidRPr="00B536FF">
        <w:rPr>
          <w:b/>
        </w:rPr>
        <w:t>Tools &gt; Check Code Editor</w:t>
      </w:r>
      <w:r>
        <w:t xml:space="preserve"> from the </w:t>
      </w:r>
      <w:r w:rsidRPr="00B536FF">
        <w:rPr>
          <w:b/>
        </w:rPr>
        <w:t>Form Designer</w:t>
      </w:r>
      <w:r>
        <w:t xml:space="preserve"> navigation menu.</w:t>
      </w:r>
    </w:p>
    <w:p w14:paraId="58FE49CB" w14:textId="77777777" w:rsidR="00F8737B" w:rsidRDefault="00F8737B" w:rsidP="002A1265">
      <w:pPr>
        <w:keepNext/>
        <w:spacing w:after="0"/>
        <w:jc w:val="center"/>
      </w:pPr>
      <w:r>
        <w:rPr>
          <w:noProof/>
        </w:rPr>
        <w:drawing>
          <wp:inline distT="0" distB="0" distL="0" distR="0" wp14:anchorId="3FB4607E" wp14:editId="05E685E3">
            <wp:extent cx="5153891" cy="1199069"/>
            <wp:effectExtent l="171450" t="171450" r="389890" b="363220"/>
            <wp:docPr id="5" name="Picture 5" descr="One can also navigate the check code editor by selecting tools then check code editor from the form designer menu. " title="Navigating Check Code Edit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srcRect r="1968" b="59431"/>
                    <a:stretch/>
                  </pic:blipFill>
                  <pic:spPr bwMode="auto">
                    <a:xfrm>
                      <a:off x="0" y="0"/>
                      <a:ext cx="5160694" cy="120065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E61E93B" w14:textId="77777777" w:rsidR="00F8737B" w:rsidRDefault="00F8737B" w:rsidP="002A1265">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138</w:t>
        </w:r>
      </w:fldSimple>
      <w:r>
        <w:t xml:space="preserve">: </w:t>
      </w:r>
      <w:r>
        <w:rPr>
          <w:b w:val="0"/>
        </w:rPr>
        <w:t>Form Designer Menu</w:t>
      </w:r>
    </w:p>
    <w:p w14:paraId="7D3D5944" w14:textId="77777777" w:rsidR="00F8737B" w:rsidRDefault="00F8737B" w:rsidP="002A1265">
      <w:pPr>
        <w:pStyle w:val="NoSpacing"/>
        <w:jc w:val="center"/>
      </w:pPr>
    </w:p>
    <w:p w14:paraId="359687EE" w14:textId="77777777" w:rsidR="00F8737B" w:rsidRPr="00D270C3" w:rsidRDefault="00F8737B" w:rsidP="009B3D47">
      <w:pPr>
        <w:pStyle w:val="Heading2"/>
        <w:numPr>
          <w:ilvl w:val="0"/>
          <w:numId w:val="0"/>
        </w:numPr>
        <w:spacing w:after="200" w:line="240" w:lineRule="auto"/>
        <w:rPr>
          <w:rFonts w:ascii="Century Schoolbook" w:hAnsi="Century Schoolbook"/>
        </w:rPr>
      </w:pPr>
      <w:r w:rsidRPr="002F7A47">
        <w:t xml:space="preserve">Navigate the </w:t>
      </w:r>
      <w:r w:rsidRPr="00D270C3">
        <w:rPr>
          <w:rFonts w:ascii="Century Schoolbook" w:hAnsi="Century Schoolbook"/>
        </w:rPr>
        <w:t>Check Code Program Editor</w:t>
      </w:r>
      <w:bookmarkEnd w:id="25"/>
      <w:bookmarkEnd w:id="26"/>
    </w:p>
    <w:p w14:paraId="6AE9839C" w14:textId="77777777" w:rsidR="00F8737B" w:rsidRDefault="00373C13" w:rsidP="006041D9">
      <w:r>
        <w:pict w14:anchorId="690D80AB">
          <v:rect id="_x0000_i1040" style="width:429.85pt;height:.75pt" o:hrpct="995" o:hrstd="t" o:hr="t" fillcolor="#b4b4b4" stroked="f"/>
        </w:pict>
      </w:r>
    </w:p>
    <w:p w14:paraId="1B6AE2D2" w14:textId="77777777" w:rsidR="00F8737B" w:rsidRDefault="00F8737B" w:rsidP="006041D9">
      <w:r>
        <w:t>The Check Code Editor window contains four sections:</w:t>
      </w:r>
    </w:p>
    <w:p w14:paraId="6E8C6289" w14:textId="77777777" w:rsidR="00F8737B" w:rsidRPr="001779A8" w:rsidRDefault="00F8737B" w:rsidP="00C67558">
      <w:pPr>
        <w:pStyle w:val="ListParagraph"/>
        <w:numPr>
          <w:ilvl w:val="0"/>
          <w:numId w:val="104"/>
        </w:numPr>
        <w:tabs>
          <w:tab w:val="clear" w:pos="720"/>
        </w:tabs>
        <w:spacing w:before="200" w:line="240" w:lineRule="auto"/>
        <w:ind w:left="1440"/>
        <w:rPr>
          <w:b/>
        </w:rPr>
      </w:pPr>
      <w:r w:rsidRPr="001779A8">
        <w:rPr>
          <w:b/>
        </w:rPr>
        <w:t>Choose Field Block for Action</w:t>
      </w:r>
    </w:p>
    <w:p w14:paraId="1AAD1037" w14:textId="6B87ACE9" w:rsidR="00F8737B" w:rsidRPr="001779A8" w:rsidRDefault="00F8737B" w:rsidP="00C67558">
      <w:pPr>
        <w:pStyle w:val="ListParagraph"/>
        <w:numPr>
          <w:ilvl w:val="0"/>
          <w:numId w:val="104"/>
        </w:numPr>
        <w:tabs>
          <w:tab w:val="clear" w:pos="720"/>
        </w:tabs>
        <w:spacing w:before="200" w:line="240" w:lineRule="auto"/>
        <w:ind w:left="1440"/>
        <w:rPr>
          <w:b/>
        </w:rPr>
      </w:pPr>
      <w:r w:rsidRPr="00E77152">
        <w:rPr>
          <w:b/>
        </w:rPr>
        <w:t>Add Command to Field Block</w:t>
      </w:r>
    </w:p>
    <w:p w14:paraId="7C53DDED" w14:textId="77777777" w:rsidR="00F8737B" w:rsidRDefault="00F8737B" w:rsidP="00C67558">
      <w:pPr>
        <w:pStyle w:val="ListParagraph"/>
        <w:numPr>
          <w:ilvl w:val="0"/>
          <w:numId w:val="104"/>
        </w:numPr>
        <w:tabs>
          <w:tab w:val="clear" w:pos="720"/>
        </w:tabs>
        <w:spacing w:before="200" w:line="240" w:lineRule="auto"/>
        <w:ind w:left="1440"/>
        <w:rPr>
          <w:b/>
        </w:rPr>
      </w:pPr>
      <w:r w:rsidRPr="001779A8">
        <w:rPr>
          <w:b/>
        </w:rPr>
        <w:t>Program Editor</w:t>
      </w:r>
    </w:p>
    <w:p w14:paraId="3875C608" w14:textId="77777777" w:rsidR="00F8737B" w:rsidRPr="001779A8" w:rsidRDefault="00F8737B" w:rsidP="00C67558">
      <w:pPr>
        <w:pStyle w:val="ListParagraph"/>
        <w:numPr>
          <w:ilvl w:val="0"/>
          <w:numId w:val="104"/>
        </w:numPr>
        <w:tabs>
          <w:tab w:val="clear" w:pos="720"/>
        </w:tabs>
        <w:spacing w:before="200" w:line="240" w:lineRule="auto"/>
        <w:ind w:left="1440"/>
        <w:rPr>
          <w:b/>
        </w:rPr>
      </w:pPr>
      <w:r>
        <w:rPr>
          <w:b/>
        </w:rPr>
        <w:t>Messages</w:t>
      </w:r>
    </w:p>
    <w:p w14:paraId="193B0157" w14:textId="77777777" w:rsidR="00F8737B" w:rsidRDefault="00F8737B" w:rsidP="002A1265">
      <w:pPr>
        <w:pStyle w:val="NormalWeb"/>
        <w:keepNext/>
        <w:spacing w:after="0"/>
        <w:jc w:val="center"/>
      </w:pPr>
      <w:r>
        <w:rPr>
          <w:noProof/>
        </w:rPr>
        <w:lastRenderedPageBreak/>
        <w:drawing>
          <wp:inline distT="0" distB="0" distL="0" distR="0" wp14:anchorId="77AB0D35" wp14:editId="7826AFD9">
            <wp:extent cx="5329238" cy="2843968"/>
            <wp:effectExtent l="171450" t="171450" r="386080" b="356870"/>
            <wp:docPr id="6" name="Picture 6" descr="The check code editor window contains four main sections: choose field block for action, add command to field block, program editor, and messages&#10;" title="Check Code Edito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a:srcRect b="5074"/>
                    <a:stretch/>
                  </pic:blipFill>
                  <pic:spPr bwMode="auto">
                    <a:xfrm>
                      <a:off x="0" y="0"/>
                      <a:ext cx="5329238" cy="284396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7AF37AF"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139</w:t>
        </w:r>
      </w:fldSimple>
      <w:r>
        <w:t xml:space="preserve">: </w:t>
      </w:r>
      <w:r>
        <w:rPr>
          <w:b w:val="0"/>
        </w:rPr>
        <w:t>Check Code Program Editor</w:t>
      </w:r>
    </w:p>
    <w:p w14:paraId="67F7D637" w14:textId="77777777" w:rsidR="00F8737B" w:rsidRDefault="00F8737B" w:rsidP="00C67558">
      <w:pPr>
        <w:pStyle w:val="NormalWeb"/>
        <w:numPr>
          <w:ilvl w:val="0"/>
          <w:numId w:val="122"/>
        </w:numPr>
        <w:spacing w:before="200" w:line="276" w:lineRule="auto"/>
        <w:contextualSpacing/>
      </w:pPr>
      <w:r>
        <w:t xml:space="preserve">The </w:t>
      </w:r>
      <w:r w:rsidRPr="00445D3E">
        <w:rPr>
          <w:b/>
        </w:rPr>
        <w:t>Ch</w:t>
      </w:r>
      <w:r>
        <w:rPr>
          <w:b/>
        </w:rPr>
        <w:t>oose Field for Block Action</w:t>
      </w:r>
      <w:r w:rsidRPr="00445D3E">
        <w:rPr>
          <w:b/>
        </w:rPr>
        <w:t xml:space="preserve"> </w:t>
      </w:r>
      <w:r>
        <w:t>t</w:t>
      </w:r>
      <w:r w:rsidRPr="00445D3E">
        <w:t>ree</w:t>
      </w:r>
      <w:r>
        <w:t xml:space="preserve"> allows you to select fields and sets when the actions designated by the Check Commands occur during data entry.</w:t>
      </w:r>
    </w:p>
    <w:p w14:paraId="29E1EB2D" w14:textId="4F01626D" w:rsidR="00F8737B" w:rsidRDefault="00F8737B" w:rsidP="00C67558">
      <w:pPr>
        <w:pStyle w:val="ListParagraph"/>
        <w:numPr>
          <w:ilvl w:val="0"/>
          <w:numId w:val="122"/>
        </w:numPr>
        <w:spacing w:before="200"/>
        <w:rPr>
          <w:rFonts w:ascii="Century Schoolbook" w:eastAsia="Times New Roman" w:hAnsi="Century Schoolbook" w:cs="Times New Roman"/>
          <w:szCs w:val="24"/>
        </w:rPr>
      </w:pPr>
      <w:r w:rsidRPr="007B0A12">
        <w:rPr>
          <w:rFonts w:ascii="Century Schoolbook" w:eastAsia="Times New Roman" w:hAnsi="Century Schoolbook" w:cs="Times New Roman"/>
          <w:szCs w:val="24"/>
        </w:rPr>
        <w:t xml:space="preserve">The </w:t>
      </w:r>
      <w:r w:rsidRPr="00D918B1">
        <w:rPr>
          <w:rFonts w:ascii="Century Schoolbook" w:eastAsia="Times New Roman" w:hAnsi="Century Schoolbook" w:cs="Times New Roman"/>
          <w:b/>
          <w:szCs w:val="24"/>
        </w:rPr>
        <w:t>Add Command to Field Block</w:t>
      </w:r>
      <w:r w:rsidRPr="007B0A12">
        <w:rPr>
          <w:rFonts w:ascii="Century Schoolbook" w:eastAsia="Times New Roman" w:hAnsi="Century Schoolbook" w:cs="Times New Roman"/>
          <w:szCs w:val="24"/>
        </w:rPr>
        <w:t xml:space="preserve"> window displays all the available check commands used in the Form Designer program.</w:t>
      </w:r>
    </w:p>
    <w:p w14:paraId="5B07E61A" w14:textId="77777777" w:rsidR="00F8737B" w:rsidRDefault="00F8737B" w:rsidP="00C67558">
      <w:pPr>
        <w:pStyle w:val="NormalWeb"/>
        <w:numPr>
          <w:ilvl w:val="0"/>
          <w:numId w:val="122"/>
        </w:numPr>
        <w:spacing w:before="200" w:line="276" w:lineRule="auto"/>
        <w:contextualSpacing/>
      </w:pPr>
      <w:r>
        <w:t xml:space="preserve">The </w:t>
      </w:r>
      <w:r w:rsidRPr="00445D3E">
        <w:rPr>
          <w:b/>
        </w:rPr>
        <w:t>Program Editor</w:t>
      </w:r>
      <w:r>
        <w:t xml:space="preserve"> window displays the code generated by the commands created from the </w:t>
      </w:r>
      <w:r w:rsidRPr="00AE00C3">
        <w:rPr>
          <w:b/>
        </w:rPr>
        <w:t>Choose Field Block for Action</w:t>
      </w:r>
      <w:r>
        <w:t xml:space="preserve"> or </w:t>
      </w:r>
      <w:r w:rsidRPr="00E77152">
        <w:rPr>
          <w:b/>
        </w:rPr>
        <w:t xml:space="preserve">Add Command to Field Block </w:t>
      </w:r>
      <w:r>
        <w:t>window. Code can also be typed and saved directly into the Program Editor.</w:t>
      </w:r>
    </w:p>
    <w:p w14:paraId="59135B98" w14:textId="77777777" w:rsidR="00F8737B" w:rsidRDefault="00F8737B" w:rsidP="006041D9">
      <w:pPr>
        <w:pStyle w:val="NormalWeb"/>
        <w:spacing w:line="276" w:lineRule="auto"/>
        <w:ind w:left="720"/>
      </w:pPr>
    </w:p>
    <w:p w14:paraId="56ADC27D" w14:textId="77777777" w:rsidR="00F8737B" w:rsidRDefault="00F8737B" w:rsidP="00C67558">
      <w:pPr>
        <w:pStyle w:val="NormalWeb"/>
        <w:numPr>
          <w:ilvl w:val="0"/>
          <w:numId w:val="122"/>
        </w:numPr>
        <w:spacing w:before="200" w:line="276" w:lineRule="auto"/>
        <w:contextualSpacing/>
      </w:pPr>
      <w:r>
        <w:t xml:space="preserve">The </w:t>
      </w:r>
      <w:r w:rsidRPr="00602D77">
        <w:rPr>
          <w:b/>
        </w:rPr>
        <w:t>Message</w:t>
      </w:r>
      <w:r>
        <w:t xml:space="preserve"> window alerts you of any check command problems</w:t>
      </w:r>
    </w:p>
    <w:p w14:paraId="630B214E" w14:textId="77777777" w:rsidR="00F8737B" w:rsidRDefault="00F8737B" w:rsidP="006041D9">
      <w:pPr>
        <w:pStyle w:val="NormalWeb"/>
        <w:rPr>
          <w:rFonts w:asciiTheme="minorHAnsi" w:eastAsiaTheme="minorHAnsi" w:hAnsiTheme="minorHAnsi" w:cstheme="minorBidi"/>
          <w:szCs w:val="22"/>
        </w:rPr>
      </w:pPr>
    </w:p>
    <w:p w14:paraId="3D099CC1" w14:textId="77777777" w:rsidR="00F8737B" w:rsidRDefault="00F8737B" w:rsidP="006041D9">
      <w:pPr>
        <w:pStyle w:val="NormalWeb"/>
      </w:pPr>
      <w:r>
        <w:rPr>
          <w:rFonts w:asciiTheme="minorHAnsi" w:eastAsiaTheme="minorHAnsi" w:hAnsiTheme="minorHAnsi" w:cstheme="minorBidi"/>
          <w:szCs w:val="22"/>
        </w:rPr>
        <w:t xml:space="preserve">There are several options on the toolbar at the top left that allow you to save, edit, validate and change the font of your program editor. </w:t>
      </w:r>
      <w:r w:rsidRPr="00D918B1">
        <w:rPr>
          <w:rFonts w:asciiTheme="minorHAnsi" w:eastAsiaTheme="minorHAnsi" w:hAnsiTheme="minorHAnsi" w:cstheme="minorBidi"/>
          <w:color w:val="000000" w:themeColor="text1"/>
          <w:szCs w:val="22"/>
        </w:rPr>
        <w:t>You can close the Check Code Editor and return to your form by clicking on the red X button at the top right of your screen</w:t>
      </w:r>
      <w:r>
        <w:rPr>
          <w:rFonts w:asciiTheme="minorHAnsi" w:eastAsiaTheme="minorHAnsi" w:hAnsiTheme="minorHAnsi" w:cstheme="minorBidi"/>
          <w:color w:val="000000" w:themeColor="text1"/>
          <w:szCs w:val="22"/>
        </w:rPr>
        <w:t>, clicking on the Close button,</w:t>
      </w:r>
      <w:r w:rsidRPr="00D918B1">
        <w:rPr>
          <w:rFonts w:asciiTheme="minorHAnsi" w:eastAsiaTheme="minorHAnsi" w:hAnsiTheme="minorHAnsi" w:cstheme="minorBidi"/>
          <w:color w:val="000000" w:themeColor="text1"/>
          <w:szCs w:val="22"/>
        </w:rPr>
        <w:t xml:space="preserve"> or by </w:t>
      </w:r>
      <w:r>
        <w:rPr>
          <w:rFonts w:asciiTheme="minorHAnsi" w:eastAsiaTheme="minorHAnsi" w:hAnsiTheme="minorHAnsi" w:cstheme="minorBidi"/>
          <w:color w:val="000000" w:themeColor="text1"/>
          <w:szCs w:val="22"/>
        </w:rPr>
        <w:t xml:space="preserve">pressing </w:t>
      </w:r>
      <w:r w:rsidRPr="00D918B1">
        <w:rPr>
          <w:rFonts w:asciiTheme="minorHAnsi" w:eastAsiaTheme="minorHAnsi" w:hAnsiTheme="minorHAnsi" w:cstheme="minorBidi"/>
          <w:color w:val="000000" w:themeColor="text1"/>
          <w:szCs w:val="22"/>
        </w:rPr>
        <w:t>the F10 key.</w:t>
      </w:r>
    </w:p>
    <w:p w14:paraId="34CF75C6" w14:textId="0329CC23" w:rsidR="00F8737B" w:rsidRPr="00D270C3" w:rsidRDefault="00F8737B" w:rsidP="009B3D47">
      <w:pPr>
        <w:pStyle w:val="Heading2"/>
        <w:numPr>
          <w:ilvl w:val="0"/>
          <w:numId w:val="0"/>
        </w:numPr>
        <w:spacing w:after="200" w:line="240" w:lineRule="auto"/>
        <w:rPr>
          <w:rFonts w:ascii="Century Schoolbook" w:hAnsi="Century Schoolbook"/>
        </w:rPr>
      </w:pPr>
      <w:r>
        <w:t>Check Code Commands</w:t>
      </w:r>
    </w:p>
    <w:p w14:paraId="15E608B8" w14:textId="77777777" w:rsidR="00F8737B" w:rsidRDefault="00373C13" w:rsidP="006041D9">
      <w:pPr>
        <w:pStyle w:val="NoSpacing"/>
      </w:pPr>
      <w:r>
        <w:pict w14:anchorId="460E01C1">
          <v:rect id="_x0000_i1041" style="width:429.85pt;height:.75pt" o:hrpct="995" o:hrstd="t" o:hr="t" fillcolor="#b4b4b4" stroked="f"/>
        </w:pict>
      </w:r>
    </w:p>
    <w:p w14:paraId="34E941E0" w14:textId="77777777" w:rsidR="00F8737B" w:rsidRDefault="00F8737B" w:rsidP="006041D9">
      <w:r w:rsidRPr="001779A8">
        <w:t xml:space="preserve">Check commands are </w:t>
      </w:r>
      <w:r>
        <w:t xml:space="preserve">structured </w:t>
      </w:r>
      <w:r w:rsidRPr="001779A8">
        <w:t>in blocks. Each block begins with a field</w:t>
      </w:r>
      <w:r>
        <w:t xml:space="preserve">, page or form </w:t>
      </w:r>
      <w:r w:rsidRPr="001779A8">
        <w:t xml:space="preserve">name and ends with the word END. All commands must be within a field-name block. Commands in a block are </w:t>
      </w:r>
      <w:r>
        <w:t xml:space="preserve">usually </w:t>
      </w:r>
      <w:r w:rsidRPr="001779A8">
        <w:t xml:space="preserve">activated either before or after an entry is made in the field. </w:t>
      </w:r>
      <w:r>
        <w:t xml:space="preserve">For some field types, blocks can also be activated when clicking on the control (i.e. </w:t>
      </w:r>
      <w:r>
        <w:lastRenderedPageBreak/>
        <w:t>checkboxes and command buttons).  T</w:t>
      </w:r>
      <w:r w:rsidRPr="001779A8">
        <w:t xml:space="preserve">he usual case is that the commands are performed after an entry has been made and </w:t>
      </w:r>
      <w:r>
        <w:t>the user has pressed the</w:t>
      </w:r>
      <w:r w:rsidRPr="001779A8">
        <w:t xml:space="preserve"> &lt;ENTER&gt; </w:t>
      </w:r>
      <w:r>
        <w:t>key</w:t>
      </w:r>
      <w:r w:rsidRPr="001779A8">
        <w:t xml:space="preserve"> or when the cursor has left the field automatically. </w:t>
      </w:r>
      <w:r w:rsidRPr="00835A89">
        <w:t xml:space="preserve">This behavior can be altered by placing commands in blocks called BEFORE. </w:t>
      </w:r>
      <w:r w:rsidRPr="00D918B1">
        <w:t>Th</w:t>
      </w:r>
      <w:r w:rsidRPr="001779A8">
        <w:t>e format of check code blocks is usually structured as follows:</w:t>
      </w:r>
    </w:p>
    <w:p w14:paraId="73910FB4" w14:textId="77777777" w:rsidR="00F8737B" w:rsidRPr="001779A8" w:rsidRDefault="00F8737B" w:rsidP="002A1265">
      <w:pPr>
        <w:jc w:val="center"/>
      </w:pPr>
    </w:p>
    <w:p w14:paraId="1F146AB9" w14:textId="77777777" w:rsidR="00F8737B" w:rsidRPr="00160A0C" w:rsidRDefault="00F8737B" w:rsidP="006041D9">
      <w:pPr>
        <w:rPr>
          <w:b/>
          <w:color w:val="1F497D"/>
        </w:rPr>
      </w:pPr>
      <w:r w:rsidRPr="00160A0C">
        <w:rPr>
          <w:b/>
          <w:color w:val="1F497D"/>
        </w:rPr>
        <w:t xml:space="preserve">Field </w:t>
      </w:r>
      <w:r w:rsidRPr="00160A0C">
        <w:rPr>
          <w:b/>
          <w:color w:val="C00000"/>
        </w:rPr>
        <w:t>VARIABLENAME</w:t>
      </w:r>
    </w:p>
    <w:p w14:paraId="6D4EF845" w14:textId="77777777" w:rsidR="00F8737B" w:rsidRPr="00160A0C" w:rsidRDefault="00F8737B" w:rsidP="006041D9">
      <w:pPr>
        <w:rPr>
          <w:b/>
          <w:color w:val="1F497D"/>
        </w:rPr>
      </w:pPr>
      <w:r w:rsidRPr="00160A0C">
        <w:rPr>
          <w:b/>
          <w:color w:val="1F497D"/>
        </w:rPr>
        <w:t>After</w:t>
      </w:r>
    </w:p>
    <w:p w14:paraId="099770B2" w14:textId="77777777" w:rsidR="00F8737B" w:rsidRPr="00160A0C" w:rsidRDefault="00F8737B" w:rsidP="006041D9">
      <w:pPr>
        <w:rPr>
          <w:b/>
          <w:color w:val="1F497D"/>
        </w:rPr>
      </w:pPr>
      <w:r w:rsidRPr="00160A0C">
        <w:rPr>
          <w:b/>
          <w:color w:val="C00000"/>
        </w:rPr>
        <w:t>Check Code syntax inserted here</w:t>
      </w:r>
    </w:p>
    <w:p w14:paraId="11CB196F" w14:textId="77777777" w:rsidR="00F8737B" w:rsidRPr="00160A0C" w:rsidRDefault="00F8737B" w:rsidP="006041D9">
      <w:pPr>
        <w:rPr>
          <w:b/>
          <w:color w:val="1F497D"/>
        </w:rPr>
      </w:pPr>
      <w:r w:rsidRPr="00160A0C">
        <w:rPr>
          <w:b/>
          <w:color w:val="1F497D"/>
        </w:rPr>
        <w:t>End-After</w:t>
      </w:r>
    </w:p>
    <w:p w14:paraId="379B76B7" w14:textId="77777777" w:rsidR="00F8737B" w:rsidRPr="00160A0C" w:rsidRDefault="00F8737B" w:rsidP="006041D9">
      <w:pPr>
        <w:rPr>
          <w:b/>
          <w:color w:val="1F497D"/>
        </w:rPr>
      </w:pPr>
      <w:r w:rsidRPr="00160A0C">
        <w:rPr>
          <w:b/>
          <w:color w:val="1F497D"/>
        </w:rPr>
        <w:t>End-Field</w:t>
      </w:r>
    </w:p>
    <w:p w14:paraId="62261794" w14:textId="77777777" w:rsidR="00F8737B" w:rsidRPr="001779A8" w:rsidRDefault="00F8737B" w:rsidP="00C67558">
      <w:pPr>
        <w:pStyle w:val="ListParagraph"/>
        <w:numPr>
          <w:ilvl w:val="0"/>
          <w:numId w:val="108"/>
        </w:numPr>
        <w:spacing w:before="200"/>
      </w:pPr>
      <w:r>
        <w:t>The</w:t>
      </w:r>
      <w:r w:rsidRPr="001779A8">
        <w:t xml:space="preserve"> </w:t>
      </w:r>
      <w:r w:rsidRPr="00160A0C">
        <w:rPr>
          <w:b/>
        </w:rPr>
        <w:t>FIELD</w:t>
      </w:r>
      <w:r w:rsidRPr="001779A8">
        <w:t xml:space="preserve"> parameter establishes </w:t>
      </w:r>
      <w:r>
        <w:t xml:space="preserve">to </w:t>
      </w:r>
      <w:r w:rsidRPr="001779A8">
        <w:t xml:space="preserve">which field </w:t>
      </w:r>
      <w:r>
        <w:t xml:space="preserve">name </w:t>
      </w:r>
      <w:r w:rsidRPr="001779A8">
        <w:t>the check code block corresponds</w:t>
      </w:r>
      <w:r>
        <w:t>.</w:t>
      </w:r>
    </w:p>
    <w:p w14:paraId="6A638572" w14:textId="77777777" w:rsidR="00F8737B" w:rsidRDefault="00F8737B" w:rsidP="00C67558">
      <w:pPr>
        <w:pStyle w:val="ListParagraph"/>
        <w:numPr>
          <w:ilvl w:val="0"/>
          <w:numId w:val="108"/>
        </w:numPr>
        <w:spacing w:before="200"/>
      </w:pPr>
      <w:r w:rsidRPr="001779A8">
        <w:t xml:space="preserve">The </w:t>
      </w:r>
      <w:r w:rsidRPr="00160A0C">
        <w:rPr>
          <w:b/>
        </w:rPr>
        <w:t>AFTER</w:t>
      </w:r>
      <w:r w:rsidRPr="001779A8">
        <w:t xml:space="preserve"> parameter specifies when the action w</w:t>
      </w:r>
      <w:r>
        <w:t>ill</w:t>
      </w:r>
      <w:r w:rsidRPr="001779A8">
        <w:t xml:space="preserve"> occur.</w:t>
      </w:r>
      <w:r>
        <w:t xml:space="preserve"> </w:t>
      </w:r>
      <w:r w:rsidRPr="001779A8">
        <w:t xml:space="preserve">The AFTER event is executed </w:t>
      </w:r>
      <w:r>
        <w:t>as soon as the cursor leaves that field.</w:t>
      </w:r>
    </w:p>
    <w:p w14:paraId="070349D9" w14:textId="77777777" w:rsidR="00F8737B" w:rsidRPr="001779A8" w:rsidRDefault="00F8737B" w:rsidP="00C67558">
      <w:pPr>
        <w:pStyle w:val="ListParagraph"/>
        <w:numPr>
          <w:ilvl w:val="0"/>
          <w:numId w:val="108"/>
        </w:numPr>
        <w:spacing w:before="200"/>
      </w:pPr>
      <w:r w:rsidRPr="001779A8">
        <w:t xml:space="preserve">The </w:t>
      </w:r>
      <w:r w:rsidRPr="00160A0C">
        <w:rPr>
          <w:b/>
        </w:rPr>
        <w:t>END-AFTER</w:t>
      </w:r>
      <w:r w:rsidRPr="001779A8">
        <w:t xml:space="preserve"> parameter specifies the closing of the commands to be executed</w:t>
      </w:r>
      <w:r>
        <w:t xml:space="preserve">, in this example, </w:t>
      </w:r>
      <w:r w:rsidRPr="001779A8">
        <w:t>for the AFTER event. In other words, any check code inserted between the AFTER and END-AFTER section will be executed for that field after the cursor leaves the field.</w:t>
      </w:r>
    </w:p>
    <w:p w14:paraId="2434BEBC" w14:textId="75891AB3" w:rsidR="00F8737B" w:rsidRDefault="00F8737B" w:rsidP="00C67558">
      <w:pPr>
        <w:pStyle w:val="ListParagraph"/>
        <w:numPr>
          <w:ilvl w:val="0"/>
          <w:numId w:val="108"/>
        </w:numPr>
        <w:spacing w:before="200"/>
      </w:pPr>
      <w:r w:rsidRPr="001779A8">
        <w:t xml:space="preserve">The </w:t>
      </w:r>
      <w:r w:rsidRPr="00160A0C">
        <w:rPr>
          <w:b/>
        </w:rPr>
        <w:t>END-FIELD</w:t>
      </w:r>
      <w:r w:rsidRPr="001779A8">
        <w:t xml:space="preserve"> parameter simply closes the block of commands incorporate</w:t>
      </w:r>
      <w:r>
        <w:t>d</w:t>
      </w:r>
      <w:r w:rsidRPr="001779A8">
        <w:t xml:space="preserve"> for the corresponding field.</w:t>
      </w:r>
    </w:p>
    <w:p w14:paraId="1685EEEB" w14:textId="27D249E1" w:rsidR="00F8737B" w:rsidRDefault="00F8737B" w:rsidP="006041D9">
      <w:pPr>
        <w:rPr>
          <w:sz w:val="24"/>
          <w:szCs w:val="24"/>
        </w:rPr>
      </w:pPr>
      <w:r>
        <w:rPr>
          <w:sz w:val="24"/>
          <w:szCs w:val="24"/>
        </w:rPr>
        <w:t>In the example below, we have incorporated an AFTER event for a field called DOB. The block of check code will execute the assignment of a value to the field AGE using the YEARS function. The YEARS function will calculate the difference between two date fields and provide the result in Years.</w:t>
      </w:r>
    </w:p>
    <w:p w14:paraId="2B2B5ED3" w14:textId="77777777" w:rsidR="00F8737B" w:rsidRDefault="00F8737B" w:rsidP="002A1265">
      <w:pPr>
        <w:jc w:val="center"/>
        <w:rPr>
          <w:sz w:val="24"/>
          <w:szCs w:val="24"/>
        </w:rPr>
      </w:pPr>
    </w:p>
    <w:p w14:paraId="39E199FF" w14:textId="49690917" w:rsidR="00F8737B" w:rsidRPr="001C53C3" w:rsidRDefault="00F8737B" w:rsidP="006041D9">
      <w:pPr>
        <w:rPr>
          <w:b/>
          <w:color w:val="1F497D"/>
          <w:sz w:val="24"/>
          <w:szCs w:val="24"/>
        </w:rPr>
      </w:pPr>
      <w:r w:rsidRPr="001C53C3">
        <w:rPr>
          <w:b/>
          <w:color w:val="1F497D"/>
          <w:sz w:val="24"/>
          <w:szCs w:val="24"/>
        </w:rPr>
        <w:t xml:space="preserve">Field </w:t>
      </w:r>
      <w:r w:rsidRPr="001C53C3">
        <w:rPr>
          <w:b/>
          <w:color w:val="C00000"/>
          <w:sz w:val="24"/>
          <w:szCs w:val="24"/>
        </w:rPr>
        <w:t>DOB</w:t>
      </w:r>
    </w:p>
    <w:p w14:paraId="1EDDA135" w14:textId="77777777" w:rsidR="00F8737B" w:rsidRPr="001C53C3" w:rsidRDefault="00F8737B" w:rsidP="006041D9">
      <w:pPr>
        <w:rPr>
          <w:b/>
          <w:color w:val="1F497D"/>
          <w:sz w:val="24"/>
          <w:szCs w:val="24"/>
        </w:rPr>
      </w:pPr>
      <w:r w:rsidRPr="001C53C3">
        <w:rPr>
          <w:b/>
          <w:color w:val="1F497D"/>
          <w:sz w:val="24"/>
          <w:szCs w:val="24"/>
        </w:rPr>
        <w:t>After</w:t>
      </w:r>
    </w:p>
    <w:p w14:paraId="377E325D" w14:textId="77777777" w:rsidR="00F8737B" w:rsidRPr="001C53C3" w:rsidRDefault="00F8737B" w:rsidP="006041D9">
      <w:pPr>
        <w:rPr>
          <w:b/>
          <w:color w:val="1F497D"/>
          <w:sz w:val="24"/>
          <w:szCs w:val="24"/>
        </w:rPr>
      </w:pPr>
      <w:r w:rsidRPr="001C53C3">
        <w:rPr>
          <w:b/>
          <w:color w:val="1F497D"/>
          <w:sz w:val="24"/>
          <w:szCs w:val="24"/>
        </w:rPr>
        <w:t xml:space="preserve">ASSIGN </w:t>
      </w:r>
      <w:r w:rsidRPr="001C53C3">
        <w:rPr>
          <w:b/>
          <w:color w:val="C00000"/>
          <w:sz w:val="24"/>
          <w:szCs w:val="24"/>
        </w:rPr>
        <w:t>AGE</w:t>
      </w:r>
      <w:r w:rsidRPr="001C53C3">
        <w:rPr>
          <w:b/>
          <w:color w:val="1F497D"/>
          <w:sz w:val="24"/>
          <w:szCs w:val="24"/>
        </w:rPr>
        <w:t>=YEARS(</w:t>
      </w:r>
      <w:r w:rsidRPr="001C53C3">
        <w:rPr>
          <w:b/>
          <w:color w:val="C00000"/>
          <w:sz w:val="24"/>
          <w:szCs w:val="24"/>
        </w:rPr>
        <w:t>DOB</w:t>
      </w:r>
      <w:r w:rsidRPr="001C53C3">
        <w:rPr>
          <w:b/>
          <w:color w:val="1F497D"/>
          <w:sz w:val="24"/>
          <w:szCs w:val="24"/>
        </w:rPr>
        <w:t>,SYSTEMDATE)</w:t>
      </w:r>
    </w:p>
    <w:p w14:paraId="7F5EF7E4" w14:textId="77777777" w:rsidR="00F8737B" w:rsidRPr="001C53C3" w:rsidRDefault="00F8737B" w:rsidP="006041D9">
      <w:pPr>
        <w:rPr>
          <w:b/>
          <w:color w:val="1F497D"/>
          <w:sz w:val="24"/>
          <w:szCs w:val="24"/>
        </w:rPr>
      </w:pPr>
      <w:r w:rsidRPr="001C53C3">
        <w:rPr>
          <w:b/>
          <w:color w:val="1F497D"/>
          <w:sz w:val="24"/>
          <w:szCs w:val="24"/>
        </w:rPr>
        <w:t>End-After</w:t>
      </w:r>
    </w:p>
    <w:p w14:paraId="7958EB6C" w14:textId="77777777" w:rsidR="00F8737B" w:rsidRPr="00311F0B" w:rsidRDefault="00F8737B" w:rsidP="006041D9">
      <w:pPr>
        <w:rPr>
          <w:b/>
        </w:rPr>
      </w:pPr>
      <w:r w:rsidRPr="00311F0B">
        <w:rPr>
          <w:b/>
          <w:color w:val="1F497D"/>
          <w:sz w:val="24"/>
          <w:szCs w:val="24"/>
        </w:rPr>
        <w:t>End-Field</w:t>
      </w:r>
    </w:p>
    <w:p w14:paraId="634C8957" w14:textId="77777777" w:rsidR="00F8737B" w:rsidRPr="006E00A4" w:rsidRDefault="00F8737B" w:rsidP="006041D9">
      <w:pPr>
        <w:pStyle w:val="Heading3"/>
        <w:keepNext w:val="0"/>
        <w:keepLines w:val="0"/>
        <w:numPr>
          <w:ilvl w:val="0"/>
          <w:numId w:val="0"/>
        </w:numPr>
        <w:ind w:left="720" w:hanging="720"/>
        <w:rPr>
          <w:rFonts w:asciiTheme="minorHAnsi" w:eastAsiaTheme="minorEastAsia" w:hAnsiTheme="minorHAnsi" w:cstheme="minorBidi"/>
          <w:bCs w:val="0"/>
          <w:spacing w:val="15"/>
        </w:rPr>
      </w:pPr>
      <w:r w:rsidRPr="006E00A4">
        <w:rPr>
          <w:rFonts w:asciiTheme="minorHAnsi" w:eastAsiaTheme="minorEastAsia" w:hAnsiTheme="minorHAnsi" w:cstheme="minorBidi"/>
          <w:bCs w:val="0"/>
          <w:spacing w:val="15"/>
        </w:rPr>
        <w:t>Basic Check Code Co</w:t>
      </w:r>
      <w:r>
        <w:rPr>
          <w:rFonts w:asciiTheme="minorHAnsi" w:eastAsiaTheme="minorEastAsia" w:hAnsiTheme="minorHAnsi" w:cstheme="minorBidi"/>
          <w:bCs w:val="0"/>
          <w:spacing w:val="15"/>
        </w:rPr>
        <w:t>mmand Rules</w:t>
      </w:r>
    </w:p>
    <w:p w14:paraId="0A3DB93B" w14:textId="77777777" w:rsidR="00F8737B" w:rsidRDefault="00F8737B" w:rsidP="00C67558">
      <w:pPr>
        <w:pStyle w:val="NormalWeb"/>
        <w:numPr>
          <w:ilvl w:val="0"/>
          <w:numId w:val="125"/>
        </w:numPr>
        <w:tabs>
          <w:tab w:val="left" w:pos="420"/>
        </w:tabs>
        <w:spacing w:before="200" w:line="276" w:lineRule="auto"/>
        <w:contextualSpacing/>
        <w:rPr>
          <w:color w:val="000000"/>
        </w:rPr>
      </w:pPr>
      <w:r>
        <w:rPr>
          <w:color w:val="000000"/>
        </w:rPr>
        <w:lastRenderedPageBreak/>
        <w:t>Check Commands must be placed in a block of commands corresponding to a variable/field in the database. Special sections are provided to execute commands before or after you display a form, page, or record.</w:t>
      </w:r>
    </w:p>
    <w:p w14:paraId="7CF7D21D" w14:textId="77777777" w:rsidR="00F8737B" w:rsidRDefault="00F8737B" w:rsidP="00C67558">
      <w:pPr>
        <w:pStyle w:val="NormalWeb"/>
        <w:numPr>
          <w:ilvl w:val="0"/>
          <w:numId w:val="125"/>
        </w:numPr>
        <w:tabs>
          <w:tab w:val="left" w:pos="420"/>
        </w:tabs>
        <w:spacing w:before="200" w:line="276" w:lineRule="auto"/>
        <w:contextualSpacing/>
        <w:rPr>
          <w:color w:val="000000"/>
        </w:rPr>
      </w:pPr>
      <w:r>
        <w:rPr>
          <w:color w:val="000000"/>
        </w:rPr>
        <w:t>Comments preceded by two forward slashes ("//") may be placed within blocks of commands and will be ignored during execution of check code.</w:t>
      </w:r>
    </w:p>
    <w:p w14:paraId="4A449FE4" w14:textId="77777777" w:rsidR="00F8737B" w:rsidRDefault="00F8737B" w:rsidP="00C67558">
      <w:pPr>
        <w:pStyle w:val="NormalWeb"/>
        <w:numPr>
          <w:ilvl w:val="0"/>
          <w:numId w:val="125"/>
        </w:numPr>
        <w:tabs>
          <w:tab w:val="left" w:pos="420"/>
        </w:tabs>
        <w:spacing w:before="200" w:line="276" w:lineRule="auto"/>
        <w:contextualSpacing/>
        <w:rPr>
          <w:color w:val="000000"/>
        </w:rPr>
      </w:pPr>
      <w:r>
        <w:rPr>
          <w:color w:val="000000"/>
        </w:rPr>
        <w:t>Commands in a block are activated before or after you make an entry in the field. By default, commands are performed after an entry has been completed with &lt;Enter&gt;, &lt;PgUp&gt;, &lt;PgDn&gt;, or &lt;Tab&gt;, or another command causes the cursor to leave the field (e.g., GOTO).   Commands can also be activated when clicking on a field or when selecting a value from a drop down list (versions 7.1.4 or higher only).</w:t>
      </w:r>
    </w:p>
    <w:p w14:paraId="45B6C352" w14:textId="77777777" w:rsidR="00F8737B" w:rsidRDefault="00F8737B" w:rsidP="00C67558">
      <w:pPr>
        <w:pStyle w:val="NormalWeb"/>
        <w:numPr>
          <w:ilvl w:val="0"/>
          <w:numId w:val="125"/>
        </w:numPr>
        <w:tabs>
          <w:tab w:val="left" w:pos="420"/>
        </w:tabs>
        <w:spacing w:before="200" w:line="276" w:lineRule="auto"/>
        <w:contextualSpacing/>
        <w:rPr>
          <w:color w:val="000000"/>
        </w:rPr>
      </w:pPr>
      <w:r>
        <w:rPr>
          <w:color w:val="000000"/>
        </w:rPr>
        <w:t>Check commands for each field are stored in the form in a record associated with a particular field.</w:t>
      </w:r>
    </w:p>
    <w:p w14:paraId="0F70044C" w14:textId="5D8E94B7" w:rsidR="00F8737B" w:rsidRDefault="00F8737B" w:rsidP="00C67558">
      <w:pPr>
        <w:pStyle w:val="NormalWeb"/>
        <w:numPr>
          <w:ilvl w:val="0"/>
          <w:numId w:val="125"/>
        </w:numPr>
        <w:tabs>
          <w:tab w:val="left" w:pos="420"/>
        </w:tabs>
        <w:spacing w:before="200" w:line="276" w:lineRule="auto"/>
        <w:contextualSpacing/>
        <w:rPr>
          <w:color w:val="000000"/>
        </w:rPr>
      </w:pPr>
      <w:r>
        <w:rPr>
          <w:color w:val="000000"/>
        </w:rPr>
        <w:t>Commands are inserted automatically through interaction with the dialog boxes. The syntax generated by the dialogs is then displayed in the Check Code Editor. Text can also be edited and saved in the Program Editor.</w:t>
      </w:r>
    </w:p>
    <w:p w14:paraId="5761937A" w14:textId="41EC16C2" w:rsidR="00F8737B" w:rsidRDefault="00F8737B" w:rsidP="00C67558">
      <w:pPr>
        <w:pStyle w:val="NormalWeb"/>
        <w:numPr>
          <w:ilvl w:val="0"/>
          <w:numId w:val="125"/>
        </w:numPr>
        <w:tabs>
          <w:tab w:val="left" w:pos="420"/>
        </w:tabs>
        <w:spacing w:before="200" w:line="276" w:lineRule="auto"/>
        <w:contextualSpacing/>
        <w:rPr>
          <w:color w:val="000000"/>
        </w:rPr>
      </w:pPr>
      <w:r>
        <w:rPr>
          <w:color w:val="000000"/>
        </w:rPr>
        <w:t>BEFORE and AFTER commands can be inserted into fields but also into a form, page or a record.</w:t>
      </w:r>
    </w:p>
    <w:p w14:paraId="55638E2E" w14:textId="77777777" w:rsidR="00F8737B" w:rsidRPr="006E00A4" w:rsidRDefault="00F8737B" w:rsidP="006041D9">
      <w:pPr>
        <w:pStyle w:val="Heading3"/>
        <w:numPr>
          <w:ilvl w:val="0"/>
          <w:numId w:val="0"/>
        </w:numPr>
        <w:ind w:left="720" w:hanging="720"/>
      </w:pPr>
      <w:r w:rsidRPr="006E00A4">
        <w:t>Creating a Check Code Block</w:t>
      </w:r>
    </w:p>
    <w:p w14:paraId="675252E6" w14:textId="77777777" w:rsidR="00F8737B" w:rsidRPr="00C17CBF" w:rsidRDefault="00F8737B" w:rsidP="00C67558">
      <w:pPr>
        <w:numPr>
          <w:ilvl w:val="0"/>
          <w:numId w:val="101"/>
        </w:numPr>
        <w:spacing w:before="200" w:line="240" w:lineRule="auto"/>
        <w:contextualSpacing/>
      </w:pPr>
      <w:r>
        <w:rPr>
          <w:color w:val="000000"/>
        </w:rPr>
        <w:t xml:space="preserve">From </w:t>
      </w:r>
      <w:r w:rsidRPr="00C17CBF">
        <w:rPr>
          <w:b/>
          <w:color w:val="000000"/>
        </w:rPr>
        <w:t>Choose Field Block for Action</w:t>
      </w:r>
      <w:r>
        <w:rPr>
          <w:color w:val="000000"/>
        </w:rPr>
        <w:t>,</w:t>
      </w:r>
      <w:r>
        <w:rPr>
          <w:b/>
          <w:color w:val="000000"/>
        </w:rPr>
        <w:t xml:space="preserve"> </w:t>
      </w:r>
      <w:r w:rsidRPr="003B7A7F">
        <w:rPr>
          <w:bCs/>
          <w:color w:val="000000"/>
        </w:rPr>
        <w:t>s</w:t>
      </w:r>
      <w:r>
        <w:rPr>
          <w:color w:val="000000"/>
        </w:rPr>
        <w:t>elect and expand the form, page, record, or field that will receive the commands.  Expand by clicking the + sign.</w:t>
      </w:r>
    </w:p>
    <w:p w14:paraId="5C4339BD" w14:textId="77777777" w:rsidR="00F8737B" w:rsidRDefault="00F8737B" w:rsidP="002A1265">
      <w:pPr>
        <w:spacing w:line="240" w:lineRule="auto"/>
        <w:ind w:left="720"/>
        <w:jc w:val="center"/>
        <w:rPr>
          <w:color w:val="000000"/>
        </w:rPr>
      </w:pPr>
    </w:p>
    <w:p w14:paraId="1A0AEEFD" w14:textId="77777777" w:rsidR="00F8737B" w:rsidRDefault="00F8737B" w:rsidP="002A1265">
      <w:pPr>
        <w:keepNext/>
        <w:spacing w:after="0" w:line="240" w:lineRule="auto"/>
        <w:ind w:left="720"/>
        <w:jc w:val="center"/>
      </w:pPr>
      <w:r>
        <w:rPr>
          <w:noProof/>
        </w:rPr>
        <w:drawing>
          <wp:inline distT="0" distB="0" distL="0" distR="0" wp14:anchorId="7F3512F0" wp14:editId="32246BD0">
            <wp:extent cx="3103601" cy="2846396"/>
            <wp:effectExtent l="171450" t="171450" r="382905" b="354330"/>
            <wp:docPr id="8" name="Picture 8" descr="Within the choose field block for action, the user can select and expand the form by clicking the plus sign next to their desired selection. " title="Choose Field for Block Action Dialogue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srcRect l="68576" b="48736"/>
                    <a:stretch/>
                  </pic:blipFill>
                  <pic:spPr bwMode="auto">
                    <a:xfrm>
                      <a:off x="0" y="0"/>
                      <a:ext cx="3103601" cy="284639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07F25E5" w14:textId="77777777" w:rsidR="00F8737B" w:rsidRPr="000E2D30"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140</w:t>
        </w:r>
      </w:fldSimple>
      <w:r>
        <w:t xml:space="preserve">: </w:t>
      </w:r>
      <w:r>
        <w:rPr>
          <w:b w:val="0"/>
        </w:rPr>
        <w:t>Choose Field Block for Action</w:t>
      </w:r>
    </w:p>
    <w:p w14:paraId="18DD8EB2" w14:textId="77777777" w:rsidR="00F8737B" w:rsidRDefault="00F8737B" w:rsidP="002A1265">
      <w:pPr>
        <w:pStyle w:val="NormalWeb"/>
        <w:tabs>
          <w:tab w:val="left" w:pos="420"/>
        </w:tabs>
        <w:ind w:left="1440"/>
        <w:jc w:val="center"/>
        <w:rPr>
          <w:color w:val="000000"/>
        </w:rPr>
      </w:pPr>
    </w:p>
    <w:p w14:paraId="06B8079A" w14:textId="1931E7FF" w:rsidR="00F8737B" w:rsidRDefault="00F8737B" w:rsidP="00C67558">
      <w:pPr>
        <w:pStyle w:val="NormalWeb"/>
        <w:numPr>
          <w:ilvl w:val="0"/>
          <w:numId w:val="101"/>
        </w:numPr>
        <w:tabs>
          <w:tab w:val="left" w:pos="420"/>
        </w:tabs>
        <w:spacing w:before="200"/>
        <w:contextualSpacing/>
        <w:rPr>
          <w:color w:val="000000"/>
        </w:rPr>
      </w:pPr>
      <w:r w:rsidRPr="00C17CBF">
        <w:rPr>
          <w:color w:val="000000"/>
        </w:rPr>
        <w:lastRenderedPageBreak/>
        <w:t xml:space="preserve">Select whether the command will be executed </w:t>
      </w:r>
      <w:r w:rsidRPr="00C17CBF">
        <w:rPr>
          <w:b/>
          <w:color w:val="000000"/>
        </w:rPr>
        <w:t>before</w:t>
      </w:r>
      <w:r w:rsidRPr="00C17CBF">
        <w:rPr>
          <w:color w:val="000000"/>
        </w:rPr>
        <w:t xml:space="preserve"> or </w:t>
      </w:r>
      <w:r w:rsidRPr="00C17CBF">
        <w:rPr>
          <w:b/>
          <w:color w:val="000000"/>
        </w:rPr>
        <w:t>after</w:t>
      </w:r>
      <w:r w:rsidRPr="00C17CBF">
        <w:rPr>
          <w:color w:val="000000"/>
        </w:rPr>
        <w:t xml:space="preserve"> data entry into the form, page, record, or field</w:t>
      </w:r>
      <w:r>
        <w:rPr>
          <w:color w:val="000000"/>
        </w:rPr>
        <w:t xml:space="preserve"> by clicking in the corresponding option (in this example AFTER)</w:t>
      </w:r>
      <w:r w:rsidRPr="00C17CBF">
        <w:rPr>
          <w:color w:val="000000"/>
        </w:rPr>
        <w:t>.</w:t>
      </w:r>
    </w:p>
    <w:p w14:paraId="5D08569E" w14:textId="77777777" w:rsidR="00F8737B" w:rsidRDefault="00F8737B" w:rsidP="002A1265">
      <w:pPr>
        <w:pStyle w:val="NormalWeb"/>
        <w:keepNext/>
        <w:tabs>
          <w:tab w:val="left" w:pos="420"/>
        </w:tabs>
        <w:spacing w:after="0"/>
        <w:ind w:left="720"/>
        <w:jc w:val="center"/>
      </w:pPr>
      <w:r>
        <w:rPr>
          <w:noProof/>
        </w:rPr>
        <w:drawing>
          <wp:inline distT="0" distB="0" distL="0" distR="0" wp14:anchorId="3A48D052" wp14:editId="166CB7C1">
            <wp:extent cx="3082548" cy="2943225"/>
            <wp:effectExtent l="171450" t="171450" r="384810" b="352425"/>
            <wp:docPr id="12" name="Picture 12" descr="Screen shot of add block menu. The user chooses whether the command will be executed before or after data entry by clicking the corresponding option. " title="Add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srcRect l="69271" b="47810"/>
                    <a:stretch/>
                  </pic:blipFill>
                  <pic:spPr bwMode="auto">
                    <a:xfrm>
                      <a:off x="0" y="0"/>
                      <a:ext cx="3091443" cy="295171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3EFC3AA"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141</w:t>
        </w:r>
      </w:fldSimple>
      <w:r>
        <w:t xml:space="preserve">: </w:t>
      </w:r>
      <w:r>
        <w:rPr>
          <w:b w:val="0"/>
        </w:rPr>
        <w:t>Add Block</w:t>
      </w:r>
    </w:p>
    <w:p w14:paraId="4032298C" w14:textId="77777777" w:rsidR="00F8737B" w:rsidRDefault="00F8737B" w:rsidP="00C67558">
      <w:pPr>
        <w:pStyle w:val="NormalWeb"/>
        <w:numPr>
          <w:ilvl w:val="0"/>
          <w:numId w:val="101"/>
        </w:numPr>
        <w:tabs>
          <w:tab w:val="left" w:pos="420"/>
        </w:tabs>
        <w:spacing w:before="200"/>
        <w:contextualSpacing/>
        <w:rPr>
          <w:color w:val="000000"/>
        </w:rPr>
      </w:pPr>
      <w:r>
        <w:rPr>
          <w:color w:val="000000"/>
        </w:rPr>
        <w:t xml:space="preserve">You can either double click on the AFTER event or click the </w:t>
      </w:r>
      <w:r w:rsidRPr="00C17CBF">
        <w:rPr>
          <w:b/>
          <w:color w:val="000000"/>
        </w:rPr>
        <w:t>Add Block</w:t>
      </w:r>
      <w:r>
        <w:rPr>
          <w:color w:val="000000"/>
        </w:rPr>
        <w:t xml:space="preserve"> button in order to insert the block</w:t>
      </w:r>
      <w:r>
        <w:rPr>
          <w:bCs/>
          <w:szCs w:val="22"/>
        </w:rPr>
        <w:t xml:space="preserve">. The </w:t>
      </w:r>
      <w:r w:rsidRPr="00B72467">
        <w:rPr>
          <w:bCs/>
          <w:szCs w:val="22"/>
        </w:rPr>
        <w:t xml:space="preserve">Check Code Block </w:t>
      </w:r>
      <w:r>
        <w:rPr>
          <w:bCs/>
          <w:szCs w:val="22"/>
        </w:rPr>
        <w:t>appears in the</w:t>
      </w:r>
      <w:r w:rsidRPr="00B72467">
        <w:rPr>
          <w:bCs/>
          <w:szCs w:val="22"/>
        </w:rPr>
        <w:t xml:space="preserve"> </w:t>
      </w:r>
      <w:r w:rsidRPr="00C17CBF">
        <w:rPr>
          <w:b/>
          <w:bCs/>
          <w:szCs w:val="22"/>
        </w:rPr>
        <w:t>Check Code Editor</w:t>
      </w:r>
      <w:r w:rsidRPr="00B72467">
        <w:rPr>
          <w:bCs/>
          <w:szCs w:val="22"/>
        </w:rPr>
        <w:t>.</w:t>
      </w:r>
    </w:p>
    <w:p w14:paraId="5F70C310" w14:textId="77777777" w:rsidR="00F8737B" w:rsidRDefault="00F8737B" w:rsidP="002A1265">
      <w:pPr>
        <w:pStyle w:val="NormalWeb"/>
        <w:keepNext/>
        <w:tabs>
          <w:tab w:val="left" w:pos="420"/>
        </w:tabs>
        <w:jc w:val="center"/>
        <w:rPr>
          <w:noProof/>
        </w:rPr>
      </w:pPr>
    </w:p>
    <w:p w14:paraId="03F8298A" w14:textId="77777777" w:rsidR="00F8737B" w:rsidRDefault="00F8737B" w:rsidP="002A1265">
      <w:pPr>
        <w:pStyle w:val="NormalWeb"/>
        <w:keepNext/>
        <w:tabs>
          <w:tab w:val="left" w:pos="420"/>
        </w:tabs>
        <w:jc w:val="center"/>
        <w:rPr>
          <w:noProof/>
        </w:rPr>
      </w:pPr>
    </w:p>
    <w:p w14:paraId="625E35BF" w14:textId="77777777" w:rsidR="00F8737B" w:rsidRDefault="00F8737B" w:rsidP="002A1265">
      <w:pPr>
        <w:pStyle w:val="NormalWeb"/>
        <w:keepNext/>
        <w:tabs>
          <w:tab w:val="left" w:pos="420"/>
        </w:tabs>
        <w:spacing w:after="0"/>
        <w:jc w:val="center"/>
      </w:pPr>
      <w:r>
        <w:rPr>
          <w:noProof/>
        </w:rPr>
        <w:drawing>
          <wp:inline distT="0" distB="0" distL="0" distR="0" wp14:anchorId="63D2120C" wp14:editId="0D0B3346">
            <wp:extent cx="4339256" cy="1181100"/>
            <wp:effectExtent l="171450" t="171450" r="385445" b="361950"/>
            <wp:docPr id="21" name="Picture 21" descr="Users can view the check code block in the check code editor" title="Add Command to Field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l="-1" t="9651" r="65402" b="73597"/>
                    <a:stretch/>
                  </pic:blipFill>
                  <pic:spPr bwMode="auto">
                    <a:xfrm>
                      <a:off x="0" y="0"/>
                      <a:ext cx="4349312" cy="118383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340DD71" w14:textId="77777777" w:rsidR="00F8737B" w:rsidRPr="00DE7ACD"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142</w:t>
        </w:r>
      </w:fldSimple>
      <w:r>
        <w:t xml:space="preserve">: </w:t>
      </w:r>
      <w:r>
        <w:rPr>
          <w:b w:val="0"/>
        </w:rPr>
        <w:t>Code Block Added to Editor</w:t>
      </w:r>
    </w:p>
    <w:p w14:paraId="7A7C17F5" w14:textId="77777777" w:rsidR="00F8737B" w:rsidRDefault="00F8737B" w:rsidP="008A7B8F">
      <w:pPr>
        <w:spacing w:before="200"/>
      </w:pPr>
      <w:r>
        <w:rPr>
          <w:rFonts w:ascii="Century Schoolbook" w:hAnsi="Century Schoolbook"/>
          <w:bCs/>
        </w:rPr>
        <w:t>After</w:t>
      </w:r>
      <w:r w:rsidRPr="00886A05">
        <w:rPr>
          <w:rFonts w:ascii="Century Schoolbook" w:hAnsi="Century Schoolbook"/>
          <w:bCs/>
        </w:rPr>
        <w:t xml:space="preserve"> a Check Code Block has been created for a form, page, record, or field, </w:t>
      </w:r>
      <w:r>
        <w:rPr>
          <w:rFonts w:ascii="Century Schoolbook" w:hAnsi="Century Schoolbook"/>
          <w:bCs/>
        </w:rPr>
        <w:t xml:space="preserve">you can insert commands </w:t>
      </w:r>
      <w:r w:rsidRPr="00886A05">
        <w:rPr>
          <w:rFonts w:ascii="Century Schoolbook" w:hAnsi="Century Schoolbook"/>
          <w:bCs/>
        </w:rPr>
        <w:t>within the block</w:t>
      </w:r>
      <w:r>
        <w:rPr>
          <w:rFonts w:ascii="Century Schoolbook" w:hAnsi="Century Schoolbook"/>
          <w:bCs/>
        </w:rPr>
        <w:t xml:space="preserve"> using the </w:t>
      </w:r>
      <w:r w:rsidRPr="00990B11">
        <w:rPr>
          <w:rFonts w:ascii="Century Schoolbook" w:hAnsi="Century Schoolbook"/>
          <w:b/>
        </w:rPr>
        <w:t>Add Command to field Block</w:t>
      </w:r>
      <w:r>
        <w:rPr>
          <w:rFonts w:ascii="Century Schoolbook" w:hAnsi="Century Schoolbook"/>
          <w:bCs/>
        </w:rPr>
        <w:t xml:space="preserve"> section</w:t>
      </w:r>
      <w:r w:rsidRPr="00B72467">
        <w:t>.</w:t>
      </w:r>
    </w:p>
    <w:p w14:paraId="05AFFF07" w14:textId="77777777" w:rsidR="00F8737B" w:rsidRPr="001069B3" w:rsidRDefault="00F8737B" w:rsidP="006041D9">
      <w:pPr>
        <w:pStyle w:val="Heading3"/>
        <w:numPr>
          <w:ilvl w:val="0"/>
          <w:numId w:val="0"/>
        </w:numPr>
        <w:ind w:left="720" w:hanging="720"/>
      </w:pPr>
      <w:bookmarkStart w:id="27" w:name="_Toc307468390"/>
      <w:bookmarkStart w:id="28" w:name="_Toc308509087"/>
      <w:bookmarkStart w:id="29" w:name="_Toc312390134"/>
      <w:bookmarkStart w:id="30" w:name="_Toc332822646"/>
      <w:r w:rsidRPr="001069B3">
        <w:lastRenderedPageBreak/>
        <w:t>Create a Skip Pattern with GOTO</w:t>
      </w:r>
      <w:bookmarkEnd w:id="27"/>
      <w:bookmarkEnd w:id="28"/>
      <w:bookmarkEnd w:id="29"/>
      <w:bookmarkEnd w:id="30"/>
    </w:p>
    <w:p w14:paraId="4BD76E1C" w14:textId="2A9DDB1C" w:rsidR="00F8737B" w:rsidRDefault="00F8737B" w:rsidP="006041D9">
      <w:r>
        <w:t>You can create skip patterns by</w:t>
      </w:r>
      <w:r w:rsidRPr="00710F84">
        <w:t xml:space="preserve"> </w:t>
      </w:r>
      <w:r w:rsidRPr="00710F84">
        <w:rPr>
          <w:rStyle w:val="Hyperlink"/>
          <w:color w:val="auto"/>
          <w:u w:val="none"/>
        </w:rPr>
        <w:t>changing the tab order</w:t>
      </w:r>
      <w:r w:rsidRPr="00710F84">
        <w:t xml:space="preserve"> </w:t>
      </w:r>
      <w:r>
        <w:t xml:space="preserve">and setting a new cursor sequence in a form, or by creating Check Code using the </w:t>
      </w:r>
      <w:r w:rsidRPr="00AE00C3">
        <w:rPr>
          <w:b/>
        </w:rPr>
        <w:t>GOTO</w:t>
      </w:r>
      <w:r>
        <w:t xml:space="preserve"> command. Skip patterns can also be created based on the answers to questions using an </w:t>
      </w:r>
      <w:r w:rsidRPr="00AE00C3">
        <w:rPr>
          <w:rStyle w:val="Hyperlink"/>
          <w:b/>
          <w:color w:val="auto"/>
          <w:u w:val="none"/>
        </w:rPr>
        <w:t>IF/THEN</w:t>
      </w:r>
      <w:r w:rsidRPr="00710F84">
        <w:rPr>
          <w:rStyle w:val="Hyperlink"/>
          <w:color w:val="auto"/>
          <w:u w:val="none"/>
        </w:rPr>
        <w:t xml:space="preserve"> statement</w:t>
      </w:r>
      <w:r w:rsidRPr="00710F84">
        <w:t>.</w:t>
      </w:r>
      <w:r>
        <w:t xml:space="preserve">  In the following example, we will add check code to move the cursor to the </w:t>
      </w:r>
      <w:r w:rsidRPr="00835A89">
        <w:rPr>
          <w:b/>
        </w:rPr>
        <w:t>Ethnicity</w:t>
      </w:r>
      <w:r>
        <w:t xml:space="preserve"> field after data is entered into the </w:t>
      </w:r>
      <w:r w:rsidRPr="00835A89">
        <w:rPr>
          <w:b/>
        </w:rPr>
        <w:t xml:space="preserve">DOB </w:t>
      </w:r>
      <w:r>
        <w:t>field.</w:t>
      </w:r>
    </w:p>
    <w:p w14:paraId="22A7F55A" w14:textId="77777777" w:rsidR="00F8737B" w:rsidRDefault="00F8737B" w:rsidP="00C67558">
      <w:pPr>
        <w:pStyle w:val="NormalWeb"/>
        <w:numPr>
          <w:ilvl w:val="0"/>
          <w:numId w:val="110"/>
        </w:numPr>
        <w:tabs>
          <w:tab w:val="left" w:pos="420"/>
        </w:tabs>
        <w:spacing w:before="200" w:line="276" w:lineRule="auto"/>
        <w:contextualSpacing/>
        <w:rPr>
          <w:color w:val="000000"/>
        </w:rPr>
      </w:pPr>
      <w:r>
        <w:rPr>
          <w:color w:val="000000"/>
        </w:rPr>
        <w:t xml:space="preserve">From Form Designer, </w:t>
      </w:r>
      <w:r w:rsidRPr="00F95812">
        <w:rPr>
          <w:color w:val="000000"/>
        </w:rPr>
        <w:t xml:space="preserve">Open the </w:t>
      </w:r>
      <w:r w:rsidRPr="005272A9">
        <w:rPr>
          <w:b/>
          <w:color w:val="000000"/>
        </w:rPr>
        <w:t>Ecoli.prj</w:t>
      </w:r>
      <w:r>
        <w:rPr>
          <w:b/>
          <w:color w:val="000000"/>
        </w:rPr>
        <w:t xml:space="preserve"> project</w:t>
      </w:r>
      <w:r w:rsidRPr="00F95812">
        <w:rPr>
          <w:color w:val="000000"/>
        </w:rPr>
        <w:t>.</w:t>
      </w:r>
    </w:p>
    <w:p w14:paraId="207C349F" w14:textId="77777777" w:rsidR="00F8737B" w:rsidRPr="00D918B1" w:rsidRDefault="00F8737B" w:rsidP="00C67558">
      <w:pPr>
        <w:pStyle w:val="NormalWeb"/>
        <w:numPr>
          <w:ilvl w:val="0"/>
          <w:numId w:val="110"/>
        </w:numPr>
        <w:tabs>
          <w:tab w:val="left" w:pos="420"/>
        </w:tabs>
        <w:spacing w:before="200" w:line="276" w:lineRule="auto"/>
        <w:contextualSpacing/>
        <w:rPr>
          <w:color w:val="000000"/>
        </w:rPr>
      </w:pPr>
      <w:r>
        <w:rPr>
          <w:color w:val="000000"/>
        </w:rPr>
        <w:t>D</w:t>
      </w:r>
      <w:r w:rsidRPr="00D918B1">
        <w:rPr>
          <w:color w:val="000000"/>
        </w:rPr>
        <w:t xml:space="preserve">ouble click on the </w:t>
      </w:r>
      <w:r w:rsidRPr="00D918B1">
        <w:rPr>
          <w:b/>
          <w:color w:val="000000"/>
        </w:rPr>
        <w:t>FoodHistory_NoCheckCode</w:t>
      </w:r>
      <w:r w:rsidRPr="00D918B1">
        <w:rPr>
          <w:color w:val="000000"/>
        </w:rPr>
        <w:t xml:space="preserve"> form.</w:t>
      </w:r>
    </w:p>
    <w:p w14:paraId="57FB70B5" w14:textId="77777777" w:rsidR="00F8737B" w:rsidRDefault="00F8737B" w:rsidP="00C67558">
      <w:pPr>
        <w:pStyle w:val="NormalWeb"/>
        <w:numPr>
          <w:ilvl w:val="0"/>
          <w:numId w:val="110"/>
        </w:numPr>
        <w:tabs>
          <w:tab w:val="left" w:pos="420"/>
        </w:tabs>
        <w:spacing w:before="200" w:line="276" w:lineRule="auto"/>
        <w:contextualSpacing/>
        <w:rPr>
          <w:color w:val="000000"/>
        </w:rPr>
      </w:pPr>
      <w:r>
        <w:rPr>
          <w:color w:val="000000"/>
        </w:rPr>
        <w:t xml:space="preserve">Click </w:t>
      </w:r>
      <w:r>
        <w:rPr>
          <w:b/>
          <w:bCs/>
          <w:color w:val="000000"/>
        </w:rPr>
        <w:t>Check Code</w:t>
      </w:r>
      <w:r>
        <w:rPr>
          <w:color w:val="000000"/>
        </w:rPr>
        <w:t xml:space="preserve"> or select </w:t>
      </w:r>
      <w:r>
        <w:rPr>
          <w:b/>
          <w:bCs/>
          <w:color w:val="000000"/>
        </w:rPr>
        <w:t>Tools &gt; Check Code Editor</w:t>
      </w:r>
      <w:r>
        <w:rPr>
          <w:color w:val="000000"/>
        </w:rPr>
        <w:t>. The Check Code Editor opens.</w:t>
      </w:r>
    </w:p>
    <w:p w14:paraId="641FAB64" w14:textId="77777777" w:rsidR="00F8737B" w:rsidRDefault="00F8737B" w:rsidP="00C67558">
      <w:pPr>
        <w:pStyle w:val="NormalWeb"/>
        <w:numPr>
          <w:ilvl w:val="0"/>
          <w:numId w:val="110"/>
        </w:numPr>
        <w:tabs>
          <w:tab w:val="left" w:pos="420"/>
        </w:tabs>
        <w:spacing w:before="200" w:line="276" w:lineRule="auto"/>
        <w:contextualSpacing/>
        <w:rPr>
          <w:color w:val="000000"/>
        </w:rPr>
      </w:pPr>
      <w:r>
        <w:rPr>
          <w:color w:val="000000"/>
        </w:rPr>
        <w:t xml:space="preserve">From the </w:t>
      </w:r>
      <w:r>
        <w:rPr>
          <w:b/>
          <w:bCs/>
          <w:color w:val="000000"/>
        </w:rPr>
        <w:t xml:space="preserve">Choose Field Block for Action section, </w:t>
      </w:r>
      <w:r w:rsidRPr="00D918B1">
        <w:rPr>
          <w:bCs/>
          <w:color w:val="000000"/>
        </w:rPr>
        <w:t>e</w:t>
      </w:r>
      <w:r>
        <w:rPr>
          <w:color w:val="000000"/>
        </w:rPr>
        <w:t>xpand the node for Page 1 to see the various fields on the first page.</w:t>
      </w:r>
    </w:p>
    <w:p w14:paraId="2DFEFACA" w14:textId="77777777" w:rsidR="00F8737B" w:rsidRDefault="00F8737B" w:rsidP="00C67558">
      <w:pPr>
        <w:pStyle w:val="NormalWeb"/>
        <w:numPr>
          <w:ilvl w:val="0"/>
          <w:numId w:val="110"/>
        </w:numPr>
        <w:tabs>
          <w:tab w:val="left" w:pos="420"/>
        </w:tabs>
        <w:spacing w:before="200" w:line="276" w:lineRule="auto"/>
        <w:contextualSpacing/>
        <w:rPr>
          <w:color w:val="000000"/>
        </w:rPr>
      </w:pPr>
      <w:r>
        <w:rPr>
          <w:color w:val="000000"/>
        </w:rPr>
        <w:t xml:space="preserve">Expand the node for the field </w:t>
      </w:r>
      <w:r>
        <w:rPr>
          <w:b/>
          <w:color w:val="000000"/>
        </w:rPr>
        <w:t>DOB</w:t>
      </w:r>
      <w:r>
        <w:rPr>
          <w:color w:val="000000"/>
        </w:rPr>
        <w:t>.</w:t>
      </w:r>
    </w:p>
    <w:p w14:paraId="29E7DA98" w14:textId="77777777" w:rsidR="00F8737B" w:rsidRDefault="00F8737B" w:rsidP="002A1265">
      <w:pPr>
        <w:pStyle w:val="NormalWeb"/>
        <w:tabs>
          <w:tab w:val="left" w:pos="420"/>
        </w:tabs>
        <w:spacing w:line="276" w:lineRule="auto"/>
        <w:jc w:val="center"/>
        <w:rPr>
          <w:color w:val="000000"/>
        </w:rPr>
      </w:pPr>
    </w:p>
    <w:p w14:paraId="3EB9D070" w14:textId="77777777" w:rsidR="00F8737B" w:rsidRDefault="00F8737B" w:rsidP="002A1265">
      <w:pPr>
        <w:pStyle w:val="NormalWeb"/>
        <w:keepNext/>
        <w:tabs>
          <w:tab w:val="left" w:pos="420"/>
        </w:tabs>
        <w:spacing w:after="0"/>
        <w:ind w:left="1440"/>
        <w:jc w:val="center"/>
      </w:pPr>
      <w:r w:rsidRPr="00D918B1">
        <w:rPr>
          <w:noProof/>
          <w:color w:val="000000"/>
        </w:rPr>
        <w:drawing>
          <wp:inline distT="0" distB="0" distL="0" distR="0" wp14:anchorId="01BAC0E7" wp14:editId="7487016E">
            <wp:extent cx="3609975" cy="1143000"/>
            <wp:effectExtent l="171450" t="171450" r="390525" b="361950"/>
            <wp:docPr id="13" name="Picture 13" descr="Screen shot of dialog block for date of birth field. Users can expand the node for the date of bBirth field by selecting the plus sign next to it and double clicking the &quot;after&quot; event to add it to the editor. " title="Date of Birth 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609975" cy="1143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797E1CA5"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143</w:t>
        </w:r>
      </w:fldSimple>
      <w:r>
        <w:t xml:space="preserve">: </w:t>
      </w:r>
      <w:r w:rsidRPr="00F91BD4">
        <w:rPr>
          <w:b w:val="0"/>
        </w:rPr>
        <w:t>Dialog Block for Action</w:t>
      </w:r>
      <w:r>
        <w:rPr>
          <w:b w:val="0"/>
        </w:rPr>
        <w:t xml:space="preserve"> after DOB</w:t>
      </w:r>
    </w:p>
    <w:p w14:paraId="761DDC7A" w14:textId="04EB80DD" w:rsidR="00F8737B" w:rsidRPr="005272A9" w:rsidRDefault="00F8737B" w:rsidP="00C67558">
      <w:pPr>
        <w:pStyle w:val="NormalWeb"/>
        <w:numPr>
          <w:ilvl w:val="0"/>
          <w:numId w:val="110"/>
        </w:numPr>
        <w:tabs>
          <w:tab w:val="left" w:pos="420"/>
        </w:tabs>
        <w:spacing w:before="200" w:line="276" w:lineRule="auto"/>
        <w:contextualSpacing/>
        <w:rPr>
          <w:color w:val="000000"/>
        </w:rPr>
      </w:pPr>
      <w:r w:rsidRPr="005272A9">
        <w:rPr>
          <w:color w:val="000000"/>
        </w:rPr>
        <w:t xml:space="preserve">Double click on the </w:t>
      </w:r>
      <w:r w:rsidRPr="00D918B1">
        <w:rPr>
          <w:b/>
          <w:color w:val="000000"/>
        </w:rPr>
        <w:t>after</w:t>
      </w:r>
      <w:r w:rsidRPr="005272A9">
        <w:rPr>
          <w:color w:val="000000"/>
        </w:rPr>
        <w:t xml:space="preserve"> event.</w:t>
      </w:r>
    </w:p>
    <w:p w14:paraId="72A01BF2" w14:textId="77777777" w:rsidR="00F8737B" w:rsidRPr="005272A9" w:rsidRDefault="00F8737B" w:rsidP="00C67558">
      <w:pPr>
        <w:pStyle w:val="NormalWeb"/>
        <w:numPr>
          <w:ilvl w:val="0"/>
          <w:numId w:val="110"/>
        </w:numPr>
        <w:tabs>
          <w:tab w:val="left" w:pos="420"/>
        </w:tabs>
        <w:spacing w:before="200" w:line="276" w:lineRule="auto"/>
        <w:contextualSpacing/>
        <w:rPr>
          <w:color w:val="000000"/>
        </w:rPr>
      </w:pPr>
      <w:r>
        <w:rPr>
          <w:color w:val="000000"/>
        </w:rPr>
        <w:t>A</w:t>
      </w:r>
      <w:r w:rsidRPr="005272A9">
        <w:rPr>
          <w:color w:val="000000"/>
        </w:rPr>
        <w:t xml:space="preserve"> </w:t>
      </w:r>
      <w:r>
        <w:rPr>
          <w:color w:val="000000"/>
        </w:rPr>
        <w:t xml:space="preserve">block of code for the </w:t>
      </w:r>
      <w:r w:rsidRPr="00AE00C3">
        <w:rPr>
          <w:b/>
          <w:color w:val="000000"/>
        </w:rPr>
        <w:t>DOB</w:t>
      </w:r>
      <w:r w:rsidRPr="005272A9">
        <w:rPr>
          <w:color w:val="000000"/>
        </w:rPr>
        <w:t xml:space="preserve"> field </w:t>
      </w:r>
      <w:r>
        <w:rPr>
          <w:color w:val="000000"/>
        </w:rPr>
        <w:t>will display in the</w:t>
      </w:r>
      <w:r w:rsidRPr="005272A9">
        <w:rPr>
          <w:color w:val="000000"/>
        </w:rPr>
        <w:t xml:space="preserve"> </w:t>
      </w:r>
      <w:r w:rsidRPr="005272A9">
        <w:rPr>
          <w:b/>
          <w:color w:val="000000"/>
        </w:rPr>
        <w:t>Check Code Editor</w:t>
      </w:r>
      <w:r w:rsidRPr="005272A9">
        <w:rPr>
          <w:color w:val="000000"/>
        </w:rPr>
        <w:t>.</w:t>
      </w:r>
    </w:p>
    <w:p w14:paraId="035CF4D9" w14:textId="77777777" w:rsidR="00F8737B" w:rsidRDefault="00F8737B" w:rsidP="002A1265">
      <w:pPr>
        <w:pStyle w:val="NormalWeb"/>
        <w:tabs>
          <w:tab w:val="left" w:pos="420"/>
        </w:tabs>
        <w:spacing w:line="276" w:lineRule="auto"/>
        <w:ind w:left="720"/>
        <w:jc w:val="center"/>
        <w:rPr>
          <w:color w:val="000000"/>
        </w:rPr>
      </w:pPr>
    </w:p>
    <w:p w14:paraId="2029EBE5" w14:textId="77777777" w:rsidR="00F8737B" w:rsidRDefault="00F8737B" w:rsidP="002A1265">
      <w:pPr>
        <w:pStyle w:val="NormalWeb"/>
        <w:tabs>
          <w:tab w:val="left" w:pos="420"/>
        </w:tabs>
        <w:spacing w:after="0"/>
        <w:ind w:left="720"/>
        <w:jc w:val="center"/>
      </w:pPr>
      <w:r w:rsidRPr="00D918B1">
        <w:rPr>
          <w:noProof/>
          <w:color w:val="000000"/>
        </w:rPr>
        <w:lastRenderedPageBreak/>
        <w:drawing>
          <wp:inline distT="0" distB="0" distL="0" distR="0" wp14:anchorId="7A4EDCE9" wp14:editId="3E7DC277">
            <wp:extent cx="4410075" cy="2962275"/>
            <wp:effectExtent l="171450" t="171450" r="390525" b="371475"/>
            <wp:docPr id="15" name="Picture 15" descr="Screen shot of block for action after date of birth. After clicking the plus sign next to the after command, users can view the added code block in the check code editor. " title="Check Code Block for After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410075" cy="2962275"/>
                    </a:xfrm>
                    <a:prstGeom prst="rect">
                      <a:avLst/>
                    </a:prstGeom>
                    <a:ln>
                      <a:noFill/>
                    </a:ln>
                    <a:effectLst>
                      <a:outerShdw blurRad="292100" dist="139700" dir="2700000" algn="tl" rotWithShape="0">
                        <a:srgbClr val="333333">
                          <a:alpha val="65000"/>
                        </a:srgbClr>
                      </a:outerShdw>
                    </a:effectLst>
                  </pic:spPr>
                </pic:pic>
              </a:graphicData>
            </a:graphic>
          </wp:inline>
        </w:drawing>
      </w:r>
    </w:p>
    <w:p w14:paraId="034B797A" w14:textId="59BB60E5"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144</w:t>
        </w:r>
      </w:fldSimple>
      <w:r>
        <w:t xml:space="preserve">: </w:t>
      </w:r>
      <w:r>
        <w:rPr>
          <w:b w:val="0"/>
        </w:rPr>
        <w:t>Check Code Block for Action After DOB</w:t>
      </w:r>
    </w:p>
    <w:p w14:paraId="017FE32A" w14:textId="77777777" w:rsidR="00F8737B" w:rsidRDefault="00F8737B" w:rsidP="00C67558">
      <w:pPr>
        <w:pStyle w:val="NormalWeb"/>
        <w:numPr>
          <w:ilvl w:val="0"/>
          <w:numId w:val="110"/>
        </w:numPr>
        <w:tabs>
          <w:tab w:val="left" w:pos="420"/>
        </w:tabs>
        <w:spacing w:before="200" w:line="276" w:lineRule="auto"/>
        <w:contextualSpacing/>
        <w:rPr>
          <w:color w:val="000000"/>
        </w:rPr>
      </w:pPr>
      <w:r>
        <w:rPr>
          <w:color w:val="000000"/>
        </w:rPr>
        <w:t xml:space="preserve">Click </w:t>
      </w:r>
      <w:r>
        <w:rPr>
          <w:b/>
          <w:bCs/>
          <w:color w:val="000000"/>
        </w:rPr>
        <w:t xml:space="preserve">GoTo </w:t>
      </w:r>
      <w:r w:rsidRPr="009A0578">
        <w:rPr>
          <w:bCs/>
          <w:color w:val="000000"/>
        </w:rPr>
        <w:t>from the</w:t>
      </w:r>
      <w:r>
        <w:rPr>
          <w:b/>
          <w:bCs/>
          <w:color w:val="000000"/>
        </w:rPr>
        <w:t xml:space="preserve"> </w:t>
      </w:r>
      <w:r w:rsidRPr="00E77152">
        <w:rPr>
          <w:b/>
          <w:bCs/>
          <w:color w:val="000000"/>
        </w:rPr>
        <w:t>Add Command to Field Block</w:t>
      </w:r>
      <w:r>
        <w:rPr>
          <w:b/>
          <w:bCs/>
          <w:color w:val="000000"/>
        </w:rPr>
        <w:t xml:space="preserve"> </w:t>
      </w:r>
      <w:r w:rsidRPr="009A0578">
        <w:rPr>
          <w:bCs/>
          <w:color w:val="000000"/>
        </w:rPr>
        <w:t>list box</w:t>
      </w:r>
      <w:r>
        <w:rPr>
          <w:color w:val="000000"/>
        </w:rPr>
        <w:t xml:space="preserve">. The </w:t>
      </w:r>
      <w:r w:rsidRPr="00AE00C3">
        <w:rPr>
          <w:b/>
          <w:color w:val="000000"/>
        </w:rPr>
        <w:t>GOTO</w:t>
      </w:r>
      <w:r>
        <w:rPr>
          <w:color w:val="000000"/>
        </w:rPr>
        <w:t xml:space="preserve"> dialog box opens.</w:t>
      </w:r>
    </w:p>
    <w:p w14:paraId="223A6B53" w14:textId="77777777" w:rsidR="00F8737B" w:rsidRDefault="00F8737B" w:rsidP="00C67558">
      <w:pPr>
        <w:pStyle w:val="NormalWeb"/>
        <w:numPr>
          <w:ilvl w:val="0"/>
          <w:numId w:val="110"/>
        </w:numPr>
        <w:tabs>
          <w:tab w:val="left" w:pos="420"/>
        </w:tabs>
        <w:spacing w:before="200" w:line="276" w:lineRule="auto"/>
        <w:contextualSpacing/>
        <w:rPr>
          <w:color w:val="000000"/>
        </w:rPr>
      </w:pPr>
      <w:r>
        <w:rPr>
          <w:color w:val="000000"/>
        </w:rPr>
        <w:t xml:space="preserve">Select the </w:t>
      </w:r>
      <w:r>
        <w:rPr>
          <w:b/>
          <w:color w:val="000000"/>
        </w:rPr>
        <w:t xml:space="preserve">EthnicityGroup </w:t>
      </w:r>
      <w:r w:rsidRPr="00AE00C3">
        <w:rPr>
          <w:color w:val="000000"/>
        </w:rPr>
        <w:t>field</w:t>
      </w:r>
      <w:r w:rsidRPr="007D734E">
        <w:rPr>
          <w:b/>
          <w:color w:val="000000"/>
        </w:rPr>
        <w:t xml:space="preserve"> </w:t>
      </w:r>
      <w:r>
        <w:rPr>
          <w:color w:val="000000"/>
        </w:rPr>
        <w:t xml:space="preserve">for the cursor to jump into after data has been entered in the </w:t>
      </w:r>
      <w:r w:rsidRPr="00AE00C3">
        <w:rPr>
          <w:b/>
          <w:color w:val="000000"/>
        </w:rPr>
        <w:t>DOB</w:t>
      </w:r>
      <w:r>
        <w:rPr>
          <w:color w:val="000000"/>
        </w:rPr>
        <w:t xml:space="preserve"> field. The code will run after the cursor leaves the field.</w:t>
      </w:r>
    </w:p>
    <w:p w14:paraId="363407F1" w14:textId="77777777" w:rsidR="00F8737B" w:rsidRDefault="00F8737B" w:rsidP="002A1265">
      <w:pPr>
        <w:pStyle w:val="NormalWeb"/>
        <w:tabs>
          <w:tab w:val="left" w:pos="420"/>
        </w:tabs>
        <w:spacing w:line="276" w:lineRule="auto"/>
        <w:ind w:left="720"/>
        <w:jc w:val="center"/>
        <w:rPr>
          <w:color w:val="000000"/>
        </w:rPr>
      </w:pPr>
    </w:p>
    <w:p w14:paraId="05218979" w14:textId="77777777" w:rsidR="00F8737B" w:rsidRDefault="00F8737B" w:rsidP="002A1265">
      <w:pPr>
        <w:pStyle w:val="NormalWeb"/>
        <w:keepNext/>
        <w:tabs>
          <w:tab w:val="left" w:pos="420"/>
        </w:tabs>
        <w:spacing w:after="0"/>
        <w:jc w:val="center"/>
      </w:pPr>
      <w:r>
        <w:rPr>
          <w:noProof/>
        </w:rPr>
        <w:drawing>
          <wp:inline distT="0" distB="0" distL="0" distR="0" wp14:anchorId="799A37C1" wp14:editId="2C59CFDD">
            <wp:extent cx="5029200" cy="2022963"/>
            <wp:effectExtent l="171450" t="171450" r="381000" b="358775"/>
            <wp:docPr id="16" name="Picture 16" descr="Screen shot of dialog box. For this example, the user selects ethnicity group and then the go to command will be inserted within the code block after the cursor leaves the field. " title="Skip Pattern Go To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029200" cy="2022963"/>
                    </a:xfrm>
                    <a:prstGeom prst="rect">
                      <a:avLst/>
                    </a:prstGeom>
                    <a:ln>
                      <a:noFill/>
                    </a:ln>
                    <a:effectLst>
                      <a:outerShdw blurRad="292100" dist="139700" dir="2700000" algn="tl" rotWithShape="0">
                        <a:srgbClr val="333333">
                          <a:alpha val="65000"/>
                        </a:srgbClr>
                      </a:outerShdw>
                    </a:effectLst>
                  </pic:spPr>
                </pic:pic>
              </a:graphicData>
            </a:graphic>
          </wp:inline>
        </w:drawing>
      </w:r>
    </w:p>
    <w:p w14:paraId="72A3ABBD"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145</w:t>
        </w:r>
      </w:fldSimple>
      <w:r>
        <w:t xml:space="preserve">: </w:t>
      </w:r>
      <w:r>
        <w:rPr>
          <w:b w:val="0"/>
        </w:rPr>
        <w:t xml:space="preserve">Skip Pattern </w:t>
      </w:r>
      <w:r w:rsidRPr="0002391C">
        <w:t>Go To</w:t>
      </w:r>
      <w:r>
        <w:rPr>
          <w:b w:val="0"/>
        </w:rPr>
        <w:t xml:space="preserve"> dialog box</w:t>
      </w:r>
    </w:p>
    <w:p w14:paraId="0C006820" w14:textId="77777777" w:rsidR="00F8737B" w:rsidRDefault="00F8737B" w:rsidP="002A1265">
      <w:pPr>
        <w:pStyle w:val="NormalWeb"/>
        <w:tabs>
          <w:tab w:val="left" w:pos="420"/>
        </w:tabs>
        <w:spacing w:line="276" w:lineRule="auto"/>
        <w:jc w:val="center"/>
        <w:rPr>
          <w:color w:val="000000"/>
        </w:rPr>
      </w:pPr>
    </w:p>
    <w:p w14:paraId="06A74DD9" w14:textId="77777777" w:rsidR="00F8737B" w:rsidRDefault="00F8737B" w:rsidP="00C67558">
      <w:pPr>
        <w:pStyle w:val="NormalWeb"/>
        <w:numPr>
          <w:ilvl w:val="0"/>
          <w:numId w:val="110"/>
        </w:numPr>
        <w:tabs>
          <w:tab w:val="left" w:pos="420"/>
        </w:tabs>
        <w:spacing w:before="200" w:line="276" w:lineRule="auto"/>
        <w:contextualSpacing/>
        <w:rPr>
          <w:color w:val="000000"/>
        </w:rPr>
      </w:pPr>
      <w:r>
        <w:rPr>
          <w:color w:val="000000"/>
        </w:rPr>
        <w:t xml:space="preserve">Click </w:t>
      </w:r>
      <w:r>
        <w:rPr>
          <w:b/>
          <w:bCs/>
          <w:color w:val="000000"/>
        </w:rPr>
        <w:t>OK</w:t>
      </w:r>
      <w:r>
        <w:rPr>
          <w:color w:val="000000"/>
        </w:rPr>
        <w:t>. The code appears in the Check Code Editor.</w:t>
      </w:r>
    </w:p>
    <w:p w14:paraId="5B62367A" w14:textId="77777777" w:rsidR="00F8737B" w:rsidRDefault="00F8737B" w:rsidP="002A1265">
      <w:pPr>
        <w:pStyle w:val="NormalWeb"/>
        <w:tabs>
          <w:tab w:val="left" w:pos="420"/>
        </w:tabs>
        <w:spacing w:line="276" w:lineRule="auto"/>
        <w:ind w:left="720"/>
        <w:jc w:val="center"/>
        <w:rPr>
          <w:color w:val="000000"/>
        </w:rPr>
      </w:pPr>
    </w:p>
    <w:p w14:paraId="61D0CC72" w14:textId="77777777" w:rsidR="00F8737B" w:rsidRDefault="00F8737B" w:rsidP="002A1265">
      <w:pPr>
        <w:pStyle w:val="NormalWeb"/>
        <w:keepNext/>
        <w:tabs>
          <w:tab w:val="left" w:pos="420"/>
        </w:tabs>
        <w:spacing w:after="0"/>
        <w:ind w:left="720"/>
        <w:jc w:val="center"/>
      </w:pPr>
      <w:r>
        <w:rPr>
          <w:noProof/>
        </w:rPr>
        <w:drawing>
          <wp:inline distT="0" distB="0" distL="0" distR="0" wp14:anchorId="0C8828BB" wp14:editId="5E8F406F">
            <wp:extent cx="4219575" cy="1276350"/>
            <wp:effectExtent l="171450" t="171450" r="390525" b="361950"/>
            <wp:docPr id="17" name="Picture 17" descr="Screen shot of skip patter. After clicking OK, the code is inserted into the check code editor, right below date of birth and ethnicity, which were selected in the previous steps. " title="Skip Pattern within Check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7">
                      <a:extLst>
                        <a:ext uri="{28A0092B-C50C-407E-A947-70E740481C1C}">
                          <a14:useLocalDpi xmlns:a14="http://schemas.microsoft.com/office/drawing/2010/main" val="0"/>
                        </a:ext>
                      </a:extLst>
                    </a:blip>
                    <a:srcRect t="47660" b="13158"/>
                    <a:stretch/>
                  </pic:blipFill>
                  <pic:spPr bwMode="auto">
                    <a:xfrm>
                      <a:off x="0" y="0"/>
                      <a:ext cx="4219575" cy="12763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240215C"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146</w:t>
        </w:r>
      </w:fldSimple>
      <w:r>
        <w:t xml:space="preserve">: </w:t>
      </w:r>
      <w:r>
        <w:rPr>
          <w:b w:val="0"/>
        </w:rPr>
        <w:t>Skip Pattern Check Code Command</w:t>
      </w:r>
    </w:p>
    <w:p w14:paraId="114C8823" w14:textId="77777777" w:rsidR="00F8737B" w:rsidRDefault="00F8737B" w:rsidP="00C67558">
      <w:pPr>
        <w:pStyle w:val="NormalWeb"/>
        <w:numPr>
          <w:ilvl w:val="0"/>
          <w:numId w:val="110"/>
        </w:numPr>
        <w:tabs>
          <w:tab w:val="left" w:pos="420"/>
        </w:tabs>
        <w:spacing w:before="200" w:line="276" w:lineRule="auto"/>
        <w:contextualSpacing/>
        <w:rPr>
          <w:color w:val="000000"/>
        </w:rPr>
      </w:pPr>
      <w:r>
        <w:rPr>
          <w:color w:val="000000"/>
        </w:rPr>
        <w:t xml:space="preserve">Click the </w:t>
      </w:r>
      <w:r w:rsidRPr="00990B11">
        <w:rPr>
          <w:b/>
          <w:bCs/>
          <w:color w:val="000000"/>
        </w:rPr>
        <w:t>Verify Check Code</w:t>
      </w:r>
      <w:r w:rsidRPr="00990B11">
        <w:rPr>
          <w:color w:val="000000"/>
        </w:rPr>
        <w:t xml:space="preserve"> button</w:t>
      </w:r>
      <w:r>
        <w:rPr>
          <w:b/>
          <w:bCs/>
          <w:color w:val="000000"/>
        </w:rPr>
        <w:t xml:space="preserve"> </w:t>
      </w:r>
      <w:r>
        <w:rPr>
          <w:color w:val="000000"/>
        </w:rPr>
        <w:t>from the Check Code Editor.</w:t>
      </w:r>
    </w:p>
    <w:p w14:paraId="400F65A8" w14:textId="04811D64" w:rsidR="00F8737B" w:rsidRDefault="00F8737B" w:rsidP="00C67558">
      <w:pPr>
        <w:pStyle w:val="NormalWeb"/>
        <w:numPr>
          <w:ilvl w:val="0"/>
          <w:numId w:val="110"/>
        </w:numPr>
        <w:tabs>
          <w:tab w:val="left" w:pos="420"/>
        </w:tabs>
        <w:spacing w:before="200" w:line="276" w:lineRule="auto"/>
        <w:contextualSpacing/>
        <w:rPr>
          <w:color w:val="000000"/>
        </w:rPr>
      </w:pPr>
      <w:r>
        <w:rPr>
          <w:color w:val="000000"/>
        </w:rPr>
        <w:t xml:space="preserve">Click the </w:t>
      </w:r>
      <w:r>
        <w:rPr>
          <w:b/>
          <w:bCs/>
          <w:color w:val="000000"/>
        </w:rPr>
        <w:t xml:space="preserve">Save </w:t>
      </w:r>
      <w:r w:rsidRPr="00990B11">
        <w:rPr>
          <w:color w:val="000000"/>
        </w:rPr>
        <w:t>button</w:t>
      </w:r>
      <w:r>
        <w:rPr>
          <w:b/>
          <w:bCs/>
          <w:color w:val="000000"/>
        </w:rPr>
        <w:t xml:space="preserve"> </w:t>
      </w:r>
      <w:r>
        <w:rPr>
          <w:color w:val="000000"/>
        </w:rPr>
        <w:t>from the Check Code Editor.</w:t>
      </w:r>
    </w:p>
    <w:p w14:paraId="29BBA7B0" w14:textId="77777777" w:rsidR="00F8737B" w:rsidRDefault="00F8737B" w:rsidP="00C67558">
      <w:pPr>
        <w:pStyle w:val="NormalWeb"/>
        <w:numPr>
          <w:ilvl w:val="0"/>
          <w:numId w:val="110"/>
        </w:numPr>
        <w:tabs>
          <w:tab w:val="left" w:pos="420"/>
        </w:tabs>
        <w:spacing w:before="200" w:line="276" w:lineRule="auto"/>
        <w:contextualSpacing/>
        <w:rPr>
          <w:color w:val="000000"/>
        </w:rPr>
      </w:pPr>
      <w:r>
        <w:rPr>
          <w:color w:val="000000"/>
        </w:rPr>
        <w:t xml:space="preserve">Click </w:t>
      </w:r>
      <w:r>
        <w:rPr>
          <w:b/>
          <w:bCs/>
          <w:color w:val="000000"/>
        </w:rPr>
        <w:t>Close</w:t>
      </w:r>
      <w:r>
        <w:rPr>
          <w:color w:val="000000"/>
        </w:rPr>
        <w:t xml:space="preserve"> to return to the form.</w:t>
      </w:r>
    </w:p>
    <w:p w14:paraId="1F1CD39F" w14:textId="77777777" w:rsidR="00F8737B" w:rsidRDefault="00F8737B" w:rsidP="006041D9">
      <w:pPr>
        <w:pStyle w:val="NormalWeb"/>
        <w:ind w:left="360"/>
        <w:rPr>
          <w:color w:val="000000"/>
        </w:rPr>
      </w:pPr>
    </w:p>
    <w:p w14:paraId="2FEF3595" w14:textId="77777777" w:rsidR="00F8737B" w:rsidRDefault="00F8737B" w:rsidP="006041D9">
      <w:pPr>
        <w:pStyle w:val="NormalWeb"/>
        <w:spacing w:line="276" w:lineRule="auto"/>
        <w:rPr>
          <w:color w:val="000000"/>
        </w:rPr>
      </w:pPr>
      <w:r>
        <w:rPr>
          <w:color w:val="000000"/>
        </w:rPr>
        <w:t xml:space="preserve">To test the skip pattern, open the </w:t>
      </w:r>
      <w:r w:rsidRPr="003B7A7F">
        <w:rPr>
          <w:bCs/>
          <w:color w:val="000000"/>
        </w:rPr>
        <w:t xml:space="preserve">form </w:t>
      </w:r>
      <w:r>
        <w:rPr>
          <w:color w:val="000000"/>
        </w:rPr>
        <w:t>in the Enter Data tool. Use the</w:t>
      </w:r>
      <w:r w:rsidRPr="002A0971">
        <w:rPr>
          <w:b/>
          <w:color w:val="000000"/>
        </w:rPr>
        <w:t xml:space="preserve"> tab key </w:t>
      </w:r>
      <w:r>
        <w:rPr>
          <w:color w:val="000000"/>
        </w:rPr>
        <w:t xml:space="preserve">to ensure that upon leaving the field with the </w:t>
      </w:r>
      <w:r w:rsidRPr="00AE00C3">
        <w:rPr>
          <w:b/>
          <w:color w:val="000000"/>
        </w:rPr>
        <w:t>GOTO</w:t>
      </w:r>
      <w:r>
        <w:rPr>
          <w:color w:val="000000"/>
        </w:rPr>
        <w:t xml:space="preserve"> command, the cursor goes to the specified field.</w:t>
      </w:r>
    </w:p>
    <w:p w14:paraId="06E75F29" w14:textId="77777777" w:rsidR="00F8737B" w:rsidRPr="001069B3" w:rsidRDefault="00F8737B" w:rsidP="006041D9">
      <w:pPr>
        <w:pStyle w:val="Heading4"/>
        <w:numPr>
          <w:ilvl w:val="0"/>
          <w:numId w:val="0"/>
        </w:numPr>
        <w:ind w:left="864" w:hanging="864"/>
      </w:pPr>
      <w:r w:rsidRPr="001069B3">
        <w:t>Create a Skip Pattern Using IF/THEN and G</w:t>
      </w:r>
      <w:r>
        <w:t>OTO</w:t>
      </w:r>
    </w:p>
    <w:p w14:paraId="753A6D0D" w14:textId="77777777" w:rsidR="00F8737B" w:rsidRDefault="00F8737B" w:rsidP="006041D9">
      <w:r>
        <w:t xml:space="preserve">Use </w:t>
      </w:r>
      <w:r w:rsidRPr="00AE00C3">
        <w:rPr>
          <w:b/>
        </w:rPr>
        <w:t>IF/THEN</w:t>
      </w:r>
      <w:r>
        <w:t xml:space="preserve"> statements to create skip patterns based on the answers to questions in the form. This example creates code, which states that if the person answered No (-) for the </w:t>
      </w:r>
      <w:r w:rsidRPr="00AE00C3">
        <w:rPr>
          <w:b/>
        </w:rPr>
        <w:t>Hospitalized</w:t>
      </w:r>
      <w:r>
        <w:t xml:space="preserve"> field, then the cursor subsequently jumps to the field </w:t>
      </w:r>
      <w:r w:rsidRPr="00AE00C3">
        <w:rPr>
          <w:b/>
        </w:rPr>
        <w:t>Was the patient treated with antibiotics?</w:t>
      </w:r>
      <w:r>
        <w:t xml:space="preserve"> and skips the </w:t>
      </w:r>
      <w:r w:rsidRPr="00AE544A">
        <w:rPr>
          <w:b/>
          <w:bCs/>
        </w:rPr>
        <w:t>Hospital</w:t>
      </w:r>
      <w:r w:rsidRPr="00AE00C3">
        <w:rPr>
          <w:b/>
        </w:rPr>
        <w:t xml:space="preserve"> Admission</w:t>
      </w:r>
      <w:r>
        <w:t xml:space="preserve"> date field.</w:t>
      </w:r>
    </w:p>
    <w:p w14:paraId="5D767EA9" w14:textId="685143E4" w:rsidR="00F8737B" w:rsidRDefault="00F8737B" w:rsidP="006041D9"/>
    <w:p w14:paraId="25E60BD0"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From </w:t>
      </w:r>
      <w:r w:rsidRPr="0002391C">
        <w:rPr>
          <w:b/>
          <w:color w:val="000000"/>
        </w:rPr>
        <w:t>Form Designer</w:t>
      </w:r>
      <w:r>
        <w:rPr>
          <w:color w:val="000000"/>
        </w:rPr>
        <w:t xml:space="preserve">, </w:t>
      </w:r>
      <w:r w:rsidRPr="00F95812">
        <w:rPr>
          <w:color w:val="000000"/>
        </w:rPr>
        <w:t xml:space="preserve">Open the </w:t>
      </w:r>
      <w:r w:rsidRPr="005272A9">
        <w:rPr>
          <w:b/>
          <w:color w:val="000000"/>
        </w:rPr>
        <w:t>Ecoli.prj</w:t>
      </w:r>
      <w:r>
        <w:rPr>
          <w:b/>
          <w:color w:val="000000"/>
        </w:rPr>
        <w:t xml:space="preserve"> project</w:t>
      </w:r>
      <w:r w:rsidRPr="00F95812">
        <w:rPr>
          <w:color w:val="000000"/>
        </w:rPr>
        <w:t>.</w:t>
      </w:r>
    </w:p>
    <w:p w14:paraId="055FEC0E"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Double click on the </w:t>
      </w:r>
      <w:r w:rsidRPr="00F95812">
        <w:rPr>
          <w:b/>
          <w:color w:val="000000"/>
        </w:rPr>
        <w:t>FoodHistory</w:t>
      </w:r>
      <w:r>
        <w:rPr>
          <w:b/>
          <w:color w:val="000000"/>
        </w:rPr>
        <w:t>_NoCheckCode</w:t>
      </w:r>
      <w:r w:rsidRPr="00F95812">
        <w:rPr>
          <w:color w:val="000000"/>
        </w:rPr>
        <w:t xml:space="preserve"> form</w:t>
      </w:r>
      <w:r>
        <w:rPr>
          <w:color w:val="000000"/>
        </w:rPr>
        <w:t>.</w:t>
      </w:r>
    </w:p>
    <w:p w14:paraId="4BEF7F1F"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Click </w:t>
      </w:r>
      <w:r>
        <w:rPr>
          <w:b/>
          <w:bCs/>
          <w:color w:val="000000"/>
        </w:rPr>
        <w:t>Check Code</w:t>
      </w:r>
      <w:r>
        <w:rPr>
          <w:color w:val="000000"/>
        </w:rPr>
        <w:t xml:space="preserve"> or select </w:t>
      </w:r>
      <w:r>
        <w:rPr>
          <w:b/>
          <w:bCs/>
          <w:color w:val="000000"/>
        </w:rPr>
        <w:t>Tools &gt; Check Code Editor</w:t>
      </w:r>
      <w:r>
        <w:rPr>
          <w:color w:val="000000"/>
        </w:rPr>
        <w:t>. The Check Code Editor opens.</w:t>
      </w:r>
    </w:p>
    <w:p w14:paraId="3DEC9E48"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From the </w:t>
      </w:r>
      <w:r>
        <w:rPr>
          <w:b/>
          <w:bCs/>
          <w:color w:val="000000"/>
        </w:rPr>
        <w:t xml:space="preserve">Choose Field Block for Action section, </w:t>
      </w:r>
      <w:r w:rsidRPr="00E42638">
        <w:rPr>
          <w:bCs/>
          <w:color w:val="000000"/>
        </w:rPr>
        <w:t>e</w:t>
      </w:r>
      <w:r>
        <w:rPr>
          <w:color w:val="000000"/>
        </w:rPr>
        <w:t>xpand the node for Page 1 to see the various fields on the first page.</w:t>
      </w:r>
    </w:p>
    <w:p w14:paraId="3980F7B7"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Expand the node for the </w:t>
      </w:r>
      <w:r>
        <w:rPr>
          <w:b/>
          <w:color w:val="000000"/>
        </w:rPr>
        <w:t xml:space="preserve">Hospitalized </w:t>
      </w:r>
      <w:r>
        <w:rPr>
          <w:color w:val="000000"/>
        </w:rPr>
        <w:t>field.</w:t>
      </w:r>
    </w:p>
    <w:p w14:paraId="23ABECDE" w14:textId="10A6755F" w:rsidR="00F8737B" w:rsidRDefault="00F8737B" w:rsidP="00C67558">
      <w:pPr>
        <w:pStyle w:val="NormalWeb"/>
        <w:numPr>
          <w:ilvl w:val="0"/>
          <w:numId w:val="111"/>
        </w:numPr>
        <w:tabs>
          <w:tab w:val="clear" w:pos="720"/>
          <w:tab w:val="left" w:pos="420"/>
        </w:tabs>
        <w:spacing w:before="200" w:line="276" w:lineRule="auto"/>
        <w:contextualSpacing/>
        <w:rPr>
          <w:color w:val="000000"/>
        </w:rPr>
      </w:pPr>
      <w:r w:rsidRPr="00997F88">
        <w:rPr>
          <w:color w:val="000000"/>
        </w:rPr>
        <w:t xml:space="preserve">The action needs to occur after data are entered into the </w:t>
      </w:r>
      <w:r>
        <w:rPr>
          <w:b/>
          <w:color w:val="000000"/>
        </w:rPr>
        <w:t xml:space="preserve">Hospitalized </w:t>
      </w:r>
      <w:r w:rsidRPr="00997F88">
        <w:rPr>
          <w:color w:val="000000"/>
        </w:rPr>
        <w:t>field</w:t>
      </w:r>
      <w:r>
        <w:rPr>
          <w:color w:val="000000"/>
        </w:rPr>
        <w:t>.</w:t>
      </w:r>
    </w:p>
    <w:p w14:paraId="15AABBC5" w14:textId="77777777" w:rsidR="00F8737B" w:rsidRPr="005272A9" w:rsidRDefault="00F8737B" w:rsidP="00C67558">
      <w:pPr>
        <w:pStyle w:val="NormalWeb"/>
        <w:numPr>
          <w:ilvl w:val="0"/>
          <w:numId w:val="111"/>
        </w:numPr>
        <w:tabs>
          <w:tab w:val="left" w:pos="420"/>
        </w:tabs>
        <w:spacing w:before="200" w:line="276" w:lineRule="auto"/>
        <w:contextualSpacing/>
        <w:rPr>
          <w:color w:val="000000"/>
        </w:rPr>
      </w:pPr>
      <w:r w:rsidRPr="005272A9">
        <w:rPr>
          <w:color w:val="000000"/>
        </w:rPr>
        <w:t xml:space="preserve">Double click on the </w:t>
      </w:r>
      <w:r w:rsidRPr="00E42638">
        <w:rPr>
          <w:b/>
          <w:color w:val="000000"/>
        </w:rPr>
        <w:t>after</w:t>
      </w:r>
      <w:r w:rsidRPr="005272A9">
        <w:rPr>
          <w:color w:val="000000"/>
        </w:rPr>
        <w:t xml:space="preserve"> event.</w:t>
      </w:r>
    </w:p>
    <w:p w14:paraId="51F2341B"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A</w:t>
      </w:r>
      <w:r w:rsidRPr="005272A9">
        <w:rPr>
          <w:color w:val="000000"/>
        </w:rPr>
        <w:t xml:space="preserve"> </w:t>
      </w:r>
      <w:r>
        <w:rPr>
          <w:color w:val="000000"/>
        </w:rPr>
        <w:t xml:space="preserve">block of code for the </w:t>
      </w:r>
      <w:r w:rsidRPr="00AE00C3">
        <w:rPr>
          <w:b/>
          <w:color w:val="000000"/>
        </w:rPr>
        <w:t>Hospitalized</w:t>
      </w:r>
      <w:r>
        <w:rPr>
          <w:color w:val="000000"/>
        </w:rPr>
        <w:t xml:space="preserve"> </w:t>
      </w:r>
      <w:r w:rsidRPr="005272A9">
        <w:rPr>
          <w:color w:val="000000"/>
        </w:rPr>
        <w:t xml:space="preserve">field </w:t>
      </w:r>
      <w:r>
        <w:rPr>
          <w:color w:val="000000"/>
        </w:rPr>
        <w:t>is</w:t>
      </w:r>
      <w:r w:rsidRPr="005272A9">
        <w:rPr>
          <w:color w:val="000000"/>
        </w:rPr>
        <w:t xml:space="preserve"> created </w:t>
      </w:r>
      <w:r>
        <w:rPr>
          <w:color w:val="000000"/>
        </w:rPr>
        <w:t xml:space="preserve">and displayed in </w:t>
      </w:r>
      <w:r w:rsidRPr="005272A9">
        <w:rPr>
          <w:color w:val="000000"/>
        </w:rPr>
        <w:t xml:space="preserve">the </w:t>
      </w:r>
      <w:r w:rsidRPr="00AE00C3">
        <w:rPr>
          <w:color w:val="000000"/>
        </w:rPr>
        <w:t>Check Code Editor</w:t>
      </w:r>
      <w:r w:rsidRPr="00F5115B">
        <w:rPr>
          <w:color w:val="000000"/>
        </w:rPr>
        <w:t>.</w:t>
      </w:r>
    </w:p>
    <w:p w14:paraId="53C5CAD8" w14:textId="77777777" w:rsidR="00F8737B" w:rsidRPr="005272A9" w:rsidRDefault="00F8737B" w:rsidP="002A1265">
      <w:pPr>
        <w:pStyle w:val="NormalWeb"/>
        <w:tabs>
          <w:tab w:val="left" w:pos="420"/>
        </w:tabs>
        <w:spacing w:line="276" w:lineRule="auto"/>
        <w:ind w:left="720"/>
        <w:jc w:val="center"/>
        <w:rPr>
          <w:color w:val="000000"/>
        </w:rPr>
      </w:pPr>
    </w:p>
    <w:p w14:paraId="6603B4E8" w14:textId="77777777" w:rsidR="00F8737B" w:rsidRDefault="00F8737B" w:rsidP="002A1265">
      <w:pPr>
        <w:pStyle w:val="NormalWeb"/>
        <w:keepNext/>
        <w:tabs>
          <w:tab w:val="left" w:pos="420"/>
        </w:tabs>
        <w:spacing w:after="0"/>
        <w:ind w:left="720"/>
        <w:jc w:val="center"/>
      </w:pPr>
      <w:r>
        <w:rPr>
          <w:noProof/>
        </w:rPr>
        <w:lastRenderedPageBreak/>
        <w:drawing>
          <wp:inline distT="0" distB="0" distL="0" distR="0" wp14:anchorId="38A7CC80" wp14:editId="185D0CBD">
            <wp:extent cx="3886200" cy="1457325"/>
            <wp:effectExtent l="171450" t="171450" r="381000" b="371475"/>
            <wp:docPr id="18" name="Picture 18" descr="Screen shot of dialog box for action after hospitalized. The user selects the after check code command by clicking the plus sign next to the Hospitalized section within the check dode dialogue block. &#10;" title="Hospitalized After Check Code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86200" cy="1457325"/>
                    </a:xfrm>
                    <a:prstGeom prst="rect">
                      <a:avLst/>
                    </a:prstGeom>
                    <a:ln>
                      <a:noFill/>
                    </a:ln>
                    <a:effectLst>
                      <a:outerShdw blurRad="292100" dist="139700" dir="2700000" algn="tl" rotWithShape="0">
                        <a:srgbClr val="333333">
                          <a:alpha val="65000"/>
                        </a:srgbClr>
                      </a:outerShdw>
                    </a:effectLst>
                  </pic:spPr>
                </pic:pic>
              </a:graphicData>
            </a:graphic>
          </wp:inline>
        </w:drawing>
      </w:r>
    </w:p>
    <w:p w14:paraId="37400C76"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147</w:t>
        </w:r>
      </w:fldSimple>
      <w:r>
        <w:t xml:space="preserve">: </w:t>
      </w:r>
      <w:r w:rsidRPr="00D918B1">
        <w:rPr>
          <w:b w:val="0"/>
        </w:rPr>
        <w:t>Dialog Block for Action</w:t>
      </w:r>
      <w:r>
        <w:rPr>
          <w:b w:val="0"/>
        </w:rPr>
        <w:t xml:space="preserve"> after Hospitalized</w:t>
      </w:r>
    </w:p>
    <w:p w14:paraId="2F2ADF17" w14:textId="77777777" w:rsidR="00F8737B" w:rsidRPr="00567A15" w:rsidRDefault="00F8737B" w:rsidP="00C67558">
      <w:pPr>
        <w:pStyle w:val="NormalWeb"/>
        <w:numPr>
          <w:ilvl w:val="0"/>
          <w:numId w:val="111"/>
        </w:numPr>
        <w:tabs>
          <w:tab w:val="left" w:pos="420"/>
        </w:tabs>
        <w:spacing w:before="200" w:line="276" w:lineRule="auto"/>
        <w:contextualSpacing/>
        <w:jc w:val="center"/>
        <w:rPr>
          <w:color w:val="000000"/>
        </w:rPr>
      </w:pPr>
      <w:r w:rsidRPr="00567A15">
        <w:rPr>
          <w:color w:val="000000"/>
        </w:rPr>
        <w:t xml:space="preserve">The code appears in the </w:t>
      </w:r>
      <w:r w:rsidRPr="00AE00C3">
        <w:rPr>
          <w:color w:val="000000"/>
        </w:rPr>
        <w:t>Check Code Editor</w:t>
      </w:r>
      <w:r w:rsidRPr="00F5115B">
        <w:rPr>
          <w:color w:val="000000"/>
        </w:rPr>
        <w:t>.</w:t>
      </w:r>
    </w:p>
    <w:p w14:paraId="1ABD2F21" w14:textId="77777777" w:rsidR="00F8737B" w:rsidRDefault="00F8737B" w:rsidP="002A1265">
      <w:pPr>
        <w:pStyle w:val="NormalWeb"/>
        <w:keepNext/>
        <w:tabs>
          <w:tab w:val="left" w:pos="420"/>
        </w:tabs>
        <w:spacing w:after="0"/>
        <w:ind w:left="720"/>
        <w:jc w:val="center"/>
      </w:pPr>
      <w:r>
        <w:rPr>
          <w:noProof/>
        </w:rPr>
        <w:drawing>
          <wp:inline distT="0" distB="0" distL="0" distR="0" wp14:anchorId="44BE7804" wp14:editId="5A0F049F">
            <wp:extent cx="4086225" cy="1390650"/>
            <wp:effectExtent l="171450" t="171450" r="390525" b="361950"/>
            <wp:docPr id="267" name="Picture 267" descr="Screen shot for if/then block for use after selecting hospitalized. after clicking the appropriate after command under Hospitalized, the user sees the code inserted into the check code editor. " title="Code Block Is Inserted Into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79">
                      <a:extLst>
                        <a:ext uri="{28A0092B-C50C-407E-A947-70E740481C1C}">
                          <a14:useLocalDpi xmlns:a14="http://schemas.microsoft.com/office/drawing/2010/main" val="0"/>
                        </a:ext>
                      </a:extLst>
                    </a:blip>
                    <a:srcRect r="11364" b="16571"/>
                    <a:stretch/>
                  </pic:blipFill>
                  <pic:spPr bwMode="auto">
                    <a:xfrm>
                      <a:off x="0" y="0"/>
                      <a:ext cx="4086225" cy="13906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6C5BA2F"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148</w:t>
        </w:r>
      </w:fldSimple>
      <w:r>
        <w:t xml:space="preserve">: </w:t>
      </w:r>
      <w:r>
        <w:rPr>
          <w:b w:val="0"/>
        </w:rPr>
        <w:t>If/Then Block Code After Hospitalized</w:t>
      </w:r>
    </w:p>
    <w:p w14:paraId="4A849BED" w14:textId="77777777" w:rsidR="00F8737B" w:rsidRDefault="00F8737B" w:rsidP="00C67558">
      <w:pPr>
        <w:pStyle w:val="NormalWeb"/>
        <w:numPr>
          <w:ilvl w:val="0"/>
          <w:numId w:val="111"/>
        </w:numPr>
        <w:tabs>
          <w:tab w:val="clear" w:pos="720"/>
          <w:tab w:val="left" w:pos="420"/>
        </w:tabs>
        <w:spacing w:before="200" w:line="276" w:lineRule="auto"/>
        <w:contextualSpacing/>
        <w:rPr>
          <w:color w:val="000000"/>
        </w:rPr>
      </w:pPr>
      <w:r>
        <w:rPr>
          <w:color w:val="000000"/>
        </w:rPr>
        <w:t xml:space="preserve">Click </w:t>
      </w:r>
      <w:r>
        <w:rPr>
          <w:b/>
          <w:bCs/>
          <w:color w:val="000000"/>
        </w:rPr>
        <w:t xml:space="preserve">If </w:t>
      </w:r>
      <w:r w:rsidRPr="009A0578">
        <w:rPr>
          <w:bCs/>
          <w:color w:val="000000"/>
        </w:rPr>
        <w:t>from the</w:t>
      </w:r>
      <w:r>
        <w:rPr>
          <w:b/>
          <w:bCs/>
          <w:color w:val="000000"/>
        </w:rPr>
        <w:t xml:space="preserve"> </w:t>
      </w:r>
      <w:r w:rsidRPr="00E77152">
        <w:rPr>
          <w:b/>
          <w:bCs/>
          <w:color w:val="000000"/>
        </w:rPr>
        <w:t>Add Command to Field Block</w:t>
      </w:r>
      <w:r>
        <w:rPr>
          <w:b/>
          <w:bCs/>
          <w:color w:val="000000"/>
        </w:rPr>
        <w:t xml:space="preserve"> </w:t>
      </w:r>
      <w:r w:rsidRPr="009A0578">
        <w:rPr>
          <w:bCs/>
          <w:color w:val="000000"/>
        </w:rPr>
        <w:t>list box</w:t>
      </w:r>
      <w:r w:rsidRPr="00997F88">
        <w:rPr>
          <w:color w:val="000000"/>
        </w:rPr>
        <w:t xml:space="preserve">. The </w:t>
      </w:r>
      <w:r w:rsidRPr="00AE00C3">
        <w:rPr>
          <w:b/>
          <w:bCs/>
          <w:color w:val="000000"/>
        </w:rPr>
        <w:t>IF</w:t>
      </w:r>
      <w:r w:rsidRPr="00997F88">
        <w:rPr>
          <w:color w:val="000000"/>
        </w:rPr>
        <w:t xml:space="preserve"> dialog box opens.</w:t>
      </w:r>
    </w:p>
    <w:p w14:paraId="5C5EC0CB" w14:textId="77777777" w:rsidR="00F8737B" w:rsidRDefault="00F8737B" w:rsidP="00C67558">
      <w:pPr>
        <w:pStyle w:val="NormalWeb"/>
        <w:numPr>
          <w:ilvl w:val="0"/>
          <w:numId w:val="111"/>
        </w:numPr>
        <w:tabs>
          <w:tab w:val="clear" w:pos="720"/>
          <w:tab w:val="left" w:pos="420"/>
        </w:tabs>
        <w:spacing w:before="200" w:line="276" w:lineRule="auto"/>
        <w:contextualSpacing/>
        <w:rPr>
          <w:color w:val="000000"/>
        </w:rPr>
      </w:pPr>
      <w:r w:rsidRPr="00997F88">
        <w:rPr>
          <w:color w:val="000000"/>
        </w:rPr>
        <w:t xml:space="preserve">From the </w:t>
      </w:r>
      <w:r w:rsidRPr="00AE00C3">
        <w:rPr>
          <w:b/>
          <w:bCs/>
          <w:color w:val="000000"/>
        </w:rPr>
        <w:t>Available Variables</w:t>
      </w:r>
      <w:r w:rsidRPr="00997F88">
        <w:rPr>
          <w:color w:val="000000"/>
        </w:rPr>
        <w:t xml:space="preserve"> drop-down list, select the </w:t>
      </w:r>
      <w:r w:rsidRPr="002A0971">
        <w:rPr>
          <w:b/>
          <w:color w:val="000000"/>
        </w:rPr>
        <w:t>field</w:t>
      </w:r>
      <w:r w:rsidRPr="00997F88">
        <w:rPr>
          <w:color w:val="000000"/>
        </w:rPr>
        <w:t xml:space="preserve"> to contain the action. For this example, select </w:t>
      </w:r>
      <w:r>
        <w:rPr>
          <w:b/>
          <w:color w:val="000000"/>
        </w:rPr>
        <w:t>Hospitalized</w:t>
      </w:r>
      <w:r w:rsidRPr="00997F88">
        <w:rPr>
          <w:color w:val="000000"/>
        </w:rPr>
        <w:t xml:space="preserve">. The selected variable appears in the </w:t>
      </w:r>
      <w:r w:rsidRPr="00AE00C3">
        <w:rPr>
          <w:b/>
          <w:color w:val="000000"/>
        </w:rPr>
        <w:t xml:space="preserve">If Condition </w:t>
      </w:r>
      <w:r w:rsidRPr="00997F88">
        <w:rPr>
          <w:color w:val="000000"/>
        </w:rPr>
        <w:t>field.</w:t>
      </w:r>
    </w:p>
    <w:p w14:paraId="3A170297" w14:textId="77777777" w:rsidR="00F8737B" w:rsidRDefault="00F8737B" w:rsidP="00C67558">
      <w:pPr>
        <w:pStyle w:val="NormalWeb"/>
        <w:numPr>
          <w:ilvl w:val="0"/>
          <w:numId w:val="111"/>
        </w:numPr>
        <w:tabs>
          <w:tab w:val="clear" w:pos="720"/>
          <w:tab w:val="left" w:pos="420"/>
        </w:tabs>
        <w:spacing w:before="200" w:line="276" w:lineRule="auto"/>
        <w:contextualSpacing/>
        <w:rPr>
          <w:color w:val="000000"/>
        </w:rPr>
      </w:pPr>
      <w:r w:rsidRPr="00997F88">
        <w:rPr>
          <w:color w:val="000000"/>
        </w:rPr>
        <w:t xml:space="preserve">From the </w:t>
      </w:r>
      <w:r w:rsidRPr="00997F88">
        <w:rPr>
          <w:bCs/>
          <w:color w:val="000000"/>
        </w:rPr>
        <w:t>Operators</w:t>
      </w:r>
      <w:r w:rsidRPr="00997F88">
        <w:rPr>
          <w:color w:val="000000"/>
        </w:rPr>
        <w:t>, click</w:t>
      </w:r>
      <w:r w:rsidRPr="00997F88">
        <w:rPr>
          <w:b/>
          <w:bCs/>
          <w:color w:val="000000"/>
        </w:rPr>
        <w:t xml:space="preserve"> =</w:t>
      </w:r>
      <w:r w:rsidRPr="00997F88">
        <w:rPr>
          <w:color w:val="000000"/>
        </w:rPr>
        <w:t>.</w:t>
      </w:r>
    </w:p>
    <w:p w14:paraId="1FCB2257" w14:textId="77777777" w:rsidR="00F8737B" w:rsidRPr="000D67B3" w:rsidRDefault="00F8737B" w:rsidP="00C67558">
      <w:pPr>
        <w:pStyle w:val="NormalWeb"/>
        <w:numPr>
          <w:ilvl w:val="0"/>
          <w:numId w:val="111"/>
        </w:numPr>
        <w:tabs>
          <w:tab w:val="left" w:pos="420"/>
        </w:tabs>
        <w:spacing w:before="200" w:line="276" w:lineRule="auto"/>
        <w:contextualSpacing/>
        <w:rPr>
          <w:color w:val="000000"/>
        </w:rPr>
      </w:pPr>
      <w:r w:rsidRPr="000D67B3">
        <w:rPr>
          <w:color w:val="000000"/>
        </w:rPr>
        <w:t xml:space="preserve">From the </w:t>
      </w:r>
      <w:r w:rsidRPr="000D67B3">
        <w:rPr>
          <w:bCs/>
          <w:color w:val="000000"/>
        </w:rPr>
        <w:t>Operators</w:t>
      </w:r>
      <w:r w:rsidRPr="000D67B3">
        <w:rPr>
          <w:color w:val="000000"/>
        </w:rPr>
        <w:t xml:space="preserve">, click </w:t>
      </w:r>
      <w:r>
        <w:rPr>
          <w:b/>
          <w:bCs/>
          <w:color w:val="000000"/>
        </w:rPr>
        <w:t>No</w:t>
      </w:r>
      <w:r w:rsidRPr="000D67B3">
        <w:rPr>
          <w:color w:val="000000"/>
        </w:rPr>
        <w:t xml:space="preserve">. The </w:t>
      </w:r>
      <w:r w:rsidRPr="00AE00C3">
        <w:rPr>
          <w:b/>
          <w:color w:val="000000"/>
        </w:rPr>
        <w:t>If Condition</w:t>
      </w:r>
      <w:r w:rsidRPr="000D67B3">
        <w:rPr>
          <w:color w:val="000000"/>
        </w:rPr>
        <w:t xml:space="preserve"> field will read </w:t>
      </w:r>
      <w:r>
        <w:rPr>
          <w:color w:val="000000"/>
        </w:rPr>
        <w:t>Hospitalized</w:t>
      </w:r>
      <w:r w:rsidRPr="000D67B3">
        <w:rPr>
          <w:color w:val="000000"/>
        </w:rPr>
        <w:t>=(</w:t>
      </w:r>
      <w:r>
        <w:rPr>
          <w:color w:val="000000"/>
        </w:rPr>
        <w:t>-</w:t>
      </w:r>
      <w:r w:rsidRPr="000D67B3">
        <w:rPr>
          <w:color w:val="000000"/>
        </w:rPr>
        <w:t>).</w:t>
      </w:r>
    </w:p>
    <w:p w14:paraId="4EF12205" w14:textId="77777777" w:rsidR="00F8737B" w:rsidRDefault="00F8737B" w:rsidP="00C67558">
      <w:pPr>
        <w:pStyle w:val="NormalWeb"/>
        <w:numPr>
          <w:ilvl w:val="0"/>
          <w:numId w:val="111"/>
        </w:numPr>
        <w:spacing w:before="200" w:line="276" w:lineRule="auto"/>
        <w:contextualSpacing/>
        <w:rPr>
          <w:color w:val="000000"/>
        </w:rPr>
      </w:pPr>
      <w:r>
        <w:rPr>
          <w:color w:val="000000"/>
        </w:rPr>
        <w:t xml:space="preserve">Click the </w:t>
      </w:r>
      <w:r w:rsidRPr="00997F88">
        <w:rPr>
          <w:b/>
          <w:color w:val="000000"/>
        </w:rPr>
        <w:t>Code Snippet</w:t>
      </w:r>
      <w:r>
        <w:rPr>
          <w:color w:val="000000"/>
        </w:rPr>
        <w:t xml:space="preserve"> button in the </w:t>
      </w:r>
      <w:r w:rsidRPr="00990B11">
        <w:rPr>
          <w:bCs/>
          <w:i/>
          <w:iCs/>
          <w:color w:val="000000"/>
        </w:rPr>
        <w:t>Then</w:t>
      </w:r>
      <w:r w:rsidRPr="00997F88">
        <w:rPr>
          <w:bCs/>
          <w:color w:val="000000"/>
        </w:rPr>
        <w:t xml:space="preserve"> section</w:t>
      </w:r>
      <w:r>
        <w:rPr>
          <w:color w:val="000000"/>
        </w:rPr>
        <w:t>. A list of available commands appears.</w:t>
      </w:r>
    </w:p>
    <w:p w14:paraId="13B2FF6C"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From the </w:t>
      </w:r>
      <w:r>
        <w:rPr>
          <w:bCs/>
          <w:color w:val="000000"/>
        </w:rPr>
        <w:t>command list</w:t>
      </w:r>
      <w:r>
        <w:rPr>
          <w:color w:val="000000"/>
        </w:rPr>
        <w:t xml:space="preserve">, select </w:t>
      </w:r>
      <w:r>
        <w:rPr>
          <w:b/>
          <w:bCs/>
          <w:color w:val="000000"/>
        </w:rPr>
        <w:t>GoTo</w:t>
      </w:r>
      <w:r>
        <w:rPr>
          <w:color w:val="000000"/>
        </w:rPr>
        <w:t xml:space="preserve">. The </w:t>
      </w:r>
      <w:r w:rsidRPr="00AE00C3">
        <w:rPr>
          <w:b/>
          <w:color w:val="000000"/>
        </w:rPr>
        <w:t>GOTO</w:t>
      </w:r>
      <w:r>
        <w:rPr>
          <w:color w:val="000000"/>
        </w:rPr>
        <w:t xml:space="preserve"> dialog box opens.</w:t>
      </w:r>
    </w:p>
    <w:p w14:paraId="54FD9166"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Select the </w:t>
      </w:r>
      <w:r w:rsidRPr="002A0971">
        <w:rPr>
          <w:b/>
          <w:color w:val="000000"/>
        </w:rPr>
        <w:t xml:space="preserve">field </w:t>
      </w:r>
      <w:r>
        <w:rPr>
          <w:color w:val="000000"/>
        </w:rPr>
        <w:t xml:space="preserve">for the cursor to jump to based on a </w:t>
      </w:r>
      <w:r w:rsidRPr="00990B11">
        <w:rPr>
          <w:i/>
          <w:iCs/>
          <w:color w:val="000000"/>
        </w:rPr>
        <w:t>No</w:t>
      </w:r>
      <w:r>
        <w:rPr>
          <w:color w:val="000000"/>
        </w:rPr>
        <w:t xml:space="preserve"> answer from the list of variables. For this example, select </w:t>
      </w:r>
      <w:r>
        <w:rPr>
          <w:b/>
          <w:color w:val="000000"/>
        </w:rPr>
        <w:t>Antibiotics</w:t>
      </w:r>
      <w:r>
        <w:rPr>
          <w:color w:val="000000"/>
        </w:rPr>
        <w:t>.</w:t>
      </w:r>
    </w:p>
    <w:p w14:paraId="1EBFD49E"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In the </w:t>
      </w:r>
      <w:r w:rsidRPr="00AE00C3">
        <w:rPr>
          <w:b/>
          <w:bCs/>
          <w:color w:val="000000"/>
        </w:rPr>
        <w:t>GOTO</w:t>
      </w:r>
      <w:r>
        <w:rPr>
          <w:color w:val="000000"/>
        </w:rPr>
        <w:t xml:space="preserve"> dialog box, click </w:t>
      </w:r>
      <w:r>
        <w:rPr>
          <w:b/>
          <w:bCs/>
          <w:color w:val="000000"/>
        </w:rPr>
        <w:t xml:space="preserve">OK </w:t>
      </w:r>
      <w:r w:rsidRPr="00997F88">
        <w:rPr>
          <w:bCs/>
          <w:color w:val="000000"/>
        </w:rPr>
        <w:t>to return to the</w:t>
      </w:r>
      <w:r>
        <w:rPr>
          <w:color w:val="000000"/>
        </w:rPr>
        <w:t xml:space="preserve"> </w:t>
      </w:r>
      <w:r w:rsidRPr="00AE00C3">
        <w:rPr>
          <w:b/>
          <w:bCs/>
          <w:color w:val="000000"/>
        </w:rPr>
        <w:t>IF</w:t>
      </w:r>
      <w:r>
        <w:rPr>
          <w:color w:val="000000"/>
        </w:rPr>
        <w:t xml:space="preserve"> dialog box.</w:t>
      </w:r>
    </w:p>
    <w:p w14:paraId="404C6DB7" w14:textId="77777777" w:rsidR="00F8737B" w:rsidRDefault="00F8737B" w:rsidP="002A1265">
      <w:pPr>
        <w:pStyle w:val="NormalWeb"/>
        <w:tabs>
          <w:tab w:val="left" w:pos="420"/>
        </w:tabs>
        <w:spacing w:line="276" w:lineRule="auto"/>
        <w:ind w:left="720"/>
        <w:jc w:val="center"/>
        <w:rPr>
          <w:color w:val="000000"/>
        </w:rPr>
      </w:pPr>
    </w:p>
    <w:p w14:paraId="4F19E7C9" w14:textId="77777777" w:rsidR="00F8737B" w:rsidRDefault="00F8737B" w:rsidP="002A1265">
      <w:pPr>
        <w:pStyle w:val="NormalWeb"/>
        <w:keepNext/>
        <w:tabs>
          <w:tab w:val="left" w:pos="420"/>
        </w:tabs>
        <w:spacing w:after="0"/>
        <w:jc w:val="center"/>
      </w:pPr>
      <w:r>
        <w:rPr>
          <w:noProof/>
        </w:rPr>
        <w:lastRenderedPageBreak/>
        <w:drawing>
          <wp:inline distT="0" distB="0" distL="0" distR="0" wp14:anchorId="0D31396E" wp14:editId="3474F97E">
            <wp:extent cx="5372100" cy="2742099"/>
            <wp:effectExtent l="171450" t="171450" r="381000" b="363220"/>
            <wp:docPr id="272" name="Picture 272" descr="Screen shot of dialog box for if/then dialog box. Users can open the IF dialogue box by clicking OK within the GOTO dialogue box. " title="If/Then Dialogue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72100" cy="2742099"/>
                    </a:xfrm>
                    <a:prstGeom prst="rect">
                      <a:avLst/>
                    </a:prstGeom>
                    <a:ln>
                      <a:noFill/>
                    </a:ln>
                    <a:effectLst>
                      <a:outerShdw blurRad="292100" dist="139700" dir="2700000" algn="tl" rotWithShape="0">
                        <a:srgbClr val="333333">
                          <a:alpha val="65000"/>
                        </a:srgbClr>
                      </a:outerShdw>
                    </a:effectLst>
                  </pic:spPr>
                </pic:pic>
              </a:graphicData>
            </a:graphic>
          </wp:inline>
        </w:drawing>
      </w:r>
    </w:p>
    <w:p w14:paraId="2FDDEFD9"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149</w:t>
        </w:r>
      </w:fldSimple>
      <w:r>
        <w:t>:</w:t>
      </w:r>
      <w:r>
        <w:rPr>
          <w:b w:val="0"/>
        </w:rPr>
        <w:t xml:space="preserve"> If/Then dialog box</w:t>
      </w:r>
    </w:p>
    <w:p w14:paraId="70472BE6"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Click </w:t>
      </w:r>
      <w:r>
        <w:rPr>
          <w:b/>
          <w:bCs/>
          <w:color w:val="000000"/>
        </w:rPr>
        <w:t>OK</w:t>
      </w:r>
      <w:r>
        <w:rPr>
          <w:color w:val="000000"/>
        </w:rPr>
        <w:t>. The code appears in the Check Code Editor. The example code appears as:</w:t>
      </w:r>
    </w:p>
    <w:p w14:paraId="756C0F1D" w14:textId="77777777" w:rsidR="00F8737B" w:rsidRDefault="00F8737B" w:rsidP="002A1265">
      <w:pPr>
        <w:pStyle w:val="NormalWeb"/>
        <w:tabs>
          <w:tab w:val="left" w:pos="420"/>
        </w:tabs>
        <w:spacing w:line="276" w:lineRule="auto"/>
        <w:ind w:left="720"/>
        <w:jc w:val="center"/>
        <w:rPr>
          <w:color w:val="000000"/>
        </w:rPr>
      </w:pPr>
    </w:p>
    <w:p w14:paraId="4D8CAF6A" w14:textId="77777777" w:rsidR="00F8737B" w:rsidRDefault="00F8737B" w:rsidP="002A1265">
      <w:pPr>
        <w:pStyle w:val="NormalWeb"/>
        <w:keepNext/>
        <w:tabs>
          <w:tab w:val="left" w:pos="420"/>
        </w:tabs>
        <w:spacing w:after="0"/>
        <w:ind w:left="720"/>
        <w:jc w:val="center"/>
      </w:pPr>
      <w:r>
        <w:rPr>
          <w:noProof/>
        </w:rPr>
        <w:drawing>
          <wp:inline distT="0" distB="0" distL="0" distR="0" wp14:anchorId="06942A06" wp14:editId="7D1CD416">
            <wp:extent cx="3703607" cy="1515762"/>
            <wp:effectExtent l="171450" t="171450" r="373380" b="370205"/>
            <wp:docPr id="61" name="Picture 61" descr="Screen shot of if/then check code command for previous entry. User will see that if/then commands can be directly inserted into the check code editor after selecting okay. " title="If/Then Check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705497" cy="1516536"/>
                    </a:xfrm>
                    <a:prstGeom prst="rect">
                      <a:avLst/>
                    </a:prstGeom>
                    <a:ln>
                      <a:noFill/>
                    </a:ln>
                    <a:effectLst>
                      <a:outerShdw blurRad="292100" dist="139700" dir="2700000" algn="tl" rotWithShape="0">
                        <a:srgbClr val="333333">
                          <a:alpha val="65000"/>
                        </a:srgbClr>
                      </a:outerShdw>
                    </a:effectLst>
                  </pic:spPr>
                </pic:pic>
              </a:graphicData>
            </a:graphic>
          </wp:inline>
        </w:drawing>
      </w:r>
    </w:p>
    <w:p w14:paraId="2932544B"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150</w:t>
        </w:r>
      </w:fldSimple>
      <w:r>
        <w:t xml:space="preserve">: </w:t>
      </w:r>
      <w:r>
        <w:rPr>
          <w:b w:val="0"/>
        </w:rPr>
        <w:t>If/Then Check Code Command</w:t>
      </w:r>
    </w:p>
    <w:p w14:paraId="0AD89279"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Click the </w:t>
      </w:r>
      <w:r w:rsidRPr="00990B11">
        <w:rPr>
          <w:b/>
          <w:bCs/>
          <w:color w:val="000000"/>
        </w:rPr>
        <w:t>Verify Check Code</w:t>
      </w:r>
      <w:r>
        <w:rPr>
          <w:color w:val="000000"/>
        </w:rPr>
        <w:t xml:space="preserve"> button from the Check Code Editor.</w:t>
      </w:r>
    </w:p>
    <w:p w14:paraId="3177DB8A" w14:textId="77777777" w:rsidR="00F8737B" w:rsidRDefault="00F8737B" w:rsidP="00C67558">
      <w:pPr>
        <w:pStyle w:val="NormalWeb"/>
        <w:numPr>
          <w:ilvl w:val="0"/>
          <w:numId w:val="111"/>
        </w:numPr>
        <w:tabs>
          <w:tab w:val="left" w:pos="420"/>
        </w:tabs>
        <w:spacing w:before="200" w:line="276" w:lineRule="auto"/>
        <w:contextualSpacing/>
        <w:rPr>
          <w:color w:val="000000"/>
        </w:rPr>
      </w:pPr>
      <w:r>
        <w:rPr>
          <w:color w:val="000000"/>
        </w:rPr>
        <w:t xml:space="preserve">Click the </w:t>
      </w:r>
      <w:r>
        <w:rPr>
          <w:b/>
          <w:bCs/>
          <w:color w:val="000000"/>
        </w:rPr>
        <w:t xml:space="preserve">Save </w:t>
      </w:r>
      <w:r w:rsidRPr="00990B11">
        <w:rPr>
          <w:color w:val="000000"/>
        </w:rPr>
        <w:t xml:space="preserve">button </w:t>
      </w:r>
      <w:r>
        <w:rPr>
          <w:color w:val="000000"/>
        </w:rPr>
        <w:t>from the Check Code Editor.</w:t>
      </w:r>
    </w:p>
    <w:p w14:paraId="5E2DFDB8" w14:textId="77777777" w:rsidR="00F8737B" w:rsidRPr="002A0971" w:rsidRDefault="00F8737B" w:rsidP="006041D9">
      <w:pPr>
        <w:pStyle w:val="Heading4"/>
        <w:numPr>
          <w:ilvl w:val="0"/>
          <w:numId w:val="0"/>
        </w:numPr>
        <w:ind w:left="864" w:hanging="864"/>
      </w:pPr>
      <w:r>
        <w:t>Using Functions with a</w:t>
      </w:r>
      <w:r w:rsidRPr="00D15512">
        <w:t xml:space="preserve"> Date</w:t>
      </w:r>
      <w:r>
        <w:t xml:space="preserve"> field</w:t>
      </w:r>
    </w:p>
    <w:p w14:paraId="256B6BB7" w14:textId="5CF1746F" w:rsidR="00F8737B" w:rsidRDefault="00F8737B" w:rsidP="006041D9">
      <w:r>
        <w:t xml:space="preserve">To program a mathematical function, use the Program Editor and the </w:t>
      </w:r>
      <w:r w:rsidRPr="00AE00C3">
        <w:rPr>
          <w:b/>
        </w:rPr>
        <w:t>ASSIGN</w:t>
      </w:r>
      <w:r>
        <w:t xml:space="preserve"> command. For example, Check Code can be created to automatically calculate the age of a respondent based on the date of birth and the date the form was completed, or the system date of the computer when data were entered.</w:t>
      </w:r>
    </w:p>
    <w:p w14:paraId="2510063A" w14:textId="360CA5A2" w:rsidR="00F8737B" w:rsidRDefault="00F8737B" w:rsidP="006041D9">
      <w:r>
        <w:lastRenderedPageBreak/>
        <w:t xml:space="preserve">This example uses a field called </w:t>
      </w:r>
      <w:r w:rsidRPr="00AE00C3">
        <w:rPr>
          <w:b/>
        </w:rPr>
        <w:t>DateOfBirth</w:t>
      </w:r>
      <w:r>
        <w:t xml:space="preserve"> and a field called </w:t>
      </w:r>
      <w:r w:rsidRPr="00AE00C3">
        <w:rPr>
          <w:b/>
        </w:rPr>
        <w:t>Age</w:t>
      </w:r>
      <w:r>
        <w:t xml:space="preserve"> from the </w:t>
      </w:r>
      <w:r w:rsidRPr="00F95812">
        <w:rPr>
          <w:b/>
          <w:color w:val="000000"/>
        </w:rPr>
        <w:t>FoodHistory</w:t>
      </w:r>
      <w:r>
        <w:rPr>
          <w:b/>
          <w:color w:val="000000"/>
        </w:rPr>
        <w:t>_NoCheckCode</w:t>
      </w:r>
      <w:r w:rsidRPr="00F95812">
        <w:rPr>
          <w:color w:val="000000"/>
        </w:rPr>
        <w:t xml:space="preserve"> </w:t>
      </w:r>
      <w:r>
        <w:rPr>
          <w:color w:val="000000"/>
        </w:rPr>
        <w:t xml:space="preserve">form in the </w:t>
      </w:r>
      <w:r w:rsidRPr="00AE00C3">
        <w:rPr>
          <w:b/>
          <w:color w:val="000000"/>
        </w:rPr>
        <w:t>Ecoli</w:t>
      </w:r>
      <w:r>
        <w:rPr>
          <w:color w:val="000000"/>
        </w:rPr>
        <w:t xml:space="preserve"> project </w:t>
      </w:r>
      <w:r>
        <w:t xml:space="preserve">to demonstrate the use of the </w:t>
      </w:r>
      <w:r w:rsidRPr="00AE00C3">
        <w:rPr>
          <w:b/>
        </w:rPr>
        <w:t>ASSIGN</w:t>
      </w:r>
      <w:r>
        <w:t xml:space="preserve"> command and the function </w:t>
      </w:r>
      <w:r w:rsidRPr="00AE00C3">
        <w:rPr>
          <w:b/>
        </w:rPr>
        <w:t>YEARS</w:t>
      </w:r>
      <w:r>
        <w:t>.</w:t>
      </w:r>
    </w:p>
    <w:p w14:paraId="72CBA221" w14:textId="77777777" w:rsidR="00F8737B" w:rsidRDefault="00F8737B" w:rsidP="00C67558">
      <w:pPr>
        <w:pStyle w:val="NormalWeb"/>
        <w:numPr>
          <w:ilvl w:val="0"/>
          <w:numId w:val="112"/>
        </w:numPr>
        <w:tabs>
          <w:tab w:val="clear" w:pos="720"/>
          <w:tab w:val="left" w:pos="420"/>
        </w:tabs>
        <w:spacing w:before="200" w:line="276" w:lineRule="auto"/>
        <w:contextualSpacing/>
        <w:rPr>
          <w:color w:val="000000"/>
        </w:rPr>
      </w:pPr>
      <w:r>
        <w:rPr>
          <w:color w:val="000000"/>
        </w:rPr>
        <w:t xml:space="preserve">Click </w:t>
      </w:r>
      <w:r>
        <w:rPr>
          <w:b/>
          <w:bCs/>
          <w:color w:val="000000"/>
        </w:rPr>
        <w:t>Check Code</w:t>
      </w:r>
      <w:r>
        <w:rPr>
          <w:color w:val="000000"/>
        </w:rPr>
        <w:t xml:space="preserve"> or select </w:t>
      </w:r>
      <w:r>
        <w:rPr>
          <w:b/>
          <w:bCs/>
          <w:color w:val="000000"/>
        </w:rPr>
        <w:t>Tools &gt; Check Code Editor</w:t>
      </w:r>
      <w:r>
        <w:rPr>
          <w:color w:val="000000"/>
        </w:rPr>
        <w:t>. The Check Code Editor opens.</w:t>
      </w:r>
    </w:p>
    <w:p w14:paraId="0917BBA3"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 xml:space="preserve">From the </w:t>
      </w:r>
      <w:r>
        <w:rPr>
          <w:b/>
          <w:bCs/>
          <w:color w:val="000000"/>
        </w:rPr>
        <w:t xml:space="preserve">Choose Field Block for Action </w:t>
      </w:r>
      <w:r w:rsidRPr="00990B11">
        <w:rPr>
          <w:color w:val="000000"/>
        </w:rPr>
        <w:t>section,</w:t>
      </w:r>
      <w:r>
        <w:rPr>
          <w:b/>
          <w:bCs/>
          <w:color w:val="000000"/>
        </w:rPr>
        <w:t xml:space="preserve"> </w:t>
      </w:r>
      <w:r w:rsidRPr="00E42638">
        <w:rPr>
          <w:bCs/>
          <w:color w:val="000000"/>
        </w:rPr>
        <w:t>e</w:t>
      </w:r>
      <w:r>
        <w:rPr>
          <w:color w:val="000000"/>
        </w:rPr>
        <w:t xml:space="preserve">xpand the node for the page where the </w:t>
      </w:r>
      <w:r w:rsidRPr="00AE00C3">
        <w:rPr>
          <w:b/>
          <w:color w:val="000000"/>
        </w:rPr>
        <w:t>DateofBirth</w:t>
      </w:r>
      <w:r>
        <w:rPr>
          <w:color w:val="000000"/>
        </w:rPr>
        <w:t xml:space="preserve"> field is located.</w:t>
      </w:r>
    </w:p>
    <w:p w14:paraId="6E860233"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 xml:space="preserve">Expand the node for the </w:t>
      </w:r>
      <w:r w:rsidRPr="00F91BD4">
        <w:rPr>
          <w:b/>
          <w:color w:val="000000"/>
        </w:rPr>
        <w:t>DateofBirth</w:t>
      </w:r>
      <w:r>
        <w:rPr>
          <w:color w:val="000000"/>
        </w:rPr>
        <w:t xml:space="preserve"> field</w:t>
      </w:r>
      <w:r w:rsidRPr="001418C5">
        <w:rPr>
          <w:color w:val="000000"/>
        </w:rPr>
        <w:t>.</w:t>
      </w:r>
    </w:p>
    <w:p w14:paraId="260F6241" w14:textId="1E3B137E" w:rsidR="00F8737B" w:rsidRPr="005272A9" w:rsidRDefault="00F8737B" w:rsidP="00C67558">
      <w:pPr>
        <w:pStyle w:val="NormalWeb"/>
        <w:numPr>
          <w:ilvl w:val="0"/>
          <w:numId w:val="112"/>
        </w:numPr>
        <w:tabs>
          <w:tab w:val="left" w:pos="420"/>
        </w:tabs>
        <w:spacing w:before="200" w:line="276" w:lineRule="auto"/>
        <w:contextualSpacing/>
        <w:rPr>
          <w:color w:val="000000"/>
        </w:rPr>
      </w:pPr>
      <w:r w:rsidRPr="005272A9">
        <w:rPr>
          <w:color w:val="000000"/>
        </w:rPr>
        <w:t xml:space="preserve">Double click on the </w:t>
      </w:r>
      <w:r w:rsidRPr="00E42638">
        <w:rPr>
          <w:b/>
          <w:color w:val="000000"/>
        </w:rPr>
        <w:t>after</w:t>
      </w:r>
      <w:r w:rsidRPr="005272A9">
        <w:rPr>
          <w:color w:val="000000"/>
        </w:rPr>
        <w:t xml:space="preserve"> event.</w:t>
      </w:r>
    </w:p>
    <w:p w14:paraId="373917AE" w14:textId="77777777" w:rsidR="00F8737B" w:rsidRPr="005272A9" w:rsidRDefault="00F8737B" w:rsidP="00C67558">
      <w:pPr>
        <w:pStyle w:val="NormalWeb"/>
        <w:numPr>
          <w:ilvl w:val="0"/>
          <w:numId w:val="112"/>
        </w:numPr>
        <w:tabs>
          <w:tab w:val="left" w:pos="420"/>
        </w:tabs>
        <w:spacing w:before="200" w:line="276" w:lineRule="auto"/>
        <w:contextualSpacing/>
        <w:rPr>
          <w:color w:val="000000"/>
        </w:rPr>
      </w:pPr>
      <w:r>
        <w:rPr>
          <w:color w:val="000000"/>
        </w:rPr>
        <w:t>A</w:t>
      </w:r>
      <w:r w:rsidRPr="005272A9">
        <w:rPr>
          <w:color w:val="000000"/>
        </w:rPr>
        <w:t xml:space="preserve"> </w:t>
      </w:r>
      <w:r>
        <w:rPr>
          <w:color w:val="000000"/>
        </w:rPr>
        <w:t xml:space="preserve">block of code for the </w:t>
      </w:r>
      <w:r w:rsidRPr="00E42638">
        <w:rPr>
          <w:b/>
          <w:color w:val="000000"/>
        </w:rPr>
        <w:t>DateofBirth</w:t>
      </w:r>
      <w:r>
        <w:rPr>
          <w:color w:val="000000"/>
        </w:rPr>
        <w:t xml:space="preserve"> </w:t>
      </w:r>
      <w:r w:rsidRPr="005272A9">
        <w:rPr>
          <w:color w:val="000000"/>
        </w:rPr>
        <w:t xml:space="preserve">field </w:t>
      </w:r>
      <w:r>
        <w:rPr>
          <w:color w:val="000000"/>
        </w:rPr>
        <w:t>is</w:t>
      </w:r>
      <w:r w:rsidRPr="005272A9">
        <w:rPr>
          <w:color w:val="000000"/>
        </w:rPr>
        <w:t xml:space="preserve"> created </w:t>
      </w:r>
      <w:r>
        <w:rPr>
          <w:color w:val="000000"/>
        </w:rPr>
        <w:t xml:space="preserve">and displayed in </w:t>
      </w:r>
      <w:r w:rsidRPr="005272A9">
        <w:rPr>
          <w:color w:val="000000"/>
        </w:rPr>
        <w:t xml:space="preserve">the </w:t>
      </w:r>
      <w:r w:rsidRPr="00AE00C3">
        <w:rPr>
          <w:color w:val="000000"/>
        </w:rPr>
        <w:t>Check Code Editor</w:t>
      </w:r>
      <w:r w:rsidRPr="005272A9">
        <w:rPr>
          <w:color w:val="000000"/>
        </w:rPr>
        <w:t>.</w:t>
      </w:r>
    </w:p>
    <w:p w14:paraId="244E2D4D" w14:textId="77777777" w:rsidR="00F8737B" w:rsidRDefault="00F8737B" w:rsidP="00C67558">
      <w:pPr>
        <w:pStyle w:val="NormalWeb"/>
        <w:numPr>
          <w:ilvl w:val="0"/>
          <w:numId w:val="112"/>
        </w:numPr>
        <w:tabs>
          <w:tab w:val="clear" w:pos="720"/>
          <w:tab w:val="left" w:pos="450"/>
        </w:tabs>
        <w:spacing w:before="200" w:line="276" w:lineRule="auto"/>
        <w:contextualSpacing/>
        <w:rPr>
          <w:color w:val="000000"/>
        </w:rPr>
      </w:pPr>
      <w:r>
        <w:rPr>
          <w:color w:val="000000"/>
        </w:rPr>
        <w:t xml:space="preserve">Click </w:t>
      </w:r>
      <w:r>
        <w:rPr>
          <w:b/>
          <w:bCs/>
          <w:color w:val="000000"/>
        </w:rPr>
        <w:t xml:space="preserve">Assign </w:t>
      </w:r>
      <w:r w:rsidRPr="009A0578">
        <w:rPr>
          <w:bCs/>
          <w:color w:val="000000"/>
        </w:rPr>
        <w:t>from the</w:t>
      </w:r>
      <w:r>
        <w:rPr>
          <w:b/>
          <w:bCs/>
          <w:color w:val="000000"/>
        </w:rPr>
        <w:t xml:space="preserve"> </w:t>
      </w:r>
      <w:r w:rsidRPr="00E77152">
        <w:rPr>
          <w:b/>
          <w:bCs/>
          <w:color w:val="000000"/>
        </w:rPr>
        <w:t>Add Command to Field Block</w:t>
      </w:r>
      <w:r>
        <w:rPr>
          <w:b/>
          <w:bCs/>
          <w:color w:val="000000"/>
        </w:rPr>
        <w:t xml:space="preserve"> </w:t>
      </w:r>
      <w:r w:rsidRPr="009A0578">
        <w:rPr>
          <w:bCs/>
          <w:color w:val="000000"/>
        </w:rPr>
        <w:t>list box</w:t>
      </w:r>
      <w:r>
        <w:rPr>
          <w:color w:val="000000"/>
        </w:rPr>
        <w:t xml:space="preserve">. The </w:t>
      </w:r>
      <w:r w:rsidRPr="00AE00C3">
        <w:rPr>
          <w:b/>
          <w:color w:val="000000"/>
        </w:rPr>
        <w:t>Assign</w:t>
      </w:r>
      <w:r>
        <w:rPr>
          <w:color w:val="000000"/>
        </w:rPr>
        <w:t xml:space="preserve"> dialog box opens.</w:t>
      </w:r>
    </w:p>
    <w:p w14:paraId="662CBA90" w14:textId="77777777" w:rsidR="00F8737B" w:rsidRDefault="00F8737B" w:rsidP="00C67558">
      <w:pPr>
        <w:pStyle w:val="NormalWeb"/>
        <w:numPr>
          <w:ilvl w:val="0"/>
          <w:numId w:val="112"/>
        </w:numPr>
        <w:tabs>
          <w:tab w:val="left" w:pos="450"/>
        </w:tabs>
        <w:spacing w:before="200" w:line="276" w:lineRule="auto"/>
        <w:contextualSpacing/>
        <w:rPr>
          <w:color w:val="000000"/>
        </w:rPr>
      </w:pPr>
      <w:r>
        <w:rPr>
          <w:color w:val="000000"/>
        </w:rPr>
        <w:t xml:space="preserve">From the </w:t>
      </w:r>
      <w:r w:rsidRPr="00AE5091">
        <w:rPr>
          <w:b/>
          <w:color w:val="000000"/>
        </w:rPr>
        <w:t>Assign Variable</w:t>
      </w:r>
      <w:r>
        <w:rPr>
          <w:color w:val="000000"/>
        </w:rPr>
        <w:t xml:space="preserve"> drop-down list, select the field where the calculated value should appear. For this example, select the </w:t>
      </w:r>
      <w:r>
        <w:rPr>
          <w:b/>
          <w:bCs/>
          <w:color w:val="000000"/>
        </w:rPr>
        <w:t>Age</w:t>
      </w:r>
      <w:r>
        <w:rPr>
          <w:color w:val="000000"/>
        </w:rPr>
        <w:t xml:space="preserve"> field.</w:t>
      </w:r>
    </w:p>
    <w:p w14:paraId="5CFE0D1D"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Click on the functions button</w:t>
      </w:r>
      <w:r w:rsidRPr="00F91BD4">
        <w:rPr>
          <w:noProof/>
          <w:color w:val="000000"/>
        </w:rPr>
        <w:drawing>
          <wp:inline distT="0" distB="0" distL="0" distR="0" wp14:anchorId="56013AC4" wp14:editId="083844E7">
            <wp:extent cx="333375" cy="238125"/>
            <wp:effectExtent l="0" t="0" r="9525" b="9525"/>
            <wp:docPr id="273" name="Picture 273" descr="&quot;&quot;"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r>
        <w:rPr>
          <w:color w:val="000000"/>
        </w:rPr>
        <w:t>.</w:t>
      </w:r>
    </w:p>
    <w:p w14:paraId="1949F378"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 xml:space="preserve">Select the </w:t>
      </w:r>
      <w:r w:rsidRPr="00A36B8D">
        <w:rPr>
          <w:b/>
          <w:color w:val="000000"/>
        </w:rPr>
        <w:t>Date Functions</w:t>
      </w:r>
      <w:r>
        <w:rPr>
          <w:color w:val="000000"/>
        </w:rPr>
        <w:t xml:space="preserve"> option.</w:t>
      </w:r>
    </w:p>
    <w:p w14:paraId="450E0594"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 xml:space="preserve">Click on the </w:t>
      </w:r>
      <w:r w:rsidRPr="00A36B8D">
        <w:rPr>
          <w:b/>
          <w:color w:val="000000"/>
        </w:rPr>
        <w:t>YEARS</w:t>
      </w:r>
      <w:r>
        <w:rPr>
          <w:color w:val="000000"/>
        </w:rPr>
        <w:t xml:space="preserve"> function.</w:t>
      </w:r>
    </w:p>
    <w:p w14:paraId="45F8E771"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Double click on the &lt;</w:t>
      </w:r>
      <w:r w:rsidRPr="001418C5">
        <w:rPr>
          <w:b/>
          <w:color w:val="000000"/>
        </w:rPr>
        <w:t>s</w:t>
      </w:r>
      <w:r w:rsidRPr="00AE00C3">
        <w:rPr>
          <w:b/>
          <w:color w:val="000000"/>
        </w:rPr>
        <w:t>tart_date</w:t>
      </w:r>
      <w:r>
        <w:rPr>
          <w:color w:val="000000"/>
        </w:rPr>
        <w:t>&gt; parameter.  This will highlight that section of the command.</w:t>
      </w:r>
    </w:p>
    <w:p w14:paraId="78D3AA5F" w14:textId="77777777" w:rsidR="00F8737B" w:rsidRDefault="00F8737B" w:rsidP="002A1265">
      <w:pPr>
        <w:pStyle w:val="NormalWeb"/>
        <w:keepNext/>
        <w:tabs>
          <w:tab w:val="left" w:pos="420"/>
        </w:tabs>
        <w:spacing w:after="0"/>
        <w:ind w:left="720"/>
        <w:jc w:val="center"/>
      </w:pPr>
      <w:r w:rsidRPr="00F91BD4">
        <w:rPr>
          <w:noProof/>
          <w:color w:val="000000"/>
        </w:rPr>
        <w:drawing>
          <wp:inline distT="0" distB="0" distL="0" distR="0" wp14:anchorId="71B80145" wp14:editId="3B15AC7A">
            <wp:extent cx="3124200" cy="637092"/>
            <wp:effectExtent l="171450" t="171450" r="381000" b="353695"/>
            <wp:docPr id="69" name="Picture 69" descr="Screen shot of start date parameter check code. Clicking on the start date parameter within the years function highlights that section of the command. " title="Start Dat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125754" cy="637409"/>
                    </a:xfrm>
                    <a:prstGeom prst="rect">
                      <a:avLst/>
                    </a:prstGeom>
                    <a:ln>
                      <a:noFill/>
                    </a:ln>
                    <a:effectLst>
                      <a:outerShdw blurRad="292100" dist="139700" dir="2700000" algn="tl" rotWithShape="0">
                        <a:srgbClr val="333333">
                          <a:alpha val="65000"/>
                        </a:srgbClr>
                      </a:outerShdw>
                    </a:effectLst>
                  </pic:spPr>
                </pic:pic>
              </a:graphicData>
            </a:graphic>
          </wp:inline>
        </w:drawing>
      </w:r>
    </w:p>
    <w:p w14:paraId="6B3BF3EC"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151</w:t>
        </w:r>
      </w:fldSimple>
      <w:r>
        <w:t xml:space="preserve">: </w:t>
      </w:r>
      <w:r>
        <w:rPr>
          <w:b w:val="0"/>
        </w:rPr>
        <w:t>Start Date Parameter</w:t>
      </w:r>
    </w:p>
    <w:p w14:paraId="760996D9"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 xml:space="preserve">Select </w:t>
      </w:r>
      <w:r w:rsidRPr="00083C78">
        <w:rPr>
          <w:b/>
          <w:color w:val="000000"/>
        </w:rPr>
        <w:t>DateOfBirth</w:t>
      </w:r>
      <w:r>
        <w:rPr>
          <w:b/>
          <w:color w:val="000000"/>
        </w:rPr>
        <w:t xml:space="preserve"> </w:t>
      </w:r>
      <w:r w:rsidRPr="00F91BD4">
        <w:rPr>
          <w:color w:val="000000"/>
        </w:rPr>
        <w:t>from the list of Available Variables</w:t>
      </w:r>
    </w:p>
    <w:p w14:paraId="68ECF53F"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Double click on the &lt;</w:t>
      </w:r>
      <w:r w:rsidRPr="00AE00C3">
        <w:rPr>
          <w:b/>
          <w:color w:val="000000"/>
        </w:rPr>
        <w:t>end_date</w:t>
      </w:r>
      <w:r>
        <w:rPr>
          <w:color w:val="000000"/>
        </w:rPr>
        <w:t>&gt; parameter.  This will highlight that section of the command.</w:t>
      </w:r>
    </w:p>
    <w:p w14:paraId="658959CF" w14:textId="77777777" w:rsidR="00F8737B" w:rsidRDefault="00F8737B" w:rsidP="002A1265">
      <w:pPr>
        <w:pStyle w:val="NormalWeb"/>
        <w:keepNext/>
        <w:tabs>
          <w:tab w:val="left" w:pos="420"/>
        </w:tabs>
        <w:spacing w:after="0"/>
        <w:ind w:left="720"/>
        <w:jc w:val="center"/>
      </w:pPr>
      <w:r w:rsidRPr="00F91BD4">
        <w:rPr>
          <w:noProof/>
          <w:color w:val="000000"/>
        </w:rPr>
        <w:drawing>
          <wp:inline distT="0" distB="0" distL="0" distR="0" wp14:anchorId="49869A43" wp14:editId="4BD8E34A">
            <wp:extent cx="3237263" cy="451254"/>
            <wp:effectExtent l="171450" t="171450" r="382270" b="368300"/>
            <wp:docPr id="274" name="Picture 274" descr="Screen shot of start date parameter check code. Clicking on the end date parameter within the years function highlights that section of the command. " title="Date of Birth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268258" cy="455574"/>
                    </a:xfrm>
                    <a:prstGeom prst="rect">
                      <a:avLst/>
                    </a:prstGeom>
                    <a:ln>
                      <a:noFill/>
                    </a:ln>
                    <a:effectLst>
                      <a:outerShdw blurRad="292100" dist="139700" dir="2700000" algn="tl" rotWithShape="0">
                        <a:srgbClr val="333333">
                          <a:alpha val="65000"/>
                        </a:srgbClr>
                      </a:outerShdw>
                    </a:effectLst>
                  </pic:spPr>
                </pic:pic>
              </a:graphicData>
            </a:graphic>
          </wp:inline>
        </w:drawing>
      </w:r>
    </w:p>
    <w:p w14:paraId="614757ED" w14:textId="77777777" w:rsidR="00F8737B" w:rsidRPr="005C629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152</w:t>
        </w:r>
      </w:fldSimple>
      <w:r>
        <w:t xml:space="preserve">: </w:t>
      </w:r>
      <w:r>
        <w:rPr>
          <w:b w:val="0"/>
        </w:rPr>
        <w:t>End Date Parameter</w:t>
      </w:r>
    </w:p>
    <w:p w14:paraId="0905175C"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Click on the functions button</w:t>
      </w:r>
      <w:r w:rsidRPr="00F91BD4">
        <w:rPr>
          <w:noProof/>
          <w:color w:val="000000"/>
        </w:rPr>
        <w:drawing>
          <wp:inline distT="0" distB="0" distL="0" distR="0" wp14:anchorId="5A947DC0" wp14:editId="0DA90FDC">
            <wp:extent cx="333375" cy="238125"/>
            <wp:effectExtent l="0" t="0" r="9525" b="9525"/>
            <wp:docPr id="275" name="Picture 275" descr="&quot;&quot;" title="&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r>
        <w:rPr>
          <w:color w:val="000000"/>
        </w:rPr>
        <w:t>.</w:t>
      </w:r>
    </w:p>
    <w:p w14:paraId="235DEC5B"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 xml:space="preserve">Select the </w:t>
      </w:r>
      <w:r w:rsidRPr="00AE00C3">
        <w:rPr>
          <w:b/>
          <w:color w:val="000000"/>
        </w:rPr>
        <w:t>System Functions</w:t>
      </w:r>
      <w:r>
        <w:rPr>
          <w:color w:val="000000"/>
        </w:rPr>
        <w:t xml:space="preserve"> option.</w:t>
      </w:r>
    </w:p>
    <w:p w14:paraId="654120EB"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lastRenderedPageBreak/>
        <w:t xml:space="preserve">Click the </w:t>
      </w:r>
      <w:r w:rsidRPr="00AE00C3">
        <w:rPr>
          <w:b/>
          <w:color w:val="000000"/>
        </w:rPr>
        <w:t>SYSTEMDATE</w:t>
      </w:r>
      <w:r>
        <w:rPr>
          <w:color w:val="000000"/>
        </w:rPr>
        <w:t xml:space="preserve"> function.  Once completed, the syntax will be inserted on the dialog window.</w:t>
      </w:r>
    </w:p>
    <w:p w14:paraId="0E98CA9D" w14:textId="77777777" w:rsidR="00F8737B" w:rsidRDefault="00F8737B" w:rsidP="002A1265">
      <w:pPr>
        <w:pStyle w:val="NormalWeb"/>
        <w:tabs>
          <w:tab w:val="left" w:pos="420"/>
        </w:tabs>
        <w:spacing w:line="276" w:lineRule="auto"/>
        <w:ind w:left="720"/>
        <w:jc w:val="center"/>
        <w:rPr>
          <w:color w:val="000000"/>
        </w:rPr>
      </w:pPr>
    </w:p>
    <w:p w14:paraId="16A1AA73" w14:textId="77777777" w:rsidR="00F8737B" w:rsidRDefault="00F8737B" w:rsidP="002A1265">
      <w:pPr>
        <w:pStyle w:val="NormalWeb"/>
        <w:keepNext/>
        <w:tabs>
          <w:tab w:val="left" w:pos="420"/>
        </w:tabs>
        <w:spacing w:after="0"/>
        <w:ind w:left="720"/>
        <w:jc w:val="center"/>
      </w:pPr>
      <w:r>
        <w:rPr>
          <w:noProof/>
        </w:rPr>
        <w:drawing>
          <wp:inline distT="0" distB="0" distL="0" distR="0" wp14:anchorId="29D22DFC" wp14:editId="7F3AE5D3">
            <wp:extent cx="4924425" cy="1552057"/>
            <wp:effectExtent l="171450" t="171450" r="371475" b="353060"/>
            <wp:docPr id="65" name="Picture 65" descr="Screen shot of assign date function. Users can view the assign date functions, which are years, months, days, year, month, and day." title="Assign Date Fu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srcRect l="2724" t="29077" r="14904" b="24743"/>
                    <a:stretch/>
                  </pic:blipFill>
                  <pic:spPr bwMode="auto">
                    <a:xfrm>
                      <a:off x="0" y="0"/>
                      <a:ext cx="4937061" cy="15560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314C735"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153</w:t>
        </w:r>
      </w:fldSimple>
      <w:r>
        <w:t xml:space="preserve">: </w:t>
      </w:r>
      <w:r>
        <w:rPr>
          <w:b w:val="0"/>
        </w:rPr>
        <w:t>Assign Date Function options</w:t>
      </w:r>
    </w:p>
    <w:p w14:paraId="5F2B1664" w14:textId="77777777" w:rsidR="00F8737B" w:rsidRDefault="00F8737B" w:rsidP="002A1265">
      <w:pPr>
        <w:pStyle w:val="NormalWeb"/>
        <w:keepNext/>
        <w:tabs>
          <w:tab w:val="left" w:pos="420"/>
        </w:tabs>
        <w:spacing w:after="0"/>
        <w:ind w:left="720"/>
        <w:jc w:val="center"/>
      </w:pPr>
      <w:r>
        <w:rPr>
          <w:noProof/>
        </w:rPr>
        <w:drawing>
          <wp:inline distT="0" distB="0" distL="0" distR="0" wp14:anchorId="118FC239" wp14:editId="531AADD8">
            <wp:extent cx="3885658" cy="1570798"/>
            <wp:effectExtent l="171450" t="171450" r="381635" b="353695"/>
            <wp:docPr id="66" name="Picture 66" descr="Screen shot of assign dialogue box. Clicking OK within the assign dialogue inserts the previously selected date data into the check code editor. " title="Assign Dialogu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srcRect l="22436" t="33352" r="32372" b="34151"/>
                    <a:stretch/>
                  </pic:blipFill>
                  <pic:spPr bwMode="auto">
                    <a:xfrm>
                      <a:off x="0" y="0"/>
                      <a:ext cx="3894144" cy="157422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306E7E0"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154</w:t>
        </w:r>
      </w:fldSimple>
      <w:r>
        <w:t xml:space="preserve">: </w:t>
      </w:r>
      <w:r>
        <w:rPr>
          <w:b w:val="0"/>
        </w:rPr>
        <w:t>Assign dialog box</w:t>
      </w:r>
    </w:p>
    <w:p w14:paraId="0AFA4549" w14:textId="77777777" w:rsidR="00F8737B" w:rsidRDefault="00F8737B" w:rsidP="00C67558">
      <w:pPr>
        <w:pStyle w:val="NormalWeb"/>
        <w:numPr>
          <w:ilvl w:val="0"/>
          <w:numId w:val="112"/>
        </w:numPr>
        <w:tabs>
          <w:tab w:val="left" w:pos="420"/>
        </w:tabs>
        <w:spacing w:before="200" w:line="276" w:lineRule="auto"/>
        <w:contextualSpacing/>
        <w:rPr>
          <w:color w:val="000000"/>
        </w:rPr>
      </w:pPr>
      <w:r>
        <w:rPr>
          <w:color w:val="000000"/>
        </w:rPr>
        <w:t xml:space="preserve">Click </w:t>
      </w:r>
      <w:r>
        <w:rPr>
          <w:b/>
          <w:bCs/>
          <w:color w:val="000000"/>
        </w:rPr>
        <w:t>OK</w:t>
      </w:r>
      <w:r>
        <w:rPr>
          <w:color w:val="000000"/>
        </w:rPr>
        <w:t>. Check Code will appear in the Check Code Editor.</w:t>
      </w:r>
    </w:p>
    <w:p w14:paraId="3E40AAE1" w14:textId="77777777" w:rsidR="00F8737B" w:rsidRPr="00990B11" w:rsidRDefault="00F8737B" w:rsidP="00C67558">
      <w:pPr>
        <w:pStyle w:val="NormalWeb"/>
        <w:numPr>
          <w:ilvl w:val="0"/>
          <w:numId w:val="112"/>
        </w:numPr>
        <w:tabs>
          <w:tab w:val="left" w:pos="450"/>
        </w:tabs>
        <w:spacing w:before="200" w:line="276" w:lineRule="auto"/>
        <w:contextualSpacing/>
      </w:pPr>
      <w:r>
        <w:rPr>
          <w:color w:val="000000"/>
        </w:rPr>
        <w:t xml:space="preserve">Click the </w:t>
      </w:r>
      <w:r w:rsidRPr="00990B11">
        <w:rPr>
          <w:b/>
          <w:bCs/>
          <w:color w:val="000000"/>
        </w:rPr>
        <w:t>Verify Check Code</w:t>
      </w:r>
      <w:r>
        <w:rPr>
          <w:color w:val="000000"/>
        </w:rPr>
        <w:t xml:space="preserve"> button </w:t>
      </w:r>
      <w:r w:rsidRPr="007D09CD">
        <w:rPr>
          <w:rStyle w:val="NormalWebChar"/>
        </w:rPr>
        <w:t>in the Check Code Editor</w:t>
      </w:r>
      <w:r>
        <w:rPr>
          <w:rStyle w:val="NormalWebChar"/>
        </w:rPr>
        <w:t>.</w:t>
      </w:r>
    </w:p>
    <w:p w14:paraId="51E85DC4" w14:textId="77777777" w:rsidR="00F8737B" w:rsidRPr="007D09CD" w:rsidRDefault="00F8737B" w:rsidP="00C67558">
      <w:pPr>
        <w:pStyle w:val="NormalWeb"/>
        <w:numPr>
          <w:ilvl w:val="0"/>
          <w:numId w:val="112"/>
        </w:numPr>
        <w:tabs>
          <w:tab w:val="left" w:pos="450"/>
        </w:tabs>
        <w:spacing w:before="200" w:line="276" w:lineRule="auto"/>
        <w:contextualSpacing/>
        <w:rPr>
          <w:rStyle w:val="NormalWebChar"/>
        </w:rPr>
      </w:pPr>
      <w:r>
        <w:rPr>
          <w:color w:val="000000"/>
        </w:rPr>
        <w:t xml:space="preserve">Click the </w:t>
      </w:r>
      <w:r>
        <w:rPr>
          <w:b/>
          <w:bCs/>
          <w:color w:val="000000"/>
        </w:rPr>
        <w:t>Save</w:t>
      </w:r>
      <w:r w:rsidRPr="007D09CD">
        <w:rPr>
          <w:rStyle w:val="NormalWebChar"/>
        </w:rPr>
        <w:t xml:space="preserve"> button in the Check Code Editor.</w:t>
      </w:r>
    </w:p>
    <w:p w14:paraId="5A6214D9" w14:textId="77777777" w:rsidR="00F8737B" w:rsidRDefault="00F8737B" w:rsidP="002A1265">
      <w:pPr>
        <w:pStyle w:val="NormalWeb"/>
        <w:tabs>
          <w:tab w:val="left" w:pos="450"/>
        </w:tabs>
        <w:spacing w:line="276" w:lineRule="auto"/>
        <w:ind w:left="720"/>
        <w:jc w:val="center"/>
        <w:rPr>
          <w:color w:val="000000"/>
        </w:rPr>
      </w:pPr>
    </w:p>
    <w:p w14:paraId="7FC6B134" w14:textId="77777777" w:rsidR="00F8737B" w:rsidRDefault="00F8737B" w:rsidP="002A1265">
      <w:pPr>
        <w:pStyle w:val="NormalWeb"/>
        <w:keepNext/>
        <w:tabs>
          <w:tab w:val="left" w:pos="450"/>
        </w:tabs>
        <w:spacing w:after="0"/>
        <w:ind w:left="720"/>
        <w:jc w:val="center"/>
      </w:pPr>
      <w:r>
        <w:rPr>
          <w:noProof/>
        </w:rPr>
        <w:lastRenderedPageBreak/>
        <w:drawing>
          <wp:inline distT="0" distB="0" distL="0" distR="0" wp14:anchorId="418C0698" wp14:editId="33E5C7DE">
            <wp:extent cx="3797643" cy="1824841"/>
            <wp:effectExtent l="171450" t="171450" r="374650" b="366395"/>
            <wp:docPr id="38" name="Picture 38" descr="Screen shot of assign check code editor. One can view the newly inserted date function within the editor. " title="Assign Check Code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srcRect r="62981" b="68358"/>
                    <a:stretch/>
                  </pic:blipFill>
                  <pic:spPr bwMode="auto">
                    <a:xfrm>
                      <a:off x="0" y="0"/>
                      <a:ext cx="3799581" cy="182577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4891912"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155</w:t>
        </w:r>
      </w:fldSimple>
      <w:r>
        <w:t xml:space="preserve">: </w:t>
      </w:r>
      <w:r>
        <w:rPr>
          <w:b w:val="0"/>
        </w:rPr>
        <w:t>Assign Check Code Command</w:t>
      </w:r>
    </w:p>
    <w:p w14:paraId="1A9380B6" w14:textId="77777777" w:rsidR="00F8737B" w:rsidRPr="007D09CD" w:rsidRDefault="00F8737B" w:rsidP="006041D9">
      <w:pPr>
        <w:pStyle w:val="NormalWeb"/>
        <w:tabs>
          <w:tab w:val="left" w:pos="450"/>
        </w:tabs>
        <w:spacing w:line="276" w:lineRule="auto"/>
        <w:rPr>
          <w:rStyle w:val="NormalWebChar"/>
        </w:rPr>
      </w:pPr>
      <w:r>
        <w:rPr>
          <w:color w:val="000000"/>
        </w:rPr>
        <w:t xml:space="preserve">When </w:t>
      </w:r>
      <w:r w:rsidRPr="00B63EB1">
        <w:rPr>
          <w:b/>
          <w:color w:val="000000"/>
        </w:rPr>
        <w:t>Date of Birth</w:t>
      </w:r>
      <w:r>
        <w:rPr>
          <w:color w:val="000000"/>
        </w:rPr>
        <w:t xml:space="preserve"> is entered into the form, the </w:t>
      </w:r>
      <w:r w:rsidRPr="00B63EB1">
        <w:rPr>
          <w:b/>
          <w:color w:val="000000"/>
        </w:rPr>
        <w:t>Age</w:t>
      </w:r>
      <w:r>
        <w:rPr>
          <w:color w:val="000000"/>
        </w:rPr>
        <w:t xml:space="preserve"> field will automatically populate.</w:t>
      </w:r>
    </w:p>
    <w:p w14:paraId="27BD904C" w14:textId="77777777" w:rsidR="00F8737B" w:rsidRDefault="00F8737B" w:rsidP="002A1265">
      <w:pPr>
        <w:jc w:val="center"/>
      </w:pPr>
    </w:p>
    <w:p w14:paraId="2E5586B5" w14:textId="77777777" w:rsidR="00F8737B" w:rsidRDefault="00F8737B" w:rsidP="002A1265">
      <w:pPr>
        <w:jc w:val="center"/>
        <w:rPr>
          <w:noProof/>
        </w:rPr>
      </w:pPr>
    </w:p>
    <w:p w14:paraId="221D9217" w14:textId="77777777" w:rsidR="00F8737B" w:rsidRDefault="00F8737B" w:rsidP="002A1265">
      <w:pPr>
        <w:spacing w:after="0" w:line="240" w:lineRule="auto"/>
        <w:jc w:val="center"/>
      </w:pPr>
      <w:r>
        <w:rPr>
          <w:noProof/>
        </w:rPr>
        <w:drawing>
          <wp:inline distT="0" distB="0" distL="0" distR="0" wp14:anchorId="1131508A" wp14:editId="2BEB7D26">
            <wp:extent cx="4061255" cy="583806"/>
            <wp:effectExtent l="171450" t="171450" r="377825" b="368935"/>
            <wp:docPr id="39" name="Picture 39" descr="Screen shot of age field, which is auto populated whenever date of birth is entered into the form. " title="Age Fiel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srcRect l="32051" t="34493" r="24470" b="54390"/>
                    <a:stretch/>
                  </pic:blipFill>
                  <pic:spPr bwMode="auto">
                    <a:xfrm>
                      <a:off x="0" y="0"/>
                      <a:ext cx="4105975" cy="5902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37A4901" w14:textId="77777777" w:rsidR="00F8737B" w:rsidRDefault="00F8737B" w:rsidP="002A1265">
      <w:pPr>
        <w:pStyle w:val="Caption"/>
        <w:spacing w:after="0"/>
        <w:jc w:val="center"/>
        <w:rPr>
          <w:rFonts w:ascii="Verdana" w:hAnsi="Verdana"/>
          <w:color w:val="A82384"/>
          <w:sz w:val="17"/>
          <w:szCs w:val="17"/>
        </w:rPr>
      </w:pPr>
      <w:r>
        <w:t xml:space="preserve">Figure </w:t>
      </w:r>
      <w:fldSimple w:instr=" STYLEREF 1 \s ">
        <w:r w:rsidR="00555A40">
          <w:rPr>
            <w:noProof/>
          </w:rPr>
          <w:t>7</w:t>
        </w:r>
      </w:fldSimple>
      <w:r>
        <w:t>.</w:t>
      </w:r>
      <w:fldSimple w:instr=" SEQ Figure \* ARABIC \s 1 ">
        <w:r w:rsidR="00555A40">
          <w:rPr>
            <w:noProof/>
          </w:rPr>
          <w:t>156</w:t>
        </w:r>
      </w:fldSimple>
      <w:r>
        <w:t xml:space="preserve">: </w:t>
      </w:r>
      <w:r>
        <w:rPr>
          <w:b w:val="0"/>
        </w:rPr>
        <w:t>Assignment of Age in Enter Data</w:t>
      </w:r>
    </w:p>
    <w:p w14:paraId="654FA498" w14:textId="5B6781DE" w:rsidR="00F8737B" w:rsidRPr="007D09CD" w:rsidRDefault="00F8737B" w:rsidP="006041D9">
      <w:pPr>
        <w:pStyle w:val="Heading4"/>
        <w:numPr>
          <w:ilvl w:val="0"/>
          <w:numId w:val="0"/>
        </w:numPr>
        <w:ind w:left="864" w:hanging="864"/>
      </w:pPr>
      <w:r>
        <w:t xml:space="preserve">Interact with Users with the </w:t>
      </w:r>
      <w:r w:rsidRPr="007D09CD">
        <w:t>D</w:t>
      </w:r>
      <w:r>
        <w:t>IALOG command</w:t>
      </w:r>
    </w:p>
    <w:p w14:paraId="3B6A5760" w14:textId="77777777" w:rsidR="00F8737B" w:rsidRDefault="00F8737B" w:rsidP="006041D9">
      <w:r>
        <w:t xml:space="preserve">The </w:t>
      </w:r>
      <w:r w:rsidRPr="00AE00C3">
        <w:rPr>
          <w:b/>
        </w:rPr>
        <w:t>DIALOG</w:t>
      </w:r>
      <w:r>
        <w:t xml:space="preserve"> command provides interaction with data entry personnel from within the program. Dialogs can display information, ask for and receive input, and offer lists to make choices. In the following example, the </w:t>
      </w:r>
      <w:r w:rsidRPr="00AE00C3">
        <w:rPr>
          <w:b/>
        </w:rPr>
        <w:t>DIALOG</w:t>
      </w:r>
      <w:r>
        <w:t xml:space="preserve"> command creates a reminder that all fields on page two of the survey must be completed.</w:t>
      </w:r>
    </w:p>
    <w:p w14:paraId="79A6D6E3" w14:textId="77777777" w:rsidR="00F8737B" w:rsidRDefault="00F8737B" w:rsidP="00C67558">
      <w:pPr>
        <w:pStyle w:val="NormalWeb"/>
        <w:numPr>
          <w:ilvl w:val="0"/>
          <w:numId w:val="113"/>
        </w:numPr>
        <w:tabs>
          <w:tab w:val="left" w:pos="420"/>
        </w:tabs>
        <w:spacing w:before="200" w:line="276" w:lineRule="auto"/>
        <w:contextualSpacing/>
        <w:rPr>
          <w:color w:val="000000"/>
        </w:rPr>
      </w:pPr>
      <w:r>
        <w:rPr>
          <w:color w:val="000000"/>
        </w:rPr>
        <w:t xml:space="preserve">From Form Designer, </w:t>
      </w:r>
      <w:r w:rsidRPr="00F95812">
        <w:rPr>
          <w:color w:val="000000"/>
        </w:rPr>
        <w:t xml:space="preserve">Open the </w:t>
      </w:r>
      <w:r w:rsidRPr="00F95812">
        <w:rPr>
          <w:b/>
          <w:color w:val="000000"/>
        </w:rPr>
        <w:t>FoodHistory</w:t>
      </w:r>
      <w:r>
        <w:rPr>
          <w:b/>
          <w:color w:val="000000"/>
        </w:rPr>
        <w:t>_NoCheckCode</w:t>
      </w:r>
      <w:r w:rsidRPr="00F95812">
        <w:rPr>
          <w:color w:val="000000"/>
        </w:rPr>
        <w:t xml:space="preserve"> form in the </w:t>
      </w:r>
      <w:r w:rsidRPr="00F95812">
        <w:rPr>
          <w:b/>
          <w:color w:val="000000"/>
        </w:rPr>
        <w:t>EColi.prj</w:t>
      </w:r>
      <w:r>
        <w:rPr>
          <w:color w:val="000000"/>
        </w:rPr>
        <w:t>.</w:t>
      </w:r>
    </w:p>
    <w:p w14:paraId="108EBA94" w14:textId="77777777" w:rsidR="00F8737B" w:rsidRDefault="00F8737B" w:rsidP="00C67558">
      <w:pPr>
        <w:pStyle w:val="NormalWeb"/>
        <w:numPr>
          <w:ilvl w:val="0"/>
          <w:numId w:val="113"/>
        </w:numPr>
        <w:tabs>
          <w:tab w:val="clear" w:pos="720"/>
          <w:tab w:val="left" w:pos="420"/>
        </w:tabs>
        <w:spacing w:before="200" w:line="276" w:lineRule="auto"/>
        <w:contextualSpacing/>
        <w:rPr>
          <w:color w:val="000000"/>
        </w:rPr>
      </w:pPr>
      <w:r>
        <w:rPr>
          <w:color w:val="000000"/>
        </w:rPr>
        <w:t xml:space="preserve">Click </w:t>
      </w:r>
      <w:r>
        <w:rPr>
          <w:b/>
          <w:bCs/>
          <w:color w:val="000000"/>
        </w:rPr>
        <w:t>Check Code</w:t>
      </w:r>
      <w:r>
        <w:rPr>
          <w:color w:val="000000"/>
        </w:rPr>
        <w:t xml:space="preserve"> or select </w:t>
      </w:r>
      <w:r>
        <w:rPr>
          <w:b/>
          <w:bCs/>
          <w:color w:val="000000"/>
        </w:rPr>
        <w:t>Tools &gt; Check Code Editor</w:t>
      </w:r>
      <w:r>
        <w:rPr>
          <w:color w:val="000000"/>
        </w:rPr>
        <w:t>. The Check Code Editor opens.</w:t>
      </w:r>
    </w:p>
    <w:p w14:paraId="4E9879D6" w14:textId="77777777" w:rsidR="00F8737B" w:rsidRPr="00C40E0A" w:rsidRDefault="00F8737B" w:rsidP="00C67558">
      <w:pPr>
        <w:pStyle w:val="NormalWeb"/>
        <w:numPr>
          <w:ilvl w:val="0"/>
          <w:numId w:val="113"/>
        </w:numPr>
        <w:tabs>
          <w:tab w:val="clear" w:pos="720"/>
          <w:tab w:val="left" w:pos="420"/>
        </w:tabs>
        <w:spacing w:before="200" w:line="276" w:lineRule="auto"/>
        <w:contextualSpacing/>
        <w:rPr>
          <w:color w:val="000000"/>
        </w:rPr>
      </w:pPr>
      <w:r>
        <w:rPr>
          <w:color w:val="000000"/>
        </w:rPr>
        <w:t>From the</w:t>
      </w:r>
      <w:r>
        <w:rPr>
          <w:b/>
          <w:bCs/>
          <w:color w:val="000000"/>
        </w:rPr>
        <w:t xml:space="preserve"> </w:t>
      </w:r>
      <w:r w:rsidRPr="00990B11">
        <w:rPr>
          <w:b/>
          <w:color w:val="000000"/>
        </w:rPr>
        <w:t>Choose Field Block for Action</w:t>
      </w:r>
      <w:r>
        <w:rPr>
          <w:b/>
          <w:bCs/>
          <w:color w:val="000000"/>
        </w:rPr>
        <w:t xml:space="preserve"> </w:t>
      </w:r>
      <w:r>
        <w:rPr>
          <w:color w:val="000000"/>
        </w:rPr>
        <w:t xml:space="preserve">list box, select </w:t>
      </w:r>
      <w:r w:rsidRPr="002A0971">
        <w:rPr>
          <w:b/>
          <w:color w:val="000000"/>
        </w:rPr>
        <w:t>Page 2</w:t>
      </w:r>
      <w:r>
        <w:rPr>
          <w:color w:val="000000"/>
        </w:rPr>
        <w:t xml:space="preserve">. </w:t>
      </w:r>
      <w:r w:rsidRPr="00C40E0A">
        <w:rPr>
          <w:color w:val="000000"/>
        </w:rPr>
        <w:t xml:space="preserve">The action should occur </w:t>
      </w:r>
      <w:r>
        <w:rPr>
          <w:color w:val="000000"/>
        </w:rPr>
        <w:t xml:space="preserve">before </w:t>
      </w:r>
      <w:r w:rsidRPr="00C40E0A">
        <w:rPr>
          <w:color w:val="000000"/>
        </w:rPr>
        <w:t xml:space="preserve">the </w:t>
      </w:r>
      <w:r>
        <w:rPr>
          <w:color w:val="000000"/>
        </w:rPr>
        <w:t>page is loaded</w:t>
      </w:r>
      <w:r w:rsidRPr="00C40E0A">
        <w:rPr>
          <w:color w:val="000000"/>
        </w:rPr>
        <w:t>.</w:t>
      </w:r>
    </w:p>
    <w:p w14:paraId="4A86D7D0" w14:textId="2CEE0B39" w:rsidR="00F8737B" w:rsidRDefault="00F8737B" w:rsidP="00C67558">
      <w:pPr>
        <w:pStyle w:val="NormalWeb"/>
        <w:numPr>
          <w:ilvl w:val="0"/>
          <w:numId w:val="113"/>
        </w:numPr>
        <w:tabs>
          <w:tab w:val="clear" w:pos="720"/>
          <w:tab w:val="left" w:pos="450"/>
        </w:tabs>
        <w:spacing w:before="200" w:line="276" w:lineRule="auto"/>
        <w:contextualSpacing/>
        <w:rPr>
          <w:color w:val="000000"/>
        </w:rPr>
      </w:pPr>
      <w:r>
        <w:rPr>
          <w:color w:val="000000"/>
        </w:rPr>
        <w:t xml:space="preserve">Select </w:t>
      </w:r>
      <w:r>
        <w:rPr>
          <w:b/>
          <w:bCs/>
          <w:color w:val="000000"/>
        </w:rPr>
        <w:t>Before</w:t>
      </w:r>
      <w:r>
        <w:rPr>
          <w:color w:val="000000"/>
        </w:rPr>
        <w:t xml:space="preserve"> from the Before or After Section.</w:t>
      </w:r>
    </w:p>
    <w:p w14:paraId="321234EF" w14:textId="433160EC" w:rsidR="00F8737B" w:rsidRDefault="00F8737B" w:rsidP="00C67558">
      <w:pPr>
        <w:pStyle w:val="NormalWeb"/>
        <w:numPr>
          <w:ilvl w:val="0"/>
          <w:numId w:val="113"/>
        </w:numPr>
        <w:tabs>
          <w:tab w:val="clear" w:pos="720"/>
          <w:tab w:val="left" w:pos="450"/>
        </w:tabs>
        <w:spacing w:before="200" w:line="276" w:lineRule="auto"/>
        <w:contextualSpacing/>
        <w:rPr>
          <w:color w:val="000000"/>
        </w:rPr>
      </w:pPr>
      <w:r>
        <w:rPr>
          <w:color w:val="000000"/>
        </w:rPr>
        <w:t xml:space="preserve">Click the </w:t>
      </w:r>
      <w:r w:rsidRPr="009A0578">
        <w:rPr>
          <w:b/>
          <w:color w:val="000000"/>
        </w:rPr>
        <w:t>Add Block</w:t>
      </w:r>
      <w:r>
        <w:rPr>
          <w:color w:val="000000"/>
        </w:rPr>
        <w:t xml:space="preserve"> button.</w:t>
      </w:r>
    </w:p>
    <w:p w14:paraId="7F857DA7" w14:textId="77777777" w:rsidR="00F8737B" w:rsidRDefault="00F8737B" w:rsidP="002A1265">
      <w:pPr>
        <w:pStyle w:val="NormalWeb"/>
        <w:tabs>
          <w:tab w:val="left" w:pos="450"/>
        </w:tabs>
        <w:spacing w:line="276" w:lineRule="auto"/>
        <w:ind w:left="720"/>
        <w:jc w:val="center"/>
        <w:rPr>
          <w:color w:val="000000"/>
        </w:rPr>
      </w:pPr>
    </w:p>
    <w:p w14:paraId="3F325EC9" w14:textId="77777777" w:rsidR="00F8737B" w:rsidRDefault="00F8737B" w:rsidP="002A1265">
      <w:pPr>
        <w:pStyle w:val="NormalWeb"/>
        <w:keepNext/>
        <w:tabs>
          <w:tab w:val="left" w:pos="450"/>
        </w:tabs>
        <w:spacing w:after="0"/>
        <w:ind w:left="720"/>
        <w:jc w:val="center"/>
      </w:pPr>
      <w:r>
        <w:rPr>
          <w:noProof/>
        </w:rPr>
        <w:lastRenderedPageBreak/>
        <w:drawing>
          <wp:inline distT="0" distB="0" distL="0" distR="0" wp14:anchorId="042CEB6E" wp14:editId="4A509F85">
            <wp:extent cx="3619500" cy="2286000"/>
            <wp:effectExtent l="171450" t="171450" r="381000" b="361950"/>
            <wp:docPr id="75" name="Picture 75" descr="Screen shot of field block for action list, which allows users to display information. In this example, the user is selecting food history and options. " title=" Dialog Command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619500" cy="2286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A6B2D40"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157</w:t>
        </w:r>
      </w:fldSimple>
      <w:r>
        <w:t xml:space="preserve">: </w:t>
      </w:r>
      <w:r>
        <w:rPr>
          <w:b w:val="0"/>
        </w:rPr>
        <w:t>Dialog Block for Action</w:t>
      </w:r>
    </w:p>
    <w:p w14:paraId="4CB396C3" w14:textId="77777777" w:rsidR="00F8737B" w:rsidRDefault="00F8737B" w:rsidP="00C67558">
      <w:pPr>
        <w:pStyle w:val="NormalWeb"/>
        <w:numPr>
          <w:ilvl w:val="0"/>
          <w:numId w:val="113"/>
        </w:numPr>
        <w:tabs>
          <w:tab w:val="left" w:pos="450"/>
        </w:tabs>
        <w:spacing w:before="200" w:line="276" w:lineRule="auto"/>
        <w:contextualSpacing/>
        <w:rPr>
          <w:color w:val="000000"/>
        </w:rPr>
      </w:pPr>
      <w:r w:rsidRPr="00567A15">
        <w:rPr>
          <w:color w:val="000000"/>
        </w:rPr>
        <w:t xml:space="preserve">The code appears in the </w:t>
      </w:r>
      <w:r w:rsidRPr="00AE00C3">
        <w:rPr>
          <w:color w:val="000000"/>
        </w:rPr>
        <w:t>Check Code Editor</w:t>
      </w:r>
      <w:r w:rsidRPr="00567A15">
        <w:rPr>
          <w:color w:val="000000"/>
        </w:rPr>
        <w:t>.</w:t>
      </w:r>
    </w:p>
    <w:p w14:paraId="20AB9E9E" w14:textId="77777777" w:rsidR="00F8737B" w:rsidRDefault="00F8737B" w:rsidP="002A1265">
      <w:pPr>
        <w:pStyle w:val="NormalWeb"/>
        <w:tabs>
          <w:tab w:val="left" w:pos="450"/>
        </w:tabs>
        <w:spacing w:line="276" w:lineRule="auto"/>
        <w:ind w:left="720"/>
        <w:jc w:val="center"/>
        <w:rPr>
          <w:color w:val="000000"/>
        </w:rPr>
      </w:pPr>
    </w:p>
    <w:p w14:paraId="72F0DCD3" w14:textId="77777777" w:rsidR="00F8737B" w:rsidRDefault="00F8737B" w:rsidP="002A1265">
      <w:pPr>
        <w:pStyle w:val="NormalWeb"/>
        <w:keepNext/>
        <w:tabs>
          <w:tab w:val="left" w:pos="450"/>
        </w:tabs>
        <w:spacing w:after="0"/>
        <w:ind w:left="720"/>
        <w:jc w:val="center"/>
      </w:pPr>
      <w:r>
        <w:rPr>
          <w:noProof/>
        </w:rPr>
        <w:drawing>
          <wp:inline distT="0" distB="0" distL="0" distR="0" wp14:anchorId="120492E0" wp14:editId="548361E2">
            <wp:extent cx="2847974" cy="1591515"/>
            <wp:effectExtent l="171450" t="171450" r="372110" b="370840"/>
            <wp:docPr id="59" name="Picture 59" descr="Screen shot of check code editor fields for the dialog block for action.  " title="Dialog Block for Action Check Code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a:srcRect r="72756" b="72919"/>
                    <a:stretch/>
                  </pic:blipFill>
                  <pic:spPr bwMode="auto">
                    <a:xfrm>
                      <a:off x="0" y="0"/>
                      <a:ext cx="2856099" cy="15960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D548B28"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158</w:t>
        </w:r>
      </w:fldSimple>
      <w:r>
        <w:t xml:space="preserve">: </w:t>
      </w:r>
      <w:r>
        <w:rPr>
          <w:b w:val="0"/>
        </w:rPr>
        <w:t>Dialog Block Code</w:t>
      </w:r>
    </w:p>
    <w:p w14:paraId="4F6B44CA" w14:textId="77777777" w:rsidR="00F8737B" w:rsidRDefault="00F8737B" w:rsidP="00C67558">
      <w:pPr>
        <w:pStyle w:val="NormalWeb"/>
        <w:numPr>
          <w:ilvl w:val="0"/>
          <w:numId w:val="113"/>
        </w:numPr>
        <w:tabs>
          <w:tab w:val="clear" w:pos="720"/>
          <w:tab w:val="left" w:pos="450"/>
        </w:tabs>
        <w:spacing w:before="200" w:line="276" w:lineRule="auto"/>
        <w:contextualSpacing/>
        <w:rPr>
          <w:color w:val="000000"/>
        </w:rPr>
      </w:pPr>
      <w:r>
        <w:rPr>
          <w:color w:val="000000"/>
        </w:rPr>
        <w:t xml:space="preserve">From the </w:t>
      </w:r>
      <w:r w:rsidRPr="00E77152">
        <w:rPr>
          <w:b/>
          <w:bCs/>
          <w:color w:val="000000"/>
        </w:rPr>
        <w:t>Add Command to Field Block</w:t>
      </w:r>
      <w:r>
        <w:rPr>
          <w:b/>
          <w:bCs/>
          <w:color w:val="000000"/>
        </w:rPr>
        <w:t xml:space="preserve"> </w:t>
      </w:r>
      <w:r w:rsidRPr="009A0578">
        <w:rPr>
          <w:bCs/>
          <w:color w:val="000000"/>
        </w:rPr>
        <w:t>list box</w:t>
      </w:r>
      <w:r>
        <w:rPr>
          <w:color w:val="000000"/>
        </w:rPr>
        <w:t xml:space="preserve">, select </w:t>
      </w:r>
      <w:r>
        <w:rPr>
          <w:b/>
          <w:bCs/>
          <w:color w:val="000000"/>
        </w:rPr>
        <w:t>Dialog</w:t>
      </w:r>
      <w:r>
        <w:rPr>
          <w:color w:val="000000"/>
        </w:rPr>
        <w:t xml:space="preserve">. The </w:t>
      </w:r>
      <w:r w:rsidRPr="00AE00C3">
        <w:rPr>
          <w:b/>
          <w:color w:val="000000"/>
        </w:rPr>
        <w:t>DIALOG</w:t>
      </w:r>
      <w:r>
        <w:rPr>
          <w:color w:val="000000"/>
        </w:rPr>
        <w:t xml:space="preserve"> box opens.</w:t>
      </w:r>
    </w:p>
    <w:p w14:paraId="613AC941" w14:textId="77777777" w:rsidR="00F8737B" w:rsidRDefault="00F8737B" w:rsidP="00C67558">
      <w:pPr>
        <w:pStyle w:val="NormalWeb"/>
        <w:numPr>
          <w:ilvl w:val="0"/>
          <w:numId w:val="113"/>
        </w:numPr>
        <w:tabs>
          <w:tab w:val="clear" w:pos="720"/>
          <w:tab w:val="left" w:pos="450"/>
        </w:tabs>
        <w:spacing w:before="200" w:line="276" w:lineRule="auto"/>
        <w:contextualSpacing/>
        <w:rPr>
          <w:color w:val="000000"/>
        </w:rPr>
      </w:pPr>
      <w:r>
        <w:rPr>
          <w:color w:val="000000"/>
        </w:rPr>
        <w:t xml:space="preserve">Select </w:t>
      </w:r>
      <w:r w:rsidRPr="00AE00C3">
        <w:rPr>
          <w:b/>
          <w:color w:val="000000"/>
        </w:rPr>
        <w:t>Simple</w:t>
      </w:r>
      <w:r>
        <w:rPr>
          <w:color w:val="000000"/>
        </w:rPr>
        <w:t xml:space="preserve"> from the </w:t>
      </w:r>
      <w:r w:rsidRPr="00AE00C3">
        <w:rPr>
          <w:b/>
          <w:color w:val="000000"/>
        </w:rPr>
        <w:t>Dialog Type</w:t>
      </w:r>
      <w:r>
        <w:rPr>
          <w:color w:val="000000"/>
        </w:rPr>
        <w:t xml:space="preserve"> radio button options.</w:t>
      </w:r>
    </w:p>
    <w:p w14:paraId="2747B495" w14:textId="77777777" w:rsidR="00F8737B" w:rsidRPr="00C40E0A" w:rsidRDefault="00F8737B" w:rsidP="00C67558">
      <w:pPr>
        <w:pStyle w:val="NormalWeb"/>
        <w:numPr>
          <w:ilvl w:val="0"/>
          <w:numId w:val="113"/>
        </w:numPr>
        <w:tabs>
          <w:tab w:val="left" w:pos="450"/>
        </w:tabs>
        <w:spacing w:before="200" w:line="276" w:lineRule="auto"/>
        <w:contextualSpacing/>
        <w:rPr>
          <w:color w:val="000000"/>
        </w:rPr>
      </w:pPr>
      <w:r>
        <w:rPr>
          <w:color w:val="000000"/>
        </w:rPr>
        <w:t xml:space="preserve">In the </w:t>
      </w:r>
      <w:r w:rsidRPr="00AE00C3">
        <w:rPr>
          <w:b/>
          <w:color w:val="000000"/>
        </w:rPr>
        <w:t>Title</w:t>
      </w:r>
      <w:r>
        <w:rPr>
          <w:color w:val="000000"/>
        </w:rPr>
        <w:t xml:space="preserve"> field, type </w:t>
      </w:r>
      <w:r w:rsidRPr="00990B11">
        <w:rPr>
          <w:b/>
          <w:i/>
          <w:iCs/>
          <w:color w:val="000000"/>
        </w:rPr>
        <w:t>Alert</w:t>
      </w:r>
      <w:r>
        <w:rPr>
          <w:color w:val="000000"/>
        </w:rPr>
        <w:t>.</w:t>
      </w:r>
    </w:p>
    <w:p w14:paraId="04E7762C" w14:textId="77777777" w:rsidR="00F8737B" w:rsidRDefault="00F8737B" w:rsidP="00C67558">
      <w:pPr>
        <w:pStyle w:val="NormalWeb"/>
        <w:numPr>
          <w:ilvl w:val="0"/>
          <w:numId w:val="113"/>
        </w:numPr>
        <w:tabs>
          <w:tab w:val="left" w:pos="450"/>
        </w:tabs>
        <w:spacing w:before="200" w:line="276" w:lineRule="auto"/>
        <w:contextualSpacing/>
        <w:rPr>
          <w:color w:val="000000"/>
        </w:rPr>
      </w:pPr>
      <w:r>
        <w:rPr>
          <w:color w:val="000000"/>
        </w:rPr>
        <w:t xml:space="preserve">In the </w:t>
      </w:r>
      <w:r w:rsidRPr="00AE00C3">
        <w:rPr>
          <w:b/>
          <w:color w:val="000000"/>
        </w:rPr>
        <w:t>Promp</w:t>
      </w:r>
      <w:r>
        <w:rPr>
          <w:color w:val="000000"/>
        </w:rPr>
        <w:t xml:space="preserve">t field, type </w:t>
      </w:r>
      <w:r w:rsidRPr="00990B11">
        <w:rPr>
          <w:b/>
          <w:bCs/>
          <w:i/>
          <w:iCs/>
          <w:color w:val="000000"/>
        </w:rPr>
        <w:t>All fields on page two must be completed</w:t>
      </w:r>
      <w:r>
        <w:rPr>
          <w:color w:val="000000"/>
        </w:rPr>
        <w:t>.</w:t>
      </w:r>
    </w:p>
    <w:p w14:paraId="3EAD38BF" w14:textId="77777777" w:rsidR="00F8737B" w:rsidRDefault="00F8737B" w:rsidP="002A1265">
      <w:pPr>
        <w:pStyle w:val="NormalWeb"/>
        <w:tabs>
          <w:tab w:val="left" w:pos="450"/>
        </w:tabs>
        <w:spacing w:line="276" w:lineRule="auto"/>
        <w:ind w:left="720"/>
        <w:jc w:val="center"/>
        <w:rPr>
          <w:color w:val="000000"/>
        </w:rPr>
      </w:pPr>
    </w:p>
    <w:p w14:paraId="1666CB29" w14:textId="77777777" w:rsidR="00F8737B" w:rsidRDefault="00F8737B" w:rsidP="002A1265">
      <w:pPr>
        <w:pStyle w:val="NormalWeb"/>
        <w:keepNext/>
        <w:tabs>
          <w:tab w:val="left" w:pos="450"/>
        </w:tabs>
        <w:spacing w:after="0"/>
        <w:ind w:left="720"/>
        <w:jc w:val="center"/>
      </w:pPr>
      <w:r>
        <w:rPr>
          <w:noProof/>
        </w:rPr>
        <w:lastRenderedPageBreak/>
        <w:drawing>
          <wp:inline distT="0" distB="0" distL="0" distR="0" wp14:anchorId="4F4EF205" wp14:editId="22A77845">
            <wp:extent cx="3476625" cy="1792824"/>
            <wp:effectExtent l="171450" t="171450" r="371475" b="360045"/>
            <wp:docPr id="4992" name="Picture 4992" descr="Screen shot of dialog command block that the user can access to add dialog boxes from the add command to field block list. The chosen text dialogue box goes into the prompt field. " title="Dialog Box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srcRect l="27084" t="41049" r="30944" b="20451"/>
                    <a:stretch/>
                  </pic:blipFill>
                  <pic:spPr bwMode="auto">
                    <a:xfrm>
                      <a:off x="0" y="0"/>
                      <a:ext cx="3476625" cy="179282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08C9A39"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159</w:t>
        </w:r>
      </w:fldSimple>
      <w:r>
        <w:t xml:space="preserve">: </w:t>
      </w:r>
      <w:r>
        <w:rPr>
          <w:b w:val="0"/>
        </w:rPr>
        <w:t>Dialog command box</w:t>
      </w:r>
    </w:p>
    <w:p w14:paraId="2D052445" w14:textId="77777777" w:rsidR="00F8737B" w:rsidRDefault="00F8737B" w:rsidP="00C67558">
      <w:pPr>
        <w:pStyle w:val="NormalWeb"/>
        <w:numPr>
          <w:ilvl w:val="0"/>
          <w:numId w:val="113"/>
        </w:numPr>
        <w:tabs>
          <w:tab w:val="left" w:pos="420"/>
        </w:tabs>
        <w:spacing w:before="200" w:line="276" w:lineRule="auto"/>
        <w:contextualSpacing/>
        <w:rPr>
          <w:color w:val="000000"/>
        </w:rPr>
      </w:pPr>
      <w:r>
        <w:rPr>
          <w:color w:val="000000"/>
        </w:rPr>
        <w:t xml:space="preserve">Click </w:t>
      </w:r>
      <w:r>
        <w:rPr>
          <w:b/>
          <w:bCs/>
          <w:color w:val="000000"/>
        </w:rPr>
        <w:t>OK</w:t>
      </w:r>
      <w:r>
        <w:rPr>
          <w:color w:val="000000"/>
        </w:rPr>
        <w:t>. The code appears in the Check Code Editor.</w:t>
      </w:r>
    </w:p>
    <w:p w14:paraId="394D4150" w14:textId="77777777" w:rsidR="00F8737B" w:rsidRDefault="00F8737B" w:rsidP="002A1265">
      <w:pPr>
        <w:pStyle w:val="NormalWeb"/>
        <w:tabs>
          <w:tab w:val="left" w:pos="420"/>
        </w:tabs>
        <w:spacing w:line="276" w:lineRule="auto"/>
        <w:ind w:left="720"/>
        <w:jc w:val="center"/>
        <w:rPr>
          <w:color w:val="000000"/>
        </w:rPr>
      </w:pPr>
    </w:p>
    <w:p w14:paraId="63CF5BA9" w14:textId="77777777" w:rsidR="00F8737B" w:rsidRDefault="00F8737B" w:rsidP="002A1265">
      <w:pPr>
        <w:pStyle w:val="NormalWeb"/>
        <w:keepNext/>
        <w:tabs>
          <w:tab w:val="left" w:pos="420"/>
        </w:tabs>
        <w:spacing w:after="0"/>
        <w:ind w:left="720"/>
        <w:jc w:val="center"/>
      </w:pPr>
      <w:r>
        <w:rPr>
          <w:noProof/>
        </w:rPr>
        <w:drawing>
          <wp:inline distT="0" distB="0" distL="0" distR="0" wp14:anchorId="0DBDA95D" wp14:editId="40171466">
            <wp:extent cx="4720281" cy="1424418"/>
            <wp:effectExtent l="171450" t="171450" r="385445" b="366395"/>
            <wp:docPr id="74" name="Picture 74" descr="Screen shot of check code editor for dialog command, illustrating that clicking OK inserts the desired code into the check code editor. " title="Check Code Editor for Dialog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715985" cy="1423122"/>
                    </a:xfrm>
                    <a:prstGeom prst="rect">
                      <a:avLst/>
                    </a:prstGeom>
                    <a:ln>
                      <a:noFill/>
                    </a:ln>
                    <a:effectLst>
                      <a:outerShdw blurRad="292100" dist="139700" dir="2700000" algn="tl" rotWithShape="0">
                        <a:srgbClr val="333333">
                          <a:alpha val="65000"/>
                        </a:srgbClr>
                      </a:outerShdw>
                    </a:effectLst>
                  </pic:spPr>
                </pic:pic>
              </a:graphicData>
            </a:graphic>
          </wp:inline>
        </w:drawing>
      </w:r>
    </w:p>
    <w:p w14:paraId="24FC5064"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160</w:t>
        </w:r>
      </w:fldSimple>
      <w:r>
        <w:t xml:space="preserve">: </w:t>
      </w:r>
      <w:r>
        <w:rPr>
          <w:b w:val="0"/>
        </w:rPr>
        <w:t>Dialog Check Code Command</w:t>
      </w:r>
    </w:p>
    <w:p w14:paraId="7EA4D8AD" w14:textId="77777777" w:rsidR="00F8737B" w:rsidRDefault="00F8737B" w:rsidP="00C67558">
      <w:pPr>
        <w:pStyle w:val="NormalWeb"/>
        <w:numPr>
          <w:ilvl w:val="0"/>
          <w:numId w:val="113"/>
        </w:numPr>
        <w:tabs>
          <w:tab w:val="left" w:pos="420"/>
        </w:tabs>
        <w:spacing w:before="200" w:line="276" w:lineRule="auto"/>
        <w:contextualSpacing/>
        <w:rPr>
          <w:color w:val="000000"/>
        </w:rPr>
      </w:pPr>
      <w:r>
        <w:rPr>
          <w:color w:val="000000"/>
        </w:rPr>
        <w:t xml:space="preserve">Click the </w:t>
      </w:r>
      <w:r w:rsidRPr="00317249">
        <w:rPr>
          <w:b/>
          <w:bCs/>
          <w:color w:val="000000"/>
        </w:rPr>
        <w:t>Verify Check Code</w:t>
      </w:r>
      <w:r>
        <w:rPr>
          <w:color w:val="000000"/>
        </w:rPr>
        <w:t xml:space="preserve"> button from the Check Code Editor.</w:t>
      </w:r>
    </w:p>
    <w:p w14:paraId="0ACD8F78" w14:textId="0E1FEA43" w:rsidR="00F8737B" w:rsidRPr="00F8737B" w:rsidRDefault="00F8737B" w:rsidP="00C67558">
      <w:pPr>
        <w:pStyle w:val="NormalWeb"/>
        <w:numPr>
          <w:ilvl w:val="0"/>
          <w:numId w:val="113"/>
        </w:numPr>
        <w:tabs>
          <w:tab w:val="left" w:pos="450"/>
        </w:tabs>
        <w:spacing w:before="200" w:line="276" w:lineRule="auto"/>
        <w:contextualSpacing/>
        <w:rPr>
          <w:color w:val="000000"/>
        </w:rPr>
      </w:pPr>
      <w:r>
        <w:rPr>
          <w:color w:val="000000"/>
        </w:rPr>
        <w:t xml:space="preserve">Click the </w:t>
      </w:r>
      <w:r>
        <w:rPr>
          <w:b/>
          <w:bCs/>
          <w:color w:val="000000"/>
        </w:rPr>
        <w:t xml:space="preserve">Save </w:t>
      </w:r>
      <w:r w:rsidRPr="00990B11">
        <w:rPr>
          <w:color w:val="000000"/>
        </w:rPr>
        <w:t>button</w:t>
      </w:r>
      <w:r>
        <w:rPr>
          <w:color w:val="000000"/>
        </w:rPr>
        <w:t xml:space="preserve"> in the Check Code Editor.</w:t>
      </w:r>
    </w:p>
    <w:p w14:paraId="0B05ADB0" w14:textId="77777777" w:rsidR="00F8737B" w:rsidRPr="00C15261" w:rsidRDefault="00F8737B" w:rsidP="008A7B8F">
      <w:pPr>
        <w:pStyle w:val="Heading4"/>
        <w:numPr>
          <w:ilvl w:val="0"/>
          <w:numId w:val="0"/>
        </w:numPr>
      </w:pPr>
      <w:r>
        <w:t xml:space="preserve">Searching for Records – Using the </w:t>
      </w:r>
      <w:r w:rsidRPr="00C15261">
        <w:t>A</w:t>
      </w:r>
      <w:r>
        <w:t>UTOSEARCH command</w:t>
      </w:r>
    </w:p>
    <w:p w14:paraId="73E4EA2A" w14:textId="77777777" w:rsidR="00F8737B" w:rsidRDefault="00F8737B" w:rsidP="006041D9">
      <w:r>
        <w:t xml:space="preserve">The </w:t>
      </w:r>
      <w:r w:rsidRPr="00911DE4">
        <w:t>Auto</w:t>
      </w:r>
      <w:r>
        <w:t>s</w:t>
      </w:r>
      <w:r w:rsidRPr="00911DE4">
        <w:t>earch</w:t>
      </w:r>
      <w:r>
        <w:t xml:space="preserve"> command automatically searches for an existing record that matches the entered values and notifies the user. A choice is then offered between editing the matching record or continuing with data entry in the new record. Duplicate records are detected and may be prevented with the AutoSearch command.  For this example, we will incorporate the Autosearch command on the </w:t>
      </w:r>
      <w:r w:rsidRPr="00AE00C3">
        <w:rPr>
          <w:b/>
        </w:rPr>
        <w:t>CaseI</w:t>
      </w:r>
      <w:r>
        <w:rPr>
          <w:b/>
        </w:rPr>
        <w:t>D</w:t>
      </w:r>
      <w:r>
        <w:t xml:space="preserve"> field.</w:t>
      </w:r>
    </w:p>
    <w:p w14:paraId="2FF83410" w14:textId="77777777" w:rsidR="00F8737B" w:rsidRDefault="00F8737B" w:rsidP="00C67558">
      <w:pPr>
        <w:pStyle w:val="NormalWeb"/>
        <w:numPr>
          <w:ilvl w:val="0"/>
          <w:numId w:val="114"/>
        </w:numPr>
        <w:tabs>
          <w:tab w:val="left" w:pos="420"/>
        </w:tabs>
        <w:spacing w:before="200" w:line="276" w:lineRule="auto"/>
        <w:contextualSpacing/>
        <w:rPr>
          <w:color w:val="000000"/>
        </w:rPr>
      </w:pPr>
      <w:r>
        <w:rPr>
          <w:color w:val="000000"/>
        </w:rPr>
        <w:t xml:space="preserve">From Form Designer, </w:t>
      </w:r>
      <w:r w:rsidRPr="00F95812">
        <w:rPr>
          <w:color w:val="000000"/>
        </w:rPr>
        <w:t xml:space="preserve">Open the </w:t>
      </w:r>
      <w:r w:rsidRPr="00F95812">
        <w:rPr>
          <w:b/>
          <w:color w:val="000000"/>
        </w:rPr>
        <w:t>FoodHistory</w:t>
      </w:r>
      <w:r>
        <w:rPr>
          <w:b/>
          <w:color w:val="000000"/>
        </w:rPr>
        <w:t>_NoCheckCode</w:t>
      </w:r>
      <w:r w:rsidRPr="00F95812">
        <w:rPr>
          <w:color w:val="000000"/>
        </w:rPr>
        <w:t xml:space="preserve"> form in the </w:t>
      </w:r>
      <w:r w:rsidRPr="00F95812">
        <w:rPr>
          <w:b/>
          <w:color w:val="000000"/>
        </w:rPr>
        <w:t>EColi.prj</w:t>
      </w:r>
      <w:r>
        <w:rPr>
          <w:color w:val="000000"/>
        </w:rPr>
        <w:t>.</w:t>
      </w:r>
    </w:p>
    <w:p w14:paraId="5FF20561" w14:textId="77777777" w:rsidR="00F8737B" w:rsidRDefault="00F8737B" w:rsidP="00C67558">
      <w:pPr>
        <w:pStyle w:val="NormalWeb"/>
        <w:numPr>
          <w:ilvl w:val="0"/>
          <w:numId w:val="114"/>
        </w:numPr>
        <w:tabs>
          <w:tab w:val="left" w:pos="420"/>
        </w:tabs>
        <w:spacing w:before="200" w:line="276" w:lineRule="auto"/>
        <w:contextualSpacing/>
        <w:rPr>
          <w:color w:val="000000"/>
        </w:rPr>
      </w:pPr>
      <w:r>
        <w:rPr>
          <w:color w:val="000000"/>
        </w:rPr>
        <w:t xml:space="preserve">Click </w:t>
      </w:r>
      <w:r>
        <w:rPr>
          <w:b/>
          <w:bCs/>
          <w:color w:val="000000"/>
        </w:rPr>
        <w:t>Check Code</w:t>
      </w:r>
      <w:r>
        <w:rPr>
          <w:color w:val="000000"/>
        </w:rPr>
        <w:t xml:space="preserve"> or select </w:t>
      </w:r>
      <w:r>
        <w:rPr>
          <w:b/>
          <w:bCs/>
          <w:color w:val="000000"/>
        </w:rPr>
        <w:t>Tools &gt; Check Code Editor</w:t>
      </w:r>
      <w:r>
        <w:rPr>
          <w:color w:val="000000"/>
        </w:rPr>
        <w:t>. The Check Code Editor opens.</w:t>
      </w:r>
    </w:p>
    <w:p w14:paraId="62C54396" w14:textId="77777777" w:rsidR="00F8737B" w:rsidRDefault="00F8737B" w:rsidP="00C67558">
      <w:pPr>
        <w:pStyle w:val="NormalWeb"/>
        <w:numPr>
          <w:ilvl w:val="0"/>
          <w:numId w:val="114"/>
        </w:numPr>
        <w:tabs>
          <w:tab w:val="left" w:pos="420"/>
        </w:tabs>
        <w:spacing w:before="200" w:line="276" w:lineRule="auto"/>
        <w:contextualSpacing/>
        <w:rPr>
          <w:color w:val="000000"/>
        </w:rPr>
      </w:pPr>
      <w:r>
        <w:rPr>
          <w:color w:val="000000"/>
        </w:rPr>
        <w:lastRenderedPageBreak/>
        <w:t xml:space="preserve">From the </w:t>
      </w:r>
      <w:r>
        <w:rPr>
          <w:b/>
          <w:bCs/>
          <w:color w:val="000000"/>
        </w:rPr>
        <w:t xml:space="preserve">Choose Field Block for Action section, </w:t>
      </w:r>
      <w:r w:rsidRPr="00E42638">
        <w:rPr>
          <w:bCs/>
          <w:color w:val="000000"/>
        </w:rPr>
        <w:t>e</w:t>
      </w:r>
      <w:r>
        <w:rPr>
          <w:color w:val="000000"/>
        </w:rPr>
        <w:t xml:space="preserve">xpand the node for the page where the </w:t>
      </w:r>
      <w:r w:rsidRPr="00F91BD4">
        <w:rPr>
          <w:b/>
          <w:color w:val="000000"/>
        </w:rPr>
        <w:t>CaseI</w:t>
      </w:r>
      <w:r>
        <w:rPr>
          <w:b/>
          <w:color w:val="000000"/>
        </w:rPr>
        <w:t>D</w:t>
      </w:r>
      <w:r>
        <w:rPr>
          <w:color w:val="000000"/>
        </w:rPr>
        <w:t xml:space="preserve"> field is located, which in this example is Page 1.</w:t>
      </w:r>
    </w:p>
    <w:p w14:paraId="44BEBA2B" w14:textId="77777777" w:rsidR="00F8737B" w:rsidRDefault="00F8737B" w:rsidP="00C67558">
      <w:pPr>
        <w:pStyle w:val="NormalWeb"/>
        <w:numPr>
          <w:ilvl w:val="0"/>
          <w:numId w:val="114"/>
        </w:numPr>
        <w:tabs>
          <w:tab w:val="left" w:pos="420"/>
        </w:tabs>
        <w:spacing w:before="200" w:line="276" w:lineRule="auto"/>
        <w:contextualSpacing/>
        <w:rPr>
          <w:color w:val="000000"/>
        </w:rPr>
      </w:pPr>
      <w:r>
        <w:rPr>
          <w:color w:val="000000"/>
        </w:rPr>
        <w:t xml:space="preserve">Expand the node for the field </w:t>
      </w:r>
      <w:r w:rsidRPr="00E42638">
        <w:rPr>
          <w:b/>
          <w:color w:val="000000"/>
        </w:rPr>
        <w:t>CaseI</w:t>
      </w:r>
      <w:r>
        <w:rPr>
          <w:b/>
          <w:color w:val="000000"/>
        </w:rPr>
        <w:t>D</w:t>
      </w:r>
      <w:r>
        <w:rPr>
          <w:color w:val="000000"/>
        </w:rPr>
        <w:t>.</w:t>
      </w:r>
    </w:p>
    <w:p w14:paraId="63F8D3F1" w14:textId="5860280E" w:rsidR="00F8737B" w:rsidRPr="005272A9" w:rsidRDefault="00F8737B" w:rsidP="00C67558">
      <w:pPr>
        <w:pStyle w:val="NormalWeb"/>
        <w:numPr>
          <w:ilvl w:val="0"/>
          <w:numId w:val="114"/>
        </w:numPr>
        <w:tabs>
          <w:tab w:val="left" w:pos="420"/>
        </w:tabs>
        <w:spacing w:before="200" w:line="276" w:lineRule="auto"/>
        <w:contextualSpacing/>
        <w:rPr>
          <w:color w:val="000000"/>
        </w:rPr>
      </w:pPr>
      <w:r w:rsidRPr="005272A9">
        <w:rPr>
          <w:color w:val="000000"/>
        </w:rPr>
        <w:t xml:space="preserve">Double click on the </w:t>
      </w:r>
      <w:r w:rsidRPr="00E42638">
        <w:rPr>
          <w:b/>
          <w:color w:val="000000"/>
        </w:rPr>
        <w:t>after</w:t>
      </w:r>
      <w:r w:rsidRPr="005272A9">
        <w:rPr>
          <w:color w:val="000000"/>
        </w:rPr>
        <w:t xml:space="preserve"> event.</w:t>
      </w:r>
    </w:p>
    <w:p w14:paraId="5BE7B9F6" w14:textId="77777777" w:rsidR="00F8737B" w:rsidRPr="005272A9" w:rsidRDefault="00F8737B" w:rsidP="00C67558">
      <w:pPr>
        <w:pStyle w:val="NormalWeb"/>
        <w:numPr>
          <w:ilvl w:val="0"/>
          <w:numId w:val="114"/>
        </w:numPr>
        <w:tabs>
          <w:tab w:val="left" w:pos="420"/>
        </w:tabs>
        <w:spacing w:before="200" w:line="276" w:lineRule="auto"/>
        <w:contextualSpacing/>
        <w:rPr>
          <w:color w:val="000000"/>
        </w:rPr>
      </w:pPr>
      <w:r>
        <w:rPr>
          <w:color w:val="000000"/>
        </w:rPr>
        <w:t>A</w:t>
      </w:r>
      <w:r w:rsidRPr="005272A9">
        <w:rPr>
          <w:color w:val="000000"/>
        </w:rPr>
        <w:t xml:space="preserve"> </w:t>
      </w:r>
      <w:r>
        <w:rPr>
          <w:color w:val="000000"/>
        </w:rPr>
        <w:t xml:space="preserve">block of code for the </w:t>
      </w:r>
      <w:r w:rsidRPr="00E42638">
        <w:rPr>
          <w:b/>
          <w:color w:val="000000"/>
        </w:rPr>
        <w:t>CaseI</w:t>
      </w:r>
      <w:r>
        <w:rPr>
          <w:b/>
          <w:color w:val="000000"/>
        </w:rPr>
        <w:t>D</w:t>
      </w:r>
      <w:r>
        <w:rPr>
          <w:color w:val="000000"/>
        </w:rPr>
        <w:t xml:space="preserve"> </w:t>
      </w:r>
      <w:r w:rsidRPr="005272A9">
        <w:rPr>
          <w:color w:val="000000"/>
        </w:rPr>
        <w:t xml:space="preserve">field </w:t>
      </w:r>
      <w:r>
        <w:rPr>
          <w:color w:val="000000"/>
        </w:rPr>
        <w:t>is</w:t>
      </w:r>
      <w:r w:rsidRPr="005272A9">
        <w:rPr>
          <w:color w:val="000000"/>
        </w:rPr>
        <w:t xml:space="preserve"> created </w:t>
      </w:r>
      <w:r>
        <w:rPr>
          <w:color w:val="000000"/>
        </w:rPr>
        <w:t xml:space="preserve">and displayed in </w:t>
      </w:r>
      <w:r w:rsidRPr="005272A9">
        <w:rPr>
          <w:color w:val="000000"/>
        </w:rPr>
        <w:t xml:space="preserve">the </w:t>
      </w:r>
      <w:r w:rsidRPr="00AE00C3">
        <w:rPr>
          <w:color w:val="000000"/>
        </w:rPr>
        <w:t>Check Code Editor</w:t>
      </w:r>
      <w:r w:rsidRPr="005272A9">
        <w:rPr>
          <w:color w:val="000000"/>
        </w:rPr>
        <w:t>.</w:t>
      </w:r>
    </w:p>
    <w:p w14:paraId="63D60468" w14:textId="77777777" w:rsidR="00F8737B" w:rsidRDefault="00F8737B" w:rsidP="002A1265">
      <w:pPr>
        <w:pStyle w:val="NormalWeb"/>
        <w:tabs>
          <w:tab w:val="num" w:pos="450"/>
        </w:tabs>
        <w:spacing w:line="276" w:lineRule="auto"/>
        <w:ind w:left="720"/>
        <w:jc w:val="center"/>
        <w:rPr>
          <w:color w:val="000000"/>
        </w:rPr>
      </w:pPr>
    </w:p>
    <w:p w14:paraId="2473F528" w14:textId="77777777" w:rsidR="00F8737B" w:rsidRDefault="00F8737B" w:rsidP="002A1265">
      <w:pPr>
        <w:pStyle w:val="NormalWeb"/>
        <w:keepNext/>
        <w:spacing w:after="0"/>
        <w:ind w:left="720"/>
        <w:jc w:val="center"/>
      </w:pPr>
      <w:r>
        <w:rPr>
          <w:noProof/>
        </w:rPr>
        <w:drawing>
          <wp:inline distT="0" distB="0" distL="0" distR="0" wp14:anchorId="50766F0F" wp14:editId="6A8F82C4">
            <wp:extent cx="3075923" cy="2546732"/>
            <wp:effectExtent l="171450" t="171450" r="372745" b="368300"/>
            <wp:docPr id="5007" name="Picture 5007" descr="Screen shot of user incorporating autosearch into the case ID field using the dialog box in previous examples. Options in the autosearch include age, symptoms, ethnicity, date of birth, and others. " title="Autosearch Block for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srcRect l="70192" t="7412" b="48687"/>
                    <a:stretch/>
                  </pic:blipFill>
                  <pic:spPr bwMode="auto">
                    <a:xfrm>
                      <a:off x="0" y="0"/>
                      <a:ext cx="3080889" cy="255084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F90BE2D"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161</w:t>
        </w:r>
      </w:fldSimple>
      <w:r>
        <w:t xml:space="preserve">: </w:t>
      </w:r>
      <w:r>
        <w:rPr>
          <w:b w:val="0"/>
        </w:rPr>
        <w:t>AutoSearch Block for Action</w:t>
      </w:r>
    </w:p>
    <w:p w14:paraId="3EDC7221" w14:textId="77777777" w:rsidR="00F8737B" w:rsidRDefault="00F8737B" w:rsidP="00C67558">
      <w:pPr>
        <w:pStyle w:val="NormalWeb"/>
        <w:numPr>
          <w:ilvl w:val="0"/>
          <w:numId w:val="114"/>
        </w:numPr>
        <w:tabs>
          <w:tab w:val="left" w:pos="450"/>
        </w:tabs>
        <w:spacing w:before="200" w:line="276" w:lineRule="auto"/>
        <w:contextualSpacing/>
        <w:rPr>
          <w:color w:val="000000"/>
        </w:rPr>
      </w:pPr>
      <w:r w:rsidRPr="00567A15">
        <w:rPr>
          <w:color w:val="000000"/>
        </w:rPr>
        <w:t xml:space="preserve">The code appears in the </w:t>
      </w:r>
      <w:r w:rsidRPr="00AE00C3">
        <w:rPr>
          <w:color w:val="000000"/>
        </w:rPr>
        <w:t>Check Code Editor</w:t>
      </w:r>
      <w:r w:rsidRPr="00567A15">
        <w:rPr>
          <w:color w:val="000000"/>
        </w:rPr>
        <w:t>.</w:t>
      </w:r>
    </w:p>
    <w:p w14:paraId="2A133528" w14:textId="77777777" w:rsidR="00F8737B" w:rsidRDefault="00F8737B" w:rsidP="002A1265">
      <w:pPr>
        <w:pStyle w:val="NormalWeb"/>
        <w:spacing w:line="276" w:lineRule="auto"/>
        <w:ind w:left="720"/>
        <w:jc w:val="center"/>
        <w:rPr>
          <w:color w:val="000000"/>
        </w:rPr>
      </w:pPr>
    </w:p>
    <w:p w14:paraId="3DEAF8DA" w14:textId="77777777" w:rsidR="00F8737B" w:rsidRDefault="00F8737B" w:rsidP="002A1265">
      <w:pPr>
        <w:pStyle w:val="NormalWeb"/>
        <w:keepNext/>
        <w:spacing w:after="0"/>
        <w:ind w:left="720"/>
        <w:jc w:val="center"/>
      </w:pPr>
      <w:r>
        <w:rPr>
          <w:noProof/>
        </w:rPr>
        <w:drawing>
          <wp:inline distT="0" distB="0" distL="0" distR="0" wp14:anchorId="1E987DC2" wp14:editId="5B1D4C2C">
            <wp:extent cx="3752850" cy="1739603"/>
            <wp:effectExtent l="171450" t="171450" r="381000" b="356235"/>
            <wp:docPr id="5009" name="Picture 5009" descr="Screen shot of autosearch check code command block. Once the appropriate code has been selected by the user, it is inserted into the Check Code editor. " title="Check Code Command for Auto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a:srcRect r="69231" b="74630"/>
                    <a:stretch/>
                  </pic:blipFill>
                  <pic:spPr bwMode="auto">
                    <a:xfrm>
                      <a:off x="0" y="0"/>
                      <a:ext cx="3752850" cy="173960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A599B4F"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162</w:t>
        </w:r>
      </w:fldSimple>
      <w:r>
        <w:t xml:space="preserve">: </w:t>
      </w:r>
      <w:r>
        <w:rPr>
          <w:b w:val="0"/>
        </w:rPr>
        <w:t>AutoSearch Block Code</w:t>
      </w:r>
    </w:p>
    <w:p w14:paraId="5AA816EA" w14:textId="77777777" w:rsidR="00F8737B" w:rsidRDefault="00F8737B" w:rsidP="00C67558">
      <w:pPr>
        <w:pStyle w:val="NormalWeb"/>
        <w:numPr>
          <w:ilvl w:val="0"/>
          <w:numId w:val="114"/>
        </w:numPr>
        <w:tabs>
          <w:tab w:val="clear" w:pos="720"/>
          <w:tab w:val="left" w:pos="450"/>
        </w:tabs>
        <w:spacing w:before="200" w:line="276" w:lineRule="auto"/>
        <w:contextualSpacing/>
        <w:rPr>
          <w:color w:val="000000"/>
        </w:rPr>
      </w:pPr>
      <w:r>
        <w:rPr>
          <w:color w:val="000000"/>
        </w:rPr>
        <w:lastRenderedPageBreak/>
        <w:t xml:space="preserve">From the </w:t>
      </w:r>
      <w:r w:rsidRPr="00E77152">
        <w:rPr>
          <w:b/>
          <w:bCs/>
          <w:color w:val="000000"/>
        </w:rPr>
        <w:t>Add Command to Field Block</w:t>
      </w:r>
      <w:r>
        <w:rPr>
          <w:b/>
          <w:bCs/>
          <w:color w:val="000000"/>
        </w:rPr>
        <w:t xml:space="preserve"> </w:t>
      </w:r>
      <w:r w:rsidRPr="009A0578">
        <w:rPr>
          <w:bCs/>
          <w:color w:val="000000"/>
        </w:rPr>
        <w:t>list box</w:t>
      </w:r>
      <w:r>
        <w:rPr>
          <w:bCs/>
          <w:color w:val="000000"/>
        </w:rPr>
        <w:t>,</w:t>
      </w:r>
      <w:r>
        <w:rPr>
          <w:color w:val="000000"/>
        </w:rPr>
        <w:t xml:space="preserve"> click </w:t>
      </w:r>
      <w:r>
        <w:rPr>
          <w:b/>
          <w:bCs/>
          <w:color w:val="000000"/>
        </w:rPr>
        <w:t>Autosearch</w:t>
      </w:r>
      <w:r>
        <w:rPr>
          <w:color w:val="000000"/>
        </w:rPr>
        <w:t>. The Autosearch window opens.</w:t>
      </w:r>
    </w:p>
    <w:p w14:paraId="7D83FA87" w14:textId="77777777" w:rsidR="00F8737B" w:rsidRDefault="00F8737B" w:rsidP="00C67558">
      <w:pPr>
        <w:pStyle w:val="NormalWeb"/>
        <w:numPr>
          <w:ilvl w:val="0"/>
          <w:numId w:val="114"/>
        </w:numPr>
        <w:tabs>
          <w:tab w:val="clear" w:pos="720"/>
          <w:tab w:val="left" w:pos="420"/>
        </w:tabs>
        <w:spacing w:before="200" w:line="276" w:lineRule="auto"/>
        <w:contextualSpacing/>
        <w:rPr>
          <w:color w:val="000000"/>
        </w:rPr>
      </w:pPr>
      <w:r>
        <w:rPr>
          <w:color w:val="000000"/>
        </w:rPr>
        <w:t xml:space="preserve">Select the variable(s) to be searched during data entry. In this example, select </w:t>
      </w:r>
      <w:r w:rsidRPr="00AE00C3">
        <w:rPr>
          <w:b/>
          <w:color w:val="000000"/>
        </w:rPr>
        <w:t>CaseID</w:t>
      </w:r>
      <w:r>
        <w:rPr>
          <w:color w:val="000000"/>
        </w:rPr>
        <w:t>.</w:t>
      </w:r>
    </w:p>
    <w:p w14:paraId="4B2EFFFC" w14:textId="77777777" w:rsidR="00F8737B" w:rsidRDefault="00F8737B" w:rsidP="002A1265">
      <w:pPr>
        <w:pStyle w:val="NormalWeb"/>
        <w:tabs>
          <w:tab w:val="left" w:pos="420"/>
        </w:tabs>
        <w:spacing w:line="276" w:lineRule="auto"/>
        <w:ind w:left="720"/>
        <w:jc w:val="center"/>
        <w:rPr>
          <w:color w:val="000000"/>
        </w:rPr>
      </w:pPr>
    </w:p>
    <w:p w14:paraId="651F3299" w14:textId="77777777" w:rsidR="00F8737B" w:rsidRDefault="00F8737B" w:rsidP="002A1265">
      <w:pPr>
        <w:pStyle w:val="NormalWeb"/>
        <w:keepNext/>
        <w:tabs>
          <w:tab w:val="left" w:pos="420"/>
        </w:tabs>
        <w:spacing w:after="0"/>
        <w:ind w:left="720"/>
        <w:jc w:val="center"/>
      </w:pPr>
      <w:r>
        <w:rPr>
          <w:noProof/>
        </w:rPr>
        <w:drawing>
          <wp:inline distT="0" distB="0" distL="0" distR="0" wp14:anchorId="0E0025E1" wp14:editId="36B9DFD0">
            <wp:extent cx="2833816" cy="2958838"/>
            <wp:effectExtent l="171450" t="171450" r="386080" b="356235"/>
            <wp:docPr id="289" name="Picture 289" descr="Screen shot of autosearch dialog box. Users can search many functions from the dialog box, such as Case ID, food types, date of interview, symptoms, and others. " title="Autosearch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a:srcRect l="38782" t="27366" r="39423" b="32155"/>
                    <a:stretch/>
                  </pic:blipFill>
                  <pic:spPr bwMode="auto">
                    <a:xfrm>
                      <a:off x="0" y="0"/>
                      <a:ext cx="2838886" cy="296413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8E4FF6E"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163</w:t>
        </w:r>
      </w:fldSimple>
      <w:r>
        <w:t xml:space="preserve">: </w:t>
      </w:r>
      <w:r>
        <w:rPr>
          <w:b w:val="0"/>
        </w:rPr>
        <w:t>Auto Search dialog box</w:t>
      </w:r>
    </w:p>
    <w:p w14:paraId="042815BA" w14:textId="77777777" w:rsidR="00F8737B" w:rsidRDefault="00F8737B" w:rsidP="00C67558">
      <w:pPr>
        <w:pStyle w:val="NormalWeb"/>
        <w:numPr>
          <w:ilvl w:val="0"/>
          <w:numId w:val="114"/>
        </w:numPr>
        <w:tabs>
          <w:tab w:val="clear" w:pos="720"/>
          <w:tab w:val="left" w:pos="420"/>
        </w:tabs>
        <w:spacing w:before="200" w:line="276" w:lineRule="auto"/>
        <w:contextualSpacing/>
        <w:rPr>
          <w:color w:val="000000"/>
        </w:rPr>
      </w:pPr>
      <w:r>
        <w:rPr>
          <w:color w:val="000000"/>
        </w:rPr>
        <w:t xml:space="preserve">Click </w:t>
      </w:r>
      <w:r>
        <w:rPr>
          <w:b/>
          <w:bCs/>
          <w:color w:val="000000"/>
        </w:rPr>
        <w:t>OK</w:t>
      </w:r>
      <w:r>
        <w:rPr>
          <w:color w:val="000000"/>
        </w:rPr>
        <w:t>. The code appears in the Check Code Editor window.</w:t>
      </w:r>
    </w:p>
    <w:p w14:paraId="10D6304E" w14:textId="77777777" w:rsidR="00F8737B" w:rsidRDefault="00F8737B" w:rsidP="002A1265">
      <w:pPr>
        <w:pStyle w:val="NormalWeb"/>
        <w:tabs>
          <w:tab w:val="left" w:pos="420"/>
        </w:tabs>
        <w:spacing w:line="276" w:lineRule="auto"/>
        <w:ind w:left="720"/>
        <w:jc w:val="center"/>
        <w:rPr>
          <w:color w:val="000000"/>
        </w:rPr>
      </w:pPr>
    </w:p>
    <w:p w14:paraId="0407C880" w14:textId="77777777" w:rsidR="00F8737B" w:rsidRDefault="00F8737B" w:rsidP="002A1265">
      <w:pPr>
        <w:pStyle w:val="NormalWeb"/>
        <w:keepNext/>
        <w:tabs>
          <w:tab w:val="left" w:pos="420"/>
        </w:tabs>
        <w:spacing w:after="0"/>
        <w:ind w:left="720"/>
        <w:jc w:val="center"/>
      </w:pPr>
      <w:r>
        <w:rPr>
          <w:noProof/>
        </w:rPr>
        <w:drawing>
          <wp:inline distT="0" distB="0" distL="0" distR="0" wp14:anchorId="13CBF573" wp14:editId="1293E9D0">
            <wp:extent cx="3704966" cy="1580785"/>
            <wp:effectExtent l="171450" t="171450" r="372110" b="362585"/>
            <wp:docPr id="291" name="Picture 291" descr="Screen shot of autosearch check code command. The searched selection appears in the check code after the user selects okay. " title="Check code editor for auto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srcRect r="63942" b="72634"/>
                    <a:stretch/>
                  </pic:blipFill>
                  <pic:spPr bwMode="auto">
                    <a:xfrm>
                      <a:off x="0" y="0"/>
                      <a:ext cx="3707384" cy="158181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9A397C3"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164</w:t>
        </w:r>
      </w:fldSimple>
      <w:r>
        <w:t>:</w:t>
      </w:r>
      <w:r>
        <w:rPr>
          <w:b w:val="0"/>
        </w:rPr>
        <w:t xml:space="preserve"> AutoSearch Check Code Command</w:t>
      </w:r>
    </w:p>
    <w:p w14:paraId="5401F5B2" w14:textId="77777777" w:rsidR="00F8737B" w:rsidRDefault="00F8737B" w:rsidP="00C67558">
      <w:pPr>
        <w:pStyle w:val="NormalWeb"/>
        <w:numPr>
          <w:ilvl w:val="0"/>
          <w:numId w:val="114"/>
        </w:numPr>
        <w:tabs>
          <w:tab w:val="left" w:pos="420"/>
        </w:tabs>
        <w:spacing w:before="200" w:line="276" w:lineRule="auto"/>
        <w:contextualSpacing/>
        <w:rPr>
          <w:color w:val="000000"/>
        </w:rPr>
      </w:pPr>
      <w:r>
        <w:rPr>
          <w:color w:val="000000"/>
        </w:rPr>
        <w:t xml:space="preserve">Click the </w:t>
      </w:r>
      <w:r w:rsidRPr="00317249">
        <w:rPr>
          <w:b/>
          <w:bCs/>
          <w:color w:val="000000"/>
        </w:rPr>
        <w:t>Verify Check Code</w:t>
      </w:r>
      <w:r>
        <w:rPr>
          <w:color w:val="000000"/>
        </w:rPr>
        <w:t xml:space="preserve"> button from the Check Code Editor.</w:t>
      </w:r>
    </w:p>
    <w:p w14:paraId="6A3B900B" w14:textId="77777777" w:rsidR="00F8737B" w:rsidRDefault="00F8737B" w:rsidP="00C67558">
      <w:pPr>
        <w:pStyle w:val="NormalWeb"/>
        <w:numPr>
          <w:ilvl w:val="0"/>
          <w:numId w:val="114"/>
        </w:numPr>
        <w:tabs>
          <w:tab w:val="left" w:pos="420"/>
        </w:tabs>
        <w:spacing w:before="200" w:line="276" w:lineRule="auto"/>
        <w:contextualSpacing/>
        <w:rPr>
          <w:color w:val="000000"/>
        </w:rPr>
      </w:pPr>
      <w:r>
        <w:rPr>
          <w:color w:val="000000"/>
        </w:rPr>
        <w:t>Click the</w:t>
      </w:r>
      <w:r w:rsidRPr="00062C2E">
        <w:rPr>
          <w:b/>
          <w:bCs/>
          <w:color w:val="000000"/>
        </w:rPr>
        <w:t xml:space="preserve"> Save</w:t>
      </w:r>
      <w:r>
        <w:rPr>
          <w:color w:val="000000"/>
        </w:rPr>
        <w:t xml:space="preserve"> button from the Check Code Editor.</w:t>
      </w:r>
    </w:p>
    <w:p w14:paraId="0A11E2CC" w14:textId="420588C1" w:rsidR="00F8737B" w:rsidRPr="00990B11" w:rsidRDefault="00F8737B" w:rsidP="00C67558">
      <w:pPr>
        <w:pStyle w:val="NormalWeb"/>
        <w:numPr>
          <w:ilvl w:val="0"/>
          <w:numId w:val="114"/>
        </w:numPr>
        <w:tabs>
          <w:tab w:val="clear" w:pos="720"/>
          <w:tab w:val="left" w:pos="420"/>
        </w:tabs>
        <w:spacing w:before="200" w:line="276" w:lineRule="auto"/>
        <w:contextualSpacing/>
        <w:rPr>
          <w:color w:val="000000"/>
        </w:rPr>
      </w:pPr>
      <w:r w:rsidRPr="00990B11">
        <w:rPr>
          <w:color w:val="000000"/>
        </w:rPr>
        <w:lastRenderedPageBreak/>
        <w:t xml:space="preserve">Click </w:t>
      </w:r>
      <w:r w:rsidRPr="00990B11">
        <w:rPr>
          <w:b/>
          <w:color w:val="000000"/>
        </w:rPr>
        <w:t>Close</w:t>
      </w:r>
      <w:r w:rsidRPr="00990B11">
        <w:rPr>
          <w:color w:val="000000"/>
        </w:rPr>
        <w:t xml:space="preserve"> to return to the form.</w:t>
      </w:r>
    </w:p>
    <w:p w14:paraId="6B3655B1" w14:textId="77777777" w:rsidR="00F8737B" w:rsidRDefault="00F8737B" w:rsidP="006041D9">
      <w:r>
        <w:t xml:space="preserve">When a duplicate record is entered in the Enter Data tool, the </w:t>
      </w:r>
      <w:r w:rsidRPr="00AE00C3">
        <w:rPr>
          <w:b/>
        </w:rPr>
        <w:t>Autosearch</w:t>
      </w:r>
      <w:r>
        <w:t xml:space="preserve"> dialog box opens with all the matching records listed. To view the potential duplicate record, double-click the </w:t>
      </w:r>
      <w:r w:rsidRPr="007D09CD">
        <w:t xml:space="preserve">arrow </w:t>
      </w:r>
      <w:r>
        <w:t xml:space="preserve">that appears next to the record. The field where the potential duplicate was entered is cleared. Alternatively, click </w:t>
      </w:r>
      <w:r w:rsidRPr="00AE00C3">
        <w:rPr>
          <w:b/>
          <w:bCs/>
        </w:rPr>
        <w:t>Cancel</w:t>
      </w:r>
      <w:r>
        <w:t xml:space="preserve"> to remain on the current record and accept the duplicate value.  To display other variables when a matching record is found, add the variable names after the </w:t>
      </w:r>
      <w:r w:rsidRPr="00AE00C3">
        <w:rPr>
          <w:b/>
        </w:rPr>
        <w:t>DISPLAYLIST</w:t>
      </w:r>
      <w:r>
        <w:t xml:space="preserve"> parameter (i.e. Last Name, First Name and Date of Birth as shown below).</w:t>
      </w:r>
    </w:p>
    <w:p w14:paraId="1E82603D" w14:textId="77777777" w:rsidR="00F8737B" w:rsidRDefault="00F8737B" w:rsidP="006041D9"/>
    <w:p w14:paraId="0AB2BE3C" w14:textId="77777777" w:rsidR="00F8737B" w:rsidRDefault="00F8737B" w:rsidP="006041D9">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FF"/>
          <w:sz w:val="20"/>
          <w:szCs w:val="20"/>
        </w:rPr>
        <w:t>Field</w:t>
      </w:r>
      <w:r>
        <w:rPr>
          <w:rFonts w:ascii="Courier New" w:hAnsi="Courier New" w:cs="Courier New"/>
          <w:color w:val="000000"/>
          <w:sz w:val="20"/>
          <w:szCs w:val="20"/>
        </w:rPr>
        <w:t xml:space="preserve"> CaseID</w:t>
      </w:r>
    </w:p>
    <w:p w14:paraId="0638AE83" w14:textId="7BED979F" w:rsidR="00F8737B" w:rsidRDefault="00F8737B" w:rsidP="006041D9">
      <w:pPr>
        <w:autoSpaceDE w:val="0"/>
        <w:autoSpaceDN w:val="0"/>
        <w:adjustRightInd w:val="0"/>
        <w:spacing w:after="0" w:line="240" w:lineRule="auto"/>
        <w:rPr>
          <w:rFonts w:ascii="Courier New" w:hAnsi="Courier New" w:cs="Courier New"/>
          <w:color w:val="0000FF"/>
          <w:sz w:val="20"/>
          <w:szCs w:val="20"/>
        </w:rPr>
      </w:pPr>
      <w:r>
        <w:rPr>
          <w:rFonts w:ascii="Courier New" w:hAnsi="Courier New" w:cs="Courier New"/>
          <w:color w:val="0000FF"/>
          <w:sz w:val="20"/>
          <w:szCs w:val="20"/>
        </w:rPr>
        <w:t>After</w:t>
      </w:r>
    </w:p>
    <w:p w14:paraId="478B793C" w14:textId="64DE963C" w:rsidR="00F8737B" w:rsidRDefault="00F8737B" w:rsidP="006041D9">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00"/>
          <w:sz w:val="20"/>
          <w:szCs w:val="20"/>
        </w:rPr>
        <w:t>//add code here</w:t>
      </w:r>
    </w:p>
    <w:p w14:paraId="4CB6BBA0" w14:textId="4A367628" w:rsidR="00F8737B" w:rsidRDefault="00F8737B" w:rsidP="006041D9">
      <w:pPr>
        <w:autoSpaceDE w:val="0"/>
        <w:autoSpaceDN w:val="0"/>
        <w:adjustRightInd w:val="0"/>
        <w:spacing w:after="0" w:line="240" w:lineRule="auto"/>
        <w:rPr>
          <w:rFonts w:ascii="Courier New" w:hAnsi="Courier New" w:cs="Courier New"/>
          <w:color w:val="000000"/>
          <w:sz w:val="20"/>
          <w:szCs w:val="20"/>
        </w:rPr>
      </w:pPr>
      <w:r>
        <w:rPr>
          <w:rFonts w:ascii="Courier New" w:hAnsi="Courier New" w:cs="Courier New"/>
          <w:color w:val="0000FF"/>
          <w:sz w:val="20"/>
          <w:szCs w:val="20"/>
        </w:rPr>
        <w:t>AUTOSEARCH</w:t>
      </w:r>
      <w:r>
        <w:rPr>
          <w:rFonts w:ascii="Courier New" w:hAnsi="Courier New" w:cs="Courier New"/>
          <w:color w:val="000000"/>
          <w:sz w:val="20"/>
          <w:szCs w:val="20"/>
        </w:rPr>
        <w:t xml:space="preserve"> CaseId DISPLAYLIST CaseID LastName FirstName DOB</w:t>
      </w:r>
    </w:p>
    <w:p w14:paraId="1948D83F" w14:textId="265FA7C3" w:rsidR="00F8737B" w:rsidRDefault="00F8737B" w:rsidP="006041D9">
      <w:pPr>
        <w:autoSpaceDE w:val="0"/>
        <w:autoSpaceDN w:val="0"/>
        <w:adjustRightInd w:val="0"/>
        <w:spacing w:after="0" w:line="240" w:lineRule="auto"/>
        <w:rPr>
          <w:rFonts w:ascii="Courier New" w:hAnsi="Courier New" w:cs="Courier New"/>
          <w:color w:val="0000FF"/>
          <w:sz w:val="20"/>
          <w:szCs w:val="20"/>
        </w:rPr>
      </w:pPr>
      <w:r>
        <w:rPr>
          <w:rFonts w:ascii="Courier New" w:hAnsi="Courier New" w:cs="Courier New"/>
          <w:color w:val="0000FF"/>
          <w:sz w:val="20"/>
          <w:szCs w:val="20"/>
        </w:rPr>
        <w:t>End</w:t>
      </w:r>
      <w:r>
        <w:rPr>
          <w:rFonts w:ascii="Courier New" w:hAnsi="Courier New" w:cs="Courier New"/>
          <w:color w:val="A52A2A"/>
          <w:sz w:val="20"/>
          <w:szCs w:val="20"/>
        </w:rPr>
        <w:t>-</w:t>
      </w:r>
      <w:r>
        <w:rPr>
          <w:rFonts w:ascii="Courier New" w:hAnsi="Courier New" w:cs="Courier New"/>
          <w:color w:val="0000FF"/>
          <w:sz w:val="20"/>
          <w:szCs w:val="20"/>
        </w:rPr>
        <w:t>After</w:t>
      </w:r>
    </w:p>
    <w:p w14:paraId="1A9CAAAD" w14:textId="77777777" w:rsidR="00F8737B" w:rsidRDefault="00F8737B" w:rsidP="006041D9">
      <w:pPr>
        <w:rPr>
          <w:rFonts w:ascii="Courier New" w:hAnsi="Courier New" w:cs="Courier New"/>
          <w:color w:val="0000FF"/>
          <w:sz w:val="20"/>
          <w:szCs w:val="20"/>
        </w:rPr>
      </w:pPr>
      <w:r>
        <w:rPr>
          <w:rFonts w:ascii="Courier New" w:hAnsi="Courier New" w:cs="Courier New"/>
          <w:color w:val="0000FF"/>
          <w:sz w:val="20"/>
          <w:szCs w:val="20"/>
        </w:rPr>
        <w:t>End</w:t>
      </w:r>
      <w:r>
        <w:rPr>
          <w:rFonts w:ascii="Courier New" w:hAnsi="Courier New" w:cs="Courier New"/>
          <w:color w:val="A52A2A"/>
          <w:sz w:val="20"/>
          <w:szCs w:val="20"/>
        </w:rPr>
        <w:t>-</w:t>
      </w:r>
      <w:r>
        <w:rPr>
          <w:rFonts w:ascii="Courier New" w:hAnsi="Courier New" w:cs="Courier New"/>
          <w:color w:val="0000FF"/>
          <w:sz w:val="20"/>
          <w:szCs w:val="20"/>
        </w:rPr>
        <w:t>Field</w:t>
      </w:r>
    </w:p>
    <w:p w14:paraId="074C74C2" w14:textId="77777777" w:rsidR="00F8737B" w:rsidRDefault="00F8737B" w:rsidP="006041D9"/>
    <w:p w14:paraId="1B27FC03" w14:textId="77777777" w:rsidR="00F8737B" w:rsidRDefault="00F8737B" w:rsidP="006041D9">
      <w:r>
        <w:t xml:space="preserve">In the check code above, the autosearch will be done on the field </w:t>
      </w:r>
      <w:r w:rsidRPr="00AE00C3">
        <w:rPr>
          <w:b/>
        </w:rPr>
        <w:t>CaseID</w:t>
      </w:r>
      <w:r>
        <w:t xml:space="preserve"> and if any matching records are detected, the fields </w:t>
      </w:r>
      <w:r w:rsidRPr="00AE00C3">
        <w:rPr>
          <w:b/>
        </w:rPr>
        <w:t>CaseID, LastName, FirstName</w:t>
      </w:r>
      <w:r>
        <w:t xml:space="preserve"> and </w:t>
      </w:r>
      <w:r w:rsidRPr="00AE00C3">
        <w:rPr>
          <w:b/>
        </w:rPr>
        <w:t>DOB</w:t>
      </w:r>
      <w:r>
        <w:t xml:space="preserve"> will be displayed on the grid.</w:t>
      </w:r>
    </w:p>
    <w:p w14:paraId="67FBC825" w14:textId="77777777" w:rsidR="00F8737B" w:rsidRDefault="00F8737B" w:rsidP="002A1265">
      <w:pPr>
        <w:jc w:val="center"/>
      </w:pPr>
    </w:p>
    <w:p w14:paraId="413A111A" w14:textId="77777777" w:rsidR="00F8737B" w:rsidRDefault="00F8737B" w:rsidP="002A1265">
      <w:pPr>
        <w:keepNext/>
        <w:spacing w:after="0" w:line="240" w:lineRule="auto"/>
        <w:jc w:val="center"/>
      </w:pPr>
      <w:r>
        <w:rPr>
          <w:noProof/>
        </w:rPr>
        <w:drawing>
          <wp:inline distT="0" distB="0" distL="0" distR="0" wp14:anchorId="4F7D8A68" wp14:editId="1E339A50">
            <wp:extent cx="3888259" cy="2468971"/>
            <wp:effectExtent l="171450" t="171450" r="379095" b="369570"/>
            <wp:docPr id="292" name="Picture 292" descr="Screen shot of autosearch results. After the autosearch is performed, the system will return a box with the matching records displaying case ID, last name, first name, and date of dirth. " title="Autosearch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91251" cy="2470871"/>
                    </a:xfrm>
                    <a:prstGeom prst="rect">
                      <a:avLst/>
                    </a:prstGeom>
                    <a:ln>
                      <a:noFill/>
                    </a:ln>
                    <a:effectLst>
                      <a:outerShdw blurRad="292100" dist="139700" dir="2700000" algn="tl" rotWithShape="0">
                        <a:srgbClr val="333333">
                          <a:alpha val="65000"/>
                        </a:srgbClr>
                      </a:outerShdw>
                    </a:effectLst>
                  </pic:spPr>
                </pic:pic>
              </a:graphicData>
            </a:graphic>
          </wp:inline>
        </w:drawing>
      </w:r>
    </w:p>
    <w:p w14:paraId="6BAEEE3B"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165</w:t>
        </w:r>
      </w:fldSimple>
      <w:r>
        <w:t xml:space="preserve">: </w:t>
      </w:r>
      <w:r>
        <w:rPr>
          <w:b w:val="0"/>
        </w:rPr>
        <w:t>Autosearch Results</w:t>
      </w:r>
    </w:p>
    <w:p w14:paraId="25B099D4" w14:textId="77777777" w:rsidR="006041D9" w:rsidRDefault="006041D9" w:rsidP="006041D9">
      <w:pPr>
        <w:pStyle w:val="NormalWeb"/>
        <w:spacing w:line="276" w:lineRule="auto"/>
        <w:rPr>
          <w:rStyle w:val="Strong"/>
          <w:rFonts w:eastAsiaTheme="majorEastAsia"/>
          <w:i/>
        </w:rPr>
      </w:pPr>
    </w:p>
    <w:p w14:paraId="30F63AD5" w14:textId="77777777" w:rsidR="00F8737B" w:rsidRDefault="00F8737B" w:rsidP="006041D9">
      <w:pPr>
        <w:pStyle w:val="NormalWeb"/>
        <w:spacing w:line="276" w:lineRule="auto"/>
        <w:rPr>
          <w:b/>
          <w:i/>
        </w:rPr>
      </w:pPr>
      <w:r w:rsidRPr="007D09CD">
        <w:rPr>
          <w:rStyle w:val="Strong"/>
          <w:rFonts w:eastAsiaTheme="majorEastAsia"/>
          <w:i/>
        </w:rPr>
        <w:lastRenderedPageBreak/>
        <w:t>Note:</w:t>
      </w:r>
      <w:r w:rsidRPr="007D09CD">
        <w:rPr>
          <w:b/>
          <w:i/>
        </w:rPr>
        <w:t xml:space="preserve"> For more information on using Autosearch, please see the </w:t>
      </w:r>
      <w:r w:rsidRPr="001178C4">
        <w:rPr>
          <w:rStyle w:val="Hyperlink"/>
          <w:b/>
          <w:i/>
          <w:color w:val="auto"/>
          <w:u w:val="none"/>
        </w:rPr>
        <w:t>Autosearch topic</w:t>
      </w:r>
      <w:r w:rsidRPr="001178C4">
        <w:rPr>
          <w:b/>
          <w:i/>
        </w:rPr>
        <w:t xml:space="preserve"> in </w:t>
      </w:r>
      <w:r w:rsidRPr="007D09CD">
        <w:rPr>
          <w:b/>
          <w:i/>
        </w:rPr>
        <w:t>the Command Reference.</w:t>
      </w:r>
    </w:p>
    <w:p w14:paraId="1B1C064D" w14:textId="77777777" w:rsidR="00F8737B" w:rsidRPr="00FC5894" w:rsidRDefault="00F8737B" w:rsidP="006041D9">
      <w:pPr>
        <w:pStyle w:val="Heading4"/>
        <w:numPr>
          <w:ilvl w:val="0"/>
          <w:numId w:val="0"/>
        </w:numPr>
        <w:ind w:left="864" w:hanging="864"/>
      </w:pPr>
      <w:r w:rsidRPr="00FC5894">
        <w:t xml:space="preserve">Copy the Value of a Field from a Main </w:t>
      </w:r>
      <w:r>
        <w:t xml:space="preserve">Form </w:t>
      </w:r>
      <w:r w:rsidRPr="00FC5894">
        <w:t xml:space="preserve">to a Related </w:t>
      </w:r>
      <w:r>
        <w:t>Form</w:t>
      </w:r>
    </w:p>
    <w:p w14:paraId="1D2A750B" w14:textId="77777777" w:rsidR="00F8737B" w:rsidRDefault="00F8737B" w:rsidP="006041D9">
      <w:r>
        <w:t>When users have developed a relational database setup using Epi Info</w:t>
      </w:r>
      <w:r>
        <w:rPr>
          <w:rFonts w:ascii="Century" w:hAnsi="Century"/>
        </w:rPr>
        <w:t>™</w:t>
      </w:r>
      <w:r>
        <w:t xml:space="preserve"> 7, it might be appropriate to transfer values entered in the parent form (i.e. core demographics) into the child form (i.e. Visits information).  In order to accomplish this process, Check Code must be created for a value from a field in the main form to appear in a related form (i.e., there may be a Case ID Number or Patient’s Name that needs to be visible in the parent and child forms).</w:t>
      </w:r>
    </w:p>
    <w:p w14:paraId="1A78C32D" w14:textId="3EB3A567" w:rsidR="00F8737B" w:rsidRPr="00F96773" w:rsidRDefault="00F8737B" w:rsidP="006041D9">
      <w:r>
        <w:t xml:space="preserve">The following instructions assume the parent and child forms already exist. </w:t>
      </w:r>
      <w:r w:rsidRPr="00C22F10">
        <w:rPr>
          <w:rFonts w:asciiTheme="majorHAnsi" w:hAnsiTheme="majorHAnsi"/>
        </w:rPr>
        <w:t xml:space="preserve">Let’s assume that the Parent form is called </w:t>
      </w:r>
      <w:r w:rsidRPr="00C22F10">
        <w:rPr>
          <w:rFonts w:asciiTheme="majorHAnsi" w:hAnsiTheme="majorHAnsi"/>
          <w:b/>
          <w:bCs/>
        </w:rPr>
        <w:t>Surveillance</w:t>
      </w:r>
      <w:r w:rsidRPr="00C22F10">
        <w:rPr>
          <w:rFonts w:asciiTheme="majorHAnsi" w:hAnsiTheme="majorHAnsi"/>
        </w:rPr>
        <w:t xml:space="preserve"> while the Child form is called </w:t>
      </w:r>
      <w:r w:rsidRPr="00C22F10">
        <w:rPr>
          <w:rFonts w:asciiTheme="majorHAnsi" w:hAnsiTheme="majorHAnsi"/>
          <w:b/>
          <w:bCs/>
        </w:rPr>
        <w:t>Hepatitis.</w:t>
      </w:r>
      <w:r>
        <w:rPr>
          <w:rFonts w:ascii="Calibri" w:hAnsi="Calibri"/>
          <w:b/>
          <w:bCs/>
        </w:rPr>
        <w:t xml:space="preserve">  </w:t>
      </w:r>
      <w:r>
        <w:t xml:space="preserve">The field to be copied needs to exist in the parent form or be created in the parent form prior to the incorporation of the check code in the child form (i.e. Last Name in parent form will be passed to Last Name in child form).  Let’s make the assumption that the name of the field on the Parent form whose value will be copied to the Child form is called </w:t>
      </w:r>
      <w:r w:rsidRPr="0051690C">
        <w:rPr>
          <w:b/>
          <w:bCs/>
        </w:rPr>
        <w:t>PatientId</w:t>
      </w:r>
      <w:r>
        <w:t>.</w:t>
      </w:r>
    </w:p>
    <w:p w14:paraId="25E446CE" w14:textId="77777777" w:rsidR="00F8737B" w:rsidRDefault="00F8737B" w:rsidP="00C67558">
      <w:pPr>
        <w:pStyle w:val="NormalWeb"/>
        <w:numPr>
          <w:ilvl w:val="0"/>
          <w:numId w:val="115"/>
        </w:numPr>
        <w:tabs>
          <w:tab w:val="clear" w:pos="720"/>
          <w:tab w:val="left" w:pos="420"/>
        </w:tabs>
        <w:spacing w:before="200" w:line="276" w:lineRule="auto"/>
        <w:contextualSpacing/>
        <w:rPr>
          <w:color w:val="000000"/>
        </w:rPr>
      </w:pPr>
      <w:r>
        <w:rPr>
          <w:color w:val="000000"/>
        </w:rPr>
        <w:t xml:space="preserve">From Form Designer, open your project and </w:t>
      </w:r>
      <w:r>
        <w:rPr>
          <w:bCs/>
          <w:color w:val="000000"/>
        </w:rPr>
        <w:t>click on the child form name from the Project Explorer tree</w:t>
      </w:r>
      <w:r w:rsidRPr="00832E55">
        <w:rPr>
          <w:bCs/>
          <w:color w:val="000000"/>
        </w:rPr>
        <w:t>.</w:t>
      </w:r>
    </w:p>
    <w:p w14:paraId="417D0751" w14:textId="77777777" w:rsidR="00F8737B" w:rsidRDefault="00F8737B" w:rsidP="00C67558">
      <w:pPr>
        <w:pStyle w:val="NormalWeb"/>
        <w:numPr>
          <w:ilvl w:val="0"/>
          <w:numId w:val="115"/>
        </w:numPr>
        <w:tabs>
          <w:tab w:val="clear" w:pos="720"/>
          <w:tab w:val="left" w:pos="420"/>
        </w:tabs>
        <w:spacing w:before="200" w:line="276" w:lineRule="auto"/>
        <w:contextualSpacing/>
        <w:rPr>
          <w:color w:val="000000"/>
        </w:rPr>
      </w:pPr>
      <w:r>
        <w:rPr>
          <w:color w:val="000000"/>
        </w:rPr>
        <w:t xml:space="preserve">Create a </w:t>
      </w:r>
      <w:r w:rsidRPr="0058560C">
        <w:rPr>
          <w:color w:val="000000"/>
        </w:rPr>
        <w:t>new field</w:t>
      </w:r>
      <w:r>
        <w:rPr>
          <w:color w:val="000000"/>
        </w:rPr>
        <w:t xml:space="preserve">. </w:t>
      </w:r>
      <w:r w:rsidRPr="000F6CFE">
        <w:rPr>
          <w:color w:val="000000"/>
        </w:rPr>
        <w:t xml:space="preserve">The new field must be the same field type as the field being copied from the </w:t>
      </w:r>
      <w:r>
        <w:rPr>
          <w:color w:val="000000"/>
        </w:rPr>
        <w:t>p</w:t>
      </w:r>
      <w:r w:rsidRPr="000F6CFE">
        <w:rPr>
          <w:color w:val="000000"/>
        </w:rPr>
        <w:t xml:space="preserve">arent </w:t>
      </w:r>
      <w:r>
        <w:rPr>
          <w:color w:val="000000"/>
        </w:rPr>
        <w:t>f</w:t>
      </w:r>
      <w:r w:rsidRPr="000F6CFE">
        <w:rPr>
          <w:color w:val="000000"/>
        </w:rPr>
        <w:t>orm.</w:t>
      </w:r>
      <w:r>
        <w:rPr>
          <w:color w:val="000000"/>
        </w:rPr>
        <w:t xml:space="preserve">  For this example, use </w:t>
      </w:r>
      <w:r>
        <w:rPr>
          <w:b/>
          <w:color w:val="000000"/>
        </w:rPr>
        <w:t>PatientId</w:t>
      </w:r>
      <w:r>
        <w:rPr>
          <w:color w:val="000000"/>
        </w:rPr>
        <w:t>.</w:t>
      </w:r>
    </w:p>
    <w:p w14:paraId="748E92A4" w14:textId="77777777" w:rsidR="00F8737B" w:rsidRDefault="00F8737B" w:rsidP="00C67558">
      <w:pPr>
        <w:pStyle w:val="NormalWeb"/>
        <w:numPr>
          <w:ilvl w:val="0"/>
          <w:numId w:val="116"/>
        </w:numPr>
        <w:tabs>
          <w:tab w:val="clear" w:pos="720"/>
          <w:tab w:val="left" w:pos="420"/>
        </w:tabs>
        <w:spacing w:before="200" w:line="276" w:lineRule="auto"/>
        <w:contextualSpacing/>
        <w:rPr>
          <w:color w:val="000000"/>
        </w:rPr>
      </w:pPr>
      <w:r>
        <w:rPr>
          <w:color w:val="000000"/>
        </w:rPr>
        <w:t xml:space="preserve">Select the </w:t>
      </w:r>
      <w:r>
        <w:rPr>
          <w:rStyle w:val="Strong"/>
          <w:rFonts w:eastAsiaTheme="majorEastAsia"/>
          <w:color w:val="000000"/>
        </w:rPr>
        <w:t>Read Only</w:t>
      </w:r>
      <w:r>
        <w:rPr>
          <w:color w:val="000000"/>
        </w:rPr>
        <w:t xml:space="preserve"> option.</w:t>
      </w:r>
    </w:p>
    <w:p w14:paraId="1C9C886E" w14:textId="77777777" w:rsidR="00F8737B" w:rsidRDefault="00F8737B" w:rsidP="00C67558">
      <w:pPr>
        <w:pStyle w:val="NormalWeb"/>
        <w:numPr>
          <w:ilvl w:val="0"/>
          <w:numId w:val="116"/>
        </w:numPr>
        <w:tabs>
          <w:tab w:val="clear" w:pos="720"/>
          <w:tab w:val="left" w:pos="420"/>
        </w:tabs>
        <w:spacing w:before="200" w:line="276" w:lineRule="auto"/>
        <w:contextualSpacing/>
        <w:rPr>
          <w:color w:val="000000"/>
        </w:rPr>
      </w:pPr>
      <w:r>
        <w:rPr>
          <w:color w:val="000000"/>
        </w:rPr>
        <w:t xml:space="preserve">Click </w:t>
      </w:r>
      <w:r>
        <w:rPr>
          <w:b/>
          <w:bCs/>
          <w:color w:val="000000"/>
        </w:rPr>
        <w:t>OK</w:t>
      </w:r>
      <w:r>
        <w:rPr>
          <w:color w:val="000000"/>
        </w:rPr>
        <w:t xml:space="preserve">. The new field appears in the form. </w:t>
      </w:r>
      <w:r w:rsidRPr="000F6CFE">
        <w:rPr>
          <w:color w:val="000000"/>
        </w:rPr>
        <w:t xml:space="preserve">This is where the </w:t>
      </w:r>
      <w:r>
        <w:rPr>
          <w:color w:val="000000"/>
        </w:rPr>
        <w:t>value from the parent form</w:t>
      </w:r>
      <w:r w:rsidRPr="000F6CFE">
        <w:rPr>
          <w:color w:val="000000"/>
        </w:rPr>
        <w:t xml:space="preserve"> will be assigned and </w:t>
      </w:r>
      <w:r>
        <w:rPr>
          <w:color w:val="000000"/>
        </w:rPr>
        <w:t>displayed</w:t>
      </w:r>
      <w:r w:rsidRPr="000F6CFE">
        <w:rPr>
          <w:color w:val="000000"/>
        </w:rPr>
        <w:t xml:space="preserve"> </w:t>
      </w:r>
      <w:r>
        <w:rPr>
          <w:color w:val="000000"/>
        </w:rPr>
        <w:t xml:space="preserve">during </w:t>
      </w:r>
      <w:r w:rsidRPr="000F6CFE">
        <w:rPr>
          <w:color w:val="000000"/>
        </w:rPr>
        <w:t>data entry</w:t>
      </w:r>
      <w:r>
        <w:rPr>
          <w:color w:val="000000"/>
        </w:rPr>
        <w:t xml:space="preserve"> on the child form</w:t>
      </w:r>
      <w:r w:rsidRPr="000F6CFE">
        <w:rPr>
          <w:color w:val="000000"/>
        </w:rPr>
        <w:t>.</w:t>
      </w:r>
    </w:p>
    <w:p w14:paraId="3C2A9856" w14:textId="77777777" w:rsidR="00F8737B" w:rsidRDefault="00F8737B" w:rsidP="00C67558">
      <w:pPr>
        <w:pStyle w:val="NormalWeb"/>
        <w:numPr>
          <w:ilvl w:val="0"/>
          <w:numId w:val="116"/>
        </w:numPr>
        <w:tabs>
          <w:tab w:val="left" w:pos="420"/>
        </w:tabs>
        <w:spacing w:before="200" w:line="276" w:lineRule="auto"/>
        <w:contextualSpacing/>
        <w:rPr>
          <w:color w:val="000000"/>
        </w:rPr>
      </w:pPr>
      <w:r>
        <w:rPr>
          <w:color w:val="000000"/>
        </w:rPr>
        <w:t xml:space="preserve">Click </w:t>
      </w:r>
      <w:r>
        <w:rPr>
          <w:b/>
          <w:bCs/>
          <w:color w:val="000000"/>
        </w:rPr>
        <w:t>Check Code</w:t>
      </w:r>
      <w:r>
        <w:rPr>
          <w:color w:val="000000"/>
        </w:rPr>
        <w:t xml:space="preserve"> or select </w:t>
      </w:r>
      <w:r>
        <w:rPr>
          <w:b/>
          <w:bCs/>
          <w:color w:val="000000"/>
        </w:rPr>
        <w:t>Tools &gt; Check Code Editor</w:t>
      </w:r>
      <w:r>
        <w:rPr>
          <w:color w:val="000000"/>
        </w:rPr>
        <w:t>. The Check Code Editor opens.</w:t>
      </w:r>
    </w:p>
    <w:p w14:paraId="4922F3CF" w14:textId="0CDD37CA" w:rsidR="00F8737B" w:rsidRPr="00567BC1" w:rsidRDefault="00F8737B" w:rsidP="00C67558">
      <w:pPr>
        <w:pStyle w:val="NormalWeb"/>
        <w:numPr>
          <w:ilvl w:val="0"/>
          <w:numId w:val="117"/>
        </w:numPr>
        <w:spacing w:before="200"/>
        <w:contextualSpacing/>
        <w:rPr>
          <w:color w:val="000000"/>
        </w:rPr>
      </w:pPr>
      <w:r w:rsidRPr="00567BC1">
        <w:rPr>
          <w:color w:val="000000"/>
        </w:rPr>
        <w:t xml:space="preserve">From the </w:t>
      </w:r>
      <w:r w:rsidRPr="00C22F10">
        <w:rPr>
          <w:b/>
          <w:bCs/>
          <w:color w:val="000000"/>
        </w:rPr>
        <w:t>Choose Field Block for Action</w:t>
      </w:r>
      <w:r w:rsidRPr="00567BC1">
        <w:rPr>
          <w:color w:val="000000"/>
        </w:rPr>
        <w:t xml:space="preserve"> list box, select the page corresponding to where the PatientId field was placed.  Let’s make the assumption that this field was created on Page 1.</w:t>
      </w:r>
      <w:r w:rsidRPr="00567BC1" w:rsidDel="00567BC1">
        <w:rPr>
          <w:color w:val="000000"/>
        </w:rPr>
        <w:t xml:space="preserve"> </w:t>
      </w:r>
      <w:r w:rsidRPr="00567BC1">
        <w:rPr>
          <w:color w:val="000000"/>
        </w:rPr>
        <w:t xml:space="preserve">For the Page, select the </w:t>
      </w:r>
      <w:r w:rsidRPr="00C22F10">
        <w:rPr>
          <w:b/>
          <w:bCs/>
          <w:color w:val="000000"/>
        </w:rPr>
        <w:t>before</w:t>
      </w:r>
      <w:r w:rsidRPr="00567BC1">
        <w:rPr>
          <w:color w:val="000000"/>
        </w:rPr>
        <w:t xml:space="preserve"> from the Before or After Section.</w:t>
      </w:r>
    </w:p>
    <w:p w14:paraId="5CF01A7F" w14:textId="1DB1EBEB" w:rsidR="00F8737B" w:rsidRPr="00AC45E4" w:rsidRDefault="00F8737B" w:rsidP="00C67558">
      <w:pPr>
        <w:pStyle w:val="NormalWeb"/>
        <w:numPr>
          <w:ilvl w:val="0"/>
          <w:numId w:val="117"/>
        </w:numPr>
        <w:tabs>
          <w:tab w:val="clear" w:pos="720"/>
          <w:tab w:val="num" w:pos="450"/>
        </w:tabs>
        <w:spacing w:before="200" w:line="276" w:lineRule="auto"/>
        <w:contextualSpacing/>
        <w:rPr>
          <w:noProof/>
          <w:lang w:bidi="he-IL"/>
        </w:rPr>
      </w:pPr>
      <w:r>
        <w:rPr>
          <w:color w:val="000000"/>
        </w:rPr>
        <w:t xml:space="preserve">Click the </w:t>
      </w:r>
      <w:r w:rsidRPr="009A0578">
        <w:rPr>
          <w:b/>
          <w:color w:val="000000"/>
        </w:rPr>
        <w:t>Add Block</w:t>
      </w:r>
      <w:r>
        <w:rPr>
          <w:color w:val="000000"/>
        </w:rPr>
        <w:t xml:space="preserve"> button.</w:t>
      </w:r>
    </w:p>
    <w:p w14:paraId="0235733A" w14:textId="4DB45E4D" w:rsidR="00F8737B" w:rsidRDefault="00F8737B" w:rsidP="002A1265">
      <w:pPr>
        <w:pStyle w:val="NormalWeb"/>
        <w:keepNext/>
        <w:spacing w:after="0"/>
        <w:ind w:left="720"/>
        <w:jc w:val="center"/>
        <w:rPr>
          <w:noProof/>
          <w:lang w:bidi="he-IL"/>
        </w:rPr>
      </w:pPr>
      <w:r>
        <w:rPr>
          <w:noProof/>
        </w:rPr>
        <w:lastRenderedPageBreak/>
        <w:drawing>
          <wp:inline distT="0" distB="0" distL="0" distR="0" wp14:anchorId="3CB3C36F" wp14:editId="575D4108">
            <wp:extent cx="3146264" cy="2836069"/>
            <wp:effectExtent l="0" t="0" r="0" b="2540"/>
            <wp:docPr id="293" name="Picture 293" descr="Screen shot of the choose field block for action option. Users can copy the date from a parent to a child form. " title="Dialog box illustrating copy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3146263" cy="2836068"/>
                    </a:xfrm>
                    <a:prstGeom prst="rect">
                      <a:avLst/>
                    </a:prstGeom>
                  </pic:spPr>
                </pic:pic>
              </a:graphicData>
            </a:graphic>
          </wp:inline>
        </w:drawing>
      </w:r>
    </w:p>
    <w:p w14:paraId="57921990" w14:textId="77777777" w:rsidR="00F8737B" w:rsidRDefault="00F8737B" w:rsidP="002A1265">
      <w:pPr>
        <w:pStyle w:val="NormalWeb"/>
        <w:keepNext/>
        <w:spacing w:after="0"/>
        <w:ind w:left="720"/>
        <w:jc w:val="center"/>
      </w:pPr>
    </w:p>
    <w:p w14:paraId="1AEB8A93"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166</w:t>
        </w:r>
      </w:fldSimple>
      <w:r>
        <w:t xml:space="preserve">: </w:t>
      </w:r>
      <w:r>
        <w:rPr>
          <w:b w:val="0"/>
        </w:rPr>
        <w:t>Choose Field Block for Action</w:t>
      </w:r>
    </w:p>
    <w:p w14:paraId="592FEB0A" w14:textId="77777777" w:rsidR="00F8737B" w:rsidRPr="006C5480" w:rsidRDefault="00F8737B" w:rsidP="00C67558">
      <w:pPr>
        <w:pStyle w:val="NormalWeb"/>
        <w:numPr>
          <w:ilvl w:val="0"/>
          <w:numId w:val="117"/>
        </w:numPr>
        <w:tabs>
          <w:tab w:val="left" w:pos="450"/>
        </w:tabs>
        <w:spacing w:before="200" w:line="276" w:lineRule="auto"/>
        <w:contextualSpacing/>
        <w:rPr>
          <w:color w:val="000000"/>
        </w:rPr>
      </w:pPr>
      <w:r w:rsidRPr="006C5480">
        <w:rPr>
          <w:color w:val="000000"/>
        </w:rPr>
        <w:t xml:space="preserve">From the </w:t>
      </w:r>
      <w:r w:rsidRPr="00E77152">
        <w:rPr>
          <w:b/>
          <w:bCs/>
          <w:color w:val="000000"/>
        </w:rPr>
        <w:t xml:space="preserve">Add Command to Field Block </w:t>
      </w:r>
      <w:r w:rsidRPr="006C5480">
        <w:rPr>
          <w:b/>
          <w:bCs/>
          <w:color w:val="000000"/>
        </w:rPr>
        <w:t>list</w:t>
      </w:r>
      <w:r w:rsidRPr="006C5480">
        <w:rPr>
          <w:bCs/>
          <w:color w:val="000000"/>
        </w:rPr>
        <w:t xml:space="preserve"> box</w:t>
      </w:r>
      <w:r>
        <w:rPr>
          <w:bCs/>
          <w:color w:val="000000"/>
        </w:rPr>
        <w:t>,</w:t>
      </w:r>
      <w:r w:rsidRPr="006C5480">
        <w:rPr>
          <w:color w:val="000000"/>
        </w:rPr>
        <w:t xml:space="preserve"> click </w:t>
      </w:r>
      <w:r w:rsidRPr="006C5480">
        <w:rPr>
          <w:b/>
          <w:bCs/>
          <w:color w:val="000000"/>
        </w:rPr>
        <w:t>Assign</w:t>
      </w:r>
      <w:r w:rsidRPr="006C5480">
        <w:rPr>
          <w:color w:val="000000"/>
        </w:rPr>
        <w:t xml:space="preserve">. The </w:t>
      </w:r>
      <w:r w:rsidRPr="00AE00C3">
        <w:rPr>
          <w:b/>
          <w:color w:val="000000"/>
        </w:rPr>
        <w:t>ASSIGN</w:t>
      </w:r>
      <w:r w:rsidRPr="006C5480">
        <w:rPr>
          <w:color w:val="000000"/>
        </w:rPr>
        <w:t xml:space="preserve"> dialog box appears.</w:t>
      </w:r>
    </w:p>
    <w:p w14:paraId="1E58BCF8" w14:textId="77777777" w:rsidR="00F8737B" w:rsidRDefault="00F8737B" w:rsidP="00C67558">
      <w:pPr>
        <w:pStyle w:val="NormalWeb"/>
        <w:numPr>
          <w:ilvl w:val="0"/>
          <w:numId w:val="117"/>
        </w:numPr>
        <w:tabs>
          <w:tab w:val="left" w:pos="420"/>
        </w:tabs>
        <w:spacing w:before="200" w:line="276" w:lineRule="auto"/>
        <w:contextualSpacing/>
        <w:rPr>
          <w:color w:val="000000"/>
        </w:rPr>
      </w:pPr>
      <w:r>
        <w:rPr>
          <w:color w:val="000000"/>
        </w:rPr>
        <w:t xml:space="preserve">From the </w:t>
      </w:r>
      <w:r>
        <w:rPr>
          <w:b/>
          <w:bCs/>
          <w:color w:val="000000"/>
        </w:rPr>
        <w:t>Assign Variable</w:t>
      </w:r>
      <w:r>
        <w:rPr>
          <w:color w:val="000000"/>
        </w:rPr>
        <w:t xml:space="preserve"> drop-down list, select the new variable, </w:t>
      </w:r>
      <w:r>
        <w:rPr>
          <w:b/>
          <w:color w:val="000000"/>
        </w:rPr>
        <w:t>PatientId</w:t>
      </w:r>
      <w:r>
        <w:rPr>
          <w:color w:val="000000"/>
        </w:rPr>
        <w:t>.</w:t>
      </w:r>
    </w:p>
    <w:p w14:paraId="4D5643DE" w14:textId="583934EF" w:rsidR="00F8737B" w:rsidRDefault="00F8737B" w:rsidP="00C67558">
      <w:pPr>
        <w:pStyle w:val="NormalWeb"/>
        <w:numPr>
          <w:ilvl w:val="0"/>
          <w:numId w:val="117"/>
        </w:numPr>
        <w:tabs>
          <w:tab w:val="left" w:pos="420"/>
        </w:tabs>
        <w:spacing w:before="200" w:line="276" w:lineRule="auto"/>
        <w:contextualSpacing/>
        <w:rPr>
          <w:color w:val="000000"/>
        </w:rPr>
      </w:pPr>
      <w:r>
        <w:rPr>
          <w:color w:val="000000"/>
        </w:rPr>
        <w:t xml:space="preserve">In the </w:t>
      </w:r>
      <w:r w:rsidRPr="00536A99">
        <w:rPr>
          <w:bCs/>
          <w:color w:val="000000"/>
        </w:rPr>
        <w:t>= Expression</w:t>
      </w:r>
      <w:r w:rsidRPr="00FE7B71">
        <w:rPr>
          <w:color w:val="000000"/>
        </w:rPr>
        <w:t xml:space="preserve"> area</w:t>
      </w:r>
      <w:r>
        <w:rPr>
          <w:color w:val="000000"/>
        </w:rPr>
        <w:t xml:space="preserve">, type the </w:t>
      </w:r>
      <w:r w:rsidRPr="00536A99">
        <w:rPr>
          <w:b/>
          <w:color w:val="000000"/>
        </w:rPr>
        <w:t>field name</w:t>
      </w:r>
      <w:r>
        <w:rPr>
          <w:color w:val="000000"/>
        </w:rPr>
        <w:t xml:space="preserve"> from the parent form, in this case </w:t>
      </w:r>
      <w:r>
        <w:rPr>
          <w:b/>
          <w:color w:val="000000"/>
        </w:rPr>
        <w:t>PatientId</w:t>
      </w:r>
      <w:r>
        <w:rPr>
          <w:color w:val="000000"/>
        </w:rPr>
        <w:t xml:space="preserve">.  </w:t>
      </w:r>
      <w:r w:rsidRPr="00513008">
        <w:rPr>
          <w:color w:val="000000"/>
        </w:rPr>
        <w:t xml:space="preserve">This field name must be prefixed by the </w:t>
      </w:r>
      <w:r>
        <w:rPr>
          <w:color w:val="000000"/>
        </w:rPr>
        <w:t>p</w:t>
      </w:r>
      <w:r w:rsidRPr="00513008">
        <w:rPr>
          <w:color w:val="000000"/>
        </w:rPr>
        <w:t xml:space="preserve">arent </w:t>
      </w:r>
      <w:r>
        <w:rPr>
          <w:color w:val="000000"/>
        </w:rPr>
        <w:t>f</w:t>
      </w:r>
      <w:r w:rsidRPr="00513008">
        <w:rPr>
          <w:color w:val="000000"/>
        </w:rPr>
        <w:t>orm’s name followed by a period in the Assign expression</w:t>
      </w:r>
      <w:r>
        <w:rPr>
          <w:color w:val="000000"/>
        </w:rPr>
        <w:t>.  We will need to make that modification once the command is written into the Program Editor.</w:t>
      </w:r>
    </w:p>
    <w:p w14:paraId="01768A52" w14:textId="77777777" w:rsidR="00F8737B" w:rsidRDefault="00F8737B" w:rsidP="002A1265">
      <w:pPr>
        <w:pStyle w:val="NormalWeb"/>
        <w:tabs>
          <w:tab w:val="left" w:pos="420"/>
        </w:tabs>
        <w:spacing w:line="276" w:lineRule="auto"/>
        <w:ind w:left="720"/>
        <w:jc w:val="center"/>
        <w:rPr>
          <w:color w:val="000000"/>
        </w:rPr>
      </w:pPr>
    </w:p>
    <w:p w14:paraId="3BA52A21" w14:textId="1B929833" w:rsidR="00F8737B" w:rsidRDefault="00F8737B" w:rsidP="002A1265">
      <w:pPr>
        <w:pStyle w:val="NormalWeb"/>
        <w:keepNext/>
        <w:tabs>
          <w:tab w:val="left" w:pos="420"/>
        </w:tabs>
        <w:spacing w:after="0"/>
        <w:ind w:left="720"/>
        <w:jc w:val="center"/>
      </w:pPr>
      <w:r>
        <w:rPr>
          <w:noProof/>
        </w:rPr>
        <w:drawing>
          <wp:inline distT="0" distB="0" distL="0" distR="0" wp14:anchorId="2F94A33A" wp14:editId="7446C14F">
            <wp:extent cx="5020887" cy="1789496"/>
            <wp:effectExtent l="0" t="0" r="8890" b="1270"/>
            <wp:docPr id="297" name="Picture 297" descr="Screen shot of the copy value-assign dialog box. Users see that the new variable to be inserted into the child form is patient ID. " title="Copy Value and Assign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020887" cy="1789496"/>
                    </a:xfrm>
                    <a:prstGeom prst="rect">
                      <a:avLst/>
                    </a:prstGeom>
                  </pic:spPr>
                </pic:pic>
              </a:graphicData>
            </a:graphic>
          </wp:inline>
        </w:drawing>
      </w:r>
    </w:p>
    <w:p w14:paraId="4A4E12A0" w14:textId="77777777" w:rsidR="00F8737B" w:rsidRPr="00513008"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167</w:t>
        </w:r>
      </w:fldSimple>
      <w:r>
        <w:t xml:space="preserve">: </w:t>
      </w:r>
      <w:r>
        <w:rPr>
          <w:b w:val="0"/>
        </w:rPr>
        <w:t>Copy Value- Assign dialog box</w:t>
      </w:r>
    </w:p>
    <w:p w14:paraId="302D52E0" w14:textId="61E5A967" w:rsidR="00F8737B" w:rsidRDefault="00F8737B" w:rsidP="00C67558">
      <w:pPr>
        <w:pStyle w:val="NormalWeb"/>
        <w:numPr>
          <w:ilvl w:val="0"/>
          <w:numId w:val="117"/>
        </w:numPr>
        <w:tabs>
          <w:tab w:val="left" w:pos="420"/>
        </w:tabs>
        <w:spacing w:before="200"/>
        <w:contextualSpacing/>
        <w:jc w:val="center"/>
        <w:rPr>
          <w:color w:val="000000"/>
        </w:rPr>
      </w:pPr>
      <w:r w:rsidRPr="005E4E5E">
        <w:rPr>
          <w:color w:val="000000"/>
        </w:rPr>
        <w:t xml:space="preserve">Click </w:t>
      </w:r>
      <w:r w:rsidRPr="005E4E5E">
        <w:rPr>
          <w:b/>
          <w:bCs/>
          <w:color w:val="000000"/>
        </w:rPr>
        <w:t>OK</w:t>
      </w:r>
      <w:r w:rsidRPr="005E4E5E">
        <w:rPr>
          <w:color w:val="000000"/>
        </w:rPr>
        <w:t>.</w:t>
      </w:r>
    </w:p>
    <w:p w14:paraId="55D1318B" w14:textId="77777777" w:rsidR="00F8737B" w:rsidRPr="0019774D" w:rsidRDefault="00F8737B" w:rsidP="00C67558">
      <w:pPr>
        <w:pStyle w:val="NormalWeb"/>
        <w:numPr>
          <w:ilvl w:val="0"/>
          <w:numId w:val="117"/>
        </w:numPr>
        <w:tabs>
          <w:tab w:val="left" w:pos="420"/>
        </w:tabs>
        <w:spacing w:before="200" w:line="276" w:lineRule="auto"/>
        <w:contextualSpacing/>
        <w:rPr>
          <w:noProof/>
          <w:lang w:bidi="he-IL"/>
        </w:rPr>
      </w:pPr>
      <w:r w:rsidRPr="0057267C">
        <w:rPr>
          <w:color w:val="000000"/>
        </w:rPr>
        <w:lastRenderedPageBreak/>
        <w:t xml:space="preserve">The code appears in the Check Code Editor. If the </w:t>
      </w:r>
      <w:r>
        <w:rPr>
          <w:color w:val="000000"/>
        </w:rPr>
        <w:t>c</w:t>
      </w:r>
      <w:r w:rsidRPr="0057267C">
        <w:rPr>
          <w:color w:val="000000"/>
        </w:rPr>
        <w:t xml:space="preserve">hild form already has a field with the same name as the one being copied from the </w:t>
      </w:r>
      <w:r>
        <w:rPr>
          <w:color w:val="000000"/>
        </w:rPr>
        <w:t>p</w:t>
      </w:r>
      <w:r w:rsidRPr="0057267C">
        <w:rPr>
          <w:color w:val="000000"/>
        </w:rPr>
        <w:t xml:space="preserve">arent form, it is important to distinguish the </w:t>
      </w:r>
      <w:r>
        <w:rPr>
          <w:color w:val="000000"/>
        </w:rPr>
        <w:t>p</w:t>
      </w:r>
      <w:r w:rsidRPr="0057267C">
        <w:rPr>
          <w:color w:val="000000"/>
        </w:rPr>
        <w:t xml:space="preserve">arent’s field name. This field name must be prefixed by the </w:t>
      </w:r>
      <w:r>
        <w:rPr>
          <w:color w:val="000000"/>
        </w:rPr>
        <w:t>p</w:t>
      </w:r>
      <w:r w:rsidRPr="0057267C">
        <w:rPr>
          <w:color w:val="000000"/>
        </w:rPr>
        <w:t xml:space="preserve">arent </w:t>
      </w:r>
      <w:r>
        <w:rPr>
          <w:color w:val="000000"/>
        </w:rPr>
        <w:t>f</w:t>
      </w:r>
      <w:r w:rsidRPr="0057267C">
        <w:rPr>
          <w:color w:val="000000"/>
        </w:rPr>
        <w:t xml:space="preserve">orm’s name followed by a period in the Assign expression.  In this example, Hepatitis is the name of the </w:t>
      </w:r>
      <w:r>
        <w:rPr>
          <w:color w:val="000000"/>
        </w:rPr>
        <w:t xml:space="preserve">child </w:t>
      </w:r>
      <w:r w:rsidRPr="0057267C">
        <w:rPr>
          <w:color w:val="000000"/>
        </w:rPr>
        <w:t xml:space="preserve">form while Surveillance is the name of the </w:t>
      </w:r>
      <w:r>
        <w:rPr>
          <w:color w:val="000000"/>
        </w:rPr>
        <w:t xml:space="preserve">parent </w:t>
      </w:r>
      <w:r w:rsidRPr="0057267C">
        <w:rPr>
          <w:color w:val="000000"/>
        </w:rPr>
        <w:t xml:space="preserve">form. If the </w:t>
      </w:r>
      <w:r>
        <w:rPr>
          <w:color w:val="000000"/>
        </w:rPr>
        <w:t>c</w:t>
      </w:r>
      <w:r w:rsidRPr="0057267C">
        <w:rPr>
          <w:color w:val="000000"/>
        </w:rPr>
        <w:t xml:space="preserve">hild form does not have a field with the same name as the one being copied from the </w:t>
      </w:r>
      <w:r>
        <w:rPr>
          <w:color w:val="000000"/>
        </w:rPr>
        <w:t>p</w:t>
      </w:r>
      <w:r w:rsidRPr="0057267C">
        <w:rPr>
          <w:color w:val="000000"/>
        </w:rPr>
        <w:t xml:space="preserve">arent form, it is sufficient to indicate just the field name. </w:t>
      </w:r>
      <w:r>
        <w:rPr>
          <w:color w:val="000000"/>
        </w:rPr>
        <w:t xml:space="preserve"> Therefore, for this example, this modification will be required to the syntax since the field is called the same on both forms.   Once completed, your syntax should look like the one on Figure 3.32.</w:t>
      </w:r>
    </w:p>
    <w:p w14:paraId="556676FD" w14:textId="42A0BC32" w:rsidR="00F8737B" w:rsidRDefault="00F8737B" w:rsidP="002A1265">
      <w:pPr>
        <w:pStyle w:val="NormalWeb"/>
        <w:keepNext/>
        <w:tabs>
          <w:tab w:val="left" w:pos="420"/>
        </w:tabs>
        <w:spacing w:after="0"/>
        <w:ind w:left="420"/>
        <w:jc w:val="center"/>
      </w:pPr>
      <w:r>
        <w:rPr>
          <w:noProof/>
        </w:rPr>
        <w:drawing>
          <wp:inline distT="0" distB="0" distL="0" distR="0" wp14:anchorId="5972DA5A" wp14:editId="262F82D7">
            <wp:extent cx="4029075" cy="2151837"/>
            <wp:effectExtent l="0" t="0" r="0" b="1270"/>
            <wp:docPr id="317" name="Picture 317" descr="Screen shot of check code command. Once selections are made, the code is inserted into the check code editor. " title="Check Code Command for Copy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a:srcRect l="1053"/>
                    <a:stretch/>
                  </pic:blipFill>
                  <pic:spPr bwMode="auto">
                    <a:xfrm>
                      <a:off x="0" y="0"/>
                      <a:ext cx="4029075" cy="2151837"/>
                    </a:xfrm>
                    <a:prstGeom prst="rect">
                      <a:avLst/>
                    </a:prstGeom>
                    <a:ln>
                      <a:noFill/>
                    </a:ln>
                    <a:extLst>
                      <a:ext uri="{53640926-AAD7-44D8-BBD7-CCE9431645EC}">
                        <a14:shadowObscured xmlns:a14="http://schemas.microsoft.com/office/drawing/2010/main"/>
                      </a:ext>
                    </a:extLst>
                  </pic:spPr>
                </pic:pic>
              </a:graphicData>
            </a:graphic>
          </wp:inline>
        </w:drawing>
      </w:r>
    </w:p>
    <w:p w14:paraId="56EFAB6A" w14:textId="77777777" w:rsidR="00F8737B" w:rsidRPr="00A74484"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168</w:t>
        </w:r>
      </w:fldSimple>
      <w:r>
        <w:t xml:space="preserve">: </w:t>
      </w:r>
      <w:r>
        <w:rPr>
          <w:b w:val="0"/>
        </w:rPr>
        <w:t>Copy Value Check Code Command</w:t>
      </w:r>
    </w:p>
    <w:p w14:paraId="438FE3BD" w14:textId="77777777" w:rsidR="00F8737B" w:rsidRDefault="00F8737B" w:rsidP="00C67558">
      <w:pPr>
        <w:pStyle w:val="NormalWeb"/>
        <w:numPr>
          <w:ilvl w:val="0"/>
          <w:numId w:val="117"/>
        </w:numPr>
        <w:tabs>
          <w:tab w:val="left" w:pos="420"/>
        </w:tabs>
        <w:spacing w:before="200"/>
        <w:contextualSpacing/>
        <w:rPr>
          <w:color w:val="000000"/>
        </w:rPr>
      </w:pPr>
      <w:r>
        <w:rPr>
          <w:color w:val="000000"/>
        </w:rPr>
        <w:t xml:space="preserve">Click the </w:t>
      </w:r>
      <w:r w:rsidRPr="0058560C">
        <w:rPr>
          <w:b/>
          <w:color w:val="000000"/>
        </w:rPr>
        <w:t>Validate Check Cod</w:t>
      </w:r>
      <w:r>
        <w:rPr>
          <w:b/>
          <w:color w:val="000000"/>
        </w:rPr>
        <w:t>e</w:t>
      </w:r>
      <w:r w:rsidRPr="00B1623D">
        <w:rPr>
          <w:bCs/>
          <w:color w:val="000000"/>
        </w:rPr>
        <w:t xml:space="preserve"> button and</w:t>
      </w:r>
      <w:r>
        <w:rPr>
          <w:bCs/>
          <w:color w:val="000000"/>
        </w:rPr>
        <w:t>,</w:t>
      </w:r>
      <w:r w:rsidRPr="00B1623D">
        <w:rPr>
          <w:bCs/>
          <w:color w:val="000000"/>
        </w:rPr>
        <w:t xml:space="preserve"> if needed</w:t>
      </w:r>
      <w:r>
        <w:rPr>
          <w:bCs/>
          <w:color w:val="000000"/>
        </w:rPr>
        <w:t>,</w:t>
      </w:r>
      <w:r w:rsidRPr="00B1623D">
        <w:rPr>
          <w:bCs/>
          <w:color w:val="000000"/>
        </w:rPr>
        <w:t xml:space="preserve"> </w:t>
      </w:r>
      <w:r w:rsidRPr="0058560C">
        <w:rPr>
          <w:color w:val="000000"/>
        </w:rPr>
        <w:t>correct any issues.</w:t>
      </w:r>
    </w:p>
    <w:p w14:paraId="0220A886" w14:textId="77777777" w:rsidR="00F8737B" w:rsidRPr="001221F4" w:rsidRDefault="00F8737B" w:rsidP="00C67558">
      <w:pPr>
        <w:pStyle w:val="NormalWeb"/>
        <w:numPr>
          <w:ilvl w:val="0"/>
          <w:numId w:val="117"/>
        </w:numPr>
        <w:tabs>
          <w:tab w:val="left" w:pos="420"/>
        </w:tabs>
        <w:spacing w:before="200"/>
        <w:contextualSpacing/>
        <w:rPr>
          <w:color w:val="000000"/>
        </w:rPr>
      </w:pPr>
      <w:r>
        <w:rPr>
          <w:color w:val="000000"/>
        </w:rPr>
        <w:t xml:space="preserve">Click </w:t>
      </w:r>
      <w:r>
        <w:rPr>
          <w:b/>
          <w:bCs/>
          <w:color w:val="000000"/>
        </w:rPr>
        <w:t>Save.</w:t>
      </w:r>
    </w:p>
    <w:p w14:paraId="39EDCE82" w14:textId="77777777" w:rsidR="00F8737B" w:rsidRPr="00443110" w:rsidRDefault="00F8737B" w:rsidP="006041D9">
      <w:pPr>
        <w:pStyle w:val="Heading4"/>
        <w:numPr>
          <w:ilvl w:val="0"/>
          <w:numId w:val="0"/>
        </w:numPr>
        <w:ind w:left="864" w:hanging="864"/>
      </w:pPr>
      <w:r w:rsidRPr="00443110">
        <w:t>Concatenate Fields</w:t>
      </w:r>
    </w:p>
    <w:p w14:paraId="7318230C" w14:textId="77777777" w:rsidR="00F8737B" w:rsidRDefault="00F8737B" w:rsidP="006041D9">
      <w:pPr>
        <w:pStyle w:val="NormalWeb"/>
      </w:pPr>
      <w:r>
        <w:t>When writing check code for concatenating fields, syntax will be executed for new records entered. The code will not go back and populate previously entered data. If previously entered data need to be concatenated, use concatenation commands from the Classic Analysis section of the manual.</w:t>
      </w:r>
    </w:p>
    <w:p w14:paraId="000581B1" w14:textId="77777777" w:rsidR="00F8737B" w:rsidRPr="00B02098" w:rsidRDefault="00F8737B" w:rsidP="006041D9">
      <w:pPr>
        <w:pStyle w:val="Heading5"/>
        <w:numPr>
          <w:ilvl w:val="0"/>
          <w:numId w:val="0"/>
        </w:numPr>
        <w:ind w:left="1008" w:hanging="1008"/>
        <w:rPr>
          <w:b/>
          <w:color w:val="auto"/>
        </w:rPr>
      </w:pPr>
      <w:r w:rsidRPr="00B02098">
        <w:rPr>
          <w:b/>
          <w:color w:val="auto"/>
        </w:rPr>
        <w:t>Concatenate Fields with the Ampersand '&amp;' Operator</w:t>
      </w:r>
    </w:p>
    <w:p w14:paraId="6E4D205D" w14:textId="77777777" w:rsidR="00F8737B" w:rsidRDefault="00F8737B" w:rsidP="006041D9">
      <w:r>
        <w:t xml:space="preserve">This example illustrates how to join data from two fields and assign it into a third field using the ‘&amp;’ operator. In this example, </w:t>
      </w:r>
      <w:r w:rsidRPr="00AE00C3">
        <w:rPr>
          <w:b/>
        </w:rPr>
        <w:t>Patient Full Name</w:t>
      </w:r>
      <w:r>
        <w:t xml:space="preserve"> will be assigned to the concatenation of </w:t>
      </w:r>
      <w:r w:rsidRPr="00AE00C3">
        <w:rPr>
          <w:b/>
        </w:rPr>
        <w:t>First Name</w:t>
      </w:r>
      <w:r>
        <w:t xml:space="preserve"> and </w:t>
      </w:r>
      <w:r w:rsidRPr="00AE00C3">
        <w:rPr>
          <w:b/>
        </w:rPr>
        <w:t>Last Name</w:t>
      </w:r>
      <w:r>
        <w:t>.</w:t>
      </w:r>
    </w:p>
    <w:p w14:paraId="1FDF916A" w14:textId="77777777" w:rsidR="00F8737B" w:rsidRDefault="00F8737B" w:rsidP="00C67558">
      <w:pPr>
        <w:pStyle w:val="NormalWeb"/>
        <w:numPr>
          <w:ilvl w:val="0"/>
          <w:numId w:val="118"/>
        </w:numPr>
        <w:tabs>
          <w:tab w:val="left" w:pos="420"/>
        </w:tabs>
        <w:spacing w:before="200" w:line="276" w:lineRule="auto"/>
        <w:contextualSpacing/>
        <w:rPr>
          <w:color w:val="000000"/>
        </w:rPr>
      </w:pPr>
      <w:r>
        <w:rPr>
          <w:color w:val="000000"/>
        </w:rPr>
        <w:t>In Form Designer, o</w:t>
      </w:r>
      <w:r w:rsidRPr="00F95812">
        <w:rPr>
          <w:color w:val="000000"/>
        </w:rPr>
        <w:t xml:space="preserve">pen </w:t>
      </w:r>
      <w:r>
        <w:rPr>
          <w:color w:val="000000"/>
        </w:rPr>
        <w:t>your form.</w:t>
      </w:r>
    </w:p>
    <w:p w14:paraId="5EDA5A0F" w14:textId="77777777" w:rsidR="00F8737B" w:rsidRDefault="00F8737B" w:rsidP="00C67558">
      <w:pPr>
        <w:pStyle w:val="NormalWeb"/>
        <w:numPr>
          <w:ilvl w:val="0"/>
          <w:numId w:val="118"/>
        </w:numPr>
        <w:tabs>
          <w:tab w:val="left" w:pos="420"/>
        </w:tabs>
        <w:spacing w:before="200" w:line="276" w:lineRule="auto"/>
        <w:contextualSpacing/>
        <w:rPr>
          <w:color w:val="000000"/>
        </w:rPr>
      </w:pPr>
      <w:r>
        <w:rPr>
          <w:color w:val="000000"/>
        </w:rPr>
        <w:t xml:space="preserve">Click </w:t>
      </w:r>
      <w:r>
        <w:rPr>
          <w:b/>
          <w:bCs/>
          <w:color w:val="000000"/>
        </w:rPr>
        <w:t>Check Code</w:t>
      </w:r>
      <w:r>
        <w:rPr>
          <w:color w:val="000000"/>
        </w:rPr>
        <w:t>. The Check Code Editor opens.</w:t>
      </w:r>
    </w:p>
    <w:p w14:paraId="79BDE762" w14:textId="77777777" w:rsidR="00F8737B" w:rsidRPr="00CA66DC" w:rsidRDefault="00F8737B" w:rsidP="00C67558">
      <w:pPr>
        <w:pStyle w:val="NormalWeb"/>
        <w:numPr>
          <w:ilvl w:val="0"/>
          <w:numId w:val="118"/>
        </w:numPr>
        <w:tabs>
          <w:tab w:val="clear" w:pos="720"/>
          <w:tab w:val="left" w:pos="420"/>
        </w:tabs>
        <w:spacing w:before="200" w:line="276" w:lineRule="auto"/>
        <w:contextualSpacing/>
        <w:rPr>
          <w:color w:val="000000"/>
        </w:rPr>
      </w:pPr>
      <w:r w:rsidRPr="00CA66DC">
        <w:rPr>
          <w:color w:val="000000"/>
        </w:rPr>
        <w:t xml:space="preserve">From the </w:t>
      </w:r>
      <w:r w:rsidRPr="006773F4">
        <w:rPr>
          <w:b/>
          <w:color w:val="000000"/>
        </w:rPr>
        <w:t>Choose Field Block for Action</w:t>
      </w:r>
      <w:r w:rsidRPr="00CA66DC">
        <w:rPr>
          <w:b/>
          <w:bCs/>
          <w:color w:val="000000"/>
        </w:rPr>
        <w:t xml:space="preserve"> </w:t>
      </w:r>
      <w:r w:rsidRPr="00CA66DC">
        <w:rPr>
          <w:color w:val="000000"/>
        </w:rPr>
        <w:t xml:space="preserve">list box, select </w:t>
      </w:r>
      <w:r>
        <w:rPr>
          <w:b/>
          <w:color w:val="000000"/>
        </w:rPr>
        <w:t>Last</w:t>
      </w:r>
      <w:r w:rsidRPr="007F5323">
        <w:rPr>
          <w:b/>
          <w:color w:val="000000"/>
        </w:rPr>
        <w:t>Name</w:t>
      </w:r>
      <w:r>
        <w:rPr>
          <w:color w:val="000000"/>
        </w:rPr>
        <w:t>.</w:t>
      </w:r>
    </w:p>
    <w:p w14:paraId="05629710" w14:textId="2B609398" w:rsidR="00F8737B" w:rsidRDefault="00F8737B" w:rsidP="00C67558">
      <w:pPr>
        <w:pStyle w:val="NormalWeb"/>
        <w:numPr>
          <w:ilvl w:val="0"/>
          <w:numId w:val="118"/>
        </w:numPr>
        <w:spacing w:before="200" w:line="276" w:lineRule="auto"/>
        <w:contextualSpacing/>
        <w:rPr>
          <w:color w:val="000000"/>
        </w:rPr>
      </w:pPr>
      <w:r>
        <w:rPr>
          <w:color w:val="000000"/>
        </w:rPr>
        <w:t xml:space="preserve">Select </w:t>
      </w:r>
      <w:r>
        <w:rPr>
          <w:b/>
          <w:bCs/>
          <w:color w:val="000000"/>
        </w:rPr>
        <w:t>after</w:t>
      </w:r>
      <w:r>
        <w:rPr>
          <w:color w:val="000000"/>
        </w:rPr>
        <w:t xml:space="preserve"> from the Before or After Section.</w:t>
      </w:r>
    </w:p>
    <w:p w14:paraId="3249E90D" w14:textId="330B085C" w:rsidR="00F8737B" w:rsidRDefault="00F8737B" w:rsidP="00C67558">
      <w:pPr>
        <w:pStyle w:val="NormalWeb"/>
        <w:numPr>
          <w:ilvl w:val="0"/>
          <w:numId w:val="118"/>
        </w:numPr>
        <w:spacing w:before="200" w:line="276" w:lineRule="auto"/>
        <w:contextualSpacing/>
        <w:rPr>
          <w:color w:val="000000"/>
        </w:rPr>
      </w:pPr>
      <w:r>
        <w:rPr>
          <w:color w:val="000000"/>
        </w:rPr>
        <w:t xml:space="preserve">Click the </w:t>
      </w:r>
      <w:r w:rsidRPr="009A0578">
        <w:rPr>
          <w:b/>
          <w:color w:val="000000"/>
        </w:rPr>
        <w:t>Add Block</w:t>
      </w:r>
      <w:r>
        <w:rPr>
          <w:color w:val="000000"/>
        </w:rPr>
        <w:t xml:space="preserve"> button.</w:t>
      </w:r>
    </w:p>
    <w:p w14:paraId="587E5FF4" w14:textId="77777777" w:rsidR="00F8737B" w:rsidRPr="00CA66DC" w:rsidRDefault="00F8737B" w:rsidP="00C67558">
      <w:pPr>
        <w:pStyle w:val="NormalWeb"/>
        <w:numPr>
          <w:ilvl w:val="0"/>
          <w:numId w:val="118"/>
        </w:numPr>
        <w:spacing w:before="200" w:line="276" w:lineRule="auto"/>
        <w:contextualSpacing/>
        <w:rPr>
          <w:color w:val="000000"/>
        </w:rPr>
      </w:pPr>
      <w:r w:rsidRPr="006C5480">
        <w:rPr>
          <w:color w:val="000000"/>
        </w:rPr>
        <w:t xml:space="preserve">From the </w:t>
      </w:r>
      <w:r w:rsidRPr="00E77152">
        <w:rPr>
          <w:b/>
          <w:bCs/>
          <w:color w:val="000000"/>
        </w:rPr>
        <w:t xml:space="preserve">Add Command to Field Block </w:t>
      </w:r>
      <w:r w:rsidRPr="006C5480">
        <w:rPr>
          <w:b/>
          <w:bCs/>
          <w:color w:val="000000"/>
        </w:rPr>
        <w:t>list</w:t>
      </w:r>
      <w:r w:rsidRPr="006C5480">
        <w:rPr>
          <w:bCs/>
          <w:color w:val="000000"/>
        </w:rPr>
        <w:t xml:space="preserve"> box</w:t>
      </w:r>
      <w:r>
        <w:rPr>
          <w:bCs/>
          <w:color w:val="000000"/>
        </w:rPr>
        <w:t>,</w:t>
      </w:r>
      <w:r w:rsidRPr="006C5480">
        <w:rPr>
          <w:color w:val="000000"/>
        </w:rPr>
        <w:t xml:space="preserve"> click </w:t>
      </w:r>
      <w:r w:rsidRPr="006C5480">
        <w:rPr>
          <w:b/>
          <w:bCs/>
          <w:color w:val="000000"/>
        </w:rPr>
        <w:t>Assign</w:t>
      </w:r>
      <w:r w:rsidRPr="006C5480">
        <w:rPr>
          <w:color w:val="000000"/>
        </w:rPr>
        <w:t xml:space="preserve">. The </w:t>
      </w:r>
      <w:r w:rsidRPr="00AE00C3">
        <w:rPr>
          <w:b/>
          <w:color w:val="000000"/>
        </w:rPr>
        <w:t>ASSIGN</w:t>
      </w:r>
      <w:r w:rsidRPr="006C5480">
        <w:rPr>
          <w:color w:val="000000"/>
        </w:rPr>
        <w:t xml:space="preserve"> dialog opens.</w:t>
      </w:r>
    </w:p>
    <w:p w14:paraId="0333F161" w14:textId="77777777" w:rsidR="00F8737B" w:rsidRDefault="00F8737B" w:rsidP="00C67558">
      <w:pPr>
        <w:pStyle w:val="NormalWeb"/>
        <w:numPr>
          <w:ilvl w:val="0"/>
          <w:numId w:val="118"/>
        </w:numPr>
        <w:tabs>
          <w:tab w:val="left" w:pos="420"/>
        </w:tabs>
        <w:spacing w:before="200" w:line="276" w:lineRule="auto"/>
        <w:contextualSpacing/>
        <w:rPr>
          <w:color w:val="000000"/>
        </w:rPr>
      </w:pPr>
      <w:r w:rsidRPr="00CA66DC">
        <w:rPr>
          <w:color w:val="000000"/>
        </w:rPr>
        <w:lastRenderedPageBreak/>
        <w:t xml:space="preserve">From the </w:t>
      </w:r>
      <w:r w:rsidRPr="00740539">
        <w:rPr>
          <w:b/>
          <w:bCs/>
          <w:color w:val="000000"/>
        </w:rPr>
        <w:t>Assign Variable</w:t>
      </w:r>
      <w:r w:rsidRPr="00CA66DC">
        <w:rPr>
          <w:color w:val="000000"/>
        </w:rPr>
        <w:t xml:space="preserve"> </w:t>
      </w:r>
      <w:r>
        <w:rPr>
          <w:color w:val="000000"/>
        </w:rPr>
        <w:t xml:space="preserve">drop-down list, select </w:t>
      </w:r>
      <w:r w:rsidRPr="00740539">
        <w:rPr>
          <w:color w:val="000000"/>
        </w:rPr>
        <w:t>the field</w:t>
      </w:r>
      <w:r>
        <w:rPr>
          <w:color w:val="000000"/>
        </w:rPr>
        <w:t xml:space="preserve"> to contain the concatenated value.</w:t>
      </w:r>
    </w:p>
    <w:p w14:paraId="7ABFD2A1" w14:textId="77777777" w:rsidR="00F8737B" w:rsidRPr="00740539" w:rsidRDefault="00F8737B" w:rsidP="00C67558">
      <w:pPr>
        <w:pStyle w:val="NormalWeb"/>
        <w:numPr>
          <w:ilvl w:val="0"/>
          <w:numId w:val="118"/>
        </w:numPr>
        <w:tabs>
          <w:tab w:val="left" w:pos="420"/>
        </w:tabs>
        <w:spacing w:before="200" w:line="276" w:lineRule="auto"/>
        <w:contextualSpacing/>
        <w:rPr>
          <w:color w:val="000000"/>
        </w:rPr>
      </w:pPr>
      <w:r>
        <w:rPr>
          <w:color w:val="000000"/>
        </w:rPr>
        <w:t>Create the = Expression using the '&amp;' operator.</w:t>
      </w:r>
      <w:r w:rsidRPr="00740539">
        <w:rPr>
          <w:color w:val="000000"/>
        </w:rPr>
        <w:t xml:space="preserve"> In this example, </w:t>
      </w:r>
      <w:r w:rsidRPr="00AE00C3">
        <w:rPr>
          <w:b/>
          <w:color w:val="000000"/>
        </w:rPr>
        <w:t>ASSIGN PatientFullName = FirstName &amp; LastName</w:t>
      </w:r>
      <w:r w:rsidRPr="00740539">
        <w:rPr>
          <w:color w:val="000000"/>
        </w:rPr>
        <w:t>.</w:t>
      </w:r>
    </w:p>
    <w:p w14:paraId="2C0053C4" w14:textId="77777777" w:rsidR="00F8737B" w:rsidRDefault="00F8737B" w:rsidP="002A1265">
      <w:pPr>
        <w:pStyle w:val="NormalWeb"/>
        <w:ind w:left="1224"/>
        <w:jc w:val="center"/>
        <w:rPr>
          <w:color w:val="000000"/>
        </w:rPr>
      </w:pPr>
    </w:p>
    <w:p w14:paraId="239A588D" w14:textId="77777777" w:rsidR="00F8737B" w:rsidRDefault="00F8737B" w:rsidP="002A1265">
      <w:pPr>
        <w:pStyle w:val="NormalWeb"/>
        <w:keepNext/>
        <w:spacing w:after="0"/>
        <w:jc w:val="center"/>
      </w:pPr>
      <w:r>
        <w:rPr>
          <w:noProof/>
        </w:rPr>
        <w:drawing>
          <wp:inline distT="0" distB="0" distL="0" distR="0" wp14:anchorId="07BB4B46" wp14:editId="374375C0">
            <wp:extent cx="4457700" cy="1295400"/>
            <wp:effectExtent l="171450" t="171450" r="381000" b="361950"/>
            <wp:docPr id="318" name="Picture 318" descr="Screen shot of the concatenate and assign dialog box. Users access this option to join and concatenate fields by using the ampersand operator. In this example, the user is selecting to join the first and last name. " title="Concatenate and Assign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a:srcRect l="25000" t="51595" b="9636"/>
                    <a:stretch/>
                  </pic:blipFill>
                  <pic:spPr bwMode="auto">
                    <a:xfrm>
                      <a:off x="0" y="0"/>
                      <a:ext cx="4457700" cy="12954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343E499"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169</w:t>
        </w:r>
      </w:fldSimple>
      <w:r>
        <w:t xml:space="preserve">: </w:t>
      </w:r>
      <w:r>
        <w:rPr>
          <w:b w:val="0"/>
        </w:rPr>
        <w:t>Concatenate- Assign dialog box</w:t>
      </w:r>
    </w:p>
    <w:p w14:paraId="0EA5B773" w14:textId="77777777" w:rsidR="00F8737B" w:rsidRDefault="00F8737B" w:rsidP="00C67558">
      <w:pPr>
        <w:pStyle w:val="NormalWeb"/>
        <w:numPr>
          <w:ilvl w:val="0"/>
          <w:numId w:val="118"/>
        </w:numPr>
        <w:tabs>
          <w:tab w:val="left" w:pos="420"/>
        </w:tabs>
        <w:spacing w:before="200" w:line="276" w:lineRule="auto"/>
        <w:contextualSpacing/>
        <w:rPr>
          <w:color w:val="000000"/>
        </w:rPr>
      </w:pPr>
      <w:r>
        <w:rPr>
          <w:color w:val="000000"/>
        </w:rPr>
        <w:t xml:space="preserve">Click </w:t>
      </w:r>
      <w:r>
        <w:rPr>
          <w:b/>
          <w:bCs/>
          <w:color w:val="000000"/>
        </w:rPr>
        <w:t>OK</w:t>
      </w:r>
      <w:r>
        <w:rPr>
          <w:color w:val="000000"/>
        </w:rPr>
        <w:t xml:space="preserve">. Check Code appears in the </w:t>
      </w:r>
      <w:r w:rsidRPr="00AE00C3">
        <w:rPr>
          <w:color w:val="000000"/>
        </w:rPr>
        <w:t>Check Code Editor</w:t>
      </w:r>
      <w:r>
        <w:rPr>
          <w:color w:val="000000"/>
        </w:rPr>
        <w:t>.</w:t>
      </w:r>
    </w:p>
    <w:p w14:paraId="460FE3A6" w14:textId="77777777" w:rsidR="00F8737B" w:rsidRDefault="00F8737B" w:rsidP="002A1265">
      <w:pPr>
        <w:pStyle w:val="NormalWeb"/>
        <w:keepNext/>
        <w:jc w:val="center"/>
        <w:rPr>
          <w:noProof/>
        </w:rPr>
      </w:pPr>
    </w:p>
    <w:p w14:paraId="6A9D3A6F" w14:textId="77777777" w:rsidR="00F8737B" w:rsidRDefault="00F8737B" w:rsidP="002A1265">
      <w:pPr>
        <w:pStyle w:val="NormalWeb"/>
        <w:keepNext/>
        <w:spacing w:after="0"/>
        <w:jc w:val="center"/>
      </w:pPr>
      <w:r>
        <w:rPr>
          <w:noProof/>
        </w:rPr>
        <w:drawing>
          <wp:inline distT="0" distB="0" distL="0" distR="0" wp14:anchorId="32091EDE" wp14:editId="22F1F581">
            <wp:extent cx="3734157" cy="1005017"/>
            <wp:effectExtent l="171450" t="171450" r="381000" b="367030"/>
            <wp:docPr id="319" name="Picture 319" descr="Screen shot of check code command combining first and last name. Once selections are confirmed, code is inserted into the check code editor. In this example, the user has instructed the system not to insert a space between first and lasts name." title="Check Code Command for Concatenate without a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2"/>
                    <a:srcRect t="9387" r="63160" b="72977"/>
                    <a:stretch/>
                  </pic:blipFill>
                  <pic:spPr bwMode="auto">
                    <a:xfrm>
                      <a:off x="0" y="0"/>
                      <a:ext cx="3809561" cy="102531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CD79A14"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170</w:t>
        </w:r>
      </w:fldSimple>
      <w:r>
        <w:t xml:space="preserve">: </w:t>
      </w:r>
      <w:r>
        <w:rPr>
          <w:b w:val="0"/>
        </w:rPr>
        <w:t>Concatenate No Space Check Code Command</w:t>
      </w:r>
    </w:p>
    <w:p w14:paraId="663EBE5D" w14:textId="77777777" w:rsidR="00F8737B" w:rsidRDefault="00F8737B" w:rsidP="00C67558">
      <w:pPr>
        <w:pStyle w:val="NormalWeb"/>
        <w:numPr>
          <w:ilvl w:val="0"/>
          <w:numId w:val="118"/>
        </w:numPr>
        <w:tabs>
          <w:tab w:val="left" w:pos="420"/>
        </w:tabs>
        <w:spacing w:before="200"/>
        <w:contextualSpacing/>
        <w:rPr>
          <w:color w:val="000000"/>
        </w:rPr>
      </w:pPr>
      <w:r>
        <w:rPr>
          <w:color w:val="000000"/>
        </w:rPr>
        <w:t>Click the</w:t>
      </w:r>
      <w:r w:rsidRPr="0058560C">
        <w:rPr>
          <w:b/>
          <w:color w:val="000000"/>
        </w:rPr>
        <w:t xml:space="preserve"> Validate Check Cod</w:t>
      </w:r>
      <w:r>
        <w:rPr>
          <w:b/>
          <w:color w:val="000000"/>
        </w:rPr>
        <w:t>e</w:t>
      </w:r>
      <w:r w:rsidRPr="006773F4">
        <w:rPr>
          <w:bCs/>
          <w:color w:val="000000"/>
        </w:rPr>
        <w:t xml:space="preserve"> button</w:t>
      </w:r>
      <w:r>
        <w:rPr>
          <w:b/>
          <w:color w:val="000000"/>
        </w:rPr>
        <w:t xml:space="preserve"> </w:t>
      </w:r>
      <w:r w:rsidRPr="0058560C">
        <w:rPr>
          <w:color w:val="000000"/>
        </w:rPr>
        <w:t>and correct any issues.</w:t>
      </w:r>
    </w:p>
    <w:p w14:paraId="1019F278" w14:textId="77777777" w:rsidR="00F8737B" w:rsidRPr="001221F4" w:rsidRDefault="00F8737B" w:rsidP="00C67558">
      <w:pPr>
        <w:pStyle w:val="NormalWeb"/>
        <w:numPr>
          <w:ilvl w:val="0"/>
          <w:numId w:val="118"/>
        </w:numPr>
        <w:tabs>
          <w:tab w:val="left" w:pos="420"/>
        </w:tabs>
        <w:spacing w:before="200"/>
        <w:contextualSpacing/>
        <w:rPr>
          <w:color w:val="000000"/>
        </w:rPr>
      </w:pPr>
      <w:r>
        <w:rPr>
          <w:color w:val="000000"/>
        </w:rPr>
        <w:t xml:space="preserve">Click </w:t>
      </w:r>
      <w:r>
        <w:rPr>
          <w:b/>
          <w:bCs/>
          <w:color w:val="000000"/>
        </w:rPr>
        <w:t>Save.</w:t>
      </w:r>
    </w:p>
    <w:p w14:paraId="4E77A2A9" w14:textId="77777777" w:rsidR="00F8737B" w:rsidRDefault="00F8737B" w:rsidP="006041D9">
      <w:pPr>
        <w:pStyle w:val="NormalWeb"/>
        <w:rPr>
          <w:color w:val="000000"/>
        </w:rPr>
      </w:pPr>
    </w:p>
    <w:p w14:paraId="5EA808A8" w14:textId="77777777" w:rsidR="00F8737B" w:rsidRDefault="00F8737B" w:rsidP="006041D9">
      <w:pPr>
        <w:pStyle w:val="NormalWeb"/>
        <w:rPr>
          <w:color w:val="000000"/>
        </w:rPr>
      </w:pPr>
      <w:r>
        <w:rPr>
          <w:color w:val="000000"/>
        </w:rPr>
        <w:t xml:space="preserve">If in the Enter tool, </w:t>
      </w:r>
      <w:r w:rsidRPr="00AE00C3">
        <w:rPr>
          <w:b/>
          <w:color w:val="000000"/>
        </w:rPr>
        <w:t>Carl</w:t>
      </w:r>
      <w:r>
        <w:rPr>
          <w:color w:val="000000"/>
        </w:rPr>
        <w:t xml:space="preserve"> was entered for FirstName and </w:t>
      </w:r>
      <w:r w:rsidRPr="00AE00C3">
        <w:rPr>
          <w:b/>
          <w:color w:val="000000"/>
        </w:rPr>
        <w:t>Gao</w:t>
      </w:r>
      <w:r>
        <w:rPr>
          <w:color w:val="000000"/>
        </w:rPr>
        <w:t xml:space="preserve"> was entered for LastName, the result of PatientFullName would be </w:t>
      </w:r>
      <w:r w:rsidRPr="00AE00C3">
        <w:rPr>
          <w:b/>
          <w:color w:val="000000"/>
        </w:rPr>
        <w:t>CarlGao</w:t>
      </w:r>
      <w:r>
        <w:rPr>
          <w:color w:val="000000"/>
        </w:rPr>
        <w:t>. There are no spaces between the names. To add a space between the names, simply modify the ASSIGN statement by adding a blank space in quotes between the first and last names as in the following statement:</w:t>
      </w:r>
    </w:p>
    <w:p w14:paraId="6F60F802" w14:textId="77777777" w:rsidR="00F8737B" w:rsidRDefault="00F8737B" w:rsidP="002A1265">
      <w:pPr>
        <w:pStyle w:val="NoSpacing"/>
        <w:keepNext/>
        <w:jc w:val="center"/>
      </w:pPr>
      <w:r>
        <w:rPr>
          <w:noProof/>
        </w:rPr>
        <w:lastRenderedPageBreak/>
        <w:drawing>
          <wp:inline distT="0" distB="0" distL="0" distR="0" wp14:anchorId="37641AF3" wp14:editId="166AA1E3">
            <wp:extent cx="4267200" cy="1600200"/>
            <wp:effectExtent l="171450" t="171450" r="381000" b="361950"/>
            <wp:docPr id="72" name="Picture 72" descr="Screen shot of check code command combining first and last name. Once selections are confirmed, code is inserted into the check code editor. In this example, the user has instructed the system to insert a space between first and lasts name." title="Check Code Command for Concatenate Names with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3"/>
                    <a:srcRect r="57692" b="71779"/>
                    <a:stretch/>
                  </pic:blipFill>
                  <pic:spPr bwMode="auto">
                    <a:xfrm>
                      <a:off x="0" y="0"/>
                      <a:ext cx="4267200" cy="16002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61762E7" w14:textId="77777777" w:rsidR="00F8737B" w:rsidRPr="00F91BD4"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171</w:t>
        </w:r>
      </w:fldSimple>
      <w:r>
        <w:t xml:space="preserve">: </w:t>
      </w:r>
      <w:r>
        <w:rPr>
          <w:b w:val="0"/>
        </w:rPr>
        <w:t>Concatenate Include Space Check Code Command</w:t>
      </w:r>
    </w:p>
    <w:p w14:paraId="7A3A339F" w14:textId="77777777" w:rsidR="00F8737B" w:rsidRPr="00B02098" w:rsidRDefault="00F8737B" w:rsidP="002A1265">
      <w:pPr>
        <w:pStyle w:val="Heading5"/>
        <w:numPr>
          <w:ilvl w:val="0"/>
          <w:numId w:val="0"/>
        </w:numPr>
        <w:ind w:left="1008" w:hanging="1008"/>
        <w:jc w:val="center"/>
        <w:rPr>
          <w:b/>
          <w:color w:val="auto"/>
        </w:rPr>
      </w:pPr>
      <w:r w:rsidRPr="00B02098">
        <w:rPr>
          <w:b/>
          <w:color w:val="auto"/>
        </w:rPr>
        <w:t>Concatenate Fields with the Substring Function</w:t>
      </w:r>
    </w:p>
    <w:p w14:paraId="25DB56C5" w14:textId="77777777" w:rsidR="00F8737B" w:rsidRDefault="00F8737B" w:rsidP="006041D9">
      <w:r>
        <w:t>This example illustrates how to join parts of two variables to create a unique text ID. In this example, you will create a Patient ID made up of parts of the patient's last and first name. The ampersand (&amp;) operator is used to join the two parts together.</w:t>
      </w:r>
    </w:p>
    <w:p w14:paraId="6A9C8EB8" w14:textId="77777777" w:rsidR="00F8737B" w:rsidRDefault="00F8737B" w:rsidP="002A1265">
      <w:pPr>
        <w:pStyle w:val="NormalWeb"/>
        <w:keepNext/>
        <w:spacing w:after="0"/>
        <w:ind w:left="300"/>
        <w:jc w:val="center"/>
      </w:pPr>
      <w:r>
        <w:rPr>
          <w:noProof/>
        </w:rPr>
        <w:drawing>
          <wp:inline distT="0" distB="0" distL="0" distR="0" wp14:anchorId="13D1517E" wp14:editId="603001F3">
            <wp:extent cx="4410635" cy="457200"/>
            <wp:effectExtent l="171450" t="171450" r="390525" b="361950"/>
            <wp:docPr id="76" name="Picture 76" descr="Screen shot of substring function. Instead of using the ampersand, one can use the substring function to concatenate fields. In this example, the user would type last name and then first name. Patient ID is read only." title="Concatenate Fields with Subst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a:srcRect l="31570" t="12258" r="15865" b="78050"/>
                    <a:stretch/>
                  </pic:blipFill>
                  <pic:spPr bwMode="auto">
                    <a:xfrm>
                      <a:off x="0" y="0"/>
                      <a:ext cx="4410635" cy="4572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31C09CE"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172</w:t>
        </w:r>
      </w:fldSimple>
      <w:r>
        <w:t xml:space="preserve">: </w:t>
      </w:r>
      <w:r>
        <w:rPr>
          <w:b w:val="0"/>
        </w:rPr>
        <w:t>Enter Form - Name</w:t>
      </w:r>
    </w:p>
    <w:p w14:paraId="35B0D8F6" w14:textId="77777777" w:rsidR="00F8737B" w:rsidRPr="006C5480" w:rsidRDefault="00F8737B" w:rsidP="00C67558">
      <w:pPr>
        <w:pStyle w:val="NormalWeb"/>
        <w:numPr>
          <w:ilvl w:val="0"/>
          <w:numId w:val="120"/>
        </w:numPr>
        <w:tabs>
          <w:tab w:val="left" w:pos="420"/>
        </w:tabs>
        <w:spacing w:before="200" w:line="276" w:lineRule="auto"/>
        <w:contextualSpacing/>
        <w:rPr>
          <w:color w:val="000000"/>
        </w:rPr>
      </w:pPr>
      <w:r>
        <w:rPr>
          <w:color w:val="000000"/>
        </w:rPr>
        <w:t xml:space="preserve">From the Form Designer, click </w:t>
      </w:r>
      <w:r w:rsidRPr="002A0971">
        <w:rPr>
          <w:b/>
          <w:color w:val="000000"/>
        </w:rPr>
        <w:t>Check Code</w:t>
      </w:r>
      <w:r>
        <w:rPr>
          <w:color w:val="000000"/>
        </w:rPr>
        <w:t>. The Check Code Editor opens</w:t>
      </w:r>
      <w:r w:rsidRPr="006C5480">
        <w:rPr>
          <w:color w:val="000000"/>
        </w:rPr>
        <w:t>.</w:t>
      </w:r>
    </w:p>
    <w:p w14:paraId="5C8026E3" w14:textId="494C789A" w:rsidR="00F8737B" w:rsidRPr="00CA66DC" w:rsidRDefault="00F8737B" w:rsidP="00C67558">
      <w:pPr>
        <w:pStyle w:val="NormalWeb"/>
        <w:numPr>
          <w:ilvl w:val="0"/>
          <w:numId w:val="120"/>
        </w:numPr>
        <w:tabs>
          <w:tab w:val="left" w:pos="420"/>
        </w:tabs>
        <w:spacing w:before="200" w:line="276" w:lineRule="auto"/>
        <w:contextualSpacing/>
        <w:rPr>
          <w:color w:val="000000"/>
        </w:rPr>
      </w:pPr>
      <w:r w:rsidRPr="00CA66DC">
        <w:rPr>
          <w:color w:val="000000"/>
        </w:rPr>
        <w:t xml:space="preserve">From the </w:t>
      </w:r>
      <w:r w:rsidRPr="00CA66DC">
        <w:rPr>
          <w:b/>
          <w:bCs/>
          <w:color w:val="000000"/>
        </w:rPr>
        <w:t xml:space="preserve">Choose Field Block for Action </w:t>
      </w:r>
      <w:r w:rsidRPr="00CA66DC">
        <w:rPr>
          <w:color w:val="000000"/>
        </w:rPr>
        <w:t xml:space="preserve">list box, select </w:t>
      </w:r>
      <w:r w:rsidRPr="0030552A">
        <w:rPr>
          <w:b/>
          <w:color w:val="000000"/>
        </w:rPr>
        <w:t>FirstName</w:t>
      </w:r>
      <w:r>
        <w:rPr>
          <w:color w:val="000000"/>
        </w:rPr>
        <w:t>.</w:t>
      </w:r>
    </w:p>
    <w:p w14:paraId="3B60C448" w14:textId="15BB9B37" w:rsidR="00F8737B" w:rsidRDefault="00F8737B" w:rsidP="00C67558">
      <w:pPr>
        <w:pStyle w:val="NormalWeb"/>
        <w:numPr>
          <w:ilvl w:val="0"/>
          <w:numId w:val="120"/>
        </w:numPr>
        <w:spacing w:before="200" w:line="276" w:lineRule="auto"/>
        <w:contextualSpacing/>
        <w:rPr>
          <w:color w:val="000000"/>
        </w:rPr>
      </w:pPr>
      <w:r>
        <w:rPr>
          <w:color w:val="000000"/>
        </w:rPr>
        <w:t xml:space="preserve">Select </w:t>
      </w:r>
      <w:r>
        <w:rPr>
          <w:b/>
          <w:bCs/>
          <w:color w:val="000000"/>
        </w:rPr>
        <w:t>after</w:t>
      </w:r>
      <w:r>
        <w:rPr>
          <w:color w:val="000000"/>
        </w:rPr>
        <w:t xml:space="preserve"> from the Before or After Section.</w:t>
      </w:r>
    </w:p>
    <w:p w14:paraId="0A56D4A1" w14:textId="593E5CB4" w:rsidR="00F8737B" w:rsidRDefault="00F8737B" w:rsidP="00C67558">
      <w:pPr>
        <w:pStyle w:val="NormalWeb"/>
        <w:numPr>
          <w:ilvl w:val="0"/>
          <w:numId w:val="120"/>
        </w:numPr>
        <w:spacing w:before="200" w:line="276" w:lineRule="auto"/>
        <w:contextualSpacing/>
        <w:rPr>
          <w:color w:val="000000"/>
        </w:rPr>
      </w:pPr>
      <w:r>
        <w:rPr>
          <w:color w:val="000000"/>
        </w:rPr>
        <w:t xml:space="preserve">Click the </w:t>
      </w:r>
      <w:r w:rsidRPr="009A0578">
        <w:rPr>
          <w:b/>
          <w:color w:val="000000"/>
        </w:rPr>
        <w:t>Add Block</w:t>
      </w:r>
      <w:r>
        <w:rPr>
          <w:color w:val="000000"/>
        </w:rPr>
        <w:t xml:space="preserve"> button.</w:t>
      </w:r>
    </w:p>
    <w:p w14:paraId="4027C921" w14:textId="77777777" w:rsidR="00F8737B" w:rsidRDefault="00F8737B" w:rsidP="00C67558">
      <w:pPr>
        <w:pStyle w:val="NormalWeb"/>
        <w:numPr>
          <w:ilvl w:val="0"/>
          <w:numId w:val="120"/>
        </w:numPr>
        <w:tabs>
          <w:tab w:val="left" w:pos="420"/>
        </w:tabs>
        <w:spacing w:before="200" w:line="276" w:lineRule="auto"/>
        <w:contextualSpacing/>
        <w:rPr>
          <w:color w:val="000000"/>
        </w:rPr>
      </w:pPr>
      <w:r w:rsidRPr="006C5480">
        <w:rPr>
          <w:color w:val="000000"/>
        </w:rPr>
        <w:t xml:space="preserve">From the </w:t>
      </w:r>
      <w:r w:rsidRPr="00E77152">
        <w:rPr>
          <w:b/>
          <w:bCs/>
          <w:color w:val="000000"/>
        </w:rPr>
        <w:t>Add Command to Field Block</w:t>
      </w:r>
      <w:r>
        <w:rPr>
          <w:b/>
          <w:bCs/>
          <w:color w:val="000000"/>
        </w:rPr>
        <w:t xml:space="preserve"> </w:t>
      </w:r>
      <w:r w:rsidRPr="006C5480">
        <w:rPr>
          <w:bCs/>
          <w:color w:val="000000"/>
        </w:rPr>
        <w:t>list box</w:t>
      </w:r>
      <w:r w:rsidRPr="006C5480">
        <w:rPr>
          <w:color w:val="000000"/>
        </w:rPr>
        <w:t xml:space="preserve"> click</w:t>
      </w:r>
      <w:r>
        <w:rPr>
          <w:color w:val="000000"/>
        </w:rPr>
        <w:t xml:space="preserve"> </w:t>
      </w:r>
      <w:r>
        <w:rPr>
          <w:b/>
          <w:bCs/>
          <w:color w:val="000000"/>
        </w:rPr>
        <w:t>Assign</w:t>
      </w:r>
      <w:r>
        <w:rPr>
          <w:color w:val="000000"/>
        </w:rPr>
        <w:t xml:space="preserve">. The </w:t>
      </w:r>
      <w:r w:rsidRPr="006445D8">
        <w:rPr>
          <w:b/>
          <w:bCs/>
          <w:color w:val="000000"/>
        </w:rPr>
        <w:t>ASSIGN</w:t>
      </w:r>
      <w:r>
        <w:rPr>
          <w:color w:val="000000"/>
        </w:rPr>
        <w:t xml:space="preserve"> dialog box opens.</w:t>
      </w:r>
    </w:p>
    <w:p w14:paraId="515BCA02" w14:textId="77777777" w:rsidR="00F8737B" w:rsidRDefault="00F8737B" w:rsidP="00C67558">
      <w:pPr>
        <w:pStyle w:val="NormalWeb"/>
        <w:numPr>
          <w:ilvl w:val="0"/>
          <w:numId w:val="120"/>
        </w:numPr>
        <w:tabs>
          <w:tab w:val="left" w:pos="420"/>
        </w:tabs>
        <w:spacing w:before="200" w:line="276" w:lineRule="auto"/>
        <w:contextualSpacing/>
        <w:rPr>
          <w:color w:val="000000"/>
        </w:rPr>
      </w:pPr>
      <w:r>
        <w:rPr>
          <w:color w:val="000000"/>
        </w:rPr>
        <w:t xml:space="preserve">From the </w:t>
      </w:r>
      <w:r w:rsidRPr="006445D8">
        <w:rPr>
          <w:b/>
          <w:bCs/>
          <w:color w:val="000000"/>
        </w:rPr>
        <w:t>Assign Variable</w:t>
      </w:r>
      <w:r>
        <w:rPr>
          <w:color w:val="000000"/>
        </w:rPr>
        <w:t xml:space="preserve"> drop-down list, select the field to contain the concatenated value. In this example, select </w:t>
      </w:r>
      <w:r w:rsidRPr="00AE00C3">
        <w:rPr>
          <w:b/>
          <w:color w:val="000000"/>
        </w:rPr>
        <w:t>PatientID</w:t>
      </w:r>
      <w:r>
        <w:rPr>
          <w:color w:val="000000"/>
        </w:rPr>
        <w:t>.</w:t>
      </w:r>
    </w:p>
    <w:p w14:paraId="49619275" w14:textId="77777777" w:rsidR="00F8737B" w:rsidRDefault="00F8737B" w:rsidP="00C67558">
      <w:pPr>
        <w:pStyle w:val="NormalWeb"/>
        <w:numPr>
          <w:ilvl w:val="0"/>
          <w:numId w:val="120"/>
        </w:numPr>
        <w:tabs>
          <w:tab w:val="left" w:pos="420"/>
        </w:tabs>
        <w:spacing w:before="200" w:line="276" w:lineRule="auto"/>
        <w:rPr>
          <w:color w:val="000000"/>
        </w:rPr>
      </w:pPr>
      <w:r>
        <w:rPr>
          <w:color w:val="000000"/>
        </w:rPr>
        <w:t>Create the =Expression using the SUBSTRING syntax.</w:t>
      </w:r>
    </w:p>
    <w:p w14:paraId="3F3C6347" w14:textId="77777777" w:rsidR="00F8737B" w:rsidRPr="00563FDB" w:rsidRDefault="00F8737B" w:rsidP="00C67558">
      <w:pPr>
        <w:pStyle w:val="NormalWeb"/>
        <w:numPr>
          <w:ilvl w:val="0"/>
          <w:numId w:val="121"/>
        </w:numPr>
        <w:spacing w:before="200" w:line="276" w:lineRule="auto"/>
        <w:contextualSpacing/>
        <w:rPr>
          <w:color w:val="000000"/>
        </w:rPr>
      </w:pPr>
      <w:r w:rsidRPr="00563FDB">
        <w:rPr>
          <w:color w:val="000000"/>
        </w:rPr>
        <w:t xml:space="preserve">SUBSTRING(&lt;variable&gt;, position #, </w:t>
      </w:r>
      <w:r>
        <w:rPr>
          <w:color w:val="000000"/>
        </w:rPr>
        <w:t>#</w:t>
      </w:r>
      <w:r w:rsidRPr="00563FDB">
        <w:rPr>
          <w:color w:val="000000"/>
        </w:rPr>
        <w:t>character</w:t>
      </w:r>
      <w:r>
        <w:rPr>
          <w:color w:val="000000"/>
        </w:rPr>
        <w:t>s</w:t>
      </w:r>
      <w:r w:rsidRPr="00563FDB">
        <w:rPr>
          <w:color w:val="000000"/>
        </w:rPr>
        <w:t>)</w:t>
      </w:r>
    </w:p>
    <w:p w14:paraId="0AB96D4B" w14:textId="77777777" w:rsidR="00F8737B" w:rsidRDefault="00F8737B" w:rsidP="00C67558">
      <w:pPr>
        <w:pStyle w:val="NormalWeb"/>
        <w:numPr>
          <w:ilvl w:val="0"/>
          <w:numId w:val="121"/>
        </w:numPr>
        <w:spacing w:before="200" w:line="276" w:lineRule="auto"/>
        <w:contextualSpacing/>
      </w:pPr>
      <w:r w:rsidRPr="002A0971">
        <w:rPr>
          <w:bCs/>
        </w:rPr>
        <w:t>&lt;variable&gt;</w:t>
      </w:r>
      <w:r>
        <w:t xml:space="preserve"> is the field or variable</w:t>
      </w:r>
    </w:p>
    <w:p w14:paraId="06A28933" w14:textId="77777777" w:rsidR="00F8737B" w:rsidRDefault="00F8737B" w:rsidP="00C67558">
      <w:pPr>
        <w:pStyle w:val="NormalWeb"/>
        <w:numPr>
          <w:ilvl w:val="0"/>
          <w:numId w:val="121"/>
        </w:numPr>
        <w:spacing w:before="200" w:line="276" w:lineRule="auto"/>
        <w:contextualSpacing/>
      </w:pPr>
      <w:r w:rsidRPr="002A0971">
        <w:rPr>
          <w:bCs/>
        </w:rPr>
        <w:t>position #</w:t>
      </w:r>
      <w:r>
        <w:t xml:space="preserve"> is the position of the first character to be extracted from the variable</w:t>
      </w:r>
    </w:p>
    <w:p w14:paraId="247630C9" w14:textId="77777777" w:rsidR="00F8737B" w:rsidRDefault="00F8737B" w:rsidP="00C67558">
      <w:pPr>
        <w:pStyle w:val="NormalWeb"/>
        <w:numPr>
          <w:ilvl w:val="0"/>
          <w:numId w:val="121"/>
        </w:numPr>
        <w:spacing w:before="200" w:line="276" w:lineRule="auto"/>
      </w:pPr>
      <w:r>
        <w:rPr>
          <w:bCs/>
        </w:rPr>
        <w:t>#</w:t>
      </w:r>
      <w:r w:rsidRPr="002A0971">
        <w:rPr>
          <w:bCs/>
        </w:rPr>
        <w:t>character</w:t>
      </w:r>
      <w:r>
        <w:rPr>
          <w:bCs/>
        </w:rPr>
        <w:t xml:space="preserve">s </w:t>
      </w:r>
      <w:r>
        <w:t>is the number of characters to extract</w:t>
      </w:r>
    </w:p>
    <w:p w14:paraId="653A5EE4" w14:textId="77777777" w:rsidR="00F8737B" w:rsidRDefault="00F8737B" w:rsidP="006041D9">
      <w:pPr>
        <w:pStyle w:val="NormalWeb"/>
        <w:rPr>
          <w:color w:val="000000"/>
        </w:rPr>
      </w:pPr>
      <w:r>
        <w:rPr>
          <w:color w:val="000000"/>
        </w:rPr>
        <w:t xml:space="preserve">In this example, the </w:t>
      </w:r>
      <w:r w:rsidRPr="006445D8">
        <w:rPr>
          <w:b/>
          <w:color w:val="000000"/>
        </w:rPr>
        <w:t xml:space="preserve">PatientID </w:t>
      </w:r>
      <w:r>
        <w:rPr>
          <w:color w:val="000000"/>
        </w:rPr>
        <w:t>variable contains a combination of the first position and four characters of the last name plus the first position and three characters of the first name.</w:t>
      </w:r>
    </w:p>
    <w:p w14:paraId="0B5742CC" w14:textId="77777777" w:rsidR="00F8737B" w:rsidRDefault="00F8737B" w:rsidP="002A1265">
      <w:pPr>
        <w:pStyle w:val="NormalWeb"/>
        <w:jc w:val="center"/>
      </w:pPr>
    </w:p>
    <w:p w14:paraId="2DAA4A27" w14:textId="77777777" w:rsidR="00F8737B" w:rsidRDefault="00F8737B" w:rsidP="002A1265">
      <w:pPr>
        <w:pStyle w:val="NormalWeb"/>
        <w:keepNext/>
        <w:spacing w:after="0"/>
        <w:ind w:left="720"/>
        <w:jc w:val="center"/>
      </w:pPr>
      <w:r>
        <w:rPr>
          <w:noProof/>
        </w:rPr>
        <w:lastRenderedPageBreak/>
        <w:drawing>
          <wp:inline distT="0" distB="0" distL="0" distR="0" wp14:anchorId="2CC7A371" wp14:editId="01D5E991">
            <wp:extent cx="4429125" cy="1247775"/>
            <wp:effectExtent l="171450" t="171450" r="390525" b="371475"/>
            <wp:docPr id="77" name="Picture 77" descr="Screen shot of concatenate with susbstring assign dialog box. Users access the substring assign dialog box to select and assign desired variables, such as patient ID. " title="Substring Assign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a:srcRect l="25481" t="54446" b="8210"/>
                    <a:stretch/>
                  </pic:blipFill>
                  <pic:spPr bwMode="auto">
                    <a:xfrm>
                      <a:off x="0" y="0"/>
                      <a:ext cx="4429125" cy="12477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8EB7CED"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173</w:t>
        </w:r>
      </w:fldSimple>
      <w:r>
        <w:t xml:space="preserve">: </w:t>
      </w:r>
      <w:r>
        <w:rPr>
          <w:b w:val="0"/>
        </w:rPr>
        <w:t>Concatenate with Substring Assign dialog box</w:t>
      </w:r>
    </w:p>
    <w:p w14:paraId="7D248A3A" w14:textId="77777777" w:rsidR="00F8737B" w:rsidRDefault="00F8737B" w:rsidP="00C67558">
      <w:pPr>
        <w:pStyle w:val="NormalWeb"/>
        <w:numPr>
          <w:ilvl w:val="0"/>
          <w:numId w:val="120"/>
        </w:numPr>
        <w:tabs>
          <w:tab w:val="left" w:pos="420"/>
        </w:tabs>
        <w:spacing w:before="200" w:line="276" w:lineRule="auto"/>
        <w:rPr>
          <w:color w:val="000000"/>
        </w:rPr>
      </w:pPr>
      <w:r>
        <w:rPr>
          <w:color w:val="000000"/>
        </w:rPr>
        <w:t xml:space="preserve">Click </w:t>
      </w:r>
      <w:r>
        <w:rPr>
          <w:b/>
          <w:bCs/>
          <w:color w:val="000000"/>
        </w:rPr>
        <w:t>OK</w:t>
      </w:r>
      <w:r>
        <w:rPr>
          <w:color w:val="000000"/>
        </w:rPr>
        <w:t>. The code appears in the Check Code Editor window.</w:t>
      </w:r>
    </w:p>
    <w:p w14:paraId="7DD7D644" w14:textId="77777777" w:rsidR="00F8737B" w:rsidRDefault="00F8737B" w:rsidP="002A1265">
      <w:pPr>
        <w:pStyle w:val="NormalWeb"/>
        <w:keepNext/>
        <w:tabs>
          <w:tab w:val="left" w:pos="420"/>
        </w:tabs>
        <w:spacing w:after="0"/>
        <w:ind w:left="720"/>
        <w:jc w:val="center"/>
      </w:pPr>
      <w:r>
        <w:rPr>
          <w:noProof/>
        </w:rPr>
        <w:drawing>
          <wp:inline distT="0" distB="0" distL="0" distR="0" wp14:anchorId="066E060B" wp14:editId="45EA8779">
            <wp:extent cx="5100883" cy="1485843"/>
            <wp:effectExtent l="171450" t="171450" r="386080" b="362585"/>
            <wp:docPr id="78" name="Picture 78" descr="Screen shot of check code command for concatenate with susbstring. Clicking okay in the previous example causes code to appear in the check code editor. " title="Concatenate Check Code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a:srcRect r="46635" b="72349"/>
                    <a:stretch/>
                  </pic:blipFill>
                  <pic:spPr bwMode="auto">
                    <a:xfrm>
                      <a:off x="0" y="0"/>
                      <a:ext cx="5100883" cy="148584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C43F101"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174</w:t>
        </w:r>
      </w:fldSimple>
      <w:r>
        <w:t xml:space="preserve">: </w:t>
      </w:r>
      <w:r>
        <w:rPr>
          <w:b w:val="0"/>
        </w:rPr>
        <w:t>Concatenate with Substring Check Code Command</w:t>
      </w:r>
    </w:p>
    <w:p w14:paraId="35818868" w14:textId="77777777" w:rsidR="00F8737B" w:rsidRDefault="00F8737B" w:rsidP="00C67558">
      <w:pPr>
        <w:pStyle w:val="NormalWeb"/>
        <w:numPr>
          <w:ilvl w:val="0"/>
          <w:numId w:val="120"/>
        </w:numPr>
        <w:tabs>
          <w:tab w:val="left" w:pos="420"/>
        </w:tabs>
        <w:spacing w:before="200"/>
        <w:contextualSpacing/>
        <w:rPr>
          <w:color w:val="000000"/>
        </w:rPr>
      </w:pPr>
      <w:r>
        <w:rPr>
          <w:color w:val="000000"/>
        </w:rPr>
        <w:t xml:space="preserve">Click the </w:t>
      </w:r>
      <w:r w:rsidRPr="0058560C">
        <w:rPr>
          <w:b/>
          <w:color w:val="000000"/>
        </w:rPr>
        <w:t>Validate Check Cod</w:t>
      </w:r>
      <w:r>
        <w:rPr>
          <w:b/>
          <w:color w:val="000000"/>
        </w:rPr>
        <w:t>e</w:t>
      </w:r>
      <w:r w:rsidRPr="0019774D">
        <w:rPr>
          <w:bCs/>
          <w:color w:val="000000"/>
        </w:rPr>
        <w:t xml:space="preserve"> button </w:t>
      </w:r>
      <w:r w:rsidRPr="0058560C">
        <w:rPr>
          <w:color w:val="000000"/>
        </w:rPr>
        <w:t>and correct any issues.</w:t>
      </w:r>
    </w:p>
    <w:p w14:paraId="455ADDD7" w14:textId="77777777" w:rsidR="00F8737B" w:rsidRPr="001221F4" w:rsidRDefault="00F8737B" w:rsidP="00C67558">
      <w:pPr>
        <w:pStyle w:val="NormalWeb"/>
        <w:numPr>
          <w:ilvl w:val="0"/>
          <w:numId w:val="120"/>
        </w:numPr>
        <w:tabs>
          <w:tab w:val="left" w:pos="420"/>
        </w:tabs>
        <w:spacing w:before="200"/>
        <w:contextualSpacing/>
        <w:rPr>
          <w:color w:val="000000"/>
        </w:rPr>
      </w:pPr>
      <w:r>
        <w:rPr>
          <w:color w:val="000000"/>
        </w:rPr>
        <w:t xml:space="preserve">Click the </w:t>
      </w:r>
      <w:r>
        <w:rPr>
          <w:b/>
          <w:bCs/>
          <w:color w:val="000000"/>
        </w:rPr>
        <w:t>Save</w:t>
      </w:r>
      <w:r w:rsidRPr="0019774D">
        <w:rPr>
          <w:color w:val="000000"/>
        </w:rPr>
        <w:t xml:space="preserve"> button</w:t>
      </w:r>
      <w:r>
        <w:rPr>
          <w:b/>
          <w:bCs/>
          <w:color w:val="000000"/>
        </w:rPr>
        <w:t>.</w:t>
      </w:r>
    </w:p>
    <w:p w14:paraId="49FD55B3" w14:textId="77777777" w:rsidR="00F8737B" w:rsidRDefault="00F8737B" w:rsidP="006041D9">
      <w:pPr>
        <w:pStyle w:val="NormalWeb"/>
        <w:tabs>
          <w:tab w:val="left" w:pos="420"/>
        </w:tabs>
        <w:spacing w:line="276" w:lineRule="auto"/>
        <w:ind w:left="720"/>
        <w:rPr>
          <w:color w:val="000000"/>
        </w:rPr>
      </w:pPr>
    </w:p>
    <w:p w14:paraId="16CD90A4" w14:textId="4877496B" w:rsidR="00F8737B" w:rsidRDefault="00F8737B" w:rsidP="006041D9">
      <w:pPr>
        <w:pStyle w:val="NormalWeb"/>
        <w:rPr>
          <w:color w:val="000000"/>
        </w:rPr>
      </w:pPr>
      <w:r>
        <w:rPr>
          <w:color w:val="000000"/>
        </w:rPr>
        <w:t>The example functions as such:</w:t>
      </w:r>
    </w:p>
    <w:p w14:paraId="6732AA88" w14:textId="77777777" w:rsidR="00F8737B" w:rsidRDefault="00F8737B" w:rsidP="006041D9">
      <w:pPr>
        <w:pStyle w:val="NormalWeb"/>
        <w:rPr>
          <w:color w:val="000000"/>
        </w:rPr>
      </w:pPr>
    </w:p>
    <w:p w14:paraId="1DC52423" w14:textId="77777777" w:rsidR="00F8737B" w:rsidRDefault="00F8737B" w:rsidP="00C67558">
      <w:pPr>
        <w:pStyle w:val="NormalWeb"/>
        <w:numPr>
          <w:ilvl w:val="0"/>
          <w:numId w:val="123"/>
        </w:numPr>
        <w:spacing w:before="200" w:after="0"/>
        <w:ind w:left="1080"/>
        <w:contextualSpacing/>
      </w:pPr>
      <w:r>
        <w:t>Last Name: Smith</w:t>
      </w:r>
    </w:p>
    <w:p w14:paraId="2F080871" w14:textId="77777777" w:rsidR="00F8737B" w:rsidRDefault="00F8737B" w:rsidP="00C67558">
      <w:pPr>
        <w:pStyle w:val="NormalWeb"/>
        <w:numPr>
          <w:ilvl w:val="0"/>
          <w:numId w:val="123"/>
        </w:numPr>
        <w:spacing w:before="200"/>
        <w:ind w:left="1080"/>
        <w:contextualSpacing/>
      </w:pPr>
      <w:r>
        <w:t>First Name: Megan</w:t>
      </w:r>
    </w:p>
    <w:p w14:paraId="62389397" w14:textId="77777777" w:rsidR="00F8737B" w:rsidRDefault="00F8737B" w:rsidP="00C67558">
      <w:pPr>
        <w:pStyle w:val="NormalWeb"/>
        <w:numPr>
          <w:ilvl w:val="0"/>
          <w:numId w:val="123"/>
        </w:numPr>
        <w:spacing w:before="200"/>
        <w:ind w:left="1080"/>
        <w:contextualSpacing/>
      </w:pPr>
      <w:r>
        <w:t>Patient ID: SmitMeg</w:t>
      </w:r>
    </w:p>
    <w:p w14:paraId="2F82FF11" w14:textId="77777777" w:rsidR="00F8737B" w:rsidRDefault="00F8737B" w:rsidP="00C67558">
      <w:pPr>
        <w:pStyle w:val="NormalWeb"/>
        <w:numPr>
          <w:ilvl w:val="0"/>
          <w:numId w:val="123"/>
        </w:numPr>
        <w:spacing w:before="200"/>
        <w:ind w:left="1080"/>
        <w:contextualSpacing/>
        <w:rPr>
          <w:color w:val="000000"/>
        </w:rPr>
      </w:pPr>
      <w:r>
        <w:rPr>
          <w:color w:val="000000"/>
        </w:rPr>
        <w:t xml:space="preserve">The </w:t>
      </w:r>
      <w:r w:rsidRPr="00CD6349">
        <w:rPr>
          <w:b/>
          <w:color w:val="000000"/>
        </w:rPr>
        <w:t>Patient ID</w:t>
      </w:r>
      <w:r>
        <w:rPr>
          <w:color w:val="000000"/>
        </w:rPr>
        <w:t xml:space="preserve"> field being calculated is Read Only.</w:t>
      </w:r>
    </w:p>
    <w:p w14:paraId="4F8008A4" w14:textId="77777777" w:rsidR="00F8737B" w:rsidRDefault="00F8737B" w:rsidP="006041D9">
      <w:pPr>
        <w:pStyle w:val="NormalWeb"/>
        <w:ind w:left="1320"/>
        <w:rPr>
          <w:color w:val="000000"/>
        </w:rPr>
      </w:pPr>
    </w:p>
    <w:p w14:paraId="7DD850C5" w14:textId="77777777" w:rsidR="00F8737B" w:rsidRDefault="00F8737B" w:rsidP="002A1265">
      <w:pPr>
        <w:pStyle w:val="NormalWeb"/>
        <w:keepNext/>
        <w:spacing w:after="0"/>
        <w:jc w:val="center"/>
      </w:pPr>
      <w:r>
        <w:rPr>
          <w:noProof/>
        </w:rPr>
        <w:drawing>
          <wp:inline distT="0" distB="0" distL="0" distR="0" wp14:anchorId="515C159F" wp14:editId="54B65C29">
            <wp:extent cx="5391150" cy="563256"/>
            <wp:effectExtent l="171450" t="171450" r="381000" b="370205"/>
            <wp:docPr id="79" name="Picture 79" descr="Screen shot of example concatenate function created in the example function, using the name Megan Smith. Patient ID is read only. " title="Substring Enter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7"/>
                    <a:srcRect l="31891" t="12258" r="14423" b="77765"/>
                    <a:stretch/>
                  </pic:blipFill>
                  <pic:spPr bwMode="auto">
                    <a:xfrm>
                      <a:off x="0" y="0"/>
                      <a:ext cx="5431358" cy="56745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E9F838F"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175</w:t>
        </w:r>
      </w:fldSimple>
      <w:r>
        <w:t xml:space="preserve">: </w:t>
      </w:r>
      <w:r>
        <w:rPr>
          <w:b w:val="0"/>
        </w:rPr>
        <w:t>Concatenate with Substring Enter Form</w:t>
      </w:r>
    </w:p>
    <w:p w14:paraId="7886F7A9" w14:textId="77777777" w:rsidR="00F8737B" w:rsidRPr="00D75734" w:rsidRDefault="00F8737B" w:rsidP="006041D9">
      <w:pPr>
        <w:pStyle w:val="Heading3"/>
        <w:numPr>
          <w:ilvl w:val="0"/>
          <w:numId w:val="0"/>
        </w:numPr>
        <w:ind w:left="720" w:hanging="720"/>
      </w:pPr>
      <w:r w:rsidRPr="00D75734">
        <w:lastRenderedPageBreak/>
        <w:t>Create Check Code for Option Box Fields</w:t>
      </w:r>
    </w:p>
    <w:p w14:paraId="6CD81231" w14:textId="77777777" w:rsidR="00F8737B" w:rsidRDefault="00F8737B" w:rsidP="006041D9">
      <w:r>
        <w:t>Check Code can be added to option box variables. Code can be added to any line/choice present in the option boxes. Use the Check Code Editor to create complex Check Code for option box variables.</w:t>
      </w:r>
    </w:p>
    <w:p w14:paraId="383ECF1F" w14:textId="77777777" w:rsidR="00F8737B" w:rsidRDefault="00F8737B" w:rsidP="006041D9">
      <w:r>
        <w:t xml:space="preserve">For this example, the check code created uses the </w:t>
      </w:r>
      <w:r w:rsidRPr="00AE00C3">
        <w:rPr>
          <w:b/>
        </w:rPr>
        <w:t>GOTO</w:t>
      </w:r>
      <w:r>
        <w:t xml:space="preserve"> command. Check Code was used to create the following scenario. If the answer to </w:t>
      </w:r>
      <w:r w:rsidRPr="009E298F">
        <w:rPr>
          <w:i/>
          <w:iCs/>
        </w:rPr>
        <w:t>TestOptions</w:t>
      </w:r>
      <w:r>
        <w:t xml:space="preserve"> is Choice 1, the cursor will jump to </w:t>
      </w:r>
      <w:r w:rsidRPr="009E298F">
        <w:rPr>
          <w:i/>
          <w:iCs/>
        </w:rPr>
        <w:t>Question 2</w:t>
      </w:r>
      <w:r>
        <w:t xml:space="preserve">. If the answer to </w:t>
      </w:r>
      <w:r w:rsidRPr="009E298F">
        <w:rPr>
          <w:i/>
          <w:iCs/>
        </w:rPr>
        <w:t>TestOptions</w:t>
      </w:r>
      <w:r>
        <w:t xml:space="preserve"> is </w:t>
      </w:r>
      <w:r w:rsidRPr="009E298F">
        <w:rPr>
          <w:i/>
          <w:iCs/>
        </w:rPr>
        <w:t>Choice 2</w:t>
      </w:r>
      <w:r>
        <w:t xml:space="preserve"> or </w:t>
      </w:r>
      <w:r w:rsidRPr="009E298F">
        <w:rPr>
          <w:i/>
          <w:iCs/>
        </w:rPr>
        <w:t>Choice 3</w:t>
      </w:r>
      <w:r>
        <w:t xml:space="preserve">, the cursor will jump to </w:t>
      </w:r>
      <w:r w:rsidRPr="009E298F">
        <w:rPr>
          <w:i/>
          <w:iCs/>
        </w:rPr>
        <w:t>Question 1</w:t>
      </w:r>
      <w:r>
        <w:t>. Check the tab order before creating the Check Code to ensure that the tab order is correct.</w:t>
      </w:r>
    </w:p>
    <w:p w14:paraId="5C9CB2B3" w14:textId="77777777" w:rsidR="00F8737B" w:rsidRDefault="00F8737B" w:rsidP="002A1265">
      <w:pPr>
        <w:pStyle w:val="NormalWeb"/>
        <w:keepNext/>
        <w:spacing w:after="0"/>
        <w:ind w:left="300"/>
        <w:jc w:val="center"/>
      </w:pPr>
      <w:r>
        <w:rPr>
          <w:noProof/>
        </w:rPr>
        <w:drawing>
          <wp:inline distT="0" distB="0" distL="0" distR="0" wp14:anchorId="72FA8435" wp14:editId="0FAED400">
            <wp:extent cx="3305175" cy="1952625"/>
            <wp:effectExtent l="171450" t="171450" r="390525" b="371475"/>
            <wp:docPr id="80" name="Picture 80" descr="Screen shot of text options box. Check code can be added to option box variables. In this example, user is accessing the GOTO command to create complex check code for these variables. Choices 1, 2, and 3 appear on the left, with question options to the right. " title="Check Code for Option Box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Adding Check Code to Option Boxes example"/>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305175" cy="1952625"/>
                    </a:xfrm>
                    <a:prstGeom prst="rect">
                      <a:avLst/>
                    </a:prstGeom>
                    <a:ln>
                      <a:noFill/>
                    </a:ln>
                    <a:effectLst>
                      <a:outerShdw blurRad="292100" dist="139700" dir="2700000" algn="tl" rotWithShape="0">
                        <a:srgbClr val="333333">
                          <a:alpha val="65000"/>
                        </a:srgbClr>
                      </a:outerShdw>
                    </a:effectLst>
                  </pic:spPr>
                </pic:pic>
              </a:graphicData>
            </a:graphic>
          </wp:inline>
        </w:drawing>
      </w:r>
    </w:p>
    <w:p w14:paraId="02806016"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176</w:t>
        </w:r>
      </w:fldSimple>
      <w:r>
        <w:t xml:space="preserve">: </w:t>
      </w:r>
      <w:r>
        <w:rPr>
          <w:b w:val="0"/>
        </w:rPr>
        <w:t>Text Options box</w:t>
      </w:r>
    </w:p>
    <w:p w14:paraId="11F2E46B" w14:textId="23487A85" w:rsidR="00F8737B" w:rsidRPr="00F00B5E" w:rsidRDefault="00F8737B" w:rsidP="00C67558">
      <w:pPr>
        <w:pStyle w:val="NormalWeb"/>
        <w:numPr>
          <w:ilvl w:val="0"/>
          <w:numId w:val="119"/>
        </w:numPr>
        <w:tabs>
          <w:tab w:val="left" w:pos="420"/>
        </w:tabs>
        <w:spacing w:before="200" w:line="276" w:lineRule="auto"/>
        <w:contextualSpacing/>
        <w:rPr>
          <w:color w:val="000000"/>
        </w:rPr>
      </w:pPr>
      <w:r>
        <w:rPr>
          <w:color w:val="000000"/>
        </w:rPr>
        <w:t>Create an Option Box in a form. Note the name of the variable.</w:t>
      </w:r>
    </w:p>
    <w:p w14:paraId="2E3187BC" w14:textId="77777777" w:rsidR="00F8737B" w:rsidRDefault="00F8737B" w:rsidP="00C67558">
      <w:pPr>
        <w:pStyle w:val="NormalWeb"/>
        <w:numPr>
          <w:ilvl w:val="1"/>
          <w:numId w:val="124"/>
        </w:numPr>
        <w:spacing w:before="200" w:line="276" w:lineRule="auto"/>
        <w:ind w:left="1080"/>
        <w:contextualSpacing/>
        <w:rPr>
          <w:color w:val="000000"/>
        </w:rPr>
      </w:pPr>
      <w:r>
        <w:rPr>
          <w:color w:val="000000"/>
        </w:rPr>
        <w:t>The variable is named TestOptions.</w:t>
      </w:r>
    </w:p>
    <w:p w14:paraId="3D30FDE1" w14:textId="2E910254" w:rsidR="00F8737B" w:rsidRDefault="00F8737B" w:rsidP="00C67558">
      <w:pPr>
        <w:pStyle w:val="NormalWeb"/>
        <w:numPr>
          <w:ilvl w:val="1"/>
          <w:numId w:val="124"/>
        </w:numPr>
        <w:spacing w:before="200" w:line="276" w:lineRule="auto"/>
        <w:ind w:left="1080"/>
        <w:contextualSpacing/>
        <w:rPr>
          <w:color w:val="000000"/>
        </w:rPr>
      </w:pPr>
      <w:r>
        <w:rPr>
          <w:color w:val="000000"/>
        </w:rPr>
        <w:t>Each text line that represents a choice in the form represents a numeric position in the Check Code Editor.</w:t>
      </w:r>
    </w:p>
    <w:p w14:paraId="1B887EA0" w14:textId="77777777" w:rsidR="00F8737B" w:rsidRDefault="00F8737B" w:rsidP="00C67558">
      <w:pPr>
        <w:pStyle w:val="NormalWeb"/>
        <w:numPr>
          <w:ilvl w:val="1"/>
          <w:numId w:val="124"/>
        </w:numPr>
        <w:spacing w:before="200" w:line="276" w:lineRule="auto"/>
        <w:ind w:left="1080"/>
        <w:contextualSpacing/>
        <w:rPr>
          <w:color w:val="000000"/>
        </w:rPr>
      </w:pPr>
      <w:r>
        <w:rPr>
          <w:color w:val="000000"/>
        </w:rPr>
        <w:t xml:space="preserve">For example, there are three lines/choices that can be made in the variable </w:t>
      </w:r>
      <w:r w:rsidRPr="009E298F">
        <w:rPr>
          <w:i/>
          <w:iCs/>
          <w:color w:val="000000"/>
        </w:rPr>
        <w:t>TestOptions</w:t>
      </w:r>
      <w:r>
        <w:rPr>
          <w:color w:val="000000"/>
        </w:rPr>
        <w:t>. In the Check Code Editor the choices are numeric, choice 1 = position 0, choice 2 = position 1, and choice 3 = position 2.</w:t>
      </w:r>
    </w:p>
    <w:p w14:paraId="5E6E8A74" w14:textId="0C132B55" w:rsidR="00F8737B" w:rsidRDefault="00F8737B" w:rsidP="00C67558">
      <w:pPr>
        <w:pStyle w:val="NormalWeb"/>
        <w:numPr>
          <w:ilvl w:val="0"/>
          <w:numId w:val="119"/>
        </w:numPr>
        <w:tabs>
          <w:tab w:val="left" w:pos="420"/>
        </w:tabs>
        <w:spacing w:before="200" w:line="276" w:lineRule="auto"/>
        <w:contextualSpacing/>
        <w:rPr>
          <w:color w:val="000000"/>
        </w:rPr>
      </w:pPr>
      <w:r>
        <w:rPr>
          <w:color w:val="000000"/>
        </w:rPr>
        <w:t xml:space="preserve">Open the </w:t>
      </w:r>
      <w:r w:rsidRPr="002A0971">
        <w:rPr>
          <w:b/>
          <w:color w:val="000000"/>
        </w:rPr>
        <w:t>Check Code Editor</w:t>
      </w:r>
      <w:r>
        <w:rPr>
          <w:color w:val="000000"/>
        </w:rPr>
        <w:t>.</w:t>
      </w:r>
    </w:p>
    <w:p w14:paraId="51C2652C" w14:textId="77777777" w:rsidR="00F8737B" w:rsidRDefault="00F8737B" w:rsidP="00C67558">
      <w:pPr>
        <w:pStyle w:val="NormalWeb"/>
        <w:numPr>
          <w:ilvl w:val="0"/>
          <w:numId w:val="119"/>
        </w:numPr>
        <w:tabs>
          <w:tab w:val="left" w:pos="420"/>
        </w:tabs>
        <w:spacing w:before="200" w:line="276" w:lineRule="auto"/>
        <w:contextualSpacing/>
        <w:rPr>
          <w:color w:val="000000"/>
        </w:rPr>
      </w:pPr>
      <w:r>
        <w:rPr>
          <w:color w:val="000000"/>
        </w:rPr>
        <w:t xml:space="preserve">From the </w:t>
      </w:r>
      <w:r w:rsidRPr="002A0971">
        <w:rPr>
          <w:bCs/>
          <w:color w:val="000000"/>
        </w:rPr>
        <w:t>Choose Field Block for Action</w:t>
      </w:r>
      <w:r>
        <w:rPr>
          <w:b/>
          <w:bCs/>
          <w:color w:val="000000"/>
        </w:rPr>
        <w:t xml:space="preserve"> </w:t>
      </w:r>
      <w:r>
        <w:rPr>
          <w:color w:val="000000"/>
        </w:rPr>
        <w:t xml:space="preserve">list box, select </w:t>
      </w:r>
      <w:r>
        <w:rPr>
          <w:b/>
          <w:bCs/>
          <w:color w:val="000000"/>
        </w:rPr>
        <w:t>TestOptions</w:t>
      </w:r>
      <w:r>
        <w:rPr>
          <w:color w:val="000000"/>
        </w:rPr>
        <w:t>.</w:t>
      </w:r>
    </w:p>
    <w:p w14:paraId="29B02B71" w14:textId="5672150C" w:rsidR="00F8737B" w:rsidRDefault="00F8737B" w:rsidP="00C67558">
      <w:pPr>
        <w:pStyle w:val="NormalWeb"/>
        <w:numPr>
          <w:ilvl w:val="0"/>
          <w:numId w:val="119"/>
        </w:numPr>
        <w:spacing w:before="200" w:line="276" w:lineRule="auto"/>
        <w:contextualSpacing/>
        <w:rPr>
          <w:color w:val="000000"/>
        </w:rPr>
      </w:pPr>
      <w:r>
        <w:rPr>
          <w:color w:val="000000"/>
        </w:rPr>
        <w:t xml:space="preserve">Select </w:t>
      </w:r>
      <w:r>
        <w:rPr>
          <w:b/>
          <w:bCs/>
          <w:color w:val="000000"/>
        </w:rPr>
        <w:t>after</w:t>
      </w:r>
      <w:r>
        <w:rPr>
          <w:color w:val="000000"/>
        </w:rPr>
        <w:t xml:space="preserve"> from the Before or After Section.</w:t>
      </w:r>
    </w:p>
    <w:p w14:paraId="667F5B73" w14:textId="719E5DE6" w:rsidR="00F8737B" w:rsidRDefault="00F8737B" w:rsidP="00C67558">
      <w:pPr>
        <w:pStyle w:val="NormalWeb"/>
        <w:numPr>
          <w:ilvl w:val="0"/>
          <w:numId w:val="119"/>
        </w:numPr>
        <w:spacing w:before="200" w:line="276" w:lineRule="auto"/>
        <w:contextualSpacing/>
        <w:rPr>
          <w:color w:val="000000"/>
        </w:rPr>
      </w:pPr>
      <w:r>
        <w:rPr>
          <w:color w:val="000000"/>
        </w:rPr>
        <w:t xml:space="preserve">Click the </w:t>
      </w:r>
      <w:r w:rsidRPr="009A0578">
        <w:rPr>
          <w:b/>
          <w:color w:val="000000"/>
        </w:rPr>
        <w:t>Add Block</w:t>
      </w:r>
      <w:r>
        <w:rPr>
          <w:color w:val="000000"/>
        </w:rPr>
        <w:t xml:space="preserve"> button.</w:t>
      </w:r>
    </w:p>
    <w:p w14:paraId="3EE43CF8" w14:textId="77777777" w:rsidR="00F8737B" w:rsidRDefault="00F8737B" w:rsidP="00C67558">
      <w:pPr>
        <w:pStyle w:val="NormalWeb"/>
        <w:numPr>
          <w:ilvl w:val="0"/>
          <w:numId w:val="119"/>
        </w:numPr>
        <w:tabs>
          <w:tab w:val="left" w:pos="420"/>
        </w:tabs>
        <w:spacing w:before="200" w:line="276" w:lineRule="auto"/>
        <w:contextualSpacing/>
        <w:rPr>
          <w:color w:val="000000"/>
        </w:rPr>
      </w:pPr>
      <w:r w:rsidRPr="006C5480">
        <w:rPr>
          <w:color w:val="000000"/>
        </w:rPr>
        <w:t xml:space="preserve">From the </w:t>
      </w:r>
      <w:r w:rsidRPr="00E77152">
        <w:rPr>
          <w:b/>
          <w:bCs/>
          <w:color w:val="000000"/>
        </w:rPr>
        <w:t>Add Command to Field Block</w:t>
      </w:r>
      <w:r>
        <w:rPr>
          <w:b/>
          <w:bCs/>
          <w:color w:val="000000"/>
        </w:rPr>
        <w:t xml:space="preserve"> </w:t>
      </w:r>
      <w:r w:rsidRPr="006C5480">
        <w:rPr>
          <w:bCs/>
          <w:color w:val="000000"/>
        </w:rPr>
        <w:t>list box</w:t>
      </w:r>
      <w:r>
        <w:rPr>
          <w:bCs/>
          <w:color w:val="000000"/>
        </w:rPr>
        <w:t>,</w:t>
      </w:r>
      <w:r w:rsidRPr="006C5480">
        <w:rPr>
          <w:color w:val="000000"/>
        </w:rPr>
        <w:t xml:space="preserve"> click</w:t>
      </w:r>
      <w:r>
        <w:rPr>
          <w:color w:val="000000"/>
        </w:rPr>
        <w:t xml:space="preserve"> </w:t>
      </w:r>
      <w:r>
        <w:rPr>
          <w:b/>
          <w:bCs/>
          <w:color w:val="000000"/>
        </w:rPr>
        <w:t>If</w:t>
      </w:r>
      <w:r>
        <w:rPr>
          <w:color w:val="000000"/>
        </w:rPr>
        <w:t xml:space="preserve">. The </w:t>
      </w:r>
      <w:r w:rsidRPr="00AE00C3">
        <w:rPr>
          <w:b/>
          <w:bCs/>
          <w:color w:val="000000"/>
        </w:rPr>
        <w:t>IF</w:t>
      </w:r>
      <w:r>
        <w:rPr>
          <w:color w:val="000000"/>
        </w:rPr>
        <w:t xml:space="preserve"> dialog box opens.</w:t>
      </w:r>
    </w:p>
    <w:p w14:paraId="5503C90A" w14:textId="77777777" w:rsidR="00F8737B" w:rsidRDefault="00F8737B" w:rsidP="00C67558">
      <w:pPr>
        <w:pStyle w:val="NormalWeb"/>
        <w:numPr>
          <w:ilvl w:val="0"/>
          <w:numId w:val="119"/>
        </w:numPr>
        <w:tabs>
          <w:tab w:val="left" w:pos="420"/>
        </w:tabs>
        <w:spacing w:before="200" w:line="276" w:lineRule="auto"/>
        <w:contextualSpacing/>
        <w:rPr>
          <w:color w:val="000000"/>
        </w:rPr>
      </w:pPr>
      <w:r>
        <w:rPr>
          <w:color w:val="000000"/>
        </w:rPr>
        <w:t xml:space="preserve">From the </w:t>
      </w:r>
      <w:r w:rsidRPr="00AE00C3">
        <w:rPr>
          <w:b/>
          <w:color w:val="000000"/>
        </w:rPr>
        <w:t>If Condition</w:t>
      </w:r>
      <w:r>
        <w:rPr>
          <w:color w:val="000000"/>
        </w:rPr>
        <w:t xml:space="preserve"> field, type </w:t>
      </w:r>
      <w:r>
        <w:rPr>
          <w:b/>
          <w:color w:val="000000"/>
        </w:rPr>
        <w:t xml:space="preserve">Test Options = </w:t>
      </w:r>
      <w:r w:rsidRPr="002A0971">
        <w:rPr>
          <w:b/>
          <w:color w:val="000000"/>
        </w:rPr>
        <w:t>1</w:t>
      </w:r>
      <w:r>
        <w:rPr>
          <w:color w:val="000000"/>
        </w:rPr>
        <w:t>.</w:t>
      </w:r>
    </w:p>
    <w:p w14:paraId="0D446166" w14:textId="63853A03" w:rsidR="00F8737B" w:rsidRDefault="00F8737B" w:rsidP="00C67558">
      <w:pPr>
        <w:pStyle w:val="NormalWeb"/>
        <w:numPr>
          <w:ilvl w:val="0"/>
          <w:numId w:val="119"/>
        </w:numPr>
        <w:spacing w:before="200" w:line="276" w:lineRule="auto"/>
        <w:contextualSpacing/>
        <w:rPr>
          <w:color w:val="000000"/>
        </w:rPr>
      </w:pPr>
      <w:r>
        <w:rPr>
          <w:color w:val="000000"/>
        </w:rPr>
        <w:t xml:space="preserve">Remember that the number 1 in this instance represents a text value called </w:t>
      </w:r>
      <w:r w:rsidRPr="009E298F">
        <w:rPr>
          <w:i/>
          <w:iCs/>
          <w:color w:val="000000"/>
        </w:rPr>
        <w:t>Choice 2</w:t>
      </w:r>
      <w:r>
        <w:rPr>
          <w:color w:val="000000"/>
        </w:rPr>
        <w:t>.</w:t>
      </w:r>
    </w:p>
    <w:p w14:paraId="13593497" w14:textId="77777777" w:rsidR="00F8737B" w:rsidRDefault="00F8737B" w:rsidP="00C67558">
      <w:pPr>
        <w:pStyle w:val="NormalWeb"/>
        <w:numPr>
          <w:ilvl w:val="0"/>
          <w:numId w:val="119"/>
        </w:numPr>
        <w:spacing w:before="200" w:line="276" w:lineRule="auto"/>
        <w:contextualSpacing/>
        <w:rPr>
          <w:color w:val="000000"/>
        </w:rPr>
      </w:pPr>
      <w:r>
        <w:rPr>
          <w:color w:val="000000"/>
        </w:rPr>
        <w:t xml:space="preserve">Click the </w:t>
      </w:r>
      <w:r w:rsidRPr="00997F88">
        <w:rPr>
          <w:b/>
          <w:color w:val="000000"/>
        </w:rPr>
        <w:t>Code Snippet</w:t>
      </w:r>
      <w:r>
        <w:rPr>
          <w:color w:val="000000"/>
        </w:rPr>
        <w:t xml:space="preserve"> button in the </w:t>
      </w:r>
      <w:r w:rsidRPr="009A2A51">
        <w:rPr>
          <w:b/>
          <w:bCs/>
          <w:color w:val="000000"/>
        </w:rPr>
        <w:t>Then</w:t>
      </w:r>
      <w:r w:rsidRPr="00997F88">
        <w:rPr>
          <w:bCs/>
          <w:color w:val="000000"/>
        </w:rPr>
        <w:t xml:space="preserve"> section</w:t>
      </w:r>
      <w:r>
        <w:rPr>
          <w:color w:val="000000"/>
        </w:rPr>
        <w:t>. A list of available commands appears.</w:t>
      </w:r>
    </w:p>
    <w:p w14:paraId="6043309D" w14:textId="77777777" w:rsidR="00F8737B" w:rsidRPr="00F516B8" w:rsidRDefault="00F8737B" w:rsidP="00C67558">
      <w:pPr>
        <w:pStyle w:val="NormalWeb"/>
        <w:numPr>
          <w:ilvl w:val="0"/>
          <w:numId w:val="119"/>
        </w:numPr>
        <w:tabs>
          <w:tab w:val="left" w:pos="420"/>
        </w:tabs>
        <w:spacing w:before="200" w:line="276" w:lineRule="auto"/>
        <w:contextualSpacing/>
        <w:rPr>
          <w:color w:val="000000"/>
        </w:rPr>
      </w:pPr>
      <w:r w:rsidRPr="00F516B8">
        <w:rPr>
          <w:color w:val="000000"/>
        </w:rPr>
        <w:t xml:space="preserve">From the </w:t>
      </w:r>
      <w:r w:rsidRPr="00F516B8">
        <w:rPr>
          <w:bCs/>
          <w:color w:val="000000"/>
        </w:rPr>
        <w:t>command list</w:t>
      </w:r>
      <w:r w:rsidRPr="00F516B8">
        <w:rPr>
          <w:color w:val="000000"/>
        </w:rPr>
        <w:t xml:space="preserve">, select </w:t>
      </w:r>
      <w:r w:rsidRPr="00F516B8">
        <w:rPr>
          <w:b/>
          <w:bCs/>
          <w:color w:val="000000"/>
        </w:rPr>
        <w:t>GoTo</w:t>
      </w:r>
      <w:r w:rsidRPr="00F516B8">
        <w:rPr>
          <w:color w:val="000000"/>
        </w:rPr>
        <w:t xml:space="preserve">. The </w:t>
      </w:r>
      <w:r w:rsidRPr="00AE00C3">
        <w:rPr>
          <w:b/>
          <w:color w:val="000000"/>
        </w:rPr>
        <w:t>GOTO</w:t>
      </w:r>
      <w:r w:rsidRPr="00F516B8">
        <w:rPr>
          <w:color w:val="000000"/>
        </w:rPr>
        <w:t xml:space="preserve"> dialog box opens.</w:t>
      </w:r>
    </w:p>
    <w:p w14:paraId="0CACD3E0" w14:textId="77777777" w:rsidR="00F8737B" w:rsidRDefault="00F8737B" w:rsidP="00C67558">
      <w:pPr>
        <w:pStyle w:val="NormalWeb"/>
        <w:numPr>
          <w:ilvl w:val="0"/>
          <w:numId w:val="119"/>
        </w:numPr>
        <w:tabs>
          <w:tab w:val="left" w:pos="420"/>
        </w:tabs>
        <w:spacing w:before="200" w:line="276" w:lineRule="auto"/>
        <w:contextualSpacing/>
        <w:rPr>
          <w:color w:val="000000"/>
        </w:rPr>
      </w:pPr>
      <w:r>
        <w:rPr>
          <w:color w:val="000000"/>
        </w:rPr>
        <w:lastRenderedPageBreak/>
        <w:t xml:space="preserve">Select </w:t>
      </w:r>
      <w:r>
        <w:rPr>
          <w:b/>
          <w:bCs/>
          <w:color w:val="000000"/>
        </w:rPr>
        <w:t>Question2</w:t>
      </w:r>
      <w:r>
        <w:rPr>
          <w:color w:val="000000"/>
        </w:rPr>
        <w:t>.</w:t>
      </w:r>
    </w:p>
    <w:p w14:paraId="5D48EDDF" w14:textId="77777777" w:rsidR="00F8737B" w:rsidRDefault="00F8737B" w:rsidP="00C67558">
      <w:pPr>
        <w:pStyle w:val="NormalWeb"/>
        <w:numPr>
          <w:ilvl w:val="0"/>
          <w:numId w:val="119"/>
        </w:numPr>
        <w:tabs>
          <w:tab w:val="left" w:pos="420"/>
        </w:tabs>
        <w:spacing w:before="200" w:line="276" w:lineRule="auto"/>
        <w:contextualSpacing/>
        <w:rPr>
          <w:color w:val="000000"/>
        </w:rPr>
      </w:pPr>
      <w:r>
        <w:rPr>
          <w:color w:val="000000"/>
        </w:rPr>
        <w:t xml:space="preserve">Click </w:t>
      </w:r>
      <w:r>
        <w:rPr>
          <w:b/>
          <w:bCs/>
          <w:color w:val="000000"/>
        </w:rPr>
        <w:t>OK</w:t>
      </w:r>
      <w:r>
        <w:rPr>
          <w:color w:val="000000"/>
        </w:rPr>
        <w:t>.</w:t>
      </w:r>
    </w:p>
    <w:p w14:paraId="51DA7860" w14:textId="090F6FDE" w:rsidR="00F8737B" w:rsidRDefault="00F8737B" w:rsidP="002A1265">
      <w:pPr>
        <w:pStyle w:val="NormalWeb"/>
        <w:tabs>
          <w:tab w:val="left" w:pos="420"/>
        </w:tabs>
        <w:spacing w:line="276" w:lineRule="auto"/>
        <w:ind w:left="720"/>
        <w:jc w:val="center"/>
      </w:pPr>
      <w:r>
        <w:rPr>
          <w:noProof/>
        </w:rPr>
        <w:drawing>
          <wp:inline distT="0" distB="0" distL="0" distR="0" wp14:anchorId="4107C975" wp14:editId="62C875F4">
            <wp:extent cx="3695700" cy="3083954"/>
            <wp:effectExtent l="171450" t="171450" r="381000" b="364490"/>
            <wp:docPr id="81" name="Picture 81" descr="Screen shot of the dialog box for creating an option box. The list of choices include variable name, if condition, then condition and else." title="If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3695700" cy="3083954"/>
                    </a:xfrm>
                    <a:prstGeom prst="rect">
                      <a:avLst/>
                    </a:prstGeom>
                    <a:ln>
                      <a:noFill/>
                    </a:ln>
                    <a:effectLst>
                      <a:outerShdw blurRad="292100" dist="139700" dir="2700000" algn="tl" rotWithShape="0">
                        <a:srgbClr val="333333">
                          <a:alpha val="65000"/>
                        </a:srgbClr>
                      </a:outerShdw>
                    </a:effectLst>
                  </pic:spPr>
                </pic:pic>
              </a:graphicData>
            </a:graphic>
          </wp:inline>
        </w:drawing>
      </w:r>
    </w:p>
    <w:p w14:paraId="4548D816"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177</w:t>
        </w:r>
      </w:fldSimple>
      <w:r>
        <w:t xml:space="preserve">: </w:t>
      </w:r>
      <w:r>
        <w:rPr>
          <w:b w:val="0"/>
        </w:rPr>
        <w:t>If dialog box</w:t>
      </w:r>
    </w:p>
    <w:p w14:paraId="16969C56" w14:textId="77777777" w:rsidR="00F8737B" w:rsidRDefault="00F8737B" w:rsidP="00C67558">
      <w:pPr>
        <w:pStyle w:val="NormalWeb"/>
        <w:numPr>
          <w:ilvl w:val="0"/>
          <w:numId w:val="119"/>
        </w:numPr>
        <w:tabs>
          <w:tab w:val="left" w:pos="420"/>
        </w:tabs>
        <w:spacing w:before="200"/>
        <w:contextualSpacing/>
        <w:rPr>
          <w:color w:val="000000"/>
        </w:rPr>
      </w:pPr>
      <w:r>
        <w:rPr>
          <w:color w:val="000000"/>
        </w:rPr>
        <w:t xml:space="preserve">Click </w:t>
      </w:r>
      <w:r w:rsidRPr="0058560C">
        <w:rPr>
          <w:b/>
          <w:color w:val="000000"/>
        </w:rPr>
        <w:t>Validate Check Cod</w:t>
      </w:r>
      <w:r>
        <w:rPr>
          <w:b/>
          <w:color w:val="000000"/>
        </w:rPr>
        <w:t xml:space="preserve">e </w:t>
      </w:r>
      <w:r w:rsidRPr="0058560C">
        <w:rPr>
          <w:color w:val="000000"/>
        </w:rPr>
        <w:t>and correct any issues.</w:t>
      </w:r>
    </w:p>
    <w:p w14:paraId="2AF848A4" w14:textId="77777777" w:rsidR="00F8737B" w:rsidRPr="001221F4" w:rsidRDefault="00F8737B" w:rsidP="00C67558">
      <w:pPr>
        <w:pStyle w:val="NormalWeb"/>
        <w:numPr>
          <w:ilvl w:val="0"/>
          <w:numId w:val="119"/>
        </w:numPr>
        <w:tabs>
          <w:tab w:val="left" w:pos="420"/>
        </w:tabs>
        <w:spacing w:before="200"/>
        <w:contextualSpacing/>
        <w:rPr>
          <w:color w:val="000000"/>
        </w:rPr>
      </w:pPr>
      <w:r>
        <w:rPr>
          <w:color w:val="000000"/>
        </w:rPr>
        <w:t xml:space="preserve">Click </w:t>
      </w:r>
      <w:r>
        <w:rPr>
          <w:b/>
          <w:bCs/>
          <w:color w:val="000000"/>
        </w:rPr>
        <w:t>Save.</w:t>
      </w:r>
    </w:p>
    <w:p w14:paraId="1207744D" w14:textId="77777777" w:rsidR="00F8737B" w:rsidRPr="006B1276" w:rsidRDefault="00F8737B" w:rsidP="006041D9">
      <w:pPr>
        <w:pStyle w:val="Heading3"/>
        <w:numPr>
          <w:ilvl w:val="0"/>
          <w:numId w:val="0"/>
        </w:numPr>
        <w:ind w:left="720" w:hanging="720"/>
        <w:rPr>
          <w:sz w:val="28"/>
          <w:szCs w:val="28"/>
        </w:rPr>
      </w:pPr>
      <w:r w:rsidRPr="006B1276">
        <w:rPr>
          <w:sz w:val="28"/>
          <w:szCs w:val="28"/>
        </w:rPr>
        <w:t xml:space="preserve">Delete a </w:t>
      </w:r>
      <w:r>
        <w:rPr>
          <w:sz w:val="28"/>
          <w:szCs w:val="28"/>
        </w:rPr>
        <w:t>Line o</w:t>
      </w:r>
      <w:r w:rsidRPr="006B1276">
        <w:rPr>
          <w:sz w:val="28"/>
          <w:szCs w:val="28"/>
        </w:rPr>
        <w:t>f Code from the Check Code Editor</w:t>
      </w:r>
    </w:p>
    <w:p w14:paraId="430574B5" w14:textId="77777777" w:rsidR="00F8737B" w:rsidRDefault="00F8737B" w:rsidP="006041D9">
      <w:pPr>
        <w:pStyle w:val="NormalWeb"/>
      </w:pPr>
      <w:r>
        <w:t>To delete a line(s) of check code from the Check Code Editor, you can complete the following steps:</w:t>
      </w:r>
    </w:p>
    <w:p w14:paraId="435B0936" w14:textId="77777777" w:rsidR="00F8737B" w:rsidRDefault="00F8737B" w:rsidP="006041D9">
      <w:pPr>
        <w:pStyle w:val="NormalWeb"/>
      </w:pPr>
    </w:p>
    <w:p w14:paraId="167D4512" w14:textId="77777777" w:rsidR="00F8737B" w:rsidRDefault="00F8737B" w:rsidP="00C67558">
      <w:pPr>
        <w:pStyle w:val="NormalWeb"/>
        <w:numPr>
          <w:ilvl w:val="0"/>
          <w:numId w:val="109"/>
        </w:numPr>
        <w:tabs>
          <w:tab w:val="clear" w:pos="720"/>
          <w:tab w:val="left" w:pos="420"/>
        </w:tabs>
        <w:spacing w:before="200" w:line="276" w:lineRule="auto"/>
        <w:contextualSpacing/>
        <w:rPr>
          <w:color w:val="000000"/>
        </w:rPr>
      </w:pPr>
      <w:r>
        <w:rPr>
          <w:color w:val="000000"/>
        </w:rPr>
        <w:t>Highlight the line(s) of code/</w:t>
      </w:r>
      <w:r w:rsidRPr="009E298F">
        <w:rPr>
          <w:bCs/>
          <w:color w:val="000000"/>
        </w:rPr>
        <w:t>text</w:t>
      </w:r>
      <w:r>
        <w:rPr>
          <w:b/>
          <w:color w:val="000000"/>
        </w:rPr>
        <w:t xml:space="preserve"> </w:t>
      </w:r>
      <w:r w:rsidRPr="009E298F">
        <w:rPr>
          <w:bCs/>
          <w:color w:val="000000"/>
        </w:rPr>
        <w:t>that you desire to delete</w:t>
      </w:r>
      <w:r>
        <w:rPr>
          <w:b/>
          <w:color w:val="000000"/>
        </w:rPr>
        <w:t>.</w:t>
      </w:r>
    </w:p>
    <w:p w14:paraId="5ECF7EF5" w14:textId="77777777" w:rsidR="00F8737B" w:rsidRDefault="00F8737B" w:rsidP="00C67558">
      <w:pPr>
        <w:pStyle w:val="NormalWeb"/>
        <w:numPr>
          <w:ilvl w:val="0"/>
          <w:numId w:val="109"/>
        </w:numPr>
        <w:tabs>
          <w:tab w:val="clear" w:pos="720"/>
          <w:tab w:val="left" w:pos="420"/>
        </w:tabs>
        <w:spacing w:before="200" w:line="276" w:lineRule="auto"/>
        <w:contextualSpacing/>
        <w:rPr>
          <w:color w:val="000000"/>
        </w:rPr>
      </w:pPr>
      <w:r>
        <w:rPr>
          <w:color w:val="000000"/>
        </w:rPr>
        <w:t xml:space="preserve">Press the </w:t>
      </w:r>
      <w:r>
        <w:rPr>
          <w:b/>
          <w:bCs/>
          <w:color w:val="000000"/>
        </w:rPr>
        <w:t xml:space="preserve">Delete </w:t>
      </w:r>
      <w:r w:rsidRPr="0073110E">
        <w:rPr>
          <w:color w:val="000000"/>
        </w:rPr>
        <w:t>key</w:t>
      </w:r>
      <w:r>
        <w:rPr>
          <w:b/>
          <w:bCs/>
          <w:color w:val="000000"/>
        </w:rPr>
        <w:t xml:space="preserve"> </w:t>
      </w:r>
      <w:r w:rsidRPr="009E298F">
        <w:rPr>
          <w:color w:val="000000"/>
        </w:rPr>
        <w:t>on your keyboard</w:t>
      </w:r>
      <w:r>
        <w:rPr>
          <w:color w:val="000000"/>
        </w:rPr>
        <w:t>.</w:t>
      </w:r>
    </w:p>
    <w:p w14:paraId="5946586A" w14:textId="77777777" w:rsidR="00F8737B" w:rsidRDefault="00F8737B" w:rsidP="00C67558">
      <w:pPr>
        <w:pStyle w:val="NormalWeb"/>
        <w:numPr>
          <w:ilvl w:val="0"/>
          <w:numId w:val="109"/>
        </w:numPr>
        <w:tabs>
          <w:tab w:val="clear" w:pos="720"/>
          <w:tab w:val="left" w:pos="420"/>
        </w:tabs>
        <w:spacing w:before="200" w:line="276" w:lineRule="auto"/>
        <w:contextualSpacing/>
        <w:rPr>
          <w:color w:val="000000"/>
        </w:rPr>
      </w:pPr>
      <w:r>
        <w:rPr>
          <w:color w:val="000000"/>
        </w:rPr>
        <w:t xml:space="preserve">Once done, from the Check Code Editor toolbar, click </w:t>
      </w:r>
      <w:r w:rsidRPr="008F63F1">
        <w:rPr>
          <w:b/>
          <w:color w:val="000000"/>
        </w:rPr>
        <w:t>Save</w:t>
      </w:r>
      <w:r>
        <w:rPr>
          <w:color w:val="000000"/>
        </w:rPr>
        <w:t>.</w:t>
      </w:r>
    </w:p>
    <w:p w14:paraId="7ABACB6C" w14:textId="77777777" w:rsidR="00F8737B" w:rsidRDefault="00F8737B" w:rsidP="006041D9">
      <w:pPr>
        <w:pStyle w:val="NormalWeb"/>
        <w:tabs>
          <w:tab w:val="left" w:pos="420"/>
        </w:tabs>
        <w:spacing w:line="276" w:lineRule="auto"/>
        <w:ind w:left="720"/>
        <w:rPr>
          <w:color w:val="000000"/>
        </w:rPr>
      </w:pPr>
    </w:p>
    <w:p w14:paraId="6B1AE42B" w14:textId="77777777" w:rsidR="00F8737B" w:rsidRDefault="00F8737B" w:rsidP="006041D9">
      <w:pPr>
        <w:pStyle w:val="NormalWeb"/>
        <w:rPr>
          <w:color w:val="000000"/>
        </w:rPr>
      </w:pPr>
      <w:r w:rsidRPr="00CF4D6C">
        <w:rPr>
          <w:b/>
          <w:i/>
          <w:color w:val="000000"/>
        </w:rPr>
        <w:t>Note: Be sure of all deletions</w:t>
      </w:r>
      <w:r>
        <w:rPr>
          <w:b/>
          <w:i/>
          <w:color w:val="000000"/>
        </w:rPr>
        <w:t xml:space="preserve"> made.  </w:t>
      </w:r>
      <w:r w:rsidRPr="00CF4D6C">
        <w:rPr>
          <w:b/>
          <w:i/>
          <w:color w:val="000000"/>
        </w:rPr>
        <w:t>No confirmation prompt or undo button will appear prior to deletion.</w:t>
      </w:r>
    </w:p>
    <w:p w14:paraId="01B0423B" w14:textId="77777777" w:rsidR="00F8737B" w:rsidRDefault="00F8737B" w:rsidP="006041D9">
      <w:pPr>
        <w:pStyle w:val="Heading3"/>
        <w:numPr>
          <w:ilvl w:val="0"/>
          <w:numId w:val="0"/>
        </w:numPr>
        <w:ind w:left="720" w:hanging="720"/>
        <w:rPr>
          <w:rFonts w:eastAsiaTheme="minorEastAsia"/>
          <w:lang w:bidi="en-US"/>
        </w:rPr>
      </w:pPr>
      <w:r w:rsidRPr="00F6686D">
        <w:rPr>
          <w:rFonts w:eastAsiaTheme="minorEastAsia"/>
          <w:lang w:bidi="en-US"/>
        </w:rPr>
        <w:t>Disable</w:t>
      </w:r>
    </w:p>
    <w:p w14:paraId="61E9879B" w14:textId="77777777" w:rsidR="00F8737B" w:rsidRPr="00F80FAC" w:rsidRDefault="00F8737B" w:rsidP="006041D9">
      <w:r>
        <w:t xml:space="preserve">If there isn’t a need to capture information for a particular field, then it can be disabled. Disable is usually used with the IF, THEN, ELSE conditions.  In this example, the field DoctorVisitDate will be disabled if the response to the DoctorVisit is </w:t>
      </w:r>
      <w:r w:rsidRPr="00AC45E4">
        <w:rPr>
          <w:i/>
          <w:iCs/>
        </w:rPr>
        <w:t>No</w:t>
      </w:r>
      <w:r>
        <w:t>.</w:t>
      </w:r>
    </w:p>
    <w:p w14:paraId="57042BA9" w14:textId="77777777" w:rsidR="00F8737B" w:rsidRDefault="00F8737B" w:rsidP="00C67558">
      <w:pPr>
        <w:pStyle w:val="NormalWeb"/>
        <w:numPr>
          <w:ilvl w:val="0"/>
          <w:numId w:val="126"/>
        </w:numPr>
        <w:tabs>
          <w:tab w:val="left" w:pos="420"/>
        </w:tabs>
        <w:spacing w:before="200" w:line="276" w:lineRule="auto"/>
        <w:contextualSpacing/>
        <w:rPr>
          <w:color w:val="000000"/>
        </w:rPr>
      </w:pPr>
      <w:r w:rsidRPr="00F95812">
        <w:rPr>
          <w:color w:val="000000"/>
        </w:rPr>
        <w:lastRenderedPageBreak/>
        <w:t xml:space="preserve">Open the </w:t>
      </w:r>
      <w:r w:rsidRPr="00F95812">
        <w:rPr>
          <w:b/>
          <w:color w:val="000000"/>
        </w:rPr>
        <w:t>FoodHistory</w:t>
      </w:r>
      <w:r>
        <w:rPr>
          <w:b/>
          <w:color w:val="000000"/>
        </w:rPr>
        <w:t>_NoCheckCode</w:t>
      </w:r>
      <w:r w:rsidRPr="00F95812">
        <w:rPr>
          <w:color w:val="000000"/>
        </w:rPr>
        <w:t xml:space="preserve"> form in the </w:t>
      </w:r>
      <w:r w:rsidRPr="00F95812">
        <w:rPr>
          <w:b/>
          <w:color w:val="000000"/>
        </w:rPr>
        <w:t>EColi.prj</w:t>
      </w:r>
      <w:r>
        <w:rPr>
          <w:b/>
          <w:color w:val="000000"/>
        </w:rPr>
        <w:t>.</w:t>
      </w:r>
    </w:p>
    <w:p w14:paraId="560BE7E2" w14:textId="77777777" w:rsidR="00F8737B" w:rsidRPr="00F95812" w:rsidRDefault="00F8737B" w:rsidP="00C67558">
      <w:pPr>
        <w:pStyle w:val="NormalWeb"/>
        <w:numPr>
          <w:ilvl w:val="0"/>
          <w:numId w:val="126"/>
        </w:numPr>
        <w:tabs>
          <w:tab w:val="left" w:pos="420"/>
        </w:tabs>
        <w:spacing w:before="200" w:line="276" w:lineRule="auto"/>
        <w:contextualSpacing/>
        <w:rPr>
          <w:color w:val="000000"/>
        </w:rPr>
      </w:pPr>
      <w:r w:rsidRPr="00F95812">
        <w:rPr>
          <w:color w:val="000000"/>
        </w:rPr>
        <w:t xml:space="preserve">Click </w:t>
      </w:r>
      <w:r w:rsidRPr="00F95812">
        <w:rPr>
          <w:b/>
          <w:bCs/>
          <w:color w:val="000000"/>
        </w:rPr>
        <w:t>Check Code</w:t>
      </w:r>
      <w:r w:rsidRPr="00F95812">
        <w:rPr>
          <w:color w:val="000000"/>
        </w:rPr>
        <w:t>. The Check Code Editor opens.</w:t>
      </w:r>
    </w:p>
    <w:p w14:paraId="21CB9BC0" w14:textId="77777777" w:rsidR="00F8737B" w:rsidRDefault="00F8737B" w:rsidP="00C67558">
      <w:pPr>
        <w:pStyle w:val="NormalWeb"/>
        <w:numPr>
          <w:ilvl w:val="0"/>
          <w:numId w:val="126"/>
        </w:numPr>
        <w:tabs>
          <w:tab w:val="left" w:pos="420"/>
        </w:tabs>
        <w:spacing w:before="200" w:line="276" w:lineRule="auto"/>
        <w:contextualSpacing/>
        <w:rPr>
          <w:color w:val="000000"/>
        </w:rPr>
      </w:pPr>
      <w:r>
        <w:rPr>
          <w:color w:val="000000"/>
        </w:rPr>
        <w:t xml:space="preserve">Select the </w:t>
      </w:r>
      <w:r w:rsidRPr="00F95812">
        <w:rPr>
          <w:b/>
          <w:color w:val="000000"/>
        </w:rPr>
        <w:t>DoctorVisit</w:t>
      </w:r>
      <w:r>
        <w:rPr>
          <w:color w:val="000000"/>
        </w:rPr>
        <w:t xml:space="preserve"> from the </w:t>
      </w:r>
      <w:r>
        <w:rPr>
          <w:b/>
          <w:bCs/>
          <w:color w:val="000000"/>
        </w:rPr>
        <w:t xml:space="preserve">Choose Field Block for Action </w:t>
      </w:r>
      <w:r>
        <w:rPr>
          <w:color w:val="000000"/>
        </w:rPr>
        <w:t>list box.</w:t>
      </w:r>
    </w:p>
    <w:p w14:paraId="1B22D5A4" w14:textId="304344E8" w:rsidR="00F8737B" w:rsidRDefault="00F8737B" w:rsidP="00C67558">
      <w:pPr>
        <w:pStyle w:val="NormalWeb"/>
        <w:numPr>
          <w:ilvl w:val="0"/>
          <w:numId w:val="126"/>
        </w:numPr>
        <w:tabs>
          <w:tab w:val="left" w:pos="420"/>
        </w:tabs>
        <w:spacing w:before="200" w:line="276" w:lineRule="auto"/>
        <w:contextualSpacing/>
        <w:rPr>
          <w:color w:val="000000"/>
        </w:rPr>
      </w:pPr>
      <w:r>
        <w:rPr>
          <w:color w:val="000000"/>
        </w:rPr>
        <w:t xml:space="preserve">Select </w:t>
      </w:r>
      <w:r>
        <w:rPr>
          <w:b/>
          <w:bCs/>
          <w:color w:val="000000"/>
        </w:rPr>
        <w:t>after</w:t>
      </w:r>
      <w:r>
        <w:rPr>
          <w:color w:val="000000"/>
        </w:rPr>
        <w:t xml:space="preserve"> from the Before or After Section.</w:t>
      </w:r>
    </w:p>
    <w:p w14:paraId="226AB398" w14:textId="1FB74708" w:rsidR="00F8737B" w:rsidRPr="00F00B5E" w:rsidRDefault="00F8737B" w:rsidP="00C67558">
      <w:pPr>
        <w:pStyle w:val="NormalWeb"/>
        <w:numPr>
          <w:ilvl w:val="0"/>
          <w:numId w:val="126"/>
        </w:numPr>
        <w:tabs>
          <w:tab w:val="left" w:pos="420"/>
        </w:tabs>
        <w:spacing w:before="200" w:line="276" w:lineRule="auto"/>
        <w:contextualSpacing/>
        <w:rPr>
          <w:color w:val="000000"/>
        </w:rPr>
      </w:pPr>
      <w:r>
        <w:rPr>
          <w:color w:val="000000"/>
        </w:rPr>
        <w:t xml:space="preserve">Click the </w:t>
      </w:r>
      <w:r w:rsidRPr="009A0578">
        <w:rPr>
          <w:b/>
          <w:color w:val="000000"/>
        </w:rPr>
        <w:t>Add Block</w:t>
      </w:r>
      <w:r>
        <w:rPr>
          <w:color w:val="000000"/>
        </w:rPr>
        <w:t xml:space="preserve"> button.</w:t>
      </w:r>
    </w:p>
    <w:p w14:paraId="72789ED7" w14:textId="77777777" w:rsidR="00F8737B" w:rsidRDefault="00F8737B" w:rsidP="002A1265">
      <w:pPr>
        <w:pStyle w:val="NormalWeb"/>
        <w:keepNext/>
        <w:tabs>
          <w:tab w:val="left" w:pos="420"/>
        </w:tabs>
        <w:spacing w:after="0"/>
        <w:jc w:val="center"/>
      </w:pPr>
      <w:r>
        <w:rPr>
          <w:noProof/>
        </w:rPr>
        <w:drawing>
          <wp:inline distT="0" distB="0" distL="0" distR="0" wp14:anchorId="3F61F36C" wp14:editId="2BC451A6">
            <wp:extent cx="3295650" cy="3110502"/>
            <wp:effectExtent l="171450" t="171450" r="381000" b="356870"/>
            <wp:docPr id="82" name="Picture 82" descr="Screen shot of the choose field block option, from which certain fields can be disabled if that information does not need to be captured. " title="Menu Options to Disable Block for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0"/>
                    <a:srcRect l="69097" b="48119"/>
                    <a:stretch/>
                  </pic:blipFill>
                  <pic:spPr bwMode="auto">
                    <a:xfrm>
                      <a:off x="0" y="0"/>
                      <a:ext cx="3295650" cy="311050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8728908"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178</w:t>
        </w:r>
      </w:fldSimple>
      <w:r>
        <w:t xml:space="preserve">: </w:t>
      </w:r>
      <w:r>
        <w:rPr>
          <w:b w:val="0"/>
        </w:rPr>
        <w:t>Disable Block for Action</w:t>
      </w:r>
    </w:p>
    <w:p w14:paraId="7CFFB32C" w14:textId="77777777" w:rsidR="00F8737B" w:rsidRDefault="00F8737B" w:rsidP="00C67558">
      <w:pPr>
        <w:pStyle w:val="NormalWeb"/>
        <w:numPr>
          <w:ilvl w:val="0"/>
          <w:numId w:val="127"/>
        </w:numPr>
        <w:tabs>
          <w:tab w:val="left" w:pos="420"/>
        </w:tabs>
        <w:spacing w:before="200" w:line="276" w:lineRule="auto"/>
        <w:contextualSpacing/>
        <w:rPr>
          <w:color w:val="000000"/>
        </w:rPr>
      </w:pPr>
      <w:r>
        <w:rPr>
          <w:color w:val="000000"/>
        </w:rPr>
        <w:t xml:space="preserve">The code block appears in the </w:t>
      </w:r>
      <w:r w:rsidRPr="00AE00C3">
        <w:rPr>
          <w:color w:val="000000"/>
        </w:rPr>
        <w:t>Check Code Editor</w:t>
      </w:r>
      <w:r>
        <w:rPr>
          <w:color w:val="000000"/>
        </w:rPr>
        <w:t>.</w:t>
      </w:r>
    </w:p>
    <w:p w14:paraId="788992D2" w14:textId="77777777" w:rsidR="00F8737B" w:rsidRDefault="00F8737B" w:rsidP="002A1265">
      <w:pPr>
        <w:pStyle w:val="NormalWeb"/>
        <w:keepNext/>
        <w:tabs>
          <w:tab w:val="left" w:pos="420"/>
        </w:tabs>
        <w:spacing w:after="0"/>
        <w:ind w:left="720"/>
        <w:jc w:val="center"/>
      </w:pPr>
      <w:r>
        <w:rPr>
          <w:noProof/>
        </w:rPr>
        <w:drawing>
          <wp:inline distT="0" distB="0" distL="0" distR="0" wp14:anchorId="257D17DC" wp14:editId="4B09227F">
            <wp:extent cx="3819525" cy="904875"/>
            <wp:effectExtent l="171450" t="171450" r="390525" b="371475"/>
            <wp:docPr id="83" name="Picture 83" descr="Screen shot of check code command for disable block command. After selection in the menu, code appears in the check code editor box. " title="Check Code Command for Disable Block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1"/>
                    <a:srcRect r="30382" b="70662"/>
                    <a:stretch/>
                  </pic:blipFill>
                  <pic:spPr bwMode="auto">
                    <a:xfrm>
                      <a:off x="0" y="0"/>
                      <a:ext cx="3819525" cy="9048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0D27B99"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179</w:t>
        </w:r>
      </w:fldSimple>
      <w:r>
        <w:t xml:space="preserve">: </w:t>
      </w:r>
      <w:r>
        <w:rPr>
          <w:b w:val="0"/>
        </w:rPr>
        <w:t>Disable Block Command</w:t>
      </w:r>
    </w:p>
    <w:p w14:paraId="35DC796B"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Click </w:t>
      </w:r>
      <w:r>
        <w:rPr>
          <w:b/>
          <w:bCs/>
          <w:color w:val="000000"/>
        </w:rPr>
        <w:t xml:space="preserve">IF </w:t>
      </w:r>
      <w:r w:rsidRPr="009A0578">
        <w:rPr>
          <w:bCs/>
          <w:color w:val="000000"/>
        </w:rPr>
        <w:t>from the</w:t>
      </w:r>
      <w:r>
        <w:rPr>
          <w:b/>
          <w:bCs/>
          <w:color w:val="000000"/>
        </w:rPr>
        <w:t xml:space="preserve"> </w:t>
      </w:r>
      <w:r w:rsidRPr="00E77152">
        <w:rPr>
          <w:b/>
          <w:bCs/>
          <w:color w:val="000000"/>
        </w:rPr>
        <w:t>Add Command to Field Block</w:t>
      </w:r>
      <w:r>
        <w:rPr>
          <w:b/>
          <w:bCs/>
          <w:color w:val="000000"/>
        </w:rPr>
        <w:t xml:space="preserve"> </w:t>
      </w:r>
      <w:r w:rsidRPr="009A0578">
        <w:rPr>
          <w:bCs/>
          <w:color w:val="000000"/>
        </w:rPr>
        <w:t>list box</w:t>
      </w:r>
      <w:r>
        <w:rPr>
          <w:color w:val="000000"/>
        </w:rPr>
        <w:t xml:space="preserve">. The </w:t>
      </w:r>
      <w:r w:rsidRPr="00EE3085">
        <w:rPr>
          <w:b/>
          <w:color w:val="000000"/>
        </w:rPr>
        <w:t xml:space="preserve">IF </w:t>
      </w:r>
      <w:r>
        <w:rPr>
          <w:color w:val="000000"/>
        </w:rPr>
        <w:t>dialog box opens.</w:t>
      </w:r>
    </w:p>
    <w:p w14:paraId="662AD9BB" w14:textId="77777777" w:rsidR="00F8737B" w:rsidRDefault="00F8737B" w:rsidP="00C67558">
      <w:pPr>
        <w:pStyle w:val="NormalWeb"/>
        <w:numPr>
          <w:ilvl w:val="0"/>
          <w:numId w:val="128"/>
        </w:numPr>
        <w:tabs>
          <w:tab w:val="left" w:pos="420"/>
        </w:tabs>
        <w:spacing w:before="200" w:line="276" w:lineRule="auto"/>
        <w:contextualSpacing/>
        <w:rPr>
          <w:color w:val="000000"/>
        </w:rPr>
      </w:pPr>
      <w:r w:rsidRPr="00997F88">
        <w:rPr>
          <w:color w:val="000000"/>
        </w:rPr>
        <w:t xml:space="preserve">From the </w:t>
      </w:r>
      <w:r w:rsidRPr="00AE00C3">
        <w:rPr>
          <w:b/>
          <w:bCs/>
          <w:color w:val="000000"/>
        </w:rPr>
        <w:t>Available Variables</w:t>
      </w:r>
      <w:r w:rsidRPr="00997F88">
        <w:rPr>
          <w:color w:val="000000"/>
        </w:rPr>
        <w:t xml:space="preserve"> drop-down list, select the </w:t>
      </w:r>
      <w:r w:rsidRPr="002A0971">
        <w:rPr>
          <w:b/>
          <w:color w:val="000000"/>
        </w:rPr>
        <w:t>field</w:t>
      </w:r>
      <w:r w:rsidRPr="00997F88">
        <w:rPr>
          <w:color w:val="000000"/>
        </w:rPr>
        <w:t xml:space="preserve"> to contain the action. For this example, select </w:t>
      </w:r>
      <w:r>
        <w:rPr>
          <w:b/>
          <w:color w:val="000000"/>
        </w:rPr>
        <w:t>DoctorVisit</w:t>
      </w:r>
      <w:r w:rsidRPr="00997F88">
        <w:rPr>
          <w:color w:val="000000"/>
        </w:rPr>
        <w:t xml:space="preserve">. The selected variable appears in the </w:t>
      </w:r>
      <w:r w:rsidRPr="00AE00C3">
        <w:rPr>
          <w:b/>
          <w:color w:val="000000"/>
        </w:rPr>
        <w:t xml:space="preserve">If Condition </w:t>
      </w:r>
      <w:r w:rsidRPr="00997F88">
        <w:rPr>
          <w:color w:val="000000"/>
        </w:rPr>
        <w:t>field.</w:t>
      </w:r>
    </w:p>
    <w:p w14:paraId="14EFCF4D" w14:textId="77777777" w:rsidR="00F8737B" w:rsidRDefault="00F8737B" w:rsidP="00C67558">
      <w:pPr>
        <w:pStyle w:val="NormalWeb"/>
        <w:numPr>
          <w:ilvl w:val="0"/>
          <w:numId w:val="128"/>
        </w:numPr>
        <w:tabs>
          <w:tab w:val="left" w:pos="420"/>
        </w:tabs>
        <w:spacing w:before="200" w:line="276" w:lineRule="auto"/>
        <w:contextualSpacing/>
        <w:rPr>
          <w:color w:val="000000"/>
        </w:rPr>
      </w:pPr>
      <w:r w:rsidRPr="00997F88">
        <w:rPr>
          <w:color w:val="000000"/>
        </w:rPr>
        <w:t xml:space="preserve">From the </w:t>
      </w:r>
      <w:r w:rsidRPr="00997F88">
        <w:rPr>
          <w:bCs/>
          <w:color w:val="000000"/>
        </w:rPr>
        <w:t>Operators</w:t>
      </w:r>
      <w:r w:rsidRPr="00997F88">
        <w:rPr>
          <w:color w:val="000000"/>
        </w:rPr>
        <w:t>, click</w:t>
      </w:r>
      <w:r w:rsidRPr="00997F88">
        <w:rPr>
          <w:b/>
          <w:bCs/>
          <w:color w:val="000000"/>
        </w:rPr>
        <w:t xml:space="preserve"> =</w:t>
      </w:r>
      <w:r w:rsidRPr="00997F88">
        <w:rPr>
          <w:color w:val="000000"/>
        </w:rPr>
        <w:t>.</w:t>
      </w:r>
    </w:p>
    <w:p w14:paraId="4EF073D2" w14:textId="77777777" w:rsidR="00F8737B" w:rsidRPr="00EE3085" w:rsidRDefault="00F8737B" w:rsidP="00C67558">
      <w:pPr>
        <w:pStyle w:val="NormalWeb"/>
        <w:numPr>
          <w:ilvl w:val="0"/>
          <w:numId w:val="128"/>
        </w:numPr>
        <w:tabs>
          <w:tab w:val="left" w:pos="420"/>
        </w:tabs>
        <w:spacing w:before="200" w:line="276" w:lineRule="auto"/>
        <w:contextualSpacing/>
        <w:rPr>
          <w:color w:val="000000"/>
        </w:rPr>
      </w:pPr>
      <w:r w:rsidRPr="00EE3085">
        <w:rPr>
          <w:color w:val="000000"/>
        </w:rPr>
        <w:t xml:space="preserve">From the </w:t>
      </w:r>
      <w:r w:rsidRPr="00EE3085">
        <w:rPr>
          <w:bCs/>
          <w:color w:val="000000"/>
        </w:rPr>
        <w:t>Operators</w:t>
      </w:r>
      <w:r w:rsidRPr="00EE3085">
        <w:rPr>
          <w:color w:val="000000"/>
        </w:rPr>
        <w:t xml:space="preserve">, click </w:t>
      </w:r>
      <w:r>
        <w:rPr>
          <w:b/>
          <w:bCs/>
          <w:color w:val="000000"/>
        </w:rPr>
        <w:t>No</w:t>
      </w:r>
      <w:r w:rsidRPr="00EE3085">
        <w:rPr>
          <w:color w:val="000000"/>
        </w:rPr>
        <w:t xml:space="preserve">. The </w:t>
      </w:r>
      <w:r w:rsidRPr="00EE3085">
        <w:rPr>
          <w:b/>
          <w:color w:val="000000"/>
        </w:rPr>
        <w:t>If Condition</w:t>
      </w:r>
      <w:r>
        <w:rPr>
          <w:color w:val="000000"/>
        </w:rPr>
        <w:t xml:space="preserve"> field will read DoctorVisit</w:t>
      </w:r>
      <w:r w:rsidRPr="00EE3085">
        <w:rPr>
          <w:color w:val="000000"/>
        </w:rPr>
        <w:t>=(</w:t>
      </w:r>
      <w:r>
        <w:rPr>
          <w:color w:val="000000"/>
        </w:rPr>
        <w:t>-</w:t>
      </w:r>
      <w:r w:rsidRPr="00EE3085">
        <w:rPr>
          <w:color w:val="000000"/>
        </w:rPr>
        <w:t>).</w:t>
      </w:r>
    </w:p>
    <w:p w14:paraId="799817A0" w14:textId="77777777" w:rsidR="00F8737B" w:rsidRDefault="00F8737B" w:rsidP="00C67558">
      <w:pPr>
        <w:pStyle w:val="NormalWeb"/>
        <w:numPr>
          <w:ilvl w:val="0"/>
          <w:numId w:val="128"/>
        </w:numPr>
        <w:spacing w:before="200" w:line="276" w:lineRule="auto"/>
        <w:contextualSpacing/>
        <w:rPr>
          <w:color w:val="000000"/>
        </w:rPr>
      </w:pPr>
      <w:r>
        <w:rPr>
          <w:color w:val="000000"/>
        </w:rPr>
        <w:lastRenderedPageBreak/>
        <w:t xml:space="preserve">Click the </w:t>
      </w:r>
      <w:r w:rsidRPr="00997F88">
        <w:rPr>
          <w:b/>
          <w:color w:val="000000"/>
        </w:rPr>
        <w:t>Code Snippet</w:t>
      </w:r>
      <w:r>
        <w:rPr>
          <w:color w:val="000000"/>
        </w:rPr>
        <w:t xml:space="preserve"> button in the </w:t>
      </w:r>
      <w:r w:rsidRPr="00EE3085">
        <w:rPr>
          <w:b/>
          <w:bCs/>
          <w:color w:val="000000"/>
        </w:rPr>
        <w:t>Then</w:t>
      </w:r>
      <w:r w:rsidRPr="00997F88">
        <w:rPr>
          <w:bCs/>
          <w:color w:val="000000"/>
        </w:rPr>
        <w:t xml:space="preserve"> section</w:t>
      </w:r>
      <w:r>
        <w:rPr>
          <w:color w:val="000000"/>
        </w:rPr>
        <w:t>. A list of available commands appears.</w:t>
      </w:r>
    </w:p>
    <w:p w14:paraId="5ACF5B3F"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From the </w:t>
      </w:r>
      <w:r>
        <w:rPr>
          <w:bCs/>
          <w:color w:val="000000"/>
        </w:rPr>
        <w:t>command list</w:t>
      </w:r>
      <w:r>
        <w:rPr>
          <w:color w:val="000000"/>
        </w:rPr>
        <w:t xml:space="preserve">, select </w:t>
      </w:r>
      <w:r w:rsidRPr="00F91BD4">
        <w:rPr>
          <w:b/>
          <w:color w:val="000000"/>
        </w:rPr>
        <w:t>DISABLE</w:t>
      </w:r>
      <w:r>
        <w:rPr>
          <w:color w:val="000000"/>
        </w:rPr>
        <w:t xml:space="preserve">. The </w:t>
      </w:r>
      <w:r w:rsidRPr="00AE00C3">
        <w:rPr>
          <w:b/>
          <w:color w:val="000000"/>
        </w:rPr>
        <w:t>DISABLE</w:t>
      </w:r>
      <w:r>
        <w:rPr>
          <w:color w:val="000000"/>
        </w:rPr>
        <w:t xml:space="preserve"> dialog box opens.</w:t>
      </w:r>
    </w:p>
    <w:p w14:paraId="5FEC5F1E"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Select the </w:t>
      </w:r>
      <w:r w:rsidRPr="002A0971">
        <w:rPr>
          <w:b/>
          <w:color w:val="000000"/>
        </w:rPr>
        <w:t xml:space="preserve">field </w:t>
      </w:r>
      <w:r>
        <w:rPr>
          <w:color w:val="000000"/>
        </w:rPr>
        <w:t xml:space="preserve">to be disabled based on a </w:t>
      </w:r>
      <w:r w:rsidRPr="00AE00C3">
        <w:rPr>
          <w:b/>
          <w:color w:val="000000"/>
        </w:rPr>
        <w:t>No</w:t>
      </w:r>
      <w:r>
        <w:rPr>
          <w:color w:val="000000"/>
        </w:rPr>
        <w:t xml:space="preserve"> answer from the list of variables. For this example, select </w:t>
      </w:r>
      <w:r w:rsidRPr="00EE3085">
        <w:rPr>
          <w:b/>
          <w:color w:val="000000"/>
        </w:rPr>
        <w:t>DoctorVisitDate</w:t>
      </w:r>
      <w:r>
        <w:rPr>
          <w:b/>
          <w:color w:val="000000"/>
        </w:rPr>
        <w:t>.</w:t>
      </w:r>
    </w:p>
    <w:p w14:paraId="0A09FCEF"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Click </w:t>
      </w:r>
      <w:r>
        <w:rPr>
          <w:b/>
          <w:bCs/>
          <w:color w:val="000000"/>
        </w:rPr>
        <w:t xml:space="preserve">OK </w:t>
      </w:r>
      <w:r w:rsidRPr="00997F88">
        <w:rPr>
          <w:bCs/>
          <w:color w:val="000000"/>
        </w:rPr>
        <w:t>to return to the</w:t>
      </w:r>
      <w:r>
        <w:rPr>
          <w:color w:val="000000"/>
        </w:rPr>
        <w:t xml:space="preserve"> </w:t>
      </w:r>
      <w:r w:rsidRPr="00AE00C3">
        <w:rPr>
          <w:b/>
          <w:bCs/>
          <w:color w:val="000000"/>
        </w:rPr>
        <w:t>IF</w:t>
      </w:r>
      <w:r>
        <w:rPr>
          <w:color w:val="000000"/>
        </w:rPr>
        <w:t xml:space="preserve"> dialog box.</w:t>
      </w:r>
    </w:p>
    <w:p w14:paraId="3C391A0B"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Click the </w:t>
      </w:r>
      <w:r w:rsidRPr="00997F88">
        <w:rPr>
          <w:b/>
          <w:color w:val="000000"/>
        </w:rPr>
        <w:t>Code Snippet</w:t>
      </w:r>
      <w:r>
        <w:rPr>
          <w:color w:val="000000"/>
        </w:rPr>
        <w:t xml:space="preserve"> button in the </w:t>
      </w:r>
      <w:r w:rsidRPr="00EE3085">
        <w:rPr>
          <w:b/>
          <w:bCs/>
          <w:color w:val="000000"/>
        </w:rPr>
        <w:t>Else</w:t>
      </w:r>
      <w:r w:rsidRPr="00997F88">
        <w:rPr>
          <w:bCs/>
          <w:color w:val="000000"/>
        </w:rPr>
        <w:t xml:space="preserve"> section</w:t>
      </w:r>
      <w:r>
        <w:rPr>
          <w:color w:val="000000"/>
        </w:rPr>
        <w:t>. A list of available commands appears.</w:t>
      </w:r>
    </w:p>
    <w:p w14:paraId="75A8DAD4"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From the command list, select </w:t>
      </w:r>
      <w:r>
        <w:rPr>
          <w:b/>
          <w:bCs/>
          <w:color w:val="000000"/>
        </w:rPr>
        <w:t>Enable</w:t>
      </w:r>
      <w:r>
        <w:rPr>
          <w:color w:val="000000"/>
        </w:rPr>
        <w:t xml:space="preserve">. The </w:t>
      </w:r>
      <w:r>
        <w:rPr>
          <w:b/>
          <w:color w:val="000000"/>
        </w:rPr>
        <w:t>Enable</w:t>
      </w:r>
      <w:r>
        <w:rPr>
          <w:color w:val="000000"/>
        </w:rPr>
        <w:t xml:space="preserve"> dialog box opens.</w:t>
      </w:r>
    </w:p>
    <w:p w14:paraId="69DFF81D"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Select the field to enable based on a </w:t>
      </w:r>
      <w:r w:rsidRPr="00AE00C3">
        <w:rPr>
          <w:b/>
          <w:color w:val="000000"/>
        </w:rPr>
        <w:t>Yes</w:t>
      </w:r>
      <w:r>
        <w:rPr>
          <w:color w:val="000000"/>
        </w:rPr>
        <w:t xml:space="preserve"> answer from the list of variables. For this example, select </w:t>
      </w:r>
      <w:r w:rsidRPr="00EE3085">
        <w:rPr>
          <w:b/>
          <w:color w:val="000000"/>
        </w:rPr>
        <w:t>DoctorVisitDate</w:t>
      </w:r>
      <w:r>
        <w:rPr>
          <w:b/>
          <w:color w:val="000000"/>
        </w:rPr>
        <w:t>.</w:t>
      </w:r>
    </w:p>
    <w:p w14:paraId="503E6F8A"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In the </w:t>
      </w:r>
      <w:r>
        <w:rPr>
          <w:b/>
          <w:color w:val="000000"/>
        </w:rPr>
        <w:t>Enable</w:t>
      </w:r>
      <w:r>
        <w:rPr>
          <w:color w:val="000000"/>
        </w:rPr>
        <w:t xml:space="preserve"> dialog box, click </w:t>
      </w:r>
      <w:r>
        <w:rPr>
          <w:b/>
          <w:bCs/>
          <w:color w:val="000000"/>
        </w:rPr>
        <w:t>OK</w:t>
      </w:r>
      <w:r>
        <w:rPr>
          <w:color w:val="000000"/>
        </w:rPr>
        <w:t xml:space="preserve"> to return to the </w:t>
      </w:r>
      <w:r w:rsidRPr="00F13EC3">
        <w:rPr>
          <w:b/>
          <w:bCs/>
          <w:color w:val="000000"/>
        </w:rPr>
        <w:t>I</w:t>
      </w:r>
      <w:r>
        <w:rPr>
          <w:b/>
          <w:bCs/>
          <w:color w:val="000000"/>
        </w:rPr>
        <w:t>f</w:t>
      </w:r>
      <w:r>
        <w:rPr>
          <w:color w:val="000000"/>
        </w:rPr>
        <w:t xml:space="preserve"> dialog box.</w:t>
      </w:r>
    </w:p>
    <w:p w14:paraId="0649D668" w14:textId="77777777" w:rsidR="00F8737B" w:rsidRDefault="00F8737B" w:rsidP="002A1265">
      <w:pPr>
        <w:pStyle w:val="NormalWeb"/>
        <w:keepNext/>
        <w:tabs>
          <w:tab w:val="left" w:pos="420"/>
        </w:tabs>
        <w:spacing w:after="0"/>
        <w:ind w:left="720"/>
        <w:jc w:val="center"/>
      </w:pPr>
      <w:r>
        <w:rPr>
          <w:noProof/>
        </w:rPr>
        <w:drawing>
          <wp:inline distT="0" distB="0" distL="0" distR="0" wp14:anchorId="387D383B" wp14:editId="36E2FDF6">
            <wp:extent cx="4219160" cy="3507581"/>
            <wp:effectExtent l="171450" t="171450" r="372110" b="360045"/>
            <wp:docPr id="84" name="Picture 84" descr="Screen shot of the if box associated with disable command. In order to complete the disable of certain fields, we need to open and complete this disable, if dialogue box. " title="Dialog If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223902" cy="3511524"/>
                    </a:xfrm>
                    <a:prstGeom prst="rect">
                      <a:avLst/>
                    </a:prstGeom>
                    <a:ln>
                      <a:noFill/>
                    </a:ln>
                    <a:effectLst>
                      <a:outerShdw blurRad="292100" dist="139700" dir="2700000" algn="tl" rotWithShape="0">
                        <a:srgbClr val="333333">
                          <a:alpha val="65000"/>
                        </a:srgbClr>
                      </a:outerShdw>
                    </a:effectLst>
                  </pic:spPr>
                </pic:pic>
              </a:graphicData>
            </a:graphic>
          </wp:inline>
        </w:drawing>
      </w:r>
    </w:p>
    <w:p w14:paraId="59B2FC04"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180</w:t>
        </w:r>
      </w:fldSimple>
      <w:r>
        <w:t xml:space="preserve">: </w:t>
      </w:r>
      <w:r>
        <w:rPr>
          <w:b w:val="0"/>
        </w:rPr>
        <w:t>Disable- If dialog box</w:t>
      </w:r>
    </w:p>
    <w:p w14:paraId="427B140C"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Click </w:t>
      </w:r>
      <w:r>
        <w:rPr>
          <w:b/>
          <w:bCs/>
          <w:color w:val="000000"/>
        </w:rPr>
        <w:t>OK</w:t>
      </w:r>
      <w:r>
        <w:rPr>
          <w:color w:val="000000"/>
        </w:rPr>
        <w:t>. The code appears in the Check Code Editor. The example code appears as:</w:t>
      </w:r>
    </w:p>
    <w:p w14:paraId="06BCEE19" w14:textId="77777777" w:rsidR="00F8737B" w:rsidRDefault="00F8737B" w:rsidP="002A1265">
      <w:pPr>
        <w:pStyle w:val="NormalWeb"/>
        <w:tabs>
          <w:tab w:val="left" w:pos="420"/>
        </w:tabs>
        <w:spacing w:line="276" w:lineRule="auto"/>
        <w:ind w:left="720"/>
        <w:jc w:val="center"/>
        <w:rPr>
          <w:color w:val="000000"/>
        </w:rPr>
      </w:pPr>
    </w:p>
    <w:p w14:paraId="1906F17A" w14:textId="77777777" w:rsidR="00F8737B" w:rsidRDefault="00F8737B" w:rsidP="002A1265">
      <w:pPr>
        <w:pStyle w:val="NormalWeb"/>
        <w:keepNext/>
        <w:tabs>
          <w:tab w:val="left" w:pos="420"/>
        </w:tabs>
        <w:spacing w:after="0"/>
        <w:ind w:left="720"/>
        <w:jc w:val="center"/>
      </w:pPr>
      <w:r>
        <w:rPr>
          <w:noProof/>
        </w:rPr>
        <w:lastRenderedPageBreak/>
        <w:drawing>
          <wp:inline distT="0" distB="0" distL="0" distR="0" wp14:anchorId="3D3587A1" wp14:editId="49A10D58">
            <wp:extent cx="4005475" cy="1392195"/>
            <wp:effectExtent l="171450" t="171450" r="376555" b="360680"/>
            <wp:docPr id="85" name="Picture 85" descr="Screen shot of check code command for disable function. After selection, this code appears in the check code editor. " title="Check Code Command for Dis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046356" cy="1406404"/>
                    </a:xfrm>
                    <a:prstGeom prst="rect">
                      <a:avLst/>
                    </a:prstGeom>
                    <a:ln>
                      <a:noFill/>
                    </a:ln>
                    <a:effectLst>
                      <a:outerShdw blurRad="292100" dist="139700" dir="2700000" algn="tl" rotWithShape="0">
                        <a:srgbClr val="333333">
                          <a:alpha val="65000"/>
                        </a:srgbClr>
                      </a:outerShdw>
                    </a:effectLst>
                  </pic:spPr>
                </pic:pic>
              </a:graphicData>
            </a:graphic>
          </wp:inline>
        </w:drawing>
      </w:r>
    </w:p>
    <w:p w14:paraId="3A6A983B"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181</w:t>
        </w:r>
      </w:fldSimple>
      <w:r>
        <w:t xml:space="preserve">: </w:t>
      </w:r>
      <w:r>
        <w:rPr>
          <w:b w:val="0"/>
        </w:rPr>
        <w:t>Disable Check Code Command</w:t>
      </w:r>
    </w:p>
    <w:p w14:paraId="265EF124"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Click Verify Check Code button.</w:t>
      </w:r>
    </w:p>
    <w:p w14:paraId="2355C686" w14:textId="552CD413"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Click </w:t>
      </w:r>
      <w:r>
        <w:rPr>
          <w:b/>
          <w:bCs/>
          <w:color w:val="000000"/>
        </w:rPr>
        <w:t>Save</w:t>
      </w:r>
      <w:r>
        <w:rPr>
          <w:color w:val="000000"/>
        </w:rPr>
        <w:t>.</w:t>
      </w:r>
    </w:p>
    <w:p w14:paraId="2CADD15B" w14:textId="77777777" w:rsidR="00F8737B" w:rsidRDefault="00F8737B" w:rsidP="00C67558">
      <w:pPr>
        <w:pStyle w:val="NormalWeb"/>
        <w:numPr>
          <w:ilvl w:val="0"/>
          <w:numId w:val="128"/>
        </w:numPr>
        <w:tabs>
          <w:tab w:val="left" w:pos="420"/>
        </w:tabs>
        <w:spacing w:before="200" w:line="276" w:lineRule="auto"/>
        <w:contextualSpacing/>
        <w:rPr>
          <w:color w:val="000000"/>
        </w:rPr>
      </w:pPr>
      <w:r>
        <w:rPr>
          <w:color w:val="000000"/>
        </w:rPr>
        <w:t xml:space="preserve">Click </w:t>
      </w:r>
      <w:r>
        <w:rPr>
          <w:b/>
          <w:bCs/>
          <w:color w:val="000000"/>
        </w:rPr>
        <w:t>Close</w:t>
      </w:r>
      <w:r>
        <w:rPr>
          <w:color w:val="000000"/>
        </w:rPr>
        <w:t xml:space="preserve"> to return to the form.</w:t>
      </w:r>
    </w:p>
    <w:p w14:paraId="23455F43" w14:textId="77777777" w:rsidR="00F8737B" w:rsidRDefault="00F8737B" w:rsidP="006041D9">
      <w:pPr>
        <w:pStyle w:val="NormalWeb"/>
        <w:ind w:left="360"/>
        <w:rPr>
          <w:color w:val="000000"/>
        </w:rPr>
      </w:pPr>
    </w:p>
    <w:p w14:paraId="37644097" w14:textId="33D0B266" w:rsidR="00F8737B" w:rsidRDefault="00F8737B" w:rsidP="006041D9">
      <w:pPr>
        <w:pStyle w:val="NormalWeb"/>
        <w:spacing w:line="276" w:lineRule="auto"/>
        <w:rPr>
          <w:color w:val="000000"/>
        </w:rPr>
      </w:pPr>
      <w:r>
        <w:rPr>
          <w:color w:val="000000"/>
        </w:rPr>
        <w:t xml:space="preserve">To test the Disable, open the </w:t>
      </w:r>
      <w:r w:rsidRPr="001917A8">
        <w:rPr>
          <w:color w:val="000000"/>
        </w:rPr>
        <w:t>form</w:t>
      </w:r>
      <w:r>
        <w:rPr>
          <w:color w:val="000000"/>
        </w:rPr>
        <w:t xml:space="preserve"> in the Enter Data tool. When </w:t>
      </w:r>
      <w:r w:rsidRPr="001917A8">
        <w:rPr>
          <w:b/>
          <w:color w:val="000000"/>
        </w:rPr>
        <w:t>No</w:t>
      </w:r>
      <w:r>
        <w:rPr>
          <w:color w:val="000000"/>
        </w:rPr>
        <w:t xml:space="preserve"> is entered for </w:t>
      </w:r>
      <w:r w:rsidRPr="00EE3085">
        <w:rPr>
          <w:b/>
          <w:color w:val="000000"/>
        </w:rPr>
        <w:t>DoctorVisit</w:t>
      </w:r>
      <w:r>
        <w:rPr>
          <w:color w:val="000000"/>
        </w:rPr>
        <w:t xml:space="preserve">, </w:t>
      </w:r>
      <w:r w:rsidRPr="00EE3085">
        <w:rPr>
          <w:b/>
          <w:color w:val="000000"/>
        </w:rPr>
        <w:t>DoctorVisitDate</w:t>
      </w:r>
      <w:r>
        <w:rPr>
          <w:b/>
          <w:color w:val="000000"/>
        </w:rPr>
        <w:t xml:space="preserve"> </w:t>
      </w:r>
      <w:r>
        <w:rPr>
          <w:color w:val="000000"/>
        </w:rPr>
        <w:t>should become disabled.</w:t>
      </w:r>
    </w:p>
    <w:p w14:paraId="1C0EC3FD" w14:textId="77777777" w:rsidR="00F8737B" w:rsidRDefault="00F8737B" w:rsidP="006041D9">
      <w:pPr>
        <w:pStyle w:val="Heading3"/>
        <w:numPr>
          <w:ilvl w:val="0"/>
          <w:numId w:val="0"/>
        </w:numPr>
        <w:ind w:left="720" w:hanging="720"/>
        <w:rPr>
          <w:rFonts w:eastAsiaTheme="minorEastAsia"/>
          <w:lang w:bidi="en-US"/>
        </w:rPr>
      </w:pPr>
      <w:r w:rsidRPr="00F6686D">
        <w:rPr>
          <w:rFonts w:eastAsiaTheme="minorEastAsia"/>
          <w:lang w:bidi="en-US"/>
        </w:rPr>
        <w:t>Hide</w:t>
      </w:r>
    </w:p>
    <w:p w14:paraId="7D81804C" w14:textId="77777777" w:rsidR="00F8737B" w:rsidRPr="00CD6349" w:rsidRDefault="00F8737B" w:rsidP="006041D9">
      <w:r>
        <w:t>A field may be hidden if there is not a need to capture information for a particular field or if it does not apply based on previously answered questions. The field on the form would be hidden from the form. In the following example, the Pregnant option box will be hidden based on the users Sex; Female or Male.</w:t>
      </w:r>
    </w:p>
    <w:p w14:paraId="6C23D712" w14:textId="77777777" w:rsidR="00F8737B" w:rsidRPr="00F95812" w:rsidRDefault="00F8737B" w:rsidP="00C67558">
      <w:pPr>
        <w:pStyle w:val="NormalWeb"/>
        <w:numPr>
          <w:ilvl w:val="0"/>
          <w:numId w:val="129"/>
        </w:numPr>
        <w:tabs>
          <w:tab w:val="left" w:pos="420"/>
        </w:tabs>
        <w:spacing w:before="200" w:line="276" w:lineRule="auto"/>
        <w:contextualSpacing/>
        <w:rPr>
          <w:color w:val="000000"/>
        </w:rPr>
      </w:pPr>
      <w:r w:rsidRPr="00F95812">
        <w:rPr>
          <w:color w:val="000000"/>
        </w:rPr>
        <w:t xml:space="preserve">Click </w:t>
      </w:r>
      <w:r w:rsidRPr="00F95812">
        <w:rPr>
          <w:b/>
          <w:bCs/>
          <w:color w:val="000000"/>
        </w:rPr>
        <w:t>Check Code</w:t>
      </w:r>
      <w:r w:rsidRPr="00F95812">
        <w:rPr>
          <w:color w:val="000000"/>
        </w:rPr>
        <w:t>. The Check Code Editor opens.</w:t>
      </w:r>
    </w:p>
    <w:p w14:paraId="35FECA4C"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Select </w:t>
      </w:r>
      <w:r w:rsidRPr="001D3894">
        <w:rPr>
          <w:b/>
          <w:color w:val="000000"/>
        </w:rPr>
        <w:t>Sex</w:t>
      </w:r>
      <w:r>
        <w:rPr>
          <w:color w:val="000000"/>
        </w:rPr>
        <w:t xml:space="preserve"> from the </w:t>
      </w:r>
      <w:r>
        <w:rPr>
          <w:b/>
          <w:bCs/>
          <w:color w:val="000000"/>
        </w:rPr>
        <w:t xml:space="preserve">Choose Field Block for Action </w:t>
      </w:r>
      <w:r>
        <w:rPr>
          <w:color w:val="000000"/>
        </w:rPr>
        <w:t>list box.</w:t>
      </w:r>
    </w:p>
    <w:p w14:paraId="0AA389B9" w14:textId="6858B032"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Select </w:t>
      </w:r>
      <w:r>
        <w:rPr>
          <w:b/>
          <w:bCs/>
          <w:color w:val="000000"/>
        </w:rPr>
        <w:t>after</w:t>
      </w:r>
      <w:r>
        <w:rPr>
          <w:color w:val="000000"/>
        </w:rPr>
        <w:t xml:space="preserve"> from the Before or After Section.</w:t>
      </w:r>
    </w:p>
    <w:p w14:paraId="3EE735F4" w14:textId="77777777" w:rsidR="00F8737B" w:rsidRPr="001D3894" w:rsidRDefault="00F8737B" w:rsidP="00C67558">
      <w:pPr>
        <w:pStyle w:val="NormalWeb"/>
        <w:numPr>
          <w:ilvl w:val="0"/>
          <w:numId w:val="129"/>
        </w:numPr>
        <w:tabs>
          <w:tab w:val="left" w:pos="420"/>
        </w:tabs>
        <w:spacing w:before="200" w:line="276" w:lineRule="auto"/>
        <w:contextualSpacing/>
        <w:rPr>
          <w:color w:val="000000"/>
        </w:rPr>
      </w:pPr>
      <w:r w:rsidRPr="001D3894">
        <w:rPr>
          <w:color w:val="000000"/>
        </w:rPr>
        <w:t xml:space="preserve">Click the </w:t>
      </w:r>
      <w:r w:rsidRPr="001D3894">
        <w:rPr>
          <w:b/>
          <w:color w:val="000000"/>
        </w:rPr>
        <w:t>Add Block</w:t>
      </w:r>
      <w:r w:rsidRPr="001D3894">
        <w:rPr>
          <w:color w:val="000000"/>
        </w:rPr>
        <w:t xml:space="preserve"> button. This creates code to run after </w:t>
      </w:r>
      <w:r>
        <w:rPr>
          <w:color w:val="000000"/>
        </w:rPr>
        <w:t>data</w:t>
      </w:r>
      <w:r w:rsidRPr="001D3894">
        <w:rPr>
          <w:color w:val="000000"/>
        </w:rPr>
        <w:t xml:space="preserve"> is entered and accepted.</w:t>
      </w:r>
    </w:p>
    <w:p w14:paraId="470DB0E0"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The code appears in the </w:t>
      </w:r>
      <w:r w:rsidRPr="00F95812">
        <w:rPr>
          <w:b/>
          <w:color w:val="000000"/>
        </w:rPr>
        <w:t>Check Code Editor</w:t>
      </w:r>
      <w:r>
        <w:rPr>
          <w:color w:val="000000"/>
        </w:rPr>
        <w:t>.</w:t>
      </w:r>
    </w:p>
    <w:p w14:paraId="7347560B"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Click </w:t>
      </w:r>
      <w:r>
        <w:rPr>
          <w:b/>
          <w:bCs/>
          <w:color w:val="000000"/>
        </w:rPr>
        <w:t xml:space="preserve">IF </w:t>
      </w:r>
      <w:r w:rsidRPr="009A0578">
        <w:rPr>
          <w:bCs/>
          <w:color w:val="000000"/>
        </w:rPr>
        <w:t>from the</w:t>
      </w:r>
      <w:r>
        <w:rPr>
          <w:b/>
          <w:bCs/>
          <w:color w:val="000000"/>
        </w:rPr>
        <w:t xml:space="preserve"> </w:t>
      </w:r>
      <w:r w:rsidRPr="00E77152">
        <w:rPr>
          <w:b/>
          <w:bCs/>
          <w:color w:val="000000"/>
        </w:rPr>
        <w:t xml:space="preserve">Add Command to Field Block </w:t>
      </w:r>
      <w:r>
        <w:rPr>
          <w:b/>
          <w:bCs/>
          <w:color w:val="000000"/>
        </w:rPr>
        <w:t>list</w:t>
      </w:r>
      <w:r w:rsidRPr="009A0578">
        <w:rPr>
          <w:bCs/>
          <w:color w:val="000000"/>
        </w:rPr>
        <w:t xml:space="preserve"> box</w:t>
      </w:r>
      <w:r>
        <w:rPr>
          <w:color w:val="000000"/>
        </w:rPr>
        <w:t xml:space="preserve">. The </w:t>
      </w:r>
      <w:r w:rsidRPr="00EE3085">
        <w:rPr>
          <w:b/>
          <w:color w:val="000000"/>
        </w:rPr>
        <w:t xml:space="preserve">IF </w:t>
      </w:r>
      <w:r>
        <w:rPr>
          <w:color w:val="000000"/>
        </w:rPr>
        <w:t>dialog box opens.</w:t>
      </w:r>
    </w:p>
    <w:p w14:paraId="12BCC794" w14:textId="77777777" w:rsidR="00F8737B" w:rsidRDefault="00F8737B" w:rsidP="00C67558">
      <w:pPr>
        <w:pStyle w:val="NormalWeb"/>
        <w:numPr>
          <w:ilvl w:val="0"/>
          <w:numId w:val="129"/>
        </w:numPr>
        <w:tabs>
          <w:tab w:val="left" w:pos="420"/>
        </w:tabs>
        <w:spacing w:before="200" w:line="276" w:lineRule="auto"/>
        <w:contextualSpacing/>
        <w:rPr>
          <w:color w:val="000000"/>
        </w:rPr>
      </w:pPr>
      <w:r w:rsidRPr="00997F88">
        <w:rPr>
          <w:color w:val="000000"/>
        </w:rPr>
        <w:t xml:space="preserve">From the </w:t>
      </w:r>
      <w:r w:rsidRPr="001D3894">
        <w:rPr>
          <w:b/>
          <w:bCs/>
          <w:color w:val="000000"/>
        </w:rPr>
        <w:t>Available Variables</w:t>
      </w:r>
      <w:r w:rsidRPr="00997F88">
        <w:rPr>
          <w:color w:val="000000"/>
        </w:rPr>
        <w:t xml:space="preserve"> drop-down list, select the </w:t>
      </w:r>
      <w:r w:rsidRPr="002A0971">
        <w:rPr>
          <w:b/>
          <w:color w:val="000000"/>
        </w:rPr>
        <w:t>field</w:t>
      </w:r>
      <w:r w:rsidRPr="00997F88">
        <w:rPr>
          <w:color w:val="000000"/>
        </w:rPr>
        <w:t xml:space="preserve"> to contain the action. For this example, select </w:t>
      </w:r>
      <w:r>
        <w:rPr>
          <w:b/>
          <w:color w:val="000000"/>
        </w:rPr>
        <w:t>Sex</w:t>
      </w:r>
      <w:r w:rsidRPr="00997F88">
        <w:rPr>
          <w:color w:val="000000"/>
        </w:rPr>
        <w:t xml:space="preserve">. The selected variable appears in the </w:t>
      </w:r>
      <w:r w:rsidRPr="00AE00C3">
        <w:rPr>
          <w:b/>
          <w:color w:val="000000"/>
        </w:rPr>
        <w:t>If Condition</w:t>
      </w:r>
      <w:r w:rsidRPr="00997F88">
        <w:rPr>
          <w:color w:val="000000"/>
        </w:rPr>
        <w:t xml:space="preserve"> field.</w:t>
      </w:r>
    </w:p>
    <w:p w14:paraId="6F413BAD" w14:textId="77777777" w:rsidR="00F8737B" w:rsidRDefault="00F8737B" w:rsidP="00C67558">
      <w:pPr>
        <w:pStyle w:val="NormalWeb"/>
        <w:numPr>
          <w:ilvl w:val="0"/>
          <w:numId w:val="129"/>
        </w:numPr>
        <w:tabs>
          <w:tab w:val="left" w:pos="420"/>
        </w:tabs>
        <w:spacing w:before="200" w:line="276" w:lineRule="auto"/>
        <w:contextualSpacing/>
        <w:rPr>
          <w:color w:val="000000"/>
        </w:rPr>
      </w:pPr>
      <w:r w:rsidRPr="00997F88">
        <w:rPr>
          <w:color w:val="000000"/>
        </w:rPr>
        <w:t xml:space="preserve">From the </w:t>
      </w:r>
      <w:r w:rsidRPr="00997F88">
        <w:rPr>
          <w:bCs/>
          <w:color w:val="000000"/>
        </w:rPr>
        <w:t>Operators</w:t>
      </w:r>
      <w:r w:rsidRPr="00997F88">
        <w:rPr>
          <w:color w:val="000000"/>
        </w:rPr>
        <w:t>, click</w:t>
      </w:r>
      <w:r w:rsidRPr="00997F88">
        <w:rPr>
          <w:b/>
          <w:bCs/>
          <w:color w:val="000000"/>
        </w:rPr>
        <w:t xml:space="preserve"> =</w:t>
      </w:r>
      <w:r w:rsidRPr="00997F88">
        <w:rPr>
          <w:color w:val="000000"/>
        </w:rPr>
        <w:t>.</w:t>
      </w:r>
    </w:p>
    <w:p w14:paraId="349B3D8E" w14:textId="77777777" w:rsidR="00F8737B" w:rsidRPr="00226E0B" w:rsidRDefault="00F8737B" w:rsidP="00C67558">
      <w:pPr>
        <w:pStyle w:val="NormalWeb"/>
        <w:numPr>
          <w:ilvl w:val="0"/>
          <w:numId w:val="129"/>
        </w:numPr>
        <w:tabs>
          <w:tab w:val="left" w:pos="420"/>
        </w:tabs>
        <w:spacing w:before="200" w:line="276" w:lineRule="auto"/>
        <w:contextualSpacing/>
        <w:rPr>
          <w:color w:val="000000"/>
        </w:rPr>
      </w:pPr>
      <w:r w:rsidRPr="00226E0B">
        <w:rPr>
          <w:color w:val="000000"/>
        </w:rPr>
        <w:t>From the</w:t>
      </w:r>
      <w:r w:rsidRPr="00226E0B">
        <w:rPr>
          <w:b/>
          <w:color w:val="000000"/>
        </w:rPr>
        <w:t xml:space="preserve"> If Condition</w:t>
      </w:r>
      <w:r w:rsidRPr="00226E0B">
        <w:rPr>
          <w:color w:val="000000"/>
        </w:rPr>
        <w:t xml:space="preserve"> field, type</w:t>
      </w:r>
      <w:r w:rsidRPr="00226E0B">
        <w:rPr>
          <w:b/>
          <w:color w:val="000000"/>
        </w:rPr>
        <w:t xml:space="preserve"> Sex = “Male”</w:t>
      </w:r>
      <w:r w:rsidRPr="00226E0B">
        <w:rPr>
          <w:color w:val="000000"/>
        </w:rPr>
        <w:t xml:space="preserve">. </w:t>
      </w:r>
      <w:r>
        <w:rPr>
          <w:color w:val="000000"/>
        </w:rPr>
        <w:t xml:space="preserve"> R</w:t>
      </w:r>
      <w:r w:rsidRPr="00226E0B">
        <w:rPr>
          <w:color w:val="000000"/>
        </w:rPr>
        <w:t xml:space="preserve">emember that </w:t>
      </w:r>
      <w:r>
        <w:rPr>
          <w:color w:val="000000"/>
        </w:rPr>
        <w:t xml:space="preserve">Sex </w:t>
      </w:r>
      <w:r w:rsidRPr="00226E0B">
        <w:rPr>
          <w:color w:val="000000"/>
        </w:rPr>
        <w:t>is a text field and the value must be enclosed in quotes.</w:t>
      </w:r>
    </w:p>
    <w:p w14:paraId="42954508" w14:textId="77777777" w:rsidR="00F8737B" w:rsidRDefault="00F8737B" w:rsidP="00C67558">
      <w:pPr>
        <w:pStyle w:val="NormalWeb"/>
        <w:numPr>
          <w:ilvl w:val="0"/>
          <w:numId w:val="129"/>
        </w:numPr>
        <w:spacing w:before="200" w:line="276" w:lineRule="auto"/>
        <w:contextualSpacing/>
        <w:rPr>
          <w:color w:val="000000"/>
        </w:rPr>
      </w:pPr>
      <w:r>
        <w:rPr>
          <w:color w:val="000000"/>
        </w:rPr>
        <w:t xml:space="preserve">Click the </w:t>
      </w:r>
      <w:r w:rsidRPr="00997F88">
        <w:rPr>
          <w:b/>
          <w:color w:val="000000"/>
        </w:rPr>
        <w:t>Code Snippet</w:t>
      </w:r>
      <w:r>
        <w:rPr>
          <w:color w:val="000000"/>
        </w:rPr>
        <w:t xml:space="preserve"> button in the </w:t>
      </w:r>
      <w:r w:rsidRPr="009A2A51">
        <w:rPr>
          <w:b/>
          <w:bCs/>
          <w:color w:val="000000"/>
        </w:rPr>
        <w:t>Then</w:t>
      </w:r>
      <w:r w:rsidRPr="00997F88">
        <w:rPr>
          <w:bCs/>
          <w:color w:val="000000"/>
        </w:rPr>
        <w:t xml:space="preserve"> section</w:t>
      </w:r>
      <w:r>
        <w:rPr>
          <w:color w:val="000000"/>
        </w:rPr>
        <w:t>. A list of available commands appears.</w:t>
      </w:r>
    </w:p>
    <w:p w14:paraId="73861294" w14:textId="77777777" w:rsidR="00F8737B" w:rsidRPr="00F516B8" w:rsidRDefault="00F8737B" w:rsidP="00C67558">
      <w:pPr>
        <w:pStyle w:val="NormalWeb"/>
        <w:numPr>
          <w:ilvl w:val="0"/>
          <w:numId w:val="129"/>
        </w:numPr>
        <w:tabs>
          <w:tab w:val="left" w:pos="420"/>
        </w:tabs>
        <w:spacing w:before="200" w:line="276" w:lineRule="auto"/>
        <w:contextualSpacing/>
        <w:rPr>
          <w:color w:val="000000"/>
        </w:rPr>
      </w:pPr>
      <w:r w:rsidRPr="00F516B8">
        <w:rPr>
          <w:color w:val="000000"/>
        </w:rPr>
        <w:t xml:space="preserve">From the </w:t>
      </w:r>
      <w:r w:rsidRPr="00F516B8">
        <w:rPr>
          <w:bCs/>
          <w:color w:val="000000"/>
        </w:rPr>
        <w:t>command list</w:t>
      </w:r>
      <w:r w:rsidRPr="00F516B8">
        <w:rPr>
          <w:color w:val="000000"/>
        </w:rPr>
        <w:t xml:space="preserve">, select </w:t>
      </w:r>
      <w:r>
        <w:rPr>
          <w:b/>
          <w:bCs/>
          <w:color w:val="000000"/>
        </w:rPr>
        <w:t>Hide</w:t>
      </w:r>
      <w:r w:rsidRPr="00F516B8">
        <w:rPr>
          <w:color w:val="000000"/>
        </w:rPr>
        <w:t xml:space="preserve">. The </w:t>
      </w:r>
      <w:r w:rsidRPr="001D3894">
        <w:rPr>
          <w:b/>
          <w:color w:val="000000"/>
        </w:rPr>
        <w:t>Hide</w:t>
      </w:r>
      <w:r w:rsidRPr="00F516B8">
        <w:rPr>
          <w:color w:val="000000"/>
        </w:rPr>
        <w:t xml:space="preserve"> dialog box opens.</w:t>
      </w:r>
    </w:p>
    <w:p w14:paraId="7983AD53"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Select </w:t>
      </w:r>
      <w:r>
        <w:rPr>
          <w:b/>
          <w:bCs/>
          <w:color w:val="000000"/>
        </w:rPr>
        <w:t>Pregnant</w:t>
      </w:r>
      <w:r>
        <w:rPr>
          <w:color w:val="000000"/>
        </w:rPr>
        <w:t>.</w:t>
      </w:r>
    </w:p>
    <w:p w14:paraId="4B9D4934"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lastRenderedPageBreak/>
        <w:t xml:space="preserve">Click </w:t>
      </w:r>
      <w:r w:rsidRPr="00F91BD4">
        <w:rPr>
          <w:b/>
          <w:color w:val="000000"/>
        </w:rPr>
        <w:t>OK</w:t>
      </w:r>
      <w:r>
        <w:rPr>
          <w:b/>
          <w:color w:val="000000"/>
        </w:rPr>
        <w:t>.</w:t>
      </w:r>
    </w:p>
    <w:p w14:paraId="6C0E3A10" w14:textId="2D6C5066" w:rsidR="00F8737B" w:rsidRDefault="00F8737B" w:rsidP="002A1265">
      <w:pPr>
        <w:pStyle w:val="NormalWeb"/>
        <w:keepNext/>
        <w:tabs>
          <w:tab w:val="left" w:pos="420"/>
        </w:tabs>
        <w:spacing w:after="0"/>
        <w:ind w:left="360"/>
        <w:jc w:val="center"/>
      </w:pPr>
      <w:r>
        <w:rPr>
          <w:noProof/>
        </w:rPr>
        <w:drawing>
          <wp:inline distT="0" distB="0" distL="0" distR="0" wp14:anchorId="4289CB5A" wp14:editId="3B4B0221">
            <wp:extent cx="3479006" cy="2903129"/>
            <wp:effectExtent l="171450" t="171450" r="388620" b="354965"/>
            <wp:docPr id="89" name="Picture 89" descr="Screen shot of hide dialogue box. This dialog box can be used to hide certain fields if the information is not neccesary. In this example, the user is instructing the system to hide the pregnant option if the patient sex is male." title="Hid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3483206" cy="2906634"/>
                    </a:xfrm>
                    <a:prstGeom prst="rect">
                      <a:avLst/>
                    </a:prstGeom>
                    <a:ln>
                      <a:noFill/>
                    </a:ln>
                    <a:effectLst>
                      <a:outerShdw blurRad="292100" dist="139700" dir="2700000" algn="tl" rotWithShape="0">
                        <a:srgbClr val="333333">
                          <a:alpha val="65000"/>
                        </a:srgbClr>
                      </a:outerShdw>
                    </a:effectLst>
                  </pic:spPr>
                </pic:pic>
              </a:graphicData>
            </a:graphic>
          </wp:inline>
        </w:drawing>
      </w:r>
    </w:p>
    <w:p w14:paraId="78D66069"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182</w:t>
        </w:r>
      </w:fldSimple>
      <w:r>
        <w:t xml:space="preserve">: </w:t>
      </w:r>
      <w:r>
        <w:rPr>
          <w:b w:val="0"/>
        </w:rPr>
        <w:t>Hide- If dialog box</w:t>
      </w:r>
    </w:p>
    <w:p w14:paraId="533D8BDD"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Click the </w:t>
      </w:r>
      <w:r w:rsidRPr="00997F88">
        <w:rPr>
          <w:b/>
          <w:color w:val="000000"/>
        </w:rPr>
        <w:t>Code Snippet</w:t>
      </w:r>
      <w:r>
        <w:rPr>
          <w:color w:val="000000"/>
        </w:rPr>
        <w:t xml:space="preserve"> button in the </w:t>
      </w:r>
      <w:r w:rsidRPr="00EE3085">
        <w:rPr>
          <w:b/>
          <w:bCs/>
          <w:color w:val="000000"/>
        </w:rPr>
        <w:t>Else</w:t>
      </w:r>
      <w:r w:rsidRPr="00997F88">
        <w:rPr>
          <w:bCs/>
          <w:color w:val="000000"/>
        </w:rPr>
        <w:t xml:space="preserve"> section</w:t>
      </w:r>
      <w:r>
        <w:rPr>
          <w:color w:val="000000"/>
        </w:rPr>
        <w:t>. A list of available commands appears.</w:t>
      </w:r>
    </w:p>
    <w:p w14:paraId="7B2B7087"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From the command list, select </w:t>
      </w:r>
      <w:r>
        <w:rPr>
          <w:b/>
          <w:bCs/>
          <w:color w:val="000000"/>
        </w:rPr>
        <w:t>UNHIDE</w:t>
      </w:r>
      <w:r>
        <w:rPr>
          <w:color w:val="000000"/>
        </w:rPr>
        <w:t xml:space="preserve">. The </w:t>
      </w:r>
      <w:r>
        <w:rPr>
          <w:b/>
          <w:color w:val="000000"/>
        </w:rPr>
        <w:t>Unhide</w:t>
      </w:r>
      <w:r>
        <w:rPr>
          <w:color w:val="000000"/>
        </w:rPr>
        <w:t xml:space="preserve"> dialog box opens.</w:t>
      </w:r>
    </w:p>
    <w:p w14:paraId="4C88E3AD"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Select the field to enable based on a </w:t>
      </w:r>
      <w:r w:rsidRPr="00AE00C3">
        <w:rPr>
          <w:b/>
          <w:color w:val="000000"/>
        </w:rPr>
        <w:t>Yes</w:t>
      </w:r>
      <w:r>
        <w:rPr>
          <w:color w:val="000000"/>
        </w:rPr>
        <w:t xml:space="preserve"> answer from the list of variables. For this example, select </w:t>
      </w:r>
      <w:r>
        <w:rPr>
          <w:b/>
          <w:color w:val="000000"/>
        </w:rPr>
        <w:t>Pregnant.</w:t>
      </w:r>
    </w:p>
    <w:p w14:paraId="3A934EC5"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In the </w:t>
      </w:r>
      <w:r>
        <w:rPr>
          <w:b/>
          <w:color w:val="000000"/>
        </w:rPr>
        <w:t>Unhide</w:t>
      </w:r>
      <w:r>
        <w:rPr>
          <w:color w:val="000000"/>
        </w:rPr>
        <w:t xml:space="preserve"> dialog box, click </w:t>
      </w:r>
      <w:r>
        <w:rPr>
          <w:b/>
          <w:bCs/>
          <w:color w:val="000000"/>
        </w:rPr>
        <w:t>OK</w:t>
      </w:r>
      <w:r>
        <w:rPr>
          <w:color w:val="000000"/>
        </w:rPr>
        <w:t xml:space="preserve"> to return to the </w:t>
      </w:r>
      <w:r w:rsidRPr="00F13EC3">
        <w:rPr>
          <w:b/>
          <w:bCs/>
          <w:color w:val="000000"/>
        </w:rPr>
        <w:t>I</w:t>
      </w:r>
      <w:r>
        <w:rPr>
          <w:b/>
          <w:bCs/>
          <w:color w:val="000000"/>
        </w:rPr>
        <w:t>f</w:t>
      </w:r>
      <w:r>
        <w:rPr>
          <w:color w:val="000000"/>
        </w:rPr>
        <w:t xml:space="preserve"> dialog box.</w:t>
      </w:r>
    </w:p>
    <w:p w14:paraId="4041BD20"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Click </w:t>
      </w:r>
      <w:r>
        <w:rPr>
          <w:b/>
          <w:bCs/>
          <w:color w:val="000000"/>
        </w:rPr>
        <w:t>OK</w:t>
      </w:r>
      <w:r>
        <w:rPr>
          <w:color w:val="000000"/>
        </w:rPr>
        <w:t>.</w:t>
      </w:r>
    </w:p>
    <w:p w14:paraId="35013B22" w14:textId="77777777" w:rsidR="00F8737B" w:rsidRPr="008165CA" w:rsidRDefault="00F8737B" w:rsidP="00C67558">
      <w:pPr>
        <w:pStyle w:val="NormalWeb"/>
        <w:numPr>
          <w:ilvl w:val="0"/>
          <w:numId w:val="129"/>
        </w:numPr>
        <w:tabs>
          <w:tab w:val="left" w:pos="420"/>
        </w:tabs>
        <w:spacing w:before="200" w:line="276" w:lineRule="auto"/>
        <w:contextualSpacing/>
        <w:rPr>
          <w:noProof/>
          <w:lang w:bidi="he-IL"/>
        </w:rPr>
      </w:pPr>
      <w:r w:rsidRPr="001D3894">
        <w:rPr>
          <w:color w:val="000000"/>
        </w:rPr>
        <w:t xml:space="preserve">Click </w:t>
      </w:r>
      <w:r w:rsidRPr="001D3894">
        <w:rPr>
          <w:b/>
          <w:bCs/>
          <w:color w:val="000000"/>
        </w:rPr>
        <w:t>OK</w:t>
      </w:r>
      <w:r w:rsidRPr="001D3894">
        <w:rPr>
          <w:color w:val="000000"/>
        </w:rPr>
        <w:t>. The code appears in the Check Code Editor.</w:t>
      </w:r>
    </w:p>
    <w:p w14:paraId="0B465E46" w14:textId="2F55118D" w:rsidR="00F8737B" w:rsidRDefault="00F8737B" w:rsidP="002A1265">
      <w:pPr>
        <w:pStyle w:val="NormalWeb"/>
        <w:keepNext/>
        <w:tabs>
          <w:tab w:val="left" w:pos="420"/>
        </w:tabs>
        <w:spacing w:after="0"/>
        <w:ind w:left="720"/>
        <w:jc w:val="center"/>
      </w:pPr>
      <w:r>
        <w:rPr>
          <w:noProof/>
        </w:rPr>
        <w:drawing>
          <wp:inline distT="0" distB="0" distL="0" distR="0" wp14:anchorId="479D7BF0" wp14:editId="7FA878C1">
            <wp:extent cx="3700463" cy="1829062"/>
            <wp:effectExtent l="171450" t="171450" r="376555" b="361950"/>
            <wp:docPr id="90" name="Picture 90" descr="Screen shot of check code command for the hide function. After selection, code is inserted into the check code editor. " title="Check Code Command for H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3704701" cy="1831157"/>
                    </a:xfrm>
                    <a:prstGeom prst="rect">
                      <a:avLst/>
                    </a:prstGeom>
                    <a:ln>
                      <a:noFill/>
                    </a:ln>
                    <a:effectLst>
                      <a:outerShdw blurRad="292100" dist="139700" dir="2700000" algn="tl" rotWithShape="0">
                        <a:srgbClr val="333333">
                          <a:alpha val="65000"/>
                        </a:srgbClr>
                      </a:outerShdw>
                    </a:effectLst>
                  </pic:spPr>
                </pic:pic>
              </a:graphicData>
            </a:graphic>
          </wp:inline>
        </w:drawing>
      </w:r>
    </w:p>
    <w:p w14:paraId="259B4B85" w14:textId="77777777" w:rsidR="00F8737B"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183</w:t>
        </w:r>
      </w:fldSimple>
      <w:r>
        <w:t xml:space="preserve">: </w:t>
      </w:r>
      <w:r>
        <w:rPr>
          <w:b w:val="0"/>
        </w:rPr>
        <w:t>Hide Check Code Command</w:t>
      </w:r>
    </w:p>
    <w:p w14:paraId="51ACE79C" w14:textId="6D8F2669" w:rsidR="00F8737B" w:rsidRDefault="00F8737B" w:rsidP="00C67558">
      <w:pPr>
        <w:pStyle w:val="NormalWeb"/>
        <w:numPr>
          <w:ilvl w:val="0"/>
          <w:numId w:val="129"/>
        </w:numPr>
        <w:tabs>
          <w:tab w:val="left" w:pos="420"/>
        </w:tabs>
        <w:spacing w:before="200" w:line="276" w:lineRule="auto"/>
        <w:contextualSpacing/>
        <w:jc w:val="center"/>
        <w:rPr>
          <w:color w:val="000000"/>
        </w:rPr>
      </w:pPr>
      <w:r>
        <w:rPr>
          <w:color w:val="000000"/>
        </w:rPr>
        <w:lastRenderedPageBreak/>
        <w:t xml:space="preserve">Click the </w:t>
      </w:r>
      <w:r>
        <w:rPr>
          <w:b/>
          <w:bCs/>
          <w:color w:val="000000"/>
        </w:rPr>
        <w:t>Save</w:t>
      </w:r>
      <w:r w:rsidRPr="008363AC">
        <w:rPr>
          <w:color w:val="000000"/>
        </w:rPr>
        <w:t xml:space="preserve"> button</w:t>
      </w:r>
      <w:r>
        <w:rPr>
          <w:color w:val="000000"/>
        </w:rPr>
        <w:t>.</w:t>
      </w:r>
    </w:p>
    <w:p w14:paraId="713E31A6" w14:textId="77777777" w:rsidR="00F8737B" w:rsidRDefault="00F8737B" w:rsidP="00C67558">
      <w:pPr>
        <w:pStyle w:val="NormalWeb"/>
        <w:numPr>
          <w:ilvl w:val="0"/>
          <w:numId w:val="129"/>
        </w:numPr>
        <w:tabs>
          <w:tab w:val="left" w:pos="420"/>
        </w:tabs>
        <w:spacing w:before="200" w:line="276" w:lineRule="auto"/>
        <w:contextualSpacing/>
        <w:rPr>
          <w:color w:val="000000"/>
        </w:rPr>
      </w:pPr>
      <w:r>
        <w:rPr>
          <w:color w:val="000000"/>
        </w:rPr>
        <w:t xml:space="preserve">Click </w:t>
      </w:r>
      <w:r>
        <w:rPr>
          <w:b/>
          <w:bCs/>
          <w:color w:val="000000"/>
        </w:rPr>
        <w:t>Close</w:t>
      </w:r>
      <w:r>
        <w:rPr>
          <w:color w:val="000000"/>
        </w:rPr>
        <w:t xml:space="preserve"> to return to the form.</w:t>
      </w:r>
    </w:p>
    <w:p w14:paraId="7A038F4F" w14:textId="77777777" w:rsidR="00F8737B" w:rsidRDefault="00F8737B" w:rsidP="00CF3B91">
      <w:pPr>
        <w:pStyle w:val="NormalWeb"/>
        <w:ind w:left="720"/>
        <w:rPr>
          <w:color w:val="000000"/>
        </w:rPr>
      </w:pPr>
    </w:p>
    <w:p w14:paraId="759DBA04" w14:textId="77777777" w:rsidR="00F8737B" w:rsidRDefault="00F8737B" w:rsidP="00CF3B91">
      <w:pPr>
        <w:pStyle w:val="NormalWeb"/>
        <w:ind w:left="90"/>
        <w:rPr>
          <w:color w:val="000000"/>
        </w:rPr>
      </w:pPr>
      <w:r w:rsidRPr="00214C6F">
        <w:rPr>
          <w:b/>
          <w:i/>
          <w:color w:val="000000"/>
        </w:rPr>
        <w:t>Note: The Unhide command will display any hidden fields. You can select this command in the Add Command to Field Block section of the Check Code Editor.</w:t>
      </w:r>
      <w:r>
        <w:rPr>
          <w:b/>
          <w:i/>
          <w:color w:val="000000"/>
        </w:rPr>
        <w:t xml:space="preserve">  It is recommended to also incorporate a CLEAR command with the HIDE command in order to set null any information previously entered into the Pregnant field.</w:t>
      </w:r>
    </w:p>
    <w:p w14:paraId="3EF61015" w14:textId="77777777" w:rsidR="00F8737B" w:rsidRDefault="00F8737B" w:rsidP="00CF3B91">
      <w:pPr>
        <w:pStyle w:val="Heading3"/>
        <w:numPr>
          <w:ilvl w:val="0"/>
          <w:numId w:val="0"/>
        </w:numPr>
        <w:ind w:left="720" w:hanging="720"/>
        <w:rPr>
          <w:rFonts w:eastAsiaTheme="minorEastAsia"/>
          <w:lang w:bidi="en-US"/>
        </w:rPr>
      </w:pPr>
      <w:r>
        <w:rPr>
          <w:rFonts w:eastAsiaTheme="minorEastAsia"/>
          <w:lang w:bidi="en-US"/>
        </w:rPr>
        <w:t>Geocode</w:t>
      </w:r>
    </w:p>
    <w:p w14:paraId="00D3CD60" w14:textId="27C18255" w:rsidR="00F8737B" w:rsidRDefault="00F8737B" w:rsidP="00CF3B91">
      <w:r>
        <w:t>The Geocode command uses the text entered into Address to retrieve and populate Latitude and Longitude coordinates into your form.</w:t>
      </w:r>
    </w:p>
    <w:p w14:paraId="587A83E3" w14:textId="77777777" w:rsidR="00F8737B" w:rsidRDefault="00F8737B" w:rsidP="00C67558">
      <w:pPr>
        <w:pStyle w:val="NormalWeb"/>
        <w:numPr>
          <w:ilvl w:val="0"/>
          <w:numId w:val="130"/>
        </w:numPr>
        <w:tabs>
          <w:tab w:val="left" w:pos="420"/>
        </w:tabs>
        <w:spacing w:before="200" w:line="276" w:lineRule="auto"/>
        <w:contextualSpacing/>
        <w:rPr>
          <w:color w:val="000000"/>
        </w:rPr>
      </w:pPr>
      <w:r>
        <w:rPr>
          <w:color w:val="000000"/>
        </w:rPr>
        <w:t xml:space="preserve">From Form Designer, </w:t>
      </w:r>
      <w:r w:rsidRPr="00F95812">
        <w:rPr>
          <w:color w:val="000000"/>
        </w:rPr>
        <w:t xml:space="preserve">Open the </w:t>
      </w:r>
      <w:r w:rsidRPr="00F95812">
        <w:rPr>
          <w:b/>
          <w:color w:val="000000"/>
        </w:rPr>
        <w:t>FoodHistory</w:t>
      </w:r>
      <w:r>
        <w:rPr>
          <w:b/>
          <w:color w:val="000000"/>
        </w:rPr>
        <w:t>_NoCheckCode</w:t>
      </w:r>
      <w:r w:rsidRPr="00F95812">
        <w:rPr>
          <w:color w:val="000000"/>
        </w:rPr>
        <w:t xml:space="preserve"> form in the </w:t>
      </w:r>
      <w:r w:rsidRPr="00F95812">
        <w:rPr>
          <w:b/>
          <w:color w:val="000000"/>
        </w:rPr>
        <w:t>EColi.prj</w:t>
      </w:r>
      <w:r>
        <w:rPr>
          <w:color w:val="000000"/>
        </w:rPr>
        <w:t>.</w:t>
      </w:r>
    </w:p>
    <w:p w14:paraId="6F227527" w14:textId="77777777" w:rsidR="00F8737B" w:rsidRPr="00F95812" w:rsidRDefault="00F8737B" w:rsidP="00C67558">
      <w:pPr>
        <w:pStyle w:val="NormalWeb"/>
        <w:numPr>
          <w:ilvl w:val="0"/>
          <w:numId w:val="130"/>
        </w:numPr>
        <w:tabs>
          <w:tab w:val="left" w:pos="420"/>
        </w:tabs>
        <w:spacing w:before="200" w:line="276" w:lineRule="auto"/>
        <w:contextualSpacing/>
        <w:rPr>
          <w:color w:val="000000"/>
        </w:rPr>
      </w:pPr>
      <w:r w:rsidRPr="00F95812">
        <w:rPr>
          <w:color w:val="000000"/>
        </w:rPr>
        <w:t xml:space="preserve">Click </w:t>
      </w:r>
      <w:r w:rsidRPr="00F95812">
        <w:rPr>
          <w:b/>
          <w:bCs/>
          <w:color w:val="000000"/>
        </w:rPr>
        <w:t>Check Code</w:t>
      </w:r>
      <w:r w:rsidRPr="00F95812">
        <w:rPr>
          <w:color w:val="000000"/>
        </w:rPr>
        <w:t>. The Check Code Editor opens.</w:t>
      </w:r>
    </w:p>
    <w:p w14:paraId="17F54EBC" w14:textId="77777777" w:rsidR="00F8737B" w:rsidRDefault="00F8737B" w:rsidP="00C67558">
      <w:pPr>
        <w:pStyle w:val="NormalWeb"/>
        <w:numPr>
          <w:ilvl w:val="0"/>
          <w:numId w:val="130"/>
        </w:numPr>
        <w:tabs>
          <w:tab w:val="left" w:pos="420"/>
        </w:tabs>
        <w:spacing w:before="200" w:line="276" w:lineRule="auto"/>
        <w:contextualSpacing/>
        <w:rPr>
          <w:color w:val="000000"/>
        </w:rPr>
      </w:pPr>
      <w:r>
        <w:rPr>
          <w:color w:val="000000"/>
        </w:rPr>
        <w:t xml:space="preserve">Select </w:t>
      </w:r>
      <w:r>
        <w:rPr>
          <w:b/>
          <w:color w:val="000000"/>
        </w:rPr>
        <w:t>GetCoordinates</w:t>
      </w:r>
      <w:r>
        <w:rPr>
          <w:color w:val="000000"/>
        </w:rPr>
        <w:t xml:space="preserve"> from the </w:t>
      </w:r>
      <w:r>
        <w:rPr>
          <w:b/>
          <w:bCs/>
          <w:color w:val="000000"/>
        </w:rPr>
        <w:t xml:space="preserve">Choose Field Block for Action </w:t>
      </w:r>
      <w:r>
        <w:rPr>
          <w:color w:val="000000"/>
        </w:rPr>
        <w:t>list box.</w:t>
      </w:r>
    </w:p>
    <w:p w14:paraId="38DA35A0" w14:textId="45B1B7D7" w:rsidR="00F8737B" w:rsidRDefault="00F8737B" w:rsidP="00C67558">
      <w:pPr>
        <w:pStyle w:val="NormalWeb"/>
        <w:numPr>
          <w:ilvl w:val="0"/>
          <w:numId w:val="130"/>
        </w:numPr>
        <w:tabs>
          <w:tab w:val="left" w:pos="420"/>
        </w:tabs>
        <w:spacing w:before="200" w:line="276" w:lineRule="auto"/>
        <w:contextualSpacing/>
        <w:rPr>
          <w:color w:val="000000"/>
        </w:rPr>
      </w:pPr>
      <w:r>
        <w:rPr>
          <w:color w:val="000000"/>
        </w:rPr>
        <w:t xml:space="preserve">Select </w:t>
      </w:r>
      <w:r>
        <w:rPr>
          <w:b/>
          <w:bCs/>
          <w:color w:val="000000"/>
        </w:rPr>
        <w:t>Click</w:t>
      </w:r>
      <w:r>
        <w:rPr>
          <w:color w:val="000000"/>
        </w:rPr>
        <w:t>.</w:t>
      </w:r>
    </w:p>
    <w:p w14:paraId="2647FEDD" w14:textId="77777777" w:rsidR="00F8737B" w:rsidRDefault="00F8737B" w:rsidP="00C67558">
      <w:pPr>
        <w:pStyle w:val="NormalWeb"/>
        <w:numPr>
          <w:ilvl w:val="0"/>
          <w:numId w:val="130"/>
        </w:numPr>
        <w:tabs>
          <w:tab w:val="left" w:pos="420"/>
        </w:tabs>
        <w:spacing w:before="200" w:line="276" w:lineRule="auto"/>
        <w:contextualSpacing/>
        <w:rPr>
          <w:color w:val="000000"/>
        </w:rPr>
      </w:pPr>
      <w:r w:rsidRPr="001D3894">
        <w:rPr>
          <w:color w:val="000000"/>
        </w:rPr>
        <w:t xml:space="preserve">Click the </w:t>
      </w:r>
      <w:r w:rsidRPr="001D3894">
        <w:rPr>
          <w:b/>
          <w:color w:val="000000"/>
        </w:rPr>
        <w:t>Add Block</w:t>
      </w:r>
      <w:r w:rsidRPr="001D3894">
        <w:rPr>
          <w:color w:val="000000"/>
        </w:rPr>
        <w:t xml:space="preserve"> button. This creates code to run after the </w:t>
      </w:r>
      <w:r w:rsidRPr="001B542C">
        <w:rPr>
          <w:b/>
          <w:color w:val="000000"/>
        </w:rPr>
        <w:t>Get Coordinates</w:t>
      </w:r>
      <w:r>
        <w:rPr>
          <w:color w:val="000000"/>
        </w:rPr>
        <w:t xml:space="preserve"> command button is clicked</w:t>
      </w:r>
      <w:r w:rsidRPr="001D3894">
        <w:rPr>
          <w:color w:val="000000"/>
        </w:rPr>
        <w:t>.</w:t>
      </w:r>
    </w:p>
    <w:p w14:paraId="33091F8E" w14:textId="77777777" w:rsidR="00F8737B" w:rsidRDefault="00F8737B" w:rsidP="002A1265">
      <w:pPr>
        <w:pStyle w:val="NormalWeb"/>
        <w:keepNext/>
        <w:tabs>
          <w:tab w:val="left" w:pos="420"/>
        </w:tabs>
        <w:spacing w:after="0"/>
        <w:ind w:left="720"/>
        <w:jc w:val="center"/>
      </w:pPr>
      <w:r>
        <w:rPr>
          <w:noProof/>
        </w:rPr>
        <w:drawing>
          <wp:inline distT="0" distB="0" distL="0" distR="0" wp14:anchorId="7D2D8AC2" wp14:editId="57311E0D">
            <wp:extent cx="3724275" cy="2969885"/>
            <wp:effectExtent l="171450" t="171450" r="371475" b="364490"/>
            <wp:docPr id="91" name="Picture 91" descr="Screen shot of geocode function block. Users can insert geocode to retrieve and populate the latitude and longitude coordinates into their form." title="Geocode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6"/>
                    <a:srcRect l="68910" t="7497" b="48404"/>
                    <a:stretch/>
                  </pic:blipFill>
                  <pic:spPr bwMode="auto">
                    <a:xfrm>
                      <a:off x="0" y="0"/>
                      <a:ext cx="3724275" cy="29698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00C5811" w14:textId="77777777" w:rsidR="00F8737B" w:rsidRPr="001D3894"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184</w:t>
        </w:r>
      </w:fldSimple>
      <w:r>
        <w:t xml:space="preserve">: </w:t>
      </w:r>
      <w:r>
        <w:rPr>
          <w:b w:val="0"/>
        </w:rPr>
        <w:t>Geocode Block for Action</w:t>
      </w:r>
    </w:p>
    <w:p w14:paraId="749B309B" w14:textId="77777777" w:rsidR="00F8737B" w:rsidRDefault="00F8737B" w:rsidP="00C67558">
      <w:pPr>
        <w:pStyle w:val="NormalWeb"/>
        <w:numPr>
          <w:ilvl w:val="0"/>
          <w:numId w:val="130"/>
        </w:numPr>
        <w:tabs>
          <w:tab w:val="left" w:pos="420"/>
        </w:tabs>
        <w:spacing w:before="200" w:line="276" w:lineRule="auto"/>
        <w:contextualSpacing/>
        <w:rPr>
          <w:color w:val="000000"/>
        </w:rPr>
      </w:pPr>
      <w:r>
        <w:rPr>
          <w:color w:val="000000"/>
        </w:rPr>
        <w:t xml:space="preserve">The code appears in the </w:t>
      </w:r>
      <w:r w:rsidRPr="00AE00C3">
        <w:rPr>
          <w:color w:val="000000"/>
        </w:rPr>
        <w:t>Check Code Editor</w:t>
      </w:r>
      <w:r>
        <w:rPr>
          <w:color w:val="000000"/>
        </w:rPr>
        <w:t>.</w:t>
      </w:r>
    </w:p>
    <w:p w14:paraId="00A49F81" w14:textId="77777777" w:rsidR="00F8737B" w:rsidRDefault="00F8737B" w:rsidP="00C67558">
      <w:pPr>
        <w:pStyle w:val="NormalWeb"/>
        <w:numPr>
          <w:ilvl w:val="0"/>
          <w:numId w:val="130"/>
        </w:numPr>
        <w:tabs>
          <w:tab w:val="left" w:pos="420"/>
        </w:tabs>
        <w:spacing w:before="200" w:line="276" w:lineRule="auto"/>
        <w:contextualSpacing/>
        <w:rPr>
          <w:color w:val="000000"/>
        </w:rPr>
      </w:pPr>
      <w:r>
        <w:rPr>
          <w:color w:val="000000"/>
        </w:rPr>
        <w:t xml:space="preserve">Select </w:t>
      </w:r>
      <w:r>
        <w:rPr>
          <w:b/>
          <w:bCs/>
          <w:color w:val="000000"/>
        </w:rPr>
        <w:t xml:space="preserve">Geocode </w:t>
      </w:r>
      <w:r w:rsidRPr="009A0578">
        <w:rPr>
          <w:bCs/>
          <w:color w:val="000000"/>
        </w:rPr>
        <w:t>from the</w:t>
      </w:r>
      <w:r>
        <w:rPr>
          <w:b/>
          <w:bCs/>
          <w:color w:val="000000"/>
        </w:rPr>
        <w:t xml:space="preserve"> </w:t>
      </w:r>
      <w:r w:rsidRPr="00E77152">
        <w:rPr>
          <w:b/>
          <w:bCs/>
          <w:color w:val="000000"/>
        </w:rPr>
        <w:t>Add Command to Field Block</w:t>
      </w:r>
      <w:r>
        <w:rPr>
          <w:b/>
          <w:bCs/>
          <w:color w:val="000000"/>
        </w:rPr>
        <w:t xml:space="preserve"> </w:t>
      </w:r>
      <w:r w:rsidRPr="009A0578">
        <w:rPr>
          <w:bCs/>
          <w:color w:val="000000"/>
        </w:rPr>
        <w:t>list box</w:t>
      </w:r>
      <w:r>
        <w:rPr>
          <w:color w:val="000000"/>
        </w:rPr>
        <w:t xml:space="preserve">. The </w:t>
      </w:r>
      <w:r>
        <w:rPr>
          <w:b/>
          <w:color w:val="000000"/>
        </w:rPr>
        <w:t>Geocode</w:t>
      </w:r>
      <w:r w:rsidRPr="00EE3085">
        <w:rPr>
          <w:b/>
          <w:color w:val="000000"/>
        </w:rPr>
        <w:t xml:space="preserve"> </w:t>
      </w:r>
      <w:r>
        <w:rPr>
          <w:color w:val="000000"/>
        </w:rPr>
        <w:t>dialog box opens.</w:t>
      </w:r>
    </w:p>
    <w:p w14:paraId="4687B60F" w14:textId="4DE69F74" w:rsidR="00F8737B" w:rsidRPr="001B542C" w:rsidRDefault="00F8737B" w:rsidP="00C67558">
      <w:pPr>
        <w:pStyle w:val="NormalWeb"/>
        <w:numPr>
          <w:ilvl w:val="0"/>
          <w:numId w:val="130"/>
        </w:numPr>
        <w:tabs>
          <w:tab w:val="left" w:pos="420"/>
        </w:tabs>
        <w:spacing w:before="200" w:line="276" w:lineRule="auto"/>
        <w:contextualSpacing/>
        <w:rPr>
          <w:color w:val="000000"/>
        </w:rPr>
      </w:pPr>
      <w:r w:rsidRPr="001B542C">
        <w:rPr>
          <w:color w:val="000000"/>
        </w:rPr>
        <w:lastRenderedPageBreak/>
        <w:t xml:space="preserve">From the </w:t>
      </w:r>
      <w:r w:rsidRPr="001B542C">
        <w:rPr>
          <w:b/>
          <w:bCs/>
          <w:color w:val="000000"/>
        </w:rPr>
        <w:t xml:space="preserve">Address </w:t>
      </w:r>
      <w:r w:rsidRPr="001B542C">
        <w:rPr>
          <w:bCs/>
          <w:color w:val="000000"/>
        </w:rPr>
        <w:t xml:space="preserve">drop-down list, select </w:t>
      </w:r>
      <w:r w:rsidRPr="001B542C">
        <w:rPr>
          <w:b/>
          <w:bCs/>
          <w:color w:val="000000"/>
        </w:rPr>
        <w:t>Address</w:t>
      </w:r>
      <w:r w:rsidRPr="001B542C">
        <w:rPr>
          <w:bCs/>
          <w:color w:val="000000"/>
        </w:rPr>
        <w:t>.</w:t>
      </w:r>
    </w:p>
    <w:p w14:paraId="5F603F01" w14:textId="237FF1A5" w:rsidR="00F8737B" w:rsidRPr="001B542C" w:rsidRDefault="00F8737B" w:rsidP="00C67558">
      <w:pPr>
        <w:pStyle w:val="NormalWeb"/>
        <w:numPr>
          <w:ilvl w:val="0"/>
          <w:numId w:val="130"/>
        </w:numPr>
        <w:tabs>
          <w:tab w:val="left" w:pos="420"/>
        </w:tabs>
        <w:spacing w:before="200" w:line="276" w:lineRule="auto"/>
        <w:contextualSpacing/>
        <w:rPr>
          <w:color w:val="000000"/>
        </w:rPr>
      </w:pPr>
      <w:r w:rsidRPr="001B542C">
        <w:rPr>
          <w:color w:val="000000"/>
        </w:rPr>
        <w:t xml:space="preserve">From the </w:t>
      </w:r>
      <w:r>
        <w:rPr>
          <w:b/>
          <w:bCs/>
          <w:color w:val="000000"/>
        </w:rPr>
        <w:t>Latitude</w:t>
      </w:r>
      <w:r w:rsidRPr="001B542C">
        <w:rPr>
          <w:b/>
          <w:bCs/>
          <w:color w:val="000000"/>
        </w:rPr>
        <w:t xml:space="preserve"> </w:t>
      </w:r>
      <w:r w:rsidRPr="001B542C">
        <w:rPr>
          <w:bCs/>
          <w:color w:val="000000"/>
        </w:rPr>
        <w:t xml:space="preserve">drop-down list, select </w:t>
      </w:r>
      <w:r>
        <w:rPr>
          <w:b/>
          <w:bCs/>
          <w:color w:val="000000"/>
        </w:rPr>
        <w:t>Latitude</w:t>
      </w:r>
      <w:r w:rsidRPr="001B542C">
        <w:rPr>
          <w:bCs/>
          <w:color w:val="000000"/>
        </w:rPr>
        <w:t>.</w:t>
      </w:r>
    </w:p>
    <w:p w14:paraId="0A5E01B4" w14:textId="7E660BDF" w:rsidR="00F8737B" w:rsidRPr="00CA441F" w:rsidRDefault="00F8737B" w:rsidP="00C67558">
      <w:pPr>
        <w:pStyle w:val="NormalWeb"/>
        <w:numPr>
          <w:ilvl w:val="0"/>
          <w:numId w:val="130"/>
        </w:numPr>
        <w:tabs>
          <w:tab w:val="left" w:pos="420"/>
        </w:tabs>
        <w:spacing w:before="200" w:line="276" w:lineRule="auto"/>
        <w:contextualSpacing/>
        <w:rPr>
          <w:color w:val="000000"/>
        </w:rPr>
      </w:pPr>
      <w:r w:rsidRPr="001B542C">
        <w:rPr>
          <w:color w:val="000000"/>
        </w:rPr>
        <w:t xml:space="preserve">From the </w:t>
      </w:r>
      <w:r>
        <w:rPr>
          <w:b/>
          <w:bCs/>
          <w:color w:val="000000"/>
        </w:rPr>
        <w:t>Longitude</w:t>
      </w:r>
      <w:r w:rsidRPr="001B542C">
        <w:rPr>
          <w:b/>
          <w:bCs/>
          <w:color w:val="000000"/>
        </w:rPr>
        <w:t xml:space="preserve"> </w:t>
      </w:r>
      <w:r w:rsidRPr="001B542C">
        <w:rPr>
          <w:bCs/>
          <w:color w:val="000000"/>
        </w:rPr>
        <w:t xml:space="preserve">drop-down list, select </w:t>
      </w:r>
      <w:r>
        <w:rPr>
          <w:b/>
          <w:bCs/>
          <w:color w:val="000000"/>
        </w:rPr>
        <w:t>Longitude</w:t>
      </w:r>
      <w:r w:rsidRPr="001B542C">
        <w:rPr>
          <w:bCs/>
          <w:color w:val="000000"/>
        </w:rPr>
        <w:t>.</w:t>
      </w:r>
    </w:p>
    <w:p w14:paraId="5373FEED" w14:textId="77777777" w:rsidR="00F8737B" w:rsidRDefault="00F8737B" w:rsidP="002A1265">
      <w:pPr>
        <w:pStyle w:val="NormalWeb"/>
        <w:keepNext/>
        <w:tabs>
          <w:tab w:val="left" w:pos="420"/>
        </w:tabs>
        <w:spacing w:after="0"/>
        <w:ind w:left="720"/>
        <w:jc w:val="center"/>
      </w:pPr>
      <w:r>
        <w:rPr>
          <w:noProof/>
        </w:rPr>
        <w:drawing>
          <wp:inline distT="0" distB="0" distL="0" distR="0" wp14:anchorId="125AB004" wp14:editId="3C1F5462">
            <wp:extent cx="4732838" cy="2124075"/>
            <wp:effectExtent l="171450" t="171450" r="372745" b="352425"/>
            <wp:docPr id="92" name="Picture 92" descr="Screen shot of geocode dialog box. Users can change the settings of collected data within this dialog box. " title="Geocod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7"/>
                    <a:srcRect l="46795" t="48461" b="9065"/>
                    <a:stretch/>
                  </pic:blipFill>
                  <pic:spPr bwMode="auto">
                    <a:xfrm>
                      <a:off x="0" y="0"/>
                      <a:ext cx="4732838" cy="21240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407AE34" w14:textId="77777777" w:rsidR="00F8737B" w:rsidRPr="001B542C" w:rsidRDefault="00F8737B" w:rsidP="002A1265">
      <w:pPr>
        <w:pStyle w:val="Caption"/>
        <w:spacing w:after="0"/>
        <w:jc w:val="center"/>
        <w:rPr>
          <w:b w:val="0"/>
          <w:bCs w:val="0"/>
          <w:color w:val="000000"/>
        </w:rPr>
      </w:pPr>
      <w:r>
        <w:t xml:space="preserve">Figure </w:t>
      </w:r>
      <w:fldSimple w:instr=" STYLEREF 1 \s ">
        <w:r w:rsidR="00555A40">
          <w:rPr>
            <w:noProof/>
          </w:rPr>
          <w:t>7</w:t>
        </w:r>
      </w:fldSimple>
      <w:r>
        <w:t>.</w:t>
      </w:r>
      <w:fldSimple w:instr=" SEQ Figure \* ARABIC \s 1 ">
        <w:r w:rsidR="00555A40">
          <w:rPr>
            <w:noProof/>
          </w:rPr>
          <w:t>185</w:t>
        </w:r>
      </w:fldSimple>
      <w:r>
        <w:t xml:space="preserve">: </w:t>
      </w:r>
      <w:r>
        <w:rPr>
          <w:b w:val="0"/>
        </w:rPr>
        <w:t>Geocode dialog box</w:t>
      </w:r>
    </w:p>
    <w:p w14:paraId="55B2CE24" w14:textId="77777777" w:rsidR="00F8737B" w:rsidRDefault="00F8737B" w:rsidP="00C67558">
      <w:pPr>
        <w:pStyle w:val="NormalWeb"/>
        <w:numPr>
          <w:ilvl w:val="0"/>
          <w:numId w:val="130"/>
        </w:numPr>
        <w:tabs>
          <w:tab w:val="left" w:pos="420"/>
        </w:tabs>
        <w:spacing w:before="200" w:line="276" w:lineRule="auto"/>
        <w:contextualSpacing/>
        <w:jc w:val="center"/>
        <w:rPr>
          <w:color w:val="000000"/>
        </w:rPr>
      </w:pPr>
      <w:r>
        <w:rPr>
          <w:color w:val="000000"/>
        </w:rPr>
        <w:t xml:space="preserve">Click </w:t>
      </w:r>
      <w:r w:rsidRPr="001B542C">
        <w:rPr>
          <w:b/>
          <w:color w:val="000000"/>
        </w:rPr>
        <w:t>OK.</w:t>
      </w:r>
    </w:p>
    <w:p w14:paraId="479B1F55" w14:textId="2BE26E69" w:rsidR="00F8737B" w:rsidRDefault="00F8737B" w:rsidP="00C67558">
      <w:pPr>
        <w:pStyle w:val="NormalWeb"/>
        <w:numPr>
          <w:ilvl w:val="0"/>
          <w:numId w:val="130"/>
        </w:numPr>
        <w:tabs>
          <w:tab w:val="left" w:pos="420"/>
        </w:tabs>
        <w:spacing w:before="200" w:line="276" w:lineRule="auto"/>
        <w:contextualSpacing/>
        <w:rPr>
          <w:color w:val="000000"/>
        </w:rPr>
      </w:pPr>
      <w:r w:rsidRPr="001D3894">
        <w:rPr>
          <w:color w:val="000000"/>
        </w:rPr>
        <w:t xml:space="preserve">Click </w:t>
      </w:r>
      <w:r w:rsidRPr="001D3894">
        <w:rPr>
          <w:b/>
          <w:bCs/>
          <w:color w:val="000000"/>
        </w:rPr>
        <w:t>OK</w:t>
      </w:r>
      <w:r w:rsidRPr="001D3894">
        <w:rPr>
          <w:color w:val="000000"/>
        </w:rPr>
        <w:t>. The code appears in the Check Code Editor.</w:t>
      </w:r>
    </w:p>
    <w:p w14:paraId="250DDB12" w14:textId="77777777" w:rsidR="00F8737B" w:rsidRDefault="00F8737B" w:rsidP="002A1265">
      <w:pPr>
        <w:pStyle w:val="NormalWeb"/>
        <w:keepNext/>
        <w:tabs>
          <w:tab w:val="left" w:pos="420"/>
        </w:tabs>
        <w:spacing w:line="276" w:lineRule="auto"/>
        <w:ind w:left="720"/>
        <w:jc w:val="center"/>
        <w:rPr>
          <w:noProof/>
        </w:rPr>
      </w:pPr>
    </w:p>
    <w:p w14:paraId="1F99F731" w14:textId="77777777" w:rsidR="00F8737B" w:rsidRDefault="00F8737B" w:rsidP="002A1265">
      <w:pPr>
        <w:pStyle w:val="NormalWeb"/>
        <w:keepNext/>
        <w:tabs>
          <w:tab w:val="left" w:pos="420"/>
        </w:tabs>
        <w:spacing w:after="0"/>
        <w:ind w:left="720"/>
        <w:jc w:val="center"/>
      </w:pPr>
      <w:r>
        <w:rPr>
          <w:noProof/>
        </w:rPr>
        <w:drawing>
          <wp:inline distT="0" distB="0" distL="0" distR="0" wp14:anchorId="18F4FFA8" wp14:editId="0A009186">
            <wp:extent cx="4267042" cy="1054443"/>
            <wp:effectExtent l="171450" t="171450" r="381635" b="355600"/>
            <wp:docPr id="94" name="Picture 94" descr="Screen shot of geocode check code command that is added to check code editor after selection." title="Geocode Check Code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8"/>
                    <a:srcRect t="10136" r="65727" b="73178"/>
                    <a:stretch/>
                  </pic:blipFill>
                  <pic:spPr bwMode="auto">
                    <a:xfrm>
                      <a:off x="0" y="0"/>
                      <a:ext cx="4294875" cy="106132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0ACC85F"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186</w:t>
        </w:r>
      </w:fldSimple>
      <w:r>
        <w:t xml:space="preserve">: </w:t>
      </w:r>
      <w:r>
        <w:rPr>
          <w:b w:val="0"/>
        </w:rPr>
        <w:t>Geocode Check Code Command</w:t>
      </w:r>
    </w:p>
    <w:p w14:paraId="2F8FDFD8" w14:textId="28B28A7D" w:rsidR="00F8737B" w:rsidRDefault="00F8737B" w:rsidP="00C67558">
      <w:pPr>
        <w:pStyle w:val="NormalWeb"/>
        <w:numPr>
          <w:ilvl w:val="0"/>
          <w:numId w:val="130"/>
        </w:numPr>
        <w:tabs>
          <w:tab w:val="left" w:pos="420"/>
        </w:tabs>
        <w:spacing w:before="200" w:line="276" w:lineRule="auto"/>
        <w:contextualSpacing/>
        <w:rPr>
          <w:color w:val="000000"/>
        </w:rPr>
      </w:pPr>
      <w:r>
        <w:rPr>
          <w:color w:val="000000"/>
        </w:rPr>
        <w:t xml:space="preserve">Click the </w:t>
      </w:r>
      <w:r>
        <w:rPr>
          <w:b/>
          <w:bCs/>
          <w:color w:val="000000"/>
        </w:rPr>
        <w:t>Save</w:t>
      </w:r>
      <w:r w:rsidRPr="006E475A">
        <w:rPr>
          <w:color w:val="000000"/>
        </w:rPr>
        <w:t xml:space="preserve"> button</w:t>
      </w:r>
      <w:r>
        <w:rPr>
          <w:color w:val="000000"/>
        </w:rPr>
        <w:t>.</w:t>
      </w:r>
    </w:p>
    <w:p w14:paraId="3D8B3AB5" w14:textId="77777777" w:rsidR="00F8737B" w:rsidRDefault="00F8737B" w:rsidP="00C67558">
      <w:pPr>
        <w:pStyle w:val="NormalWeb"/>
        <w:numPr>
          <w:ilvl w:val="0"/>
          <w:numId w:val="130"/>
        </w:numPr>
        <w:tabs>
          <w:tab w:val="left" w:pos="420"/>
        </w:tabs>
        <w:spacing w:before="200" w:line="276" w:lineRule="auto"/>
        <w:contextualSpacing/>
        <w:rPr>
          <w:color w:val="000000"/>
        </w:rPr>
      </w:pPr>
      <w:r>
        <w:rPr>
          <w:color w:val="000000"/>
        </w:rPr>
        <w:t xml:space="preserve">Click </w:t>
      </w:r>
      <w:r>
        <w:rPr>
          <w:b/>
          <w:bCs/>
          <w:color w:val="000000"/>
        </w:rPr>
        <w:t>Close</w:t>
      </w:r>
      <w:r>
        <w:rPr>
          <w:color w:val="000000"/>
        </w:rPr>
        <w:t xml:space="preserve"> to return to the form.</w:t>
      </w:r>
    </w:p>
    <w:p w14:paraId="21581868" w14:textId="77777777" w:rsidR="00F8737B" w:rsidRDefault="00F8737B" w:rsidP="00CF3B91">
      <w:pPr>
        <w:pStyle w:val="NormalWeb"/>
        <w:ind w:left="720"/>
        <w:rPr>
          <w:color w:val="002060"/>
        </w:rPr>
      </w:pPr>
    </w:p>
    <w:p w14:paraId="4BAD21C7" w14:textId="77777777" w:rsidR="00F8737B" w:rsidRPr="00CA441F" w:rsidRDefault="00F8737B" w:rsidP="00CF3B91">
      <w:pPr>
        <w:pStyle w:val="NormalWeb"/>
      </w:pPr>
      <w:r w:rsidRPr="00CA441F">
        <w:t xml:space="preserve">When the </w:t>
      </w:r>
      <w:r w:rsidRPr="00CA441F">
        <w:rPr>
          <w:b/>
        </w:rPr>
        <w:t>Get Coordinates</w:t>
      </w:r>
      <w:r w:rsidRPr="00CA441F">
        <w:t xml:space="preserve"> command button is </w:t>
      </w:r>
      <w:r>
        <w:t xml:space="preserve">clicked </w:t>
      </w:r>
      <w:r w:rsidRPr="00CA441F">
        <w:t>after an address is entered into your form</w:t>
      </w:r>
      <w:r>
        <w:t xml:space="preserve"> in the Enter Data tool</w:t>
      </w:r>
      <w:r w:rsidRPr="00CA441F">
        <w:t xml:space="preserve">, the </w:t>
      </w:r>
      <w:r w:rsidRPr="00AE00C3">
        <w:rPr>
          <w:b/>
        </w:rPr>
        <w:t>Geocode Results</w:t>
      </w:r>
      <w:r w:rsidRPr="00CA441F">
        <w:t xml:space="preserve"> dialog will appear.</w:t>
      </w:r>
    </w:p>
    <w:p w14:paraId="4BF59A85" w14:textId="77777777" w:rsidR="00F8737B" w:rsidRDefault="00F8737B" w:rsidP="002A1265">
      <w:pPr>
        <w:pStyle w:val="NormalWeb"/>
        <w:ind w:left="720"/>
        <w:jc w:val="center"/>
        <w:rPr>
          <w:color w:val="002060"/>
        </w:rPr>
      </w:pPr>
    </w:p>
    <w:p w14:paraId="2835C83E" w14:textId="77777777" w:rsidR="00F8737B" w:rsidRDefault="00F8737B" w:rsidP="002A1265">
      <w:pPr>
        <w:pStyle w:val="NormalWeb"/>
        <w:keepNext/>
        <w:spacing w:after="0"/>
        <w:ind w:left="720"/>
        <w:jc w:val="center"/>
      </w:pPr>
      <w:r>
        <w:rPr>
          <w:noProof/>
        </w:rPr>
        <w:lastRenderedPageBreak/>
        <w:drawing>
          <wp:inline distT="0" distB="0" distL="0" distR="0" wp14:anchorId="52DB6BB7" wp14:editId="46C02180">
            <wp:extent cx="4438650" cy="861231"/>
            <wp:effectExtent l="171450" t="171450" r="381000" b="358140"/>
            <wp:docPr id="95" name="Picture 95" descr="Screen shot of geocode results dialog box. The user types an address into the address line and clicks get coordinates." title="Geocode Result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9"/>
                    <a:srcRect l="31250" t="26797" r="15065" b="54675"/>
                    <a:stretch/>
                  </pic:blipFill>
                  <pic:spPr bwMode="auto">
                    <a:xfrm>
                      <a:off x="0" y="0"/>
                      <a:ext cx="4438650" cy="86123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24FC9E4" w14:textId="77777777" w:rsidR="00F8737B" w:rsidRDefault="00F8737B" w:rsidP="002A1265">
      <w:pPr>
        <w:pStyle w:val="Caption"/>
        <w:spacing w:after="0"/>
        <w:jc w:val="center"/>
        <w:rPr>
          <w:color w:val="002060"/>
        </w:rPr>
      </w:pPr>
      <w:r>
        <w:t xml:space="preserve">Figure </w:t>
      </w:r>
      <w:fldSimple w:instr=" STYLEREF 1 \s ">
        <w:r w:rsidR="00555A40">
          <w:rPr>
            <w:noProof/>
          </w:rPr>
          <w:t>7</w:t>
        </w:r>
      </w:fldSimple>
      <w:r>
        <w:t>.</w:t>
      </w:r>
      <w:fldSimple w:instr=" SEQ Figure \* ARABIC \s 1 ">
        <w:r w:rsidR="00555A40">
          <w:rPr>
            <w:noProof/>
          </w:rPr>
          <w:t>187</w:t>
        </w:r>
      </w:fldSimple>
      <w:r>
        <w:t xml:space="preserve">: </w:t>
      </w:r>
      <w:r>
        <w:rPr>
          <w:b w:val="0"/>
        </w:rPr>
        <w:t>Geocode Enter Data Before</w:t>
      </w:r>
    </w:p>
    <w:p w14:paraId="3A0101BA" w14:textId="77777777" w:rsidR="00F8737B" w:rsidRPr="00CA441F" w:rsidRDefault="00F8737B" w:rsidP="00CF3B91">
      <w:pPr>
        <w:pStyle w:val="NormalWeb"/>
      </w:pPr>
      <w:r w:rsidRPr="00CA441F">
        <w:t xml:space="preserve">The </w:t>
      </w:r>
      <w:r w:rsidRPr="00AE00C3">
        <w:rPr>
          <w:b/>
        </w:rPr>
        <w:t>Geocode Results</w:t>
      </w:r>
      <w:r w:rsidRPr="00CA441F">
        <w:t xml:space="preserve"> dialog box contains, the Address entered into the form along with the Latitude and Longitude coordinates of that address. The confidence and quality of the geocoding service coordinates are also displayed.</w:t>
      </w:r>
    </w:p>
    <w:p w14:paraId="53AC0480" w14:textId="77777777" w:rsidR="00F8737B" w:rsidRDefault="00F8737B" w:rsidP="002A1265">
      <w:pPr>
        <w:pStyle w:val="NormalWeb"/>
        <w:jc w:val="center"/>
        <w:rPr>
          <w:color w:val="002060"/>
        </w:rPr>
      </w:pPr>
    </w:p>
    <w:p w14:paraId="09358ABB" w14:textId="77777777" w:rsidR="00F8737B" w:rsidRDefault="00F8737B" w:rsidP="002A1265">
      <w:pPr>
        <w:pStyle w:val="NormalWeb"/>
        <w:keepNext/>
        <w:spacing w:after="0"/>
        <w:ind w:left="720"/>
        <w:jc w:val="center"/>
      </w:pPr>
      <w:r>
        <w:rPr>
          <w:noProof/>
          <w:color w:val="002060"/>
        </w:rPr>
        <w:drawing>
          <wp:inline distT="0" distB="0" distL="0" distR="0" wp14:anchorId="53D1F30E" wp14:editId="38664BD5">
            <wp:extent cx="3438525" cy="2314714"/>
            <wp:effectExtent l="171450" t="152400" r="352425" b="371475"/>
            <wp:docPr id="5024" name="Picture 5024" descr="Screen shot of geocode results dialog box. This box is returned after the user clicks get coordinates and lists the results of the retrieval, including address, confidence level, quality, longitude,  and latitude." title="Geocode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hmed\Desktop\Geocode.png"/>
                    <pic:cNvPicPr>
                      <a:picLocks noChangeAspect="1" noChangeArrowheads="1"/>
                    </pic:cNvPicPr>
                  </pic:nvPicPr>
                  <pic:blipFill rotWithShape="1">
                    <a:blip r:embed="rId220">
                      <a:extLst>
                        <a:ext uri="{28A0092B-C50C-407E-A947-70E740481C1C}">
                          <a14:useLocalDpi xmlns:a14="http://schemas.microsoft.com/office/drawing/2010/main" val="0"/>
                        </a:ext>
                      </a:extLst>
                    </a:blip>
                    <a:srcRect t="-1" r="1679" b="-163"/>
                    <a:stretch/>
                  </pic:blipFill>
                  <pic:spPr bwMode="auto">
                    <a:xfrm>
                      <a:off x="0" y="0"/>
                      <a:ext cx="3444945" cy="231903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617CE72" w14:textId="77777777" w:rsidR="00F8737B" w:rsidRDefault="00F8737B" w:rsidP="002A1265">
      <w:pPr>
        <w:pStyle w:val="Caption"/>
        <w:spacing w:after="0"/>
        <w:jc w:val="center"/>
        <w:rPr>
          <w:color w:val="002060"/>
        </w:rPr>
      </w:pPr>
      <w:r>
        <w:t xml:space="preserve">Figure </w:t>
      </w:r>
      <w:fldSimple w:instr=" STYLEREF 1 \s ">
        <w:r w:rsidR="00555A40">
          <w:rPr>
            <w:noProof/>
          </w:rPr>
          <w:t>7</w:t>
        </w:r>
      </w:fldSimple>
      <w:r>
        <w:t>.</w:t>
      </w:r>
      <w:fldSimple w:instr=" SEQ Figure \* ARABIC \s 1 ">
        <w:r w:rsidR="00555A40">
          <w:rPr>
            <w:noProof/>
          </w:rPr>
          <w:t>188</w:t>
        </w:r>
      </w:fldSimple>
      <w:r>
        <w:t xml:space="preserve">: </w:t>
      </w:r>
      <w:r>
        <w:rPr>
          <w:b w:val="0"/>
        </w:rPr>
        <w:t>Geocode Results</w:t>
      </w:r>
    </w:p>
    <w:p w14:paraId="3A57D331" w14:textId="77777777" w:rsidR="00F8737B" w:rsidRPr="00B24CC5" w:rsidRDefault="00F8737B" w:rsidP="00CF3B91">
      <w:pPr>
        <w:pStyle w:val="NormalWeb"/>
      </w:pPr>
      <w:r w:rsidRPr="00B24CC5">
        <w:t xml:space="preserve">After clicking </w:t>
      </w:r>
      <w:r w:rsidRPr="00B24CC5">
        <w:rPr>
          <w:b/>
        </w:rPr>
        <w:t xml:space="preserve">Accept </w:t>
      </w:r>
      <w:r w:rsidRPr="00B24CC5">
        <w:t xml:space="preserve">in the </w:t>
      </w:r>
      <w:r w:rsidRPr="00AE00C3">
        <w:rPr>
          <w:b/>
        </w:rPr>
        <w:t>Geocode Results</w:t>
      </w:r>
      <w:r w:rsidRPr="00B24CC5">
        <w:t xml:space="preserve"> dialog box, the coordinates provided by the geocoding service are copied into the </w:t>
      </w:r>
      <w:r w:rsidRPr="00AE00C3">
        <w:rPr>
          <w:b/>
        </w:rPr>
        <w:t>Latitude</w:t>
      </w:r>
      <w:r w:rsidRPr="00B24CC5">
        <w:t xml:space="preserve"> and </w:t>
      </w:r>
      <w:r w:rsidRPr="00AE00C3">
        <w:rPr>
          <w:b/>
        </w:rPr>
        <w:t>Longitude</w:t>
      </w:r>
      <w:r w:rsidRPr="00B24CC5">
        <w:t xml:space="preserve"> fields in your form.</w:t>
      </w:r>
    </w:p>
    <w:p w14:paraId="564DC83B" w14:textId="77777777" w:rsidR="00F8737B" w:rsidRDefault="00F8737B" w:rsidP="002A1265">
      <w:pPr>
        <w:pStyle w:val="NormalWeb"/>
        <w:jc w:val="center"/>
        <w:rPr>
          <w:color w:val="002060"/>
        </w:rPr>
      </w:pPr>
    </w:p>
    <w:p w14:paraId="01075994" w14:textId="77777777" w:rsidR="00F8737B" w:rsidRDefault="00F8737B" w:rsidP="002A1265">
      <w:pPr>
        <w:pStyle w:val="NormalWeb"/>
        <w:keepNext/>
        <w:spacing w:after="0"/>
        <w:ind w:left="720"/>
        <w:jc w:val="center"/>
      </w:pPr>
      <w:r>
        <w:rPr>
          <w:noProof/>
        </w:rPr>
        <w:drawing>
          <wp:inline distT="0" distB="0" distL="0" distR="0" wp14:anchorId="47780BDC" wp14:editId="636BDCD3">
            <wp:extent cx="4267200" cy="934239"/>
            <wp:effectExtent l="171450" t="171450" r="381000" b="361315"/>
            <wp:docPr id="5031" name="Picture 5031" descr="Screen shot of geocode data box. Once the user accepts the coordinates resulting from the search, the latitude and longitude are autofilled into the form. " title="Geocode Enter Data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1"/>
                    <a:srcRect l="31891" t="26511" r="13942" b="52394"/>
                    <a:stretch/>
                  </pic:blipFill>
                  <pic:spPr bwMode="auto">
                    <a:xfrm>
                      <a:off x="0" y="0"/>
                      <a:ext cx="4267200" cy="93423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2042396" w14:textId="77777777" w:rsidR="00F8737B" w:rsidRPr="008A5445" w:rsidRDefault="00F8737B" w:rsidP="002A126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189</w:t>
        </w:r>
      </w:fldSimple>
      <w:r>
        <w:t xml:space="preserve">: </w:t>
      </w:r>
      <w:r>
        <w:rPr>
          <w:b w:val="0"/>
        </w:rPr>
        <w:t>Geocode Enter Data After</w:t>
      </w:r>
    </w:p>
    <w:p w14:paraId="43D5FA66" w14:textId="77777777" w:rsidR="00F8737B" w:rsidRDefault="00F8737B" w:rsidP="009B3D47">
      <w:pPr>
        <w:pStyle w:val="Heading2"/>
        <w:numPr>
          <w:ilvl w:val="0"/>
          <w:numId w:val="0"/>
        </w:numPr>
        <w:spacing w:after="200" w:line="240" w:lineRule="auto"/>
      </w:pPr>
      <w:r w:rsidRPr="00B24CC5">
        <w:lastRenderedPageBreak/>
        <w:t>Additional Check Code Commands</w:t>
      </w:r>
    </w:p>
    <w:p w14:paraId="02F3F649" w14:textId="77777777" w:rsidR="00F8737B" w:rsidRPr="001C53C3" w:rsidRDefault="00373C13" w:rsidP="00CF3B91">
      <w:r>
        <w:pict w14:anchorId="22661697">
          <v:rect id="_x0000_i1042" style="width:429.85pt;height:.75pt" o:hrpct="995" o:hrstd="t" o:hr="t" fillcolor="#b4b4b4" stroked="f"/>
        </w:pict>
      </w:r>
    </w:p>
    <w:p w14:paraId="643BF46E" w14:textId="77777777" w:rsidR="00F8737B" w:rsidRDefault="00F8737B" w:rsidP="00CF3B91">
      <w:pPr>
        <w:pStyle w:val="Heading3"/>
        <w:numPr>
          <w:ilvl w:val="0"/>
          <w:numId w:val="0"/>
        </w:numPr>
        <w:ind w:left="720" w:hanging="720"/>
        <w:rPr>
          <w:rFonts w:eastAsiaTheme="minorEastAsia"/>
          <w:lang w:bidi="en-US"/>
        </w:rPr>
      </w:pPr>
      <w:r w:rsidRPr="00F6686D">
        <w:rPr>
          <w:rFonts w:eastAsiaTheme="minorEastAsia"/>
          <w:lang w:bidi="en-US"/>
        </w:rPr>
        <w:t>Call</w:t>
      </w:r>
    </w:p>
    <w:p w14:paraId="6B1D1CB7" w14:textId="77777777" w:rsidR="00F8737B" w:rsidRDefault="00F8737B" w:rsidP="00CF3B91">
      <w:r w:rsidRPr="00C3115B">
        <w:rPr>
          <w:lang w:bidi="en-US"/>
        </w:rPr>
        <w:t>This command</w:t>
      </w:r>
      <w:r w:rsidRPr="00C3115B">
        <w:t xml:space="preserve"> redirects to another command block in check code and returns after it has been executed. </w:t>
      </w:r>
      <w:r w:rsidRPr="00C3115B">
        <w:rPr>
          <w:lang w:bidi="en-US"/>
        </w:rPr>
        <w:t xml:space="preserve"> </w:t>
      </w:r>
      <w:r w:rsidRPr="00C3115B">
        <w:t>This command is commonly used with subroutines.  Subroutines act as a unit of common check code, which is usually dependent on two variables.  The benefit of using subroutines is that it allows maintenance of check code in one common location.  Here is an example of a subroutine</w:t>
      </w:r>
      <w:r>
        <w:t>:</w:t>
      </w:r>
    </w:p>
    <w:p w14:paraId="56E399E1" w14:textId="77777777" w:rsidR="00F8737B" w:rsidRDefault="00F8737B" w:rsidP="00CF3B91"/>
    <w:p w14:paraId="503B1F66" w14:textId="77777777" w:rsidR="00F8737B" w:rsidRDefault="00F8737B" w:rsidP="002A1265">
      <w:pPr>
        <w:ind w:left="1440"/>
        <w:jc w:val="center"/>
      </w:pPr>
      <w:r>
        <w:rPr>
          <w:noProof/>
        </w:rPr>
        <w:drawing>
          <wp:inline distT="0" distB="0" distL="0" distR="0" wp14:anchorId="3C0365B1" wp14:editId="69610560">
            <wp:extent cx="3868615" cy="1880201"/>
            <wp:effectExtent l="171450" t="171450" r="379730" b="368300"/>
            <wp:docPr id="5032" name="Picture 5032" descr="Screen shot of check code syntax for subroutines. This example illustrates calculations of days hospitalized and is explained further in the next paragraph." title="Syntax for Subrout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3867607" cy="1879711"/>
                    </a:xfrm>
                    <a:prstGeom prst="rect">
                      <a:avLst/>
                    </a:prstGeom>
                    <a:ln>
                      <a:noFill/>
                    </a:ln>
                    <a:effectLst>
                      <a:outerShdw blurRad="292100" dist="139700" dir="2700000" algn="tl" rotWithShape="0">
                        <a:srgbClr val="333333">
                          <a:alpha val="65000"/>
                        </a:srgbClr>
                      </a:outerShdw>
                    </a:effectLst>
                  </pic:spPr>
                </pic:pic>
              </a:graphicData>
            </a:graphic>
          </wp:inline>
        </w:drawing>
      </w:r>
    </w:p>
    <w:p w14:paraId="07305C4F" w14:textId="77777777" w:rsidR="00F8737B" w:rsidRPr="00140359" w:rsidRDefault="00F8737B" w:rsidP="002A1265">
      <w:pPr>
        <w:pStyle w:val="Caption"/>
        <w:spacing w:after="0"/>
        <w:jc w:val="center"/>
        <w:rPr>
          <w:color w:val="000000"/>
          <w:lang w:val="fr-FR"/>
        </w:rPr>
      </w:pPr>
      <w:r w:rsidRPr="00140359">
        <w:rPr>
          <w:lang w:val="fr-FR"/>
        </w:rPr>
        <w:t xml:space="preserve">Figure </w:t>
      </w:r>
      <w:r>
        <w:fldChar w:fldCharType="begin"/>
      </w:r>
      <w:r w:rsidRPr="00140359">
        <w:rPr>
          <w:lang w:val="fr-FR"/>
        </w:rPr>
        <w:instrText xml:space="preserve"> STYLEREF 1 \s </w:instrText>
      </w:r>
      <w:r>
        <w:fldChar w:fldCharType="separate"/>
      </w:r>
      <w:r w:rsidR="00555A40">
        <w:rPr>
          <w:noProof/>
          <w:lang w:val="fr-FR"/>
        </w:rPr>
        <w:t>7</w:t>
      </w:r>
      <w:r>
        <w:rPr>
          <w:noProof/>
        </w:rPr>
        <w:fldChar w:fldCharType="end"/>
      </w:r>
      <w:r w:rsidRPr="00140359">
        <w:rPr>
          <w:lang w:val="fr-FR"/>
        </w:rPr>
        <w:t>.5</w:t>
      </w:r>
      <w:r>
        <w:rPr>
          <w:lang w:val="fr-FR"/>
        </w:rPr>
        <w:t>4</w:t>
      </w:r>
      <w:r w:rsidRPr="00140359">
        <w:rPr>
          <w:lang w:val="fr-FR"/>
        </w:rPr>
        <w:t xml:space="preserve">: </w:t>
      </w:r>
      <w:r>
        <w:rPr>
          <w:b w:val="0"/>
          <w:bCs w:val="0"/>
          <w:lang w:val="fr-FR"/>
        </w:rPr>
        <w:t xml:space="preserve">Check code syntax for </w:t>
      </w:r>
      <w:r w:rsidRPr="00140359">
        <w:rPr>
          <w:b w:val="0"/>
          <w:bCs w:val="0"/>
          <w:lang w:val="fr-FR"/>
        </w:rPr>
        <w:t>Subroutines</w:t>
      </w:r>
    </w:p>
    <w:p w14:paraId="6551E46A" w14:textId="77777777" w:rsidR="00F8737B" w:rsidRPr="00140359" w:rsidRDefault="00F8737B" w:rsidP="002A1265">
      <w:pPr>
        <w:jc w:val="center"/>
        <w:rPr>
          <w:lang w:val="fr-FR"/>
        </w:rPr>
      </w:pPr>
    </w:p>
    <w:p w14:paraId="11B4ACAC" w14:textId="77777777" w:rsidR="00F8737B" w:rsidRDefault="00F8737B" w:rsidP="00CF3B91">
      <w:r w:rsidRPr="00C3115B">
        <w:t xml:space="preserve">In the example above, the calculation of days </w:t>
      </w:r>
      <w:r>
        <w:t xml:space="preserve">hospitalized </w:t>
      </w:r>
      <w:r w:rsidRPr="00C3115B">
        <w:t>would h</w:t>
      </w:r>
      <w:r>
        <w:t>ave been required to be placed i</w:t>
      </w:r>
      <w:r w:rsidRPr="00C3115B">
        <w:t xml:space="preserve">n the </w:t>
      </w:r>
      <w:r>
        <w:t>AFTER</w:t>
      </w:r>
      <w:r w:rsidRPr="00C3115B">
        <w:t xml:space="preserve"> event </w:t>
      </w:r>
      <w:r>
        <w:t xml:space="preserve">of </w:t>
      </w:r>
      <w:r w:rsidRPr="00C3115B">
        <w:t xml:space="preserve">the Admission Date and Discharge Date fields.   However, </w:t>
      </w:r>
      <w:r>
        <w:t xml:space="preserve">through the usage of </w:t>
      </w:r>
      <w:r w:rsidRPr="00C3115B">
        <w:t xml:space="preserve">subroutines, </w:t>
      </w:r>
      <w:r>
        <w:t xml:space="preserve">users can </w:t>
      </w:r>
      <w:r w:rsidRPr="00C3115B">
        <w:t>update</w:t>
      </w:r>
      <w:r>
        <w:t xml:space="preserve"> </w:t>
      </w:r>
      <w:r w:rsidRPr="00C3115B">
        <w:t>and maintain</w:t>
      </w:r>
      <w:r>
        <w:t xml:space="preserve"> check code only</w:t>
      </w:r>
      <w:r w:rsidRPr="00C3115B">
        <w:t xml:space="preserve"> in on</w:t>
      </w:r>
      <w:r>
        <w:t>e</w:t>
      </w:r>
      <w:r w:rsidRPr="00C3115B">
        <w:t xml:space="preserve"> location</w:t>
      </w:r>
      <w:r>
        <w:t>.  By u</w:t>
      </w:r>
      <w:r w:rsidRPr="00C3115B">
        <w:t>sing the CALL command</w:t>
      </w:r>
      <w:r>
        <w:t xml:space="preserve">, the block of check code </w:t>
      </w:r>
      <w:r w:rsidRPr="00C3115B">
        <w:t xml:space="preserve">will execute </w:t>
      </w:r>
      <w:r>
        <w:t>when data are entered or updated in either f</w:t>
      </w:r>
      <w:r w:rsidRPr="00C3115B">
        <w:t>ield.</w:t>
      </w:r>
    </w:p>
    <w:p w14:paraId="5B51071E" w14:textId="77777777" w:rsidR="00F8737B" w:rsidRDefault="00F8737B" w:rsidP="002A1265">
      <w:pPr>
        <w:jc w:val="center"/>
      </w:pPr>
    </w:p>
    <w:p w14:paraId="4E8AF26C" w14:textId="77777777" w:rsidR="00F8737B" w:rsidRDefault="00F8737B" w:rsidP="002A1265">
      <w:pPr>
        <w:ind w:left="720"/>
        <w:jc w:val="center"/>
      </w:pPr>
      <w:r>
        <w:rPr>
          <w:noProof/>
        </w:rPr>
        <w:lastRenderedPageBreak/>
        <w:drawing>
          <wp:inline distT="0" distB="0" distL="0" distR="0" wp14:anchorId="4A18180E" wp14:editId="195FA54F">
            <wp:extent cx="4336256" cy="973297"/>
            <wp:effectExtent l="171450" t="171450" r="388620" b="360680"/>
            <wp:docPr id="5033" name="Picture 5033" descr="Screen shot of subroutine example, illustrating days hospitalized calculation. Using subroutines in the last example allows users to update and maintain the check in only one location instead of multiple. " title="Subroutine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4336256" cy="973297"/>
                    </a:xfrm>
                    <a:prstGeom prst="rect">
                      <a:avLst/>
                    </a:prstGeom>
                    <a:ln>
                      <a:noFill/>
                    </a:ln>
                    <a:effectLst>
                      <a:outerShdw blurRad="292100" dist="139700" dir="2700000" algn="tl" rotWithShape="0">
                        <a:srgbClr val="333333">
                          <a:alpha val="65000"/>
                        </a:srgbClr>
                      </a:outerShdw>
                    </a:effectLst>
                  </pic:spPr>
                </pic:pic>
              </a:graphicData>
            </a:graphic>
          </wp:inline>
        </w:drawing>
      </w:r>
    </w:p>
    <w:p w14:paraId="438301FC" w14:textId="77777777" w:rsidR="00F8737B" w:rsidRDefault="00F8737B" w:rsidP="00CF3B91">
      <w:r>
        <w:t>To create a subroutine, complete the following steps:</w:t>
      </w:r>
    </w:p>
    <w:p w14:paraId="13EFF7D7" w14:textId="77777777" w:rsidR="00F8737B" w:rsidRDefault="00F8737B" w:rsidP="00C67558">
      <w:pPr>
        <w:pStyle w:val="NormalWeb"/>
        <w:numPr>
          <w:ilvl w:val="0"/>
          <w:numId w:val="134"/>
        </w:numPr>
        <w:tabs>
          <w:tab w:val="left" w:pos="420"/>
        </w:tabs>
        <w:spacing w:before="200" w:line="276" w:lineRule="auto"/>
        <w:contextualSpacing/>
        <w:rPr>
          <w:color w:val="000000"/>
        </w:rPr>
      </w:pPr>
      <w:r>
        <w:rPr>
          <w:color w:val="000000"/>
        </w:rPr>
        <w:t xml:space="preserve">From Form Designer, </w:t>
      </w:r>
      <w:r w:rsidRPr="00F95812">
        <w:rPr>
          <w:color w:val="000000"/>
        </w:rPr>
        <w:t xml:space="preserve">Open </w:t>
      </w:r>
      <w:r>
        <w:rPr>
          <w:color w:val="000000"/>
        </w:rPr>
        <w:t>your form.</w:t>
      </w:r>
    </w:p>
    <w:p w14:paraId="7803BE08" w14:textId="77777777" w:rsidR="00F8737B" w:rsidRPr="00F95812" w:rsidRDefault="00F8737B" w:rsidP="00C67558">
      <w:pPr>
        <w:pStyle w:val="NormalWeb"/>
        <w:numPr>
          <w:ilvl w:val="0"/>
          <w:numId w:val="134"/>
        </w:numPr>
        <w:tabs>
          <w:tab w:val="left" w:pos="420"/>
        </w:tabs>
        <w:spacing w:before="200" w:line="276" w:lineRule="auto"/>
        <w:contextualSpacing/>
        <w:rPr>
          <w:color w:val="000000"/>
        </w:rPr>
      </w:pPr>
      <w:r w:rsidRPr="00F95812">
        <w:rPr>
          <w:color w:val="000000"/>
        </w:rPr>
        <w:t xml:space="preserve">Click </w:t>
      </w:r>
      <w:r w:rsidRPr="00F95812">
        <w:rPr>
          <w:b/>
          <w:bCs/>
          <w:color w:val="000000"/>
        </w:rPr>
        <w:t>Check Code</w:t>
      </w:r>
      <w:r w:rsidRPr="00F95812">
        <w:rPr>
          <w:color w:val="000000"/>
        </w:rPr>
        <w:t>. The Check Code Editor opens.</w:t>
      </w:r>
    </w:p>
    <w:p w14:paraId="429E2B52" w14:textId="647796CE" w:rsidR="00F8737B" w:rsidRPr="00CA66DC" w:rsidRDefault="00F8737B" w:rsidP="00C67558">
      <w:pPr>
        <w:pStyle w:val="NormalWeb"/>
        <w:numPr>
          <w:ilvl w:val="0"/>
          <w:numId w:val="134"/>
        </w:numPr>
        <w:tabs>
          <w:tab w:val="left" w:pos="420"/>
        </w:tabs>
        <w:spacing w:before="200" w:line="276" w:lineRule="auto"/>
        <w:contextualSpacing/>
        <w:rPr>
          <w:color w:val="000000"/>
        </w:rPr>
      </w:pPr>
      <w:r w:rsidRPr="00CA66DC">
        <w:rPr>
          <w:color w:val="000000"/>
        </w:rPr>
        <w:t xml:space="preserve">From the </w:t>
      </w:r>
      <w:r w:rsidRPr="00CA66DC">
        <w:rPr>
          <w:b/>
          <w:bCs/>
          <w:color w:val="000000"/>
        </w:rPr>
        <w:t xml:space="preserve">Choose Field Block for Action </w:t>
      </w:r>
      <w:r w:rsidRPr="00CA66DC">
        <w:rPr>
          <w:color w:val="000000"/>
        </w:rPr>
        <w:t xml:space="preserve">list box, </w:t>
      </w:r>
      <w:r>
        <w:rPr>
          <w:color w:val="000000"/>
        </w:rPr>
        <w:t>expand the Subroutine item.</w:t>
      </w:r>
    </w:p>
    <w:p w14:paraId="48F0D0B7" w14:textId="77777777" w:rsidR="00F8737B" w:rsidRPr="00033148" w:rsidRDefault="00F8737B" w:rsidP="00C67558">
      <w:pPr>
        <w:pStyle w:val="NormalWeb"/>
        <w:numPr>
          <w:ilvl w:val="0"/>
          <w:numId w:val="134"/>
        </w:numPr>
        <w:spacing w:before="200" w:line="276" w:lineRule="auto"/>
        <w:contextualSpacing/>
        <w:rPr>
          <w:color w:val="000000"/>
        </w:rPr>
      </w:pPr>
      <w:r>
        <w:rPr>
          <w:color w:val="000000"/>
        </w:rPr>
        <w:t xml:space="preserve">Double click on the </w:t>
      </w:r>
      <w:r w:rsidRPr="00033148">
        <w:rPr>
          <w:b/>
          <w:bCs/>
          <w:color w:val="000000"/>
        </w:rPr>
        <w:t>Add new item</w:t>
      </w:r>
      <w:r>
        <w:rPr>
          <w:b/>
          <w:bCs/>
          <w:color w:val="000000"/>
        </w:rPr>
        <w:t xml:space="preserve">. </w:t>
      </w:r>
      <w:r w:rsidRPr="00033148">
        <w:rPr>
          <w:color w:val="000000"/>
        </w:rPr>
        <w:t xml:space="preserve"> The </w:t>
      </w:r>
      <w:r w:rsidRPr="00033148">
        <w:rPr>
          <w:i/>
          <w:iCs/>
          <w:color w:val="000000"/>
        </w:rPr>
        <w:t>New Subroutine</w:t>
      </w:r>
      <w:r w:rsidRPr="00033148">
        <w:rPr>
          <w:color w:val="000000"/>
        </w:rPr>
        <w:t xml:space="preserve"> window opens.</w:t>
      </w:r>
    </w:p>
    <w:p w14:paraId="5983D3D8" w14:textId="77777777" w:rsidR="00F8737B" w:rsidRDefault="00F8737B" w:rsidP="00C67558">
      <w:pPr>
        <w:pStyle w:val="NormalWeb"/>
        <w:numPr>
          <w:ilvl w:val="0"/>
          <w:numId w:val="134"/>
        </w:numPr>
        <w:spacing w:before="200" w:line="276" w:lineRule="auto"/>
        <w:contextualSpacing/>
        <w:rPr>
          <w:color w:val="000000"/>
        </w:rPr>
      </w:pPr>
      <w:r>
        <w:rPr>
          <w:color w:val="000000"/>
        </w:rPr>
        <w:t>Assign a name to your subroutine (i.e. MySubroutine1).</w:t>
      </w:r>
    </w:p>
    <w:p w14:paraId="3162FDBB" w14:textId="77777777" w:rsidR="00F8737B" w:rsidRPr="00C45424" w:rsidRDefault="00F8737B" w:rsidP="00C67558">
      <w:pPr>
        <w:pStyle w:val="ListParagraph"/>
        <w:numPr>
          <w:ilvl w:val="2"/>
          <w:numId w:val="134"/>
        </w:numPr>
        <w:spacing w:before="200"/>
        <w:jc w:val="center"/>
        <w:rPr>
          <w:color w:val="000000"/>
        </w:rPr>
      </w:pPr>
      <w:r>
        <w:rPr>
          <w:noProof/>
        </w:rPr>
        <w:drawing>
          <wp:inline distT="0" distB="0" distL="0" distR="0" wp14:anchorId="05558179" wp14:editId="3C54B428">
            <wp:extent cx="2933700" cy="1285875"/>
            <wp:effectExtent l="171450" t="171450" r="381000" b="371475"/>
            <wp:docPr id="5034" name="Picture 5034" descr="Screen shot of subroutine dialog box. This is wherethe user will need to enter a subroutine name. Simpler names are better; in this example, the user has entered mysubroutine1. " title="Naming New Subrou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2933700" cy="1285875"/>
                    </a:xfrm>
                    <a:prstGeom prst="rect">
                      <a:avLst/>
                    </a:prstGeom>
                    <a:ln>
                      <a:noFill/>
                    </a:ln>
                    <a:effectLst>
                      <a:outerShdw blurRad="292100" dist="139700" dir="2700000" algn="tl" rotWithShape="0">
                        <a:srgbClr val="333333">
                          <a:alpha val="65000"/>
                        </a:srgbClr>
                      </a:outerShdw>
                    </a:effectLst>
                  </pic:spPr>
                </pic:pic>
              </a:graphicData>
            </a:graphic>
          </wp:inline>
        </w:drawing>
      </w:r>
    </w:p>
    <w:p w14:paraId="3DACB6DD" w14:textId="5AE13BEB" w:rsidR="00F8737B" w:rsidRDefault="00F8737B" w:rsidP="00C67558">
      <w:pPr>
        <w:pStyle w:val="NormalWeb"/>
        <w:numPr>
          <w:ilvl w:val="0"/>
          <w:numId w:val="134"/>
        </w:numPr>
        <w:spacing w:before="200" w:line="276" w:lineRule="auto"/>
        <w:contextualSpacing/>
        <w:jc w:val="center"/>
        <w:rPr>
          <w:color w:val="000000"/>
        </w:rPr>
      </w:pPr>
      <w:r>
        <w:rPr>
          <w:color w:val="000000"/>
        </w:rPr>
        <w:t xml:space="preserve">Click </w:t>
      </w:r>
      <w:r>
        <w:rPr>
          <w:b/>
          <w:color w:val="000000"/>
        </w:rPr>
        <w:t>OK</w:t>
      </w:r>
      <w:r>
        <w:rPr>
          <w:color w:val="000000"/>
        </w:rPr>
        <w:t>.</w:t>
      </w:r>
    </w:p>
    <w:p w14:paraId="25F02483" w14:textId="77777777" w:rsidR="00F8737B" w:rsidRDefault="00F8737B" w:rsidP="002A1265">
      <w:pPr>
        <w:ind w:left="720"/>
        <w:jc w:val="center"/>
        <w:rPr>
          <w:color w:val="000000"/>
        </w:rPr>
      </w:pPr>
      <w:r>
        <w:rPr>
          <w:noProof/>
        </w:rPr>
        <w:drawing>
          <wp:inline distT="0" distB="0" distL="0" distR="0" wp14:anchorId="18903B06" wp14:editId="70351C82">
            <wp:extent cx="4438650" cy="1096400"/>
            <wp:effectExtent l="171450" t="171450" r="381000" b="370840"/>
            <wp:docPr id="5035" name="Picture 5035" descr="Screen shot of check code command for subroutine name. When the user click okay, results of their naming selection are displayed in the check code editor. " title="Check Code Command for Subroutine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4438650" cy="10964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8B58278" w14:textId="77777777" w:rsidR="00F8737B" w:rsidRDefault="00F8737B" w:rsidP="00CF3B91">
      <w:r>
        <w:t>A</w:t>
      </w:r>
      <w:r w:rsidRPr="005272A9">
        <w:t xml:space="preserve"> </w:t>
      </w:r>
      <w:r>
        <w:t>block of code for the subroutine called MySubroutine1 is</w:t>
      </w:r>
      <w:r w:rsidRPr="005272A9">
        <w:t xml:space="preserve"> created </w:t>
      </w:r>
      <w:r>
        <w:t xml:space="preserve">and displayed in </w:t>
      </w:r>
      <w:r w:rsidRPr="005272A9">
        <w:t xml:space="preserve">the </w:t>
      </w:r>
      <w:r w:rsidRPr="00AE00C3">
        <w:t>Check Code Editor</w:t>
      </w:r>
      <w:r w:rsidRPr="005272A9">
        <w:t>.</w:t>
      </w:r>
      <w:r>
        <w:t xml:space="preserve">  At this point, you can establish the check code commands to be incorporated into the subroutine.  Make sure to Verify your code and Save once done.</w:t>
      </w:r>
    </w:p>
    <w:p w14:paraId="5AC2D128" w14:textId="0DC49378" w:rsidR="00F8737B" w:rsidRPr="006E475A" w:rsidRDefault="00F8737B" w:rsidP="002A1265">
      <w:pPr>
        <w:pStyle w:val="Heading3"/>
        <w:numPr>
          <w:ilvl w:val="0"/>
          <w:numId w:val="0"/>
        </w:numPr>
        <w:jc w:val="center"/>
      </w:pPr>
      <w:r w:rsidRPr="006E475A">
        <w:lastRenderedPageBreak/>
        <w:t>Clear</w:t>
      </w:r>
    </w:p>
    <w:p w14:paraId="7EDEC5AB" w14:textId="77777777" w:rsidR="00F8737B" w:rsidRDefault="00F8737B" w:rsidP="002A1265">
      <w:pPr>
        <w:jc w:val="center"/>
      </w:pPr>
      <w:r w:rsidRPr="006E475A">
        <w:t>C</w:t>
      </w:r>
      <w:r>
        <w:t>LEAR</w:t>
      </w:r>
      <w:r w:rsidRPr="006E475A">
        <w:t xml:space="preserve"> sets </w:t>
      </w:r>
      <w:r>
        <w:t xml:space="preserve">a </w:t>
      </w:r>
      <w:r w:rsidRPr="006E475A">
        <w:t xml:space="preserve">field </w:t>
      </w:r>
      <w:r>
        <w:t xml:space="preserve">to a </w:t>
      </w:r>
      <w:r w:rsidRPr="006E475A">
        <w:t xml:space="preserve">missing value, as though the field had been left blank. </w:t>
      </w:r>
      <w:r>
        <w:t>For example, i</w:t>
      </w:r>
      <w:r w:rsidRPr="006E475A">
        <w:t xml:space="preserve">t is useful to clear a previous entry </w:t>
      </w:r>
      <w:r>
        <w:t xml:space="preserve">in a field </w:t>
      </w:r>
      <w:r w:rsidRPr="006E475A">
        <w:t xml:space="preserve">after an error has been detected. </w:t>
      </w:r>
      <w:r>
        <w:t xml:space="preserve">The </w:t>
      </w:r>
      <w:r w:rsidRPr="006E475A">
        <w:t>C</w:t>
      </w:r>
      <w:r>
        <w:t xml:space="preserve">LEAR command </w:t>
      </w:r>
      <w:r w:rsidRPr="006E475A">
        <w:t xml:space="preserve">can be followed by </w:t>
      </w:r>
      <w:r>
        <w:t xml:space="preserve">a </w:t>
      </w:r>
      <w:r w:rsidRPr="006E475A">
        <w:t>GOTO</w:t>
      </w:r>
      <w:r>
        <w:t xml:space="preserve"> command in order </w:t>
      </w:r>
      <w:r w:rsidRPr="006E475A">
        <w:t>to p</w:t>
      </w:r>
      <w:r>
        <w:t xml:space="preserve">lace </w:t>
      </w:r>
      <w:r w:rsidRPr="006E475A">
        <w:t xml:space="preserve">the cursor </w:t>
      </w:r>
      <w:r>
        <w:t xml:space="preserve">back into the field </w:t>
      </w:r>
      <w:r w:rsidRPr="006E475A">
        <w:t>for further entry after an error.</w:t>
      </w:r>
      <w:r>
        <w:t xml:space="preserve">  In the example below, the Date of Interview field is cleared after the user is notified that the date value entered is greater than today’s date.</w:t>
      </w:r>
    </w:p>
    <w:p w14:paraId="43521EAB" w14:textId="77777777" w:rsidR="00F8737B" w:rsidRDefault="00F8737B" w:rsidP="002A1265">
      <w:pPr>
        <w:jc w:val="center"/>
      </w:pPr>
    </w:p>
    <w:p w14:paraId="406F4F2D" w14:textId="77777777" w:rsidR="00F8737B" w:rsidRDefault="00F8737B" w:rsidP="002A1265">
      <w:pPr>
        <w:ind w:left="720"/>
        <w:jc w:val="center"/>
      </w:pPr>
      <w:r>
        <w:rPr>
          <w:noProof/>
        </w:rPr>
        <w:drawing>
          <wp:inline distT="0" distB="0" distL="0" distR="0" wp14:anchorId="4093A46F" wp14:editId="7B17FDE1">
            <wp:extent cx="5257800" cy="1182443"/>
            <wp:effectExtent l="171450" t="171450" r="381000" b="360680"/>
            <wp:docPr id="5036" name="Picture 5036" descr="Screen shot of check code command for the clear command. In this example, the system is being instructed to clear the date of interview from the form if the form user attempts to enter a date greater than the system date." title="Clear Command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5257800" cy="1182443"/>
                    </a:xfrm>
                    <a:prstGeom prst="rect">
                      <a:avLst/>
                    </a:prstGeom>
                    <a:ln>
                      <a:noFill/>
                    </a:ln>
                    <a:effectLst>
                      <a:outerShdw blurRad="292100" dist="139700" dir="2700000" algn="tl" rotWithShape="0">
                        <a:srgbClr val="333333">
                          <a:alpha val="65000"/>
                        </a:srgbClr>
                      </a:outerShdw>
                    </a:effectLst>
                  </pic:spPr>
                </pic:pic>
              </a:graphicData>
            </a:graphic>
          </wp:inline>
        </w:drawing>
      </w:r>
    </w:p>
    <w:p w14:paraId="093D4F03"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 xml:space="preserve">.55: </w:t>
      </w:r>
      <w:r w:rsidRPr="00140359">
        <w:rPr>
          <w:b w:val="0"/>
          <w:bCs w:val="0"/>
        </w:rPr>
        <w:t>Check code syntax for CLEAR command</w:t>
      </w:r>
    </w:p>
    <w:p w14:paraId="100CDB84" w14:textId="77777777" w:rsidR="00F8737B" w:rsidRDefault="00F8737B" w:rsidP="002A1265">
      <w:pPr>
        <w:pStyle w:val="Heading3"/>
        <w:numPr>
          <w:ilvl w:val="0"/>
          <w:numId w:val="0"/>
        </w:numPr>
        <w:jc w:val="center"/>
        <w:rPr>
          <w:rFonts w:eastAsiaTheme="minorEastAsia"/>
          <w:lang w:bidi="en-US"/>
        </w:rPr>
      </w:pPr>
    </w:p>
    <w:p w14:paraId="584E1DFC" w14:textId="77777777" w:rsidR="00F8737B" w:rsidRDefault="00F8737B" w:rsidP="002A1265">
      <w:pPr>
        <w:pStyle w:val="Heading3"/>
        <w:numPr>
          <w:ilvl w:val="0"/>
          <w:numId w:val="0"/>
        </w:numPr>
        <w:jc w:val="center"/>
        <w:rPr>
          <w:rFonts w:eastAsiaTheme="minorEastAsia"/>
          <w:lang w:bidi="en-US"/>
        </w:rPr>
      </w:pPr>
      <w:r w:rsidRPr="00F6686D">
        <w:rPr>
          <w:rFonts w:eastAsiaTheme="minorEastAsia"/>
          <w:lang w:bidi="en-US"/>
        </w:rPr>
        <w:t>D</w:t>
      </w:r>
      <w:r>
        <w:rPr>
          <w:rFonts w:eastAsiaTheme="minorEastAsia"/>
          <w:lang w:bidi="en-US"/>
        </w:rPr>
        <w:t>e</w:t>
      </w:r>
      <w:r w:rsidRPr="00F6686D">
        <w:rPr>
          <w:rFonts w:eastAsiaTheme="minorEastAsia"/>
          <w:lang w:bidi="en-US"/>
        </w:rPr>
        <w:t>fine</w:t>
      </w:r>
    </w:p>
    <w:p w14:paraId="47E12DE1" w14:textId="495A280D" w:rsidR="00F8737B" w:rsidRDefault="00F8737B" w:rsidP="00CF3B91">
      <w:pPr>
        <w:rPr>
          <w:lang w:bidi="en-US"/>
        </w:rPr>
      </w:pPr>
      <w:r>
        <w:t>This command creates a new variable. In Check Code, all user-defined variables are saved in the DEFINEVARIABLES section.</w:t>
      </w:r>
    </w:p>
    <w:p w14:paraId="24A9E8B5" w14:textId="22BF632D" w:rsidR="00F8737B" w:rsidRPr="00E50916" w:rsidRDefault="00F8737B" w:rsidP="00CF3B91">
      <w:pPr>
        <w:rPr>
          <w:b/>
          <w:bCs/>
        </w:rPr>
      </w:pPr>
      <w:r w:rsidRPr="00E50916">
        <w:rPr>
          <w:b/>
          <w:bCs/>
        </w:rPr>
        <w:t>The proper syntax is:</w:t>
      </w:r>
    </w:p>
    <w:p w14:paraId="255124AC" w14:textId="77777777" w:rsidR="00F8737B" w:rsidRDefault="00F8737B" w:rsidP="00CF3B91">
      <w:pPr>
        <w:pStyle w:val="syntax"/>
      </w:pPr>
      <w:r>
        <w:t>DEFINE &lt;variable name&gt; {&lt;scope&gt;} {&lt;field type indicator&gt;}</w:t>
      </w:r>
    </w:p>
    <w:p w14:paraId="34F8A7D0" w14:textId="77777777" w:rsidR="00F8737B" w:rsidRDefault="00F8737B" w:rsidP="00C67558">
      <w:pPr>
        <w:pStyle w:val="ListParagraph"/>
        <w:numPr>
          <w:ilvl w:val="0"/>
          <w:numId w:val="133"/>
        </w:numPr>
        <w:spacing w:before="200"/>
        <w:rPr>
          <w:color w:val="000000" w:themeColor="text1"/>
          <w:lang w:bidi="he-IL"/>
        </w:rPr>
      </w:pPr>
      <w:r w:rsidRPr="00796CA4">
        <w:rPr>
          <w:b/>
          <w:bCs/>
          <w:lang w:bidi="he-IL"/>
        </w:rPr>
        <w:t>&lt;variable name&gt;</w:t>
      </w:r>
      <w:r w:rsidRPr="00DC30F1">
        <w:rPr>
          <w:lang w:bidi="he-IL"/>
        </w:rPr>
        <w:t xml:space="preserve"> represents the name of the variable to be created. &lt;variable&gt; cannot be a reserved word. For a list of reserved words, see </w:t>
      </w:r>
      <w:r w:rsidRPr="00796CA4">
        <w:rPr>
          <w:color w:val="000000" w:themeColor="text1"/>
          <w:lang w:bidi="he-IL"/>
        </w:rPr>
        <w:t xml:space="preserve">the </w:t>
      </w:r>
      <w:hyperlink r:id="rId227" w:history="1">
        <w:r w:rsidRPr="00796CA4">
          <w:rPr>
            <w:color w:val="000000" w:themeColor="text1"/>
            <w:lang w:bidi="he-IL"/>
          </w:rPr>
          <w:t>List of Reserved Words</w:t>
        </w:r>
      </w:hyperlink>
      <w:r w:rsidRPr="00796CA4">
        <w:rPr>
          <w:color w:val="000000" w:themeColor="text1"/>
          <w:lang w:bidi="he-IL"/>
        </w:rPr>
        <w:t xml:space="preserve"> section of the User’s Manual.</w:t>
      </w:r>
    </w:p>
    <w:p w14:paraId="424A9B6C" w14:textId="77777777" w:rsidR="00F8737B" w:rsidRPr="00796CA4" w:rsidRDefault="00F8737B" w:rsidP="00CF3B91">
      <w:pPr>
        <w:pStyle w:val="ListParagraph"/>
        <w:ind w:left="1440"/>
        <w:rPr>
          <w:color w:val="000000" w:themeColor="text1"/>
          <w:lang w:bidi="he-IL"/>
        </w:rPr>
      </w:pPr>
    </w:p>
    <w:p w14:paraId="4339554D" w14:textId="234C70C5" w:rsidR="00F8737B" w:rsidRDefault="00F8737B" w:rsidP="00C67558">
      <w:pPr>
        <w:pStyle w:val="ListParagraph"/>
        <w:numPr>
          <w:ilvl w:val="0"/>
          <w:numId w:val="133"/>
        </w:numPr>
        <w:spacing w:before="200"/>
        <w:rPr>
          <w:lang w:bidi="he-IL"/>
        </w:rPr>
      </w:pPr>
      <w:r w:rsidRPr="00796CA4">
        <w:rPr>
          <w:b/>
          <w:bCs/>
          <w:lang w:bidi="he-IL"/>
        </w:rPr>
        <w:t>&lt;scope&gt;</w:t>
      </w:r>
      <w:r w:rsidRPr="00DC30F1">
        <w:rPr>
          <w:lang w:bidi="he-IL"/>
        </w:rPr>
        <w:t xml:space="preserve"> is optional and is the level of visibility and availability of the new variable. This parameter must be one of the reserved words: STANDARD, GLOBAL, or PERMANENT. If omitted, STANDARD is assumed and a type indicator cannot be used.</w:t>
      </w:r>
    </w:p>
    <w:p w14:paraId="098A475D" w14:textId="77777777" w:rsidR="00F8737B" w:rsidRPr="00DC30F1" w:rsidRDefault="00F8737B" w:rsidP="00C67558">
      <w:pPr>
        <w:pStyle w:val="ListParagraph"/>
        <w:numPr>
          <w:ilvl w:val="0"/>
          <w:numId w:val="133"/>
        </w:numPr>
        <w:spacing w:before="200"/>
        <w:rPr>
          <w:lang w:bidi="he-IL"/>
        </w:rPr>
      </w:pPr>
      <w:r w:rsidRPr="00796CA4">
        <w:rPr>
          <w:b/>
          <w:bCs/>
          <w:lang w:bidi="he-IL"/>
        </w:rPr>
        <w:t>&lt;field type indicator&gt;</w:t>
      </w:r>
      <w:r w:rsidRPr="00DC30F1">
        <w:rPr>
          <w:lang w:bidi="he-IL"/>
        </w:rPr>
        <w:t xml:space="preserve"> is the data type of the new variable and must be one of the following reserved words: NUMERIC, TEXTINPUT, YN, DATEFORMAT, TIMEFORMAT and DLLOBJECT.  If omitted, the variable type will be inferred based on the data type of the first value assigned to the variable. Thereafter</w:t>
      </w:r>
      <w:r>
        <w:rPr>
          <w:lang w:bidi="he-IL"/>
        </w:rPr>
        <w:t>,</w:t>
      </w:r>
      <w:r w:rsidRPr="00DC30F1">
        <w:rPr>
          <w:lang w:bidi="he-IL"/>
        </w:rPr>
        <w:t xml:space="preserve"> the variable type cannot be changed. An attempt to assign data of a different type to the variable will result in an error.</w:t>
      </w:r>
    </w:p>
    <w:p w14:paraId="18E06CD7" w14:textId="77777777" w:rsidR="00F8737B" w:rsidRDefault="00F8737B" w:rsidP="002A1265">
      <w:pPr>
        <w:pStyle w:val="syntax"/>
        <w:ind w:left="1080"/>
        <w:jc w:val="center"/>
      </w:pPr>
      <w:r>
        <w:rPr>
          <w:noProof/>
          <w:lang w:bidi="ar-SA"/>
        </w:rPr>
        <w:lastRenderedPageBreak/>
        <w:drawing>
          <wp:inline distT="0" distB="0" distL="0" distR="0" wp14:anchorId="62738C7C" wp14:editId="05E152AF">
            <wp:extent cx="4551064" cy="835819"/>
            <wp:effectExtent l="171450" t="171450" r="382905" b="364490"/>
            <wp:docPr id="5037" name="Picture 5037" descr="Screen shot of check code syntax for the define command. In this case, three variables are defined as text input, global numeric, and permanent date format." title="Check Code Command for Def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4547662" cy="835194"/>
                    </a:xfrm>
                    <a:prstGeom prst="rect">
                      <a:avLst/>
                    </a:prstGeom>
                    <a:ln>
                      <a:noFill/>
                    </a:ln>
                    <a:effectLst>
                      <a:outerShdw blurRad="292100" dist="139700" dir="2700000" algn="tl" rotWithShape="0">
                        <a:srgbClr val="333333">
                          <a:alpha val="65000"/>
                        </a:srgbClr>
                      </a:outerShdw>
                    </a:effectLst>
                  </pic:spPr>
                </pic:pic>
              </a:graphicData>
            </a:graphic>
          </wp:inline>
        </w:drawing>
      </w:r>
    </w:p>
    <w:p w14:paraId="74BC3477"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 xml:space="preserve">.56: </w:t>
      </w:r>
      <w:r w:rsidRPr="00140359">
        <w:rPr>
          <w:b w:val="0"/>
          <w:bCs w:val="0"/>
        </w:rPr>
        <w:t xml:space="preserve">Check code syntax for </w:t>
      </w:r>
      <w:r>
        <w:rPr>
          <w:b w:val="0"/>
          <w:bCs w:val="0"/>
        </w:rPr>
        <w:t>DEFINE</w:t>
      </w:r>
      <w:r w:rsidRPr="00140359">
        <w:rPr>
          <w:b w:val="0"/>
          <w:bCs w:val="0"/>
        </w:rPr>
        <w:t xml:space="preserve"> command</w:t>
      </w:r>
    </w:p>
    <w:p w14:paraId="7335BA8E" w14:textId="77777777" w:rsidR="00F8737B" w:rsidRDefault="00F8737B" w:rsidP="00CF3B91">
      <w:pPr>
        <w:pStyle w:val="syntax"/>
      </w:pPr>
      <w:r>
        <w:t>Below is a description for the optional SCOPE parameter used with the DEFINE command.</w:t>
      </w:r>
    </w:p>
    <w:p w14:paraId="6F42C734" w14:textId="468EEA9E" w:rsidR="00F8737B" w:rsidRDefault="00F8737B" w:rsidP="00C67558">
      <w:pPr>
        <w:pStyle w:val="ListParagraph"/>
        <w:numPr>
          <w:ilvl w:val="0"/>
          <w:numId w:val="132"/>
        </w:numPr>
        <w:spacing w:before="200"/>
        <w:rPr>
          <w:lang w:bidi="he-IL"/>
        </w:rPr>
      </w:pPr>
      <w:r w:rsidRPr="00796CA4">
        <w:rPr>
          <w:b/>
          <w:bCs/>
          <w:lang w:bidi="he-IL"/>
        </w:rPr>
        <w:t>STANDARD variables</w:t>
      </w:r>
      <w:r w:rsidRPr="00796CA4">
        <w:rPr>
          <w:lang w:bidi="he-IL"/>
        </w:rPr>
        <w:t xml:space="preserve"> retain their value only within the current record and are reset when a new record is loaded. Standard variables are used as temporary variables behaving like other fields in the database.</w:t>
      </w:r>
    </w:p>
    <w:p w14:paraId="6FE10C33" w14:textId="73CB79F3" w:rsidR="00F8737B" w:rsidRDefault="00F8737B" w:rsidP="00C67558">
      <w:pPr>
        <w:pStyle w:val="ListParagraph"/>
        <w:numPr>
          <w:ilvl w:val="0"/>
          <w:numId w:val="132"/>
        </w:numPr>
        <w:spacing w:before="200"/>
        <w:rPr>
          <w:rFonts w:eastAsia="Times New Roman" w:cs="Times New Roman"/>
          <w:lang w:bidi="he-IL"/>
        </w:rPr>
      </w:pPr>
      <w:r w:rsidRPr="00796CA4">
        <w:rPr>
          <w:rFonts w:eastAsia="Times New Roman" w:cs="Times New Roman"/>
          <w:b/>
          <w:bCs/>
          <w:lang w:bidi="he-IL"/>
        </w:rPr>
        <w:t>GLOBAL variables</w:t>
      </w:r>
      <w:r w:rsidRPr="00796CA4">
        <w:rPr>
          <w:rFonts w:eastAsia="Times New Roman" w:cs="Times New Roman"/>
          <w:lang w:bidi="he-IL"/>
        </w:rPr>
        <w:t xml:space="preserve"> retain values across related </w:t>
      </w:r>
      <w:r>
        <w:rPr>
          <w:rFonts w:eastAsia="Times New Roman" w:cs="Times New Roman"/>
          <w:lang w:bidi="he-IL"/>
        </w:rPr>
        <w:t xml:space="preserve">forms </w:t>
      </w:r>
      <w:r w:rsidRPr="00796CA4">
        <w:rPr>
          <w:rFonts w:eastAsia="Times New Roman" w:cs="Times New Roman"/>
          <w:lang w:bidi="he-IL"/>
        </w:rPr>
        <w:t xml:space="preserve">and when a new </w:t>
      </w:r>
      <w:r>
        <w:rPr>
          <w:rFonts w:eastAsia="Times New Roman" w:cs="Times New Roman"/>
          <w:lang w:bidi="he-IL"/>
        </w:rPr>
        <w:t xml:space="preserve">form </w:t>
      </w:r>
      <w:r w:rsidRPr="00796CA4">
        <w:rPr>
          <w:rFonts w:eastAsia="Times New Roman" w:cs="Times New Roman"/>
          <w:lang w:bidi="he-IL"/>
        </w:rPr>
        <w:t>is opened by the program, but are removed when the Enter program is closed. Global variables persist for the duration of program execution.</w:t>
      </w:r>
    </w:p>
    <w:p w14:paraId="279DF98A" w14:textId="60125536" w:rsidR="00F8737B" w:rsidRPr="00140359" w:rsidRDefault="00F8737B" w:rsidP="00C67558">
      <w:pPr>
        <w:pStyle w:val="ListParagraph"/>
        <w:numPr>
          <w:ilvl w:val="0"/>
          <w:numId w:val="132"/>
        </w:numPr>
        <w:spacing w:before="200"/>
      </w:pPr>
      <w:r w:rsidRPr="00140359">
        <w:rPr>
          <w:rFonts w:eastAsia="Times New Roman" w:cs="Times New Roman"/>
          <w:b/>
          <w:bCs/>
          <w:lang w:bidi="he-IL"/>
        </w:rPr>
        <w:t>PERMANENT variables</w:t>
      </w:r>
      <w:r w:rsidRPr="00796CA4">
        <w:rPr>
          <w:rFonts w:eastAsia="Times New Roman" w:cs="Times New Roman"/>
          <w:lang w:bidi="he-IL"/>
        </w:rPr>
        <w:t xml:space="preserve"> are stored in the </w:t>
      </w:r>
      <w:r w:rsidRPr="00140359">
        <w:rPr>
          <w:rFonts w:eastAsia="Times New Roman" w:cs="Times New Roman"/>
          <w:b/>
          <w:bCs/>
          <w:lang w:bidi="he-IL"/>
        </w:rPr>
        <w:t>EpiInfo.Config.xml</w:t>
      </w:r>
      <w:r>
        <w:rPr>
          <w:rFonts w:eastAsia="Times New Roman" w:cs="Times New Roman"/>
          <w:lang w:bidi="he-IL"/>
        </w:rPr>
        <w:t xml:space="preserve"> </w:t>
      </w:r>
      <w:r w:rsidRPr="00796CA4">
        <w:rPr>
          <w:rFonts w:eastAsia="Times New Roman" w:cs="Times New Roman"/>
          <w:lang w:bidi="he-IL"/>
        </w:rPr>
        <w:t xml:space="preserve">file and retain any value assigned until the value is changed by another assignment or the variable is undefined. Permanent variables are shared among Epi Info </w:t>
      </w:r>
      <w:r>
        <w:rPr>
          <w:rFonts w:eastAsia="Times New Roman" w:cs="Times New Roman"/>
          <w:lang w:bidi="he-IL"/>
        </w:rPr>
        <w:t>modules</w:t>
      </w:r>
      <w:r w:rsidRPr="00796CA4">
        <w:rPr>
          <w:rFonts w:eastAsia="Times New Roman" w:cs="Times New Roman"/>
          <w:lang w:bidi="he-IL"/>
        </w:rPr>
        <w:t xml:space="preserve"> (Enter,</w:t>
      </w:r>
      <w:r>
        <w:rPr>
          <w:rFonts w:eastAsia="Times New Roman" w:cs="Times New Roman"/>
          <w:lang w:bidi="he-IL"/>
        </w:rPr>
        <w:t xml:space="preserve"> Classic </w:t>
      </w:r>
      <w:r w:rsidRPr="00796CA4">
        <w:rPr>
          <w:rFonts w:eastAsia="Times New Roman" w:cs="Times New Roman"/>
          <w:lang w:bidi="he-IL"/>
        </w:rPr>
        <w:t>Analysis, etc.) and persist even if the computer is shut down.</w:t>
      </w:r>
    </w:p>
    <w:p w14:paraId="727AE418" w14:textId="77777777" w:rsidR="00F8737B" w:rsidRPr="005272A9" w:rsidRDefault="00F8737B" w:rsidP="00CF3B91">
      <w:pPr>
        <w:rPr>
          <w:color w:val="000000"/>
        </w:rPr>
      </w:pPr>
    </w:p>
    <w:p w14:paraId="6F8D5910" w14:textId="77777777" w:rsidR="00F8737B" w:rsidRDefault="00F8737B" w:rsidP="00CF3B91">
      <w:pPr>
        <w:rPr>
          <w:b/>
          <w:lang w:bidi="en-US"/>
        </w:rPr>
      </w:pPr>
      <w:r w:rsidRPr="00F6686D">
        <w:rPr>
          <w:lang w:bidi="en-US"/>
        </w:rPr>
        <w:t>Enable</w:t>
      </w:r>
      <w:r>
        <w:rPr>
          <w:lang w:bidi="en-US"/>
        </w:rPr>
        <w:t xml:space="preserve">/Disable </w:t>
      </w:r>
      <w:r w:rsidRPr="00801460">
        <w:rPr>
          <w:lang w:bidi="en-US"/>
        </w:rPr>
        <w:t xml:space="preserve">These </w:t>
      </w:r>
      <w:r>
        <w:rPr>
          <w:lang w:bidi="en-US"/>
        </w:rPr>
        <w:t xml:space="preserve">two </w:t>
      </w:r>
      <w:r w:rsidRPr="00801460">
        <w:rPr>
          <w:lang w:bidi="en-US"/>
        </w:rPr>
        <w:t xml:space="preserve">commands usually </w:t>
      </w:r>
      <w:r>
        <w:rPr>
          <w:lang w:bidi="en-US"/>
        </w:rPr>
        <w:t xml:space="preserve">work in conjunction. </w:t>
      </w:r>
      <w:r w:rsidRPr="00801460">
        <w:rPr>
          <w:lang w:bidi="en-US"/>
        </w:rPr>
        <w:t>The DISABLE command</w:t>
      </w:r>
      <w:r>
        <w:rPr>
          <w:lang w:bidi="en-US"/>
        </w:rPr>
        <w:t xml:space="preserve"> disallows data entry into </w:t>
      </w:r>
      <w:r w:rsidRPr="005A61F9">
        <w:rPr>
          <w:lang w:bidi="en-US"/>
        </w:rPr>
        <w:t xml:space="preserve">a field </w:t>
      </w:r>
      <w:r>
        <w:rPr>
          <w:lang w:bidi="en-US"/>
        </w:rPr>
        <w:t xml:space="preserve">while the ENABLE command allows data entry into a </w:t>
      </w:r>
      <w:r w:rsidRPr="005A61F9">
        <w:rPr>
          <w:lang w:bidi="en-US"/>
        </w:rPr>
        <w:t>previously disabled</w:t>
      </w:r>
      <w:r>
        <w:rPr>
          <w:lang w:bidi="en-US"/>
        </w:rPr>
        <w:t xml:space="preserve"> field</w:t>
      </w:r>
      <w:r w:rsidRPr="005A61F9">
        <w:rPr>
          <w:lang w:bidi="en-US"/>
        </w:rPr>
        <w:t>.</w:t>
      </w:r>
    </w:p>
    <w:p w14:paraId="1C9EADD4" w14:textId="77777777" w:rsidR="00F8737B" w:rsidRDefault="00F8737B" w:rsidP="002A1265">
      <w:pPr>
        <w:ind w:left="1440"/>
        <w:jc w:val="center"/>
        <w:rPr>
          <w:lang w:bidi="en-US"/>
        </w:rPr>
      </w:pPr>
      <w:r>
        <w:rPr>
          <w:noProof/>
        </w:rPr>
        <w:drawing>
          <wp:inline distT="0" distB="0" distL="0" distR="0" wp14:anchorId="302DAAB0" wp14:editId="62F9F4BB">
            <wp:extent cx="3563815" cy="1515559"/>
            <wp:effectExtent l="171450" t="171450" r="379730" b="370840"/>
            <wp:docPr id="5038" name="Picture 5038" descr="Screen shot of the check code for the enable and disable function. In this example, if a patient is not ill, the symptoms option is disabled." title="Check Code Command for Enable and Dis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3558891" cy="1513465"/>
                    </a:xfrm>
                    <a:prstGeom prst="rect">
                      <a:avLst/>
                    </a:prstGeom>
                    <a:ln>
                      <a:noFill/>
                    </a:ln>
                    <a:effectLst>
                      <a:outerShdw blurRad="292100" dist="139700" dir="2700000" algn="tl" rotWithShape="0">
                        <a:srgbClr val="333333">
                          <a:alpha val="65000"/>
                        </a:srgbClr>
                      </a:outerShdw>
                    </a:effectLst>
                  </pic:spPr>
                </pic:pic>
              </a:graphicData>
            </a:graphic>
          </wp:inline>
        </w:drawing>
      </w:r>
    </w:p>
    <w:p w14:paraId="0E7F70F7"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 xml:space="preserve">.57: </w:t>
      </w:r>
      <w:r w:rsidRPr="00140359">
        <w:rPr>
          <w:b w:val="0"/>
          <w:bCs w:val="0"/>
        </w:rPr>
        <w:t xml:space="preserve">Check code syntax for </w:t>
      </w:r>
      <w:r>
        <w:rPr>
          <w:b w:val="0"/>
          <w:bCs w:val="0"/>
        </w:rPr>
        <w:t>ENABLE/DISABLE</w:t>
      </w:r>
      <w:r w:rsidRPr="00140359">
        <w:rPr>
          <w:b w:val="0"/>
          <w:bCs w:val="0"/>
        </w:rPr>
        <w:t xml:space="preserve"> command</w:t>
      </w:r>
    </w:p>
    <w:p w14:paraId="4A1D6A21" w14:textId="77777777" w:rsidR="00F8737B" w:rsidRDefault="00F8737B" w:rsidP="00CF3B91">
      <w:pPr>
        <w:pStyle w:val="Heading3"/>
        <w:numPr>
          <w:ilvl w:val="0"/>
          <w:numId w:val="0"/>
        </w:numPr>
        <w:ind w:left="720" w:hanging="720"/>
        <w:rPr>
          <w:b w:val="0"/>
        </w:rPr>
      </w:pPr>
      <w:r w:rsidRPr="005A61F9">
        <w:rPr>
          <w:rFonts w:eastAsiaTheme="minorEastAsia"/>
          <w:lang w:bidi="en-US"/>
        </w:rPr>
        <w:lastRenderedPageBreak/>
        <w:t>Execute</w:t>
      </w:r>
      <w:r>
        <w:rPr>
          <w:rFonts w:eastAsiaTheme="minorEastAsia"/>
          <w:lang w:bidi="en-US"/>
        </w:rPr>
        <w:t xml:space="preserve"> </w:t>
      </w:r>
      <w:r w:rsidRPr="00990B11">
        <w:rPr>
          <w:b w:val="0"/>
        </w:rPr>
        <w:t>Use to execute a Windows program.</w:t>
      </w:r>
    </w:p>
    <w:p w14:paraId="657D48E1" w14:textId="77777777" w:rsidR="00F8737B" w:rsidRDefault="00F8737B" w:rsidP="00CF3B91">
      <w:r>
        <w:t>Executes a Windows program - either one explicitly named in the command or one designated within the Windows registry as appropriate for a document with the file extension that is named. This provides a mechanism for bringing up whatever program is the default on a computer without first knowing its name. The EXECUTE command accepts a series of paths, separated by semicolons, as in:</w:t>
      </w:r>
    </w:p>
    <w:p w14:paraId="1261D83A" w14:textId="77777777" w:rsidR="00F8737B" w:rsidRDefault="00F8737B" w:rsidP="00CF3B91"/>
    <w:p w14:paraId="4EB0DF8B" w14:textId="77777777" w:rsidR="00F8737B" w:rsidRDefault="00F8737B" w:rsidP="00CF3B91">
      <w:r>
        <w:t>EXECUTE c:\Users\MyPC\myfile.xls;d:\myfile.xls</w:t>
      </w:r>
    </w:p>
    <w:p w14:paraId="727CB35B" w14:textId="77777777" w:rsidR="00F8737B" w:rsidRDefault="00F8737B" w:rsidP="00CF3B91"/>
    <w:p w14:paraId="34F99E6C" w14:textId="3A5BF539" w:rsidR="00F8737B" w:rsidRDefault="00F8737B" w:rsidP="00CF3B91">
      <w:r>
        <w:t>If the first is not found, the others are tried in succession. In Check Code, the EXECUTE command can be placed in any command block, but is often used with a command button.  Check code syntax is executed when the user clicks on the command button.</w:t>
      </w:r>
    </w:p>
    <w:p w14:paraId="673F7285" w14:textId="77777777" w:rsidR="00F8737B" w:rsidRDefault="00F8737B" w:rsidP="00CF3B91">
      <w:r>
        <w:rPr>
          <w:color w:val="FFFFFF"/>
          <w:shd w:val="clear" w:color="auto" w:fill="3399FF"/>
        </w:rPr>
        <w:t>EXECUTE</w:t>
      </w:r>
      <w:r>
        <w:t xml:space="preserve"> WAITFOREXIT "&lt;filename&gt;"</w:t>
      </w:r>
      <w:r>
        <w:rPr>
          <w:color w:val="FFFFFF"/>
          <w:shd w:val="clear" w:color="auto" w:fill="3399FF"/>
        </w:rPr>
        <w:t>EXECUTE</w:t>
      </w:r>
      <w:r>
        <w:t xml:space="preserve"> NOWAITFOREXIT "&lt;filename&gt;"</w:t>
      </w:r>
    </w:p>
    <w:p w14:paraId="081937A1" w14:textId="77777777" w:rsidR="00F8737B" w:rsidRDefault="00F8737B" w:rsidP="00C67558">
      <w:pPr>
        <w:pStyle w:val="ListParagraph"/>
        <w:numPr>
          <w:ilvl w:val="0"/>
          <w:numId w:val="131"/>
        </w:numPr>
        <w:spacing w:before="200"/>
      </w:pPr>
      <w:r>
        <w:t>The &lt;filename&gt; represents the path and program name for .exe (filename for registered Windows programs) and .com (filename -DOS binary executables) files.</w:t>
      </w:r>
    </w:p>
    <w:p w14:paraId="4A77D0C3" w14:textId="77777777" w:rsidR="00F8737B" w:rsidRDefault="00F8737B" w:rsidP="00C67558">
      <w:pPr>
        <w:pStyle w:val="ListParagraph"/>
        <w:numPr>
          <w:ilvl w:val="0"/>
          <w:numId w:val="131"/>
        </w:numPr>
        <w:spacing w:before="200"/>
      </w:pPr>
      <w:r>
        <w:t>The &lt;command-line parameters&gt; represent any additional command-line arguments that the program can accept.</w:t>
      </w:r>
    </w:p>
    <w:p w14:paraId="7190A84C" w14:textId="74DB682A" w:rsidR="00F8737B" w:rsidRDefault="00F8737B" w:rsidP="00C67558">
      <w:pPr>
        <w:pStyle w:val="ListParagraph"/>
        <w:numPr>
          <w:ilvl w:val="0"/>
          <w:numId w:val="131"/>
        </w:numPr>
        <w:spacing w:before="200"/>
      </w:pPr>
      <w:r>
        <w:t xml:space="preserve">When </w:t>
      </w:r>
      <w:r w:rsidRPr="007B686E">
        <w:rPr>
          <w:b/>
          <w:bCs/>
        </w:rPr>
        <w:t>Wait for Exit</w:t>
      </w:r>
      <w:r>
        <w:t xml:space="preserve"> command is specified (modal), the command should run and Enter should continue running. When </w:t>
      </w:r>
      <w:r w:rsidRPr="007B686E">
        <w:rPr>
          <w:b/>
          <w:bCs/>
        </w:rPr>
        <w:t>No Wait for Exit</w:t>
      </w:r>
      <w:r>
        <w:t xml:space="preserve"> command is specified (non-modal), Enter should wait until the executed program closes before continuing. When EXECUTE is run modally, permanent variables are written before the command is executed and reloaded after the command is executed.</w:t>
      </w:r>
    </w:p>
    <w:p w14:paraId="5595552F" w14:textId="20381902" w:rsidR="00F8737B" w:rsidRDefault="00F8737B" w:rsidP="00CF3B91">
      <w:r>
        <w:t xml:space="preserve">If the example below, the CDC website page is opened when the user clicks on a command button called </w:t>
      </w:r>
      <w:r w:rsidRPr="00420476">
        <w:rPr>
          <w:i/>
          <w:iCs/>
        </w:rPr>
        <w:t>OpenCDCWebsite</w:t>
      </w:r>
      <w:r>
        <w:t xml:space="preserve">.  A .pdf  file is automatically opened when the user clicks on a command button called </w:t>
      </w:r>
      <w:r w:rsidRPr="00420476">
        <w:rPr>
          <w:i/>
          <w:iCs/>
        </w:rPr>
        <w:t>OpenPDFdocument</w:t>
      </w:r>
      <w:r>
        <w:t>.</w:t>
      </w:r>
    </w:p>
    <w:p w14:paraId="5CF1C35D" w14:textId="77777777" w:rsidR="00F8737B" w:rsidRDefault="00F8737B" w:rsidP="002A1265">
      <w:pPr>
        <w:pStyle w:val="ListParagraph"/>
        <w:jc w:val="center"/>
      </w:pPr>
      <w:r>
        <w:rPr>
          <w:noProof/>
        </w:rPr>
        <w:drawing>
          <wp:inline distT="0" distB="0" distL="0" distR="0" wp14:anchorId="2A2E9F20" wp14:editId="599B4565">
            <wp:extent cx="3951617" cy="1357313"/>
            <wp:effectExtent l="171450" t="171450" r="372745" b="357505"/>
            <wp:docPr id="5039" name="Picture 5039" descr="Screen shot of the check code command for the execute function. This example illustrates how the system would open a PDF file for the user. " title="Check Code Command for Exec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3951617" cy="1357313"/>
                    </a:xfrm>
                    <a:prstGeom prst="rect">
                      <a:avLst/>
                    </a:prstGeom>
                    <a:ln>
                      <a:noFill/>
                    </a:ln>
                    <a:effectLst>
                      <a:outerShdw blurRad="292100" dist="139700" dir="2700000" algn="tl" rotWithShape="0">
                        <a:srgbClr val="333333">
                          <a:alpha val="65000"/>
                        </a:srgbClr>
                      </a:outerShdw>
                    </a:effectLst>
                  </pic:spPr>
                </pic:pic>
              </a:graphicData>
            </a:graphic>
          </wp:inline>
        </w:drawing>
      </w:r>
    </w:p>
    <w:p w14:paraId="41E0B814"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 xml:space="preserve">.58: </w:t>
      </w:r>
      <w:r w:rsidRPr="00140359">
        <w:rPr>
          <w:b w:val="0"/>
          <w:bCs w:val="0"/>
        </w:rPr>
        <w:t xml:space="preserve">Check code syntax for </w:t>
      </w:r>
      <w:r>
        <w:rPr>
          <w:b w:val="0"/>
          <w:bCs w:val="0"/>
        </w:rPr>
        <w:t>EXECUTE</w:t>
      </w:r>
      <w:r w:rsidRPr="00140359">
        <w:rPr>
          <w:b w:val="0"/>
          <w:bCs w:val="0"/>
        </w:rPr>
        <w:t xml:space="preserve"> command</w:t>
      </w:r>
    </w:p>
    <w:p w14:paraId="6502A351" w14:textId="77777777" w:rsidR="00F8737B" w:rsidRDefault="00F8737B" w:rsidP="002A1265">
      <w:pPr>
        <w:jc w:val="center"/>
      </w:pPr>
    </w:p>
    <w:p w14:paraId="31404247" w14:textId="77777777" w:rsidR="00F8737B" w:rsidRDefault="00F8737B" w:rsidP="00CF3B91">
      <w:pPr>
        <w:pStyle w:val="Heading3"/>
        <w:numPr>
          <w:ilvl w:val="0"/>
          <w:numId w:val="0"/>
        </w:numPr>
        <w:ind w:left="720" w:hanging="720"/>
      </w:pPr>
      <w:r w:rsidRPr="00F80FAC">
        <w:lastRenderedPageBreak/>
        <w:t>Help</w:t>
      </w:r>
    </w:p>
    <w:p w14:paraId="093B6E32" w14:textId="77777777" w:rsidR="00F8737B" w:rsidRDefault="00F8737B" w:rsidP="00CF3B91">
      <w:r>
        <w:t>The Help command allows you to pop up a help window containing a message, or even a window on a large file that allows the user to move from one block of text to another by choosing highlighted portions of the text. This is a simple form of what is known as “hypertext.”</w:t>
      </w:r>
    </w:p>
    <w:p w14:paraId="47FF23D1" w14:textId="77777777" w:rsidR="00F8737B" w:rsidRDefault="00F8737B" w:rsidP="00CF3B91">
      <w:pPr>
        <w:pStyle w:val="NormalWeb"/>
        <w:tabs>
          <w:tab w:val="left" w:pos="420"/>
        </w:tabs>
        <w:spacing w:line="276" w:lineRule="auto"/>
        <w:rPr>
          <w:color w:val="000000"/>
        </w:rPr>
      </w:pPr>
    </w:p>
    <w:p w14:paraId="220DF6D9" w14:textId="77777777" w:rsidR="00F8737B" w:rsidRDefault="00F8737B" w:rsidP="00CF3B91">
      <w:r>
        <w:rPr>
          <w:rFonts w:eastAsiaTheme="minorEastAsia"/>
          <w:b/>
          <w:lang w:bidi="en-US"/>
        </w:rPr>
        <w:t>Highlight/</w:t>
      </w:r>
      <w:r w:rsidRPr="005A61F9">
        <w:rPr>
          <w:rFonts w:eastAsiaTheme="minorEastAsia"/>
          <w:b/>
          <w:lang w:bidi="en-US"/>
        </w:rPr>
        <w:t xml:space="preserve">Unhighlight </w:t>
      </w:r>
      <w:r>
        <w:rPr>
          <w:rFonts w:eastAsiaTheme="minorEastAsia"/>
          <w:b/>
          <w:lang w:bidi="en-US"/>
        </w:rPr>
        <w:t xml:space="preserve"> </w:t>
      </w:r>
      <w:r>
        <w:t xml:space="preserve">This command emphasizes the location of a field by highlighting </w:t>
      </w:r>
      <w:r w:rsidRPr="004A0FA3">
        <w:rPr>
          <w:rFonts w:eastAsiaTheme="minorEastAsia"/>
          <w:bCs/>
          <w:lang w:bidi="en-US"/>
        </w:rPr>
        <w:t>in bright yellow, for example, if a data entry error was detected.</w:t>
      </w:r>
      <w:r>
        <w:rPr>
          <w:rFonts w:eastAsiaTheme="minorEastAsia"/>
          <w:b/>
          <w:lang w:bidi="en-US"/>
        </w:rPr>
        <w:t xml:space="preserve">  </w:t>
      </w:r>
      <w:r>
        <w:t>It also unhighlights the field if needed.  In the example below, the field Emergency is highlighted if the response to the field Vaccinated = “No”.  All vaccinated questions are skipped and the field “Did you visit the emergency room?” is highlighted.</w:t>
      </w:r>
    </w:p>
    <w:p w14:paraId="49192776" w14:textId="77777777" w:rsidR="00F8737B" w:rsidRDefault="00F8737B" w:rsidP="002A1265">
      <w:pPr>
        <w:ind w:left="1440"/>
        <w:jc w:val="center"/>
      </w:pPr>
      <w:r>
        <w:rPr>
          <w:noProof/>
        </w:rPr>
        <w:drawing>
          <wp:inline distT="0" distB="0" distL="0" distR="0" wp14:anchorId="34C22B6E" wp14:editId="1808D87B">
            <wp:extent cx="2954215" cy="1188966"/>
            <wp:effectExtent l="171450" t="171450" r="379730" b="354330"/>
            <wp:docPr id="5040" name="Picture 5040" descr="Screen shot of check code command for highlight/unhighlight. In this example, unvaccinated patients would be highlighted as an emergency." title="Check Code Command for Highlight or Unhigh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2955615" cy="1189529"/>
                    </a:xfrm>
                    <a:prstGeom prst="rect">
                      <a:avLst/>
                    </a:prstGeom>
                    <a:ln>
                      <a:noFill/>
                    </a:ln>
                    <a:effectLst>
                      <a:outerShdw blurRad="292100" dist="139700" dir="2700000" algn="tl" rotWithShape="0">
                        <a:srgbClr val="333333">
                          <a:alpha val="65000"/>
                        </a:srgbClr>
                      </a:outerShdw>
                    </a:effectLst>
                  </pic:spPr>
                </pic:pic>
              </a:graphicData>
            </a:graphic>
          </wp:inline>
        </w:drawing>
      </w:r>
    </w:p>
    <w:p w14:paraId="650BBFC5"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 xml:space="preserve">.59: </w:t>
      </w:r>
      <w:r w:rsidRPr="00140359">
        <w:rPr>
          <w:b w:val="0"/>
          <w:bCs w:val="0"/>
        </w:rPr>
        <w:t xml:space="preserve">Check code syntax for </w:t>
      </w:r>
      <w:r>
        <w:rPr>
          <w:b w:val="0"/>
          <w:bCs w:val="0"/>
        </w:rPr>
        <w:t>HIGHLIGHT/UNHIGHLIGHT</w:t>
      </w:r>
      <w:r w:rsidRPr="00140359">
        <w:rPr>
          <w:b w:val="0"/>
          <w:bCs w:val="0"/>
        </w:rPr>
        <w:t xml:space="preserve"> command</w:t>
      </w:r>
    </w:p>
    <w:p w14:paraId="0EC8C39C" w14:textId="77777777" w:rsidR="00F8737B" w:rsidRDefault="00F8737B" w:rsidP="002A1265">
      <w:pPr>
        <w:pStyle w:val="NormalWeb"/>
        <w:tabs>
          <w:tab w:val="left" w:pos="420"/>
        </w:tabs>
        <w:spacing w:line="276" w:lineRule="auto"/>
        <w:jc w:val="center"/>
        <w:rPr>
          <w:color w:val="000000"/>
        </w:rPr>
      </w:pPr>
    </w:p>
    <w:p w14:paraId="4704DF62" w14:textId="77777777" w:rsidR="00F8737B" w:rsidRDefault="00F8737B" w:rsidP="00CF3B91">
      <w:pPr>
        <w:pStyle w:val="Heading3"/>
        <w:numPr>
          <w:ilvl w:val="0"/>
          <w:numId w:val="0"/>
        </w:numPr>
        <w:ind w:left="720" w:hanging="720"/>
        <w:rPr>
          <w:rFonts w:eastAsiaTheme="minorEastAsia"/>
          <w:lang w:bidi="en-US"/>
        </w:rPr>
      </w:pPr>
      <w:r w:rsidRPr="00F6686D">
        <w:rPr>
          <w:rFonts w:eastAsiaTheme="minorEastAsia"/>
          <w:lang w:bidi="en-US"/>
        </w:rPr>
        <w:t>New Record</w:t>
      </w:r>
    </w:p>
    <w:p w14:paraId="20FA96C8" w14:textId="77777777" w:rsidR="00F8737B" w:rsidRPr="006E475A" w:rsidRDefault="00F8737B" w:rsidP="00CF3B91">
      <w:r w:rsidRPr="006E475A">
        <w:t>This command saves the current records data and opens a new record for data entry.</w:t>
      </w:r>
    </w:p>
    <w:p w14:paraId="48774AE0" w14:textId="77777777" w:rsidR="00F8737B" w:rsidRDefault="00F8737B" w:rsidP="002A1265">
      <w:pPr>
        <w:jc w:val="center"/>
      </w:pPr>
    </w:p>
    <w:p w14:paraId="23805383" w14:textId="77777777" w:rsidR="00F8737B" w:rsidRDefault="00F8737B" w:rsidP="002A1265">
      <w:pPr>
        <w:ind w:left="720"/>
        <w:jc w:val="center"/>
        <w:rPr>
          <w:lang w:bidi="en-US"/>
        </w:rPr>
      </w:pPr>
      <w:r>
        <w:rPr>
          <w:noProof/>
        </w:rPr>
        <w:drawing>
          <wp:inline distT="0" distB="0" distL="0" distR="0" wp14:anchorId="26659F08" wp14:editId="2392C02A">
            <wp:extent cx="4876800" cy="1237957"/>
            <wp:effectExtent l="171450" t="171450" r="381000" b="362585"/>
            <wp:docPr id="5041" name="Picture 5041" descr="Screen shot of new record check code." title="Check Code Command for New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4876310" cy="1237833"/>
                    </a:xfrm>
                    <a:prstGeom prst="rect">
                      <a:avLst/>
                    </a:prstGeom>
                    <a:ln>
                      <a:noFill/>
                    </a:ln>
                    <a:effectLst>
                      <a:outerShdw blurRad="292100" dist="139700" dir="2700000" algn="tl" rotWithShape="0">
                        <a:srgbClr val="333333">
                          <a:alpha val="65000"/>
                        </a:srgbClr>
                      </a:outerShdw>
                    </a:effectLst>
                  </pic:spPr>
                </pic:pic>
              </a:graphicData>
            </a:graphic>
          </wp:inline>
        </w:drawing>
      </w:r>
    </w:p>
    <w:p w14:paraId="0D107DCB"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 xml:space="preserve">.60: </w:t>
      </w:r>
      <w:r>
        <w:rPr>
          <w:b w:val="0"/>
          <w:bCs w:val="0"/>
        </w:rPr>
        <w:t xml:space="preserve">Check code syntax for NEWRECORD </w:t>
      </w:r>
      <w:r w:rsidRPr="00140359">
        <w:rPr>
          <w:b w:val="0"/>
          <w:bCs w:val="0"/>
        </w:rPr>
        <w:t>command</w:t>
      </w:r>
    </w:p>
    <w:p w14:paraId="4A22AD01" w14:textId="77777777" w:rsidR="008C6EAA" w:rsidRDefault="00F8737B" w:rsidP="008C6EAA">
      <w:pPr>
        <w:pStyle w:val="Heading3"/>
        <w:numPr>
          <w:ilvl w:val="0"/>
          <w:numId w:val="0"/>
        </w:numPr>
        <w:ind w:left="720" w:hanging="720"/>
        <w:rPr>
          <w:rFonts w:eastAsiaTheme="minorEastAsia"/>
          <w:lang w:bidi="en-US"/>
        </w:rPr>
      </w:pPr>
      <w:r w:rsidRPr="00F6686D">
        <w:rPr>
          <w:rFonts w:eastAsiaTheme="minorEastAsia"/>
          <w:lang w:bidi="en-US"/>
        </w:rPr>
        <w:lastRenderedPageBreak/>
        <w:t>Quit</w:t>
      </w:r>
      <w:r>
        <w:rPr>
          <w:rFonts w:eastAsiaTheme="minorEastAsia"/>
          <w:lang w:bidi="en-US"/>
        </w:rPr>
        <w:t xml:space="preserve"> </w:t>
      </w:r>
    </w:p>
    <w:p w14:paraId="4CB686DF" w14:textId="2F53E125" w:rsidR="00F8737B" w:rsidRPr="008C6EAA" w:rsidRDefault="00F8737B" w:rsidP="008C6EAA">
      <w:pPr>
        <w:pStyle w:val="Heading3"/>
        <w:numPr>
          <w:ilvl w:val="0"/>
          <w:numId w:val="0"/>
        </w:numPr>
        <w:spacing w:before="0"/>
        <w:ind w:left="720" w:hanging="720"/>
        <w:rPr>
          <w:b w:val="0"/>
          <w:bCs w:val="0"/>
        </w:rPr>
      </w:pPr>
      <w:r w:rsidRPr="008C6EAA">
        <w:rPr>
          <w:b w:val="0"/>
          <w:bCs w:val="0"/>
          <w:lang w:bidi="en-US"/>
        </w:rPr>
        <w:t xml:space="preserve">This </w:t>
      </w:r>
      <w:r w:rsidRPr="008C6EAA">
        <w:rPr>
          <w:b w:val="0"/>
          <w:bCs w:val="0"/>
        </w:rPr>
        <w:t>command allows the saving of the current record and closing of the Enter application.</w:t>
      </w:r>
    </w:p>
    <w:p w14:paraId="116106B6" w14:textId="77777777" w:rsidR="00F8737B" w:rsidRDefault="00F8737B" w:rsidP="002A1265">
      <w:pPr>
        <w:ind w:left="1440"/>
        <w:jc w:val="center"/>
      </w:pPr>
      <w:r>
        <w:rPr>
          <w:noProof/>
        </w:rPr>
        <w:drawing>
          <wp:inline distT="0" distB="0" distL="0" distR="0" wp14:anchorId="4FE2BEF5" wp14:editId="48C4A395">
            <wp:extent cx="3001076" cy="1213338"/>
            <wp:effectExtent l="171450" t="171450" r="370840" b="368300"/>
            <wp:docPr id="5042" name="Picture 5042" descr="Screen shot of check code command for the quit option." title="Check Code Command for Q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2999816" cy="1212829"/>
                    </a:xfrm>
                    <a:prstGeom prst="rect">
                      <a:avLst/>
                    </a:prstGeom>
                    <a:ln>
                      <a:noFill/>
                    </a:ln>
                    <a:effectLst>
                      <a:outerShdw blurRad="292100" dist="139700" dir="2700000" algn="tl" rotWithShape="0">
                        <a:srgbClr val="333333">
                          <a:alpha val="65000"/>
                        </a:srgbClr>
                      </a:outerShdw>
                    </a:effectLst>
                  </pic:spPr>
                </pic:pic>
              </a:graphicData>
            </a:graphic>
          </wp:inline>
        </w:drawing>
      </w:r>
    </w:p>
    <w:p w14:paraId="524B2498" w14:textId="77777777" w:rsidR="00F8737B" w:rsidRPr="00EF36F9" w:rsidRDefault="00F8737B" w:rsidP="002A1265">
      <w:pPr>
        <w:pStyle w:val="Caption"/>
        <w:spacing w:after="0"/>
        <w:jc w:val="center"/>
        <w:rPr>
          <w:color w:val="000000"/>
          <w:lang w:val="fr-FR"/>
        </w:rPr>
      </w:pPr>
      <w:r w:rsidRPr="00EF36F9">
        <w:rPr>
          <w:lang w:val="fr-FR"/>
        </w:rPr>
        <w:t xml:space="preserve">Figure </w:t>
      </w:r>
      <w:r>
        <w:fldChar w:fldCharType="begin"/>
      </w:r>
      <w:r w:rsidRPr="00EF36F9">
        <w:rPr>
          <w:lang w:val="fr-FR"/>
        </w:rPr>
        <w:instrText xml:space="preserve"> STYLEREF 1 \s </w:instrText>
      </w:r>
      <w:r>
        <w:fldChar w:fldCharType="separate"/>
      </w:r>
      <w:r w:rsidR="00555A40">
        <w:rPr>
          <w:noProof/>
          <w:lang w:val="fr-FR"/>
        </w:rPr>
        <w:t>7</w:t>
      </w:r>
      <w:r>
        <w:rPr>
          <w:noProof/>
        </w:rPr>
        <w:fldChar w:fldCharType="end"/>
      </w:r>
      <w:r w:rsidRPr="00EF36F9">
        <w:rPr>
          <w:lang w:val="fr-FR"/>
        </w:rPr>
        <w:t>.</w:t>
      </w:r>
      <w:r>
        <w:rPr>
          <w:lang w:val="fr-FR"/>
        </w:rPr>
        <w:t>61</w:t>
      </w:r>
      <w:r w:rsidRPr="00EF36F9">
        <w:rPr>
          <w:lang w:val="fr-FR"/>
        </w:rPr>
        <w:t xml:space="preserve">: </w:t>
      </w:r>
      <w:r>
        <w:rPr>
          <w:b w:val="0"/>
          <w:bCs w:val="0"/>
          <w:lang w:val="fr-FR"/>
        </w:rPr>
        <w:t xml:space="preserve">Check code syntax for </w:t>
      </w:r>
      <w:r w:rsidRPr="00EF36F9">
        <w:rPr>
          <w:b w:val="0"/>
          <w:bCs w:val="0"/>
          <w:lang w:val="fr-FR"/>
        </w:rPr>
        <w:t>QUIT command</w:t>
      </w:r>
    </w:p>
    <w:p w14:paraId="27C7C911" w14:textId="77777777" w:rsidR="00F8737B" w:rsidRDefault="00F8737B" w:rsidP="002A1265">
      <w:pPr>
        <w:jc w:val="center"/>
        <w:rPr>
          <w:lang w:val="fr-FR"/>
        </w:rPr>
      </w:pPr>
    </w:p>
    <w:p w14:paraId="36794F98" w14:textId="23241E0C" w:rsidR="00F8737B" w:rsidRDefault="00F8737B" w:rsidP="008C6EAA">
      <w:pPr>
        <w:pStyle w:val="Heading3"/>
        <w:numPr>
          <w:ilvl w:val="0"/>
          <w:numId w:val="0"/>
        </w:numPr>
        <w:ind w:left="720" w:hanging="720"/>
        <w:rPr>
          <w:rFonts w:eastAsiaTheme="minorEastAsia"/>
          <w:lang w:bidi="en-US"/>
        </w:rPr>
      </w:pPr>
      <w:r>
        <w:rPr>
          <w:rFonts w:eastAsiaTheme="minorEastAsia"/>
          <w:lang w:bidi="en-US"/>
        </w:rPr>
        <w:t>Set-Required-Set Not Required-</w:t>
      </w:r>
    </w:p>
    <w:p w14:paraId="66EF3975" w14:textId="77777777" w:rsidR="00F8737B" w:rsidRDefault="00F8737B" w:rsidP="008C6EAA">
      <w:r>
        <w:rPr>
          <w:lang w:bidi="en-US"/>
        </w:rPr>
        <w:t xml:space="preserve">Sometimes users might want to set up a field as required only if a specific criterion is met. As with the REQUIRED property, if a field is set to required during data entry through check code, </w:t>
      </w:r>
      <w:r>
        <w:t xml:space="preserve">the Enter module will not allow further page navigation until a value has been entered into the field.  In the example below, the field VaccinationDate is set as required if the Vaccination question is answered as </w:t>
      </w:r>
      <w:r w:rsidRPr="002A3D0D">
        <w:rPr>
          <w:i/>
          <w:iCs/>
        </w:rPr>
        <w:t>Yes</w:t>
      </w:r>
      <w:r>
        <w:t xml:space="preserve"> using the </w:t>
      </w:r>
      <w:r w:rsidRPr="00555BA6">
        <w:rPr>
          <w:b/>
          <w:bCs/>
        </w:rPr>
        <w:t>Set-Required</w:t>
      </w:r>
      <w:r>
        <w:t xml:space="preserve"> command.  Notice that the REQUIRE property has not been set during the creation of the field but it has been set with the check code.  Once the criterion is met, the field is set back to its original state by using the </w:t>
      </w:r>
      <w:r w:rsidRPr="00555BA6">
        <w:rPr>
          <w:b/>
          <w:bCs/>
        </w:rPr>
        <w:t>Set-Not-Required</w:t>
      </w:r>
      <w:r>
        <w:t xml:space="preserve"> command.</w:t>
      </w:r>
    </w:p>
    <w:p w14:paraId="027C2309" w14:textId="3BA16E4D" w:rsidR="00F8737B" w:rsidRDefault="00F8737B" w:rsidP="002A1265">
      <w:pPr>
        <w:ind w:left="720"/>
        <w:jc w:val="center"/>
      </w:pPr>
      <w:r>
        <w:rPr>
          <w:noProof/>
        </w:rPr>
        <w:drawing>
          <wp:inline distT="0" distB="0" distL="0" distR="0" wp14:anchorId="3AC45828" wp14:editId="1976C5E2">
            <wp:extent cx="2582784" cy="971550"/>
            <wp:effectExtent l="171450" t="171450" r="389255" b="361950"/>
            <wp:docPr id="5043" name="Picture 5043" descr="Screen shot of check code for set required command. In this case, the user would be required to enter a vaccination date if they indicate the patient is vaccinated." title="Check Code Command for Set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2582784" cy="971550"/>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rPr>
        <w:drawing>
          <wp:inline distT="0" distB="0" distL="0" distR="0" wp14:anchorId="7C923049" wp14:editId="0F5361C6">
            <wp:extent cx="1607344" cy="1714500"/>
            <wp:effectExtent l="171450" t="171450" r="374015" b="361950"/>
            <wp:docPr id="5044" name="Picture 5044" descr="Screen shot of dialog box for the form creator to define the requirements in the set required function." title="Dialog Box for Required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1607344" cy="1714500"/>
                    </a:xfrm>
                    <a:prstGeom prst="rect">
                      <a:avLst/>
                    </a:prstGeom>
                    <a:ln>
                      <a:noFill/>
                    </a:ln>
                    <a:effectLst>
                      <a:outerShdw blurRad="292100" dist="139700" dir="2700000" algn="tl" rotWithShape="0">
                        <a:srgbClr val="333333">
                          <a:alpha val="65000"/>
                        </a:srgbClr>
                      </a:outerShdw>
                    </a:effectLst>
                  </pic:spPr>
                </pic:pic>
              </a:graphicData>
            </a:graphic>
          </wp:inline>
        </w:drawing>
      </w:r>
    </w:p>
    <w:p w14:paraId="6F58C877" w14:textId="77777777" w:rsidR="00F8737B" w:rsidRDefault="00F8737B" w:rsidP="002A1265">
      <w:pPr>
        <w:pStyle w:val="Caption"/>
        <w:spacing w:after="0"/>
        <w:jc w:val="center"/>
        <w:rPr>
          <w:color w:val="000000"/>
        </w:rPr>
      </w:pPr>
      <w:r>
        <w:t xml:space="preserve">Figure </w:t>
      </w:r>
      <w:fldSimple w:instr=" STYLEREF 1 \s ">
        <w:r w:rsidR="00555A40">
          <w:rPr>
            <w:noProof/>
          </w:rPr>
          <w:t>7</w:t>
        </w:r>
      </w:fldSimple>
      <w:r>
        <w:t xml:space="preserve">.62: </w:t>
      </w:r>
      <w:r>
        <w:rPr>
          <w:b w:val="0"/>
          <w:bCs w:val="0"/>
        </w:rPr>
        <w:t xml:space="preserve">Check code syntax for SET REQUIRED </w:t>
      </w:r>
      <w:r w:rsidRPr="00140359">
        <w:rPr>
          <w:b w:val="0"/>
          <w:bCs w:val="0"/>
        </w:rPr>
        <w:t>command</w:t>
      </w:r>
    </w:p>
    <w:p w14:paraId="3C0F5FEA" w14:textId="77777777" w:rsidR="00F8737B" w:rsidRPr="00C45424" w:rsidRDefault="00F8737B" w:rsidP="002A1265">
      <w:pPr>
        <w:jc w:val="center"/>
      </w:pPr>
    </w:p>
    <w:p w14:paraId="34DF66F4" w14:textId="77777777" w:rsidR="00F8737B" w:rsidRPr="00C45424" w:rsidRDefault="00F8737B" w:rsidP="002A1265">
      <w:pPr>
        <w:jc w:val="center"/>
      </w:pPr>
    </w:p>
    <w:p w14:paraId="797D7B66" w14:textId="3B1165CD" w:rsidR="00F8737B" w:rsidRPr="001779A8" w:rsidRDefault="00F8737B" w:rsidP="008C6EAA">
      <w:pPr>
        <w:jc w:val="both"/>
      </w:pPr>
      <w:r w:rsidRPr="00AE00C3">
        <w:rPr>
          <w:b/>
        </w:rPr>
        <w:t xml:space="preserve">Check Features Covered Elsewhere- </w:t>
      </w:r>
      <w:r w:rsidRPr="00AD14B8">
        <w:rPr>
          <w:bCs/>
        </w:rPr>
        <w:t xml:space="preserve">The </w:t>
      </w:r>
      <w:r w:rsidRPr="00AE00C3">
        <w:rPr>
          <w:b/>
        </w:rPr>
        <w:t>Enter</w:t>
      </w:r>
      <w:r w:rsidRPr="001779A8">
        <w:t xml:space="preserve"> </w:t>
      </w:r>
      <w:r>
        <w:t xml:space="preserve">tool </w:t>
      </w:r>
      <w:r w:rsidRPr="001779A8">
        <w:t xml:space="preserve">can be programmed to do many interesting and complex operations not discussed in this chapter, including mathematical </w:t>
      </w:r>
      <w:r w:rsidRPr="001779A8">
        <w:lastRenderedPageBreak/>
        <w:t>and logical operations with more than one field, popping up help windows, and calling programs in other languages that act on the contents of fields during data entry.</w:t>
      </w:r>
    </w:p>
    <w:p w14:paraId="5DF3F34F" w14:textId="77777777" w:rsidR="00F8737B" w:rsidRPr="00443110" w:rsidRDefault="00F8737B" w:rsidP="002A1265">
      <w:pPr>
        <w:jc w:val="center"/>
        <w:rPr>
          <w:rFonts w:ascii="Century Schoolbook" w:hAnsi="Century Schoolbook"/>
        </w:rPr>
      </w:pPr>
      <w:r>
        <w:rPr>
          <w:rFonts w:ascii="Verdana" w:hAnsi="Verdana"/>
          <w:bCs/>
          <w:color w:val="A82384"/>
          <w:sz w:val="17"/>
          <w:szCs w:val="17"/>
        </w:rPr>
        <w:br w:type="page"/>
      </w:r>
    </w:p>
    <w:p w14:paraId="72CA1642" w14:textId="77777777" w:rsidR="00F8737B" w:rsidRPr="00D15512" w:rsidRDefault="00F8737B" w:rsidP="009B3D47">
      <w:pPr>
        <w:pStyle w:val="Heading2"/>
        <w:numPr>
          <w:ilvl w:val="0"/>
          <w:numId w:val="0"/>
        </w:numPr>
        <w:spacing w:after="200" w:line="240" w:lineRule="auto"/>
      </w:pPr>
      <w:r w:rsidRPr="00D15512">
        <w:lastRenderedPageBreak/>
        <w:t>How to use EpiWeek Function</w:t>
      </w:r>
    </w:p>
    <w:p w14:paraId="4DC4C5C8" w14:textId="77777777" w:rsidR="00F8737B" w:rsidRDefault="00373C13" w:rsidP="006041D9">
      <w:r>
        <w:pict w14:anchorId="417D71A7">
          <v:rect id="_x0000_i1043" style="width:429.85pt;height:.75pt" o:hrpct="995" o:hrstd="t" o:hr="t" fillcolor="#b4b4b4" stroked="f"/>
        </w:pict>
      </w:r>
    </w:p>
    <w:p w14:paraId="10E46167" w14:textId="257B3D8B" w:rsidR="00F8737B" w:rsidRDefault="00F8737B" w:rsidP="006041D9">
      <w:r>
        <w:t>Epidemiological weeks are usually complete weeks. The ministries of health around the world define the day of the week as the first epidemiologic day. As a result, some countries may consider Sunday as the first day of the week while others may consider the first day of the week to be either Saturday or Monday.</w:t>
      </w:r>
    </w:p>
    <w:p w14:paraId="5DA8D9A6" w14:textId="03F4CFB2" w:rsidR="00F8737B" w:rsidRDefault="00F8737B" w:rsidP="006041D9">
      <w:r>
        <w:t>By default, Epi Info</w:t>
      </w:r>
      <w:r>
        <w:rPr>
          <w:rFonts w:ascii="Century" w:hAnsi="Century"/>
        </w:rPr>
        <w:t>™</w:t>
      </w:r>
      <w:r>
        <w:t xml:space="preserve"> 7 marks Sunday as the beginning of the epidemiological week. However, the parameter for the Epiweek function can be modified in order to change the beginning of the epidemiological week as desired.</w:t>
      </w:r>
    </w:p>
    <w:p w14:paraId="2C9A140D" w14:textId="61D09D1B" w:rsidR="00F8737B" w:rsidRDefault="00F8737B" w:rsidP="006041D9">
      <w:r w:rsidRPr="009914B1">
        <w:rPr>
          <w:color w:val="000000" w:themeColor="text1"/>
        </w:rPr>
        <w:t xml:space="preserve">If the year of occurrence is not relevant, use the EpiWeek method instead. </w:t>
      </w:r>
      <w:r>
        <w:t>The advantage of using EpiWeek is that the value is returned as a number and it can be stored in a numeric field. EpiWeek takes one required parameter that must be a date. The week is calculated relative to the year of the date provided. The Epidemiological week is calculated using the following code:</w:t>
      </w:r>
    </w:p>
    <w:p w14:paraId="2E000433" w14:textId="77777777" w:rsidR="00F8737B" w:rsidRDefault="00F8737B" w:rsidP="002A1265">
      <w:pPr>
        <w:jc w:val="center"/>
      </w:pPr>
    </w:p>
    <w:p w14:paraId="51ADEB53" w14:textId="77777777" w:rsidR="00F8737B" w:rsidRDefault="00F8737B" w:rsidP="002A1265">
      <w:pPr>
        <w:pStyle w:val="PlainTextSyntax"/>
        <w:jc w:val="center"/>
      </w:pPr>
      <w:r>
        <w:t xml:space="preserve">ASSIGN MyEpiWeek = </w:t>
      </w:r>
      <w:r w:rsidRPr="004B4ED5">
        <w:t>EPIWEEK( &lt;start_date&gt;, {&lt;first_day_of_week&gt;} )</w:t>
      </w:r>
    </w:p>
    <w:p w14:paraId="18299DFB" w14:textId="77777777" w:rsidR="00F8737B" w:rsidRDefault="00F8737B" w:rsidP="006041D9"/>
    <w:p w14:paraId="0F9E5CF6" w14:textId="1B27EC8D" w:rsidR="00F8737B" w:rsidRDefault="00F8737B" w:rsidP="006041D9">
      <w:r>
        <w:t xml:space="preserve">The example below shows the check code needed for automatically calculating the corresponding Epi Week into a field called </w:t>
      </w:r>
      <w:r w:rsidRPr="00454D95">
        <w:rPr>
          <w:i/>
          <w:iCs/>
        </w:rPr>
        <w:t>SurveillanceWeek</w:t>
      </w:r>
      <w:r>
        <w:t xml:space="preserve"> based on the value entered in a date field called </w:t>
      </w:r>
      <w:r w:rsidRPr="00454D95">
        <w:rPr>
          <w:i/>
          <w:iCs/>
        </w:rPr>
        <w:t>OnsetDate</w:t>
      </w:r>
      <w:r>
        <w:t>.</w:t>
      </w:r>
    </w:p>
    <w:p w14:paraId="4960F460" w14:textId="77777777" w:rsidR="00F8737B" w:rsidRDefault="00F8737B" w:rsidP="002A1265">
      <w:pPr>
        <w:ind w:left="720"/>
        <w:jc w:val="center"/>
      </w:pPr>
      <w:r>
        <w:rPr>
          <w:noProof/>
        </w:rPr>
        <w:drawing>
          <wp:inline distT="0" distB="0" distL="0" distR="0" wp14:anchorId="0CDAA926" wp14:editId="3B97BD78">
            <wp:extent cx="3920947" cy="1157388"/>
            <wp:effectExtent l="171450" t="171450" r="384810" b="367030"/>
            <wp:docPr id="5045" name="Picture 5045" descr="Screen shot of check code for the Epiweek command." title="Check Code for Epi We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3923594" cy="1158169"/>
                    </a:xfrm>
                    <a:prstGeom prst="rect">
                      <a:avLst/>
                    </a:prstGeom>
                    <a:ln>
                      <a:noFill/>
                    </a:ln>
                    <a:effectLst>
                      <a:outerShdw blurRad="292100" dist="139700" dir="2700000" algn="tl" rotWithShape="0">
                        <a:srgbClr val="333333">
                          <a:alpha val="65000"/>
                        </a:srgbClr>
                      </a:outerShdw>
                    </a:effectLst>
                  </pic:spPr>
                </pic:pic>
              </a:graphicData>
            </a:graphic>
          </wp:inline>
        </w:drawing>
      </w:r>
    </w:p>
    <w:p w14:paraId="278BEAC2" w14:textId="77777777" w:rsidR="00F8737B" w:rsidRPr="00EF36F9" w:rsidRDefault="00F8737B" w:rsidP="002A1265">
      <w:pPr>
        <w:pStyle w:val="Caption"/>
        <w:spacing w:after="0"/>
        <w:jc w:val="center"/>
        <w:rPr>
          <w:color w:val="000000"/>
        </w:rPr>
      </w:pPr>
      <w:r w:rsidRPr="00EF36F9">
        <w:t xml:space="preserve">Figure </w:t>
      </w:r>
      <w:r>
        <w:fldChar w:fldCharType="begin"/>
      </w:r>
      <w:r w:rsidRPr="00EF36F9">
        <w:instrText xml:space="preserve"> STYLEREF 1 \s </w:instrText>
      </w:r>
      <w:r>
        <w:fldChar w:fldCharType="separate"/>
      </w:r>
      <w:r w:rsidR="00555A40">
        <w:rPr>
          <w:noProof/>
        </w:rPr>
        <w:t>7</w:t>
      </w:r>
      <w:r>
        <w:rPr>
          <w:noProof/>
        </w:rPr>
        <w:fldChar w:fldCharType="end"/>
      </w:r>
      <w:r w:rsidRPr="00EF36F9">
        <w:t xml:space="preserve">.63: </w:t>
      </w:r>
      <w:r w:rsidRPr="00EF36F9">
        <w:rPr>
          <w:b w:val="0"/>
          <w:bCs w:val="0"/>
        </w:rPr>
        <w:t>Check code syntax for EPIWEEK function</w:t>
      </w:r>
    </w:p>
    <w:p w14:paraId="3DB9CCD3" w14:textId="77777777" w:rsidR="00F8737B" w:rsidRPr="00EF36F9" w:rsidRDefault="00F8737B" w:rsidP="002A1265">
      <w:pPr>
        <w:jc w:val="center"/>
      </w:pPr>
    </w:p>
    <w:p w14:paraId="1BF384E9" w14:textId="77777777" w:rsidR="00F8737B" w:rsidRDefault="00F8737B" w:rsidP="006041D9">
      <w:r>
        <w:t>In the other hand, if you are required to modify the first day of the week parameter because the week does not start on a Sunday, the check code syntax would need to be updated.  In the example below, the epidemiological week will be calculated based on a starting day of Monday (i.e. Sunday will be 1, Monday will be 2, Tuesday will be 3, etc.)</w:t>
      </w:r>
    </w:p>
    <w:p w14:paraId="683E9258" w14:textId="65AAAB98" w:rsidR="00F8737B" w:rsidRDefault="00F8737B" w:rsidP="002A1265">
      <w:pPr>
        <w:pStyle w:val="ListParagraph"/>
        <w:ind w:left="1440"/>
        <w:jc w:val="center"/>
      </w:pPr>
      <w:r>
        <w:rPr>
          <w:noProof/>
        </w:rPr>
        <w:lastRenderedPageBreak/>
        <w:drawing>
          <wp:inline distT="0" distB="0" distL="0" distR="0" wp14:anchorId="474C73F1" wp14:editId="5B08CC1A">
            <wp:extent cx="3729038" cy="1206236"/>
            <wp:effectExtent l="171450" t="171450" r="386080" b="356235"/>
            <wp:docPr id="5046" name="Picture 5046" descr="Screen shot of check code for the Epiweek command with beginning week parameter included." title="Check Code for Epi We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3727858" cy="1205854"/>
                    </a:xfrm>
                    <a:prstGeom prst="rect">
                      <a:avLst/>
                    </a:prstGeom>
                    <a:ln>
                      <a:noFill/>
                    </a:ln>
                    <a:effectLst>
                      <a:outerShdw blurRad="292100" dist="139700" dir="2700000" algn="tl" rotWithShape="0">
                        <a:srgbClr val="333333">
                          <a:alpha val="65000"/>
                        </a:srgbClr>
                      </a:outerShdw>
                    </a:effectLst>
                  </pic:spPr>
                </pic:pic>
              </a:graphicData>
            </a:graphic>
          </wp:inline>
        </w:drawing>
      </w:r>
    </w:p>
    <w:p w14:paraId="4381208C" w14:textId="77777777" w:rsidR="00F8737B" w:rsidRPr="00EF36F9" w:rsidRDefault="00F8737B" w:rsidP="002A1265">
      <w:pPr>
        <w:pStyle w:val="Caption"/>
        <w:spacing w:after="0"/>
        <w:jc w:val="center"/>
        <w:rPr>
          <w:color w:val="000000"/>
        </w:rPr>
      </w:pPr>
      <w:r w:rsidRPr="00EF36F9">
        <w:t xml:space="preserve">Figure </w:t>
      </w:r>
      <w:r>
        <w:fldChar w:fldCharType="begin"/>
      </w:r>
      <w:r w:rsidRPr="00EF36F9">
        <w:instrText xml:space="preserve"> STYLEREF 1 \s </w:instrText>
      </w:r>
      <w:r>
        <w:fldChar w:fldCharType="separate"/>
      </w:r>
      <w:r w:rsidR="00555A40">
        <w:rPr>
          <w:noProof/>
        </w:rPr>
        <w:t>7</w:t>
      </w:r>
      <w:r>
        <w:rPr>
          <w:noProof/>
        </w:rPr>
        <w:fldChar w:fldCharType="end"/>
      </w:r>
      <w:r w:rsidRPr="00EF36F9">
        <w:t xml:space="preserve">.63: </w:t>
      </w:r>
      <w:r w:rsidRPr="00EF36F9">
        <w:rPr>
          <w:b w:val="0"/>
          <w:bCs w:val="0"/>
        </w:rPr>
        <w:t>Check code syntax for EPIWEEK function</w:t>
      </w:r>
      <w:r>
        <w:rPr>
          <w:b w:val="0"/>
          <w:bCs w:val="0"/>
        </w:rPr>
        <w:t xml:space="preserve"> with beginning week parameter</w:t>
      </w:r>
    </w:p>
    <w:p w14:paraId="4BCA67E3" w14:textId="5F85E645" w:rsidR="00F8737B" w:rsidRPr="00D54A90" w:rsidRDefault="00F8737B" w:rsidP="002A1265">
      <w:pPr>
        <w:jc w:val="center"/>
        <w:sectPr w:rsidR="00F8737B" w:rsidRPr="00D54A90" w:rsidSect="0063722E">
          <w:headerReference w:type="even" r:id="rId238"/>
          <w:headerReference w:type="default" r:id="rId239"/>
          <w:footerReference w:type="even" r:id="rId240"/>
          <w:footerReference w:type="default" r:id="rId241"/>
          <w:headerReference w:type="first" r:id="rId242"/>
          <w:footerReference w:type="first" r:id="rId243"/>
          <w:pgSz w:w="12240" w:h="15840"/>
          <w:pgMar w:top="1440" w:right="1440" w:bottom="1440" w:left="1440" w:header="720" w:footer="720" w:gutter="0"/>
          <w:pgNumType w:start="1"/>
          <w:cols w:space="720"/>
          <w:titlePg/>
          <w:docGrid w:linePitch="360"/>
        </w:sectPr>
      </w:pPr>
    </w:p>
    <w:p w14:paraId="2F003ED1" w14:textId="77777777" w:rsidR="00F8737B" w:rsidRPr="00D15512" w:rsidRDefault="00F8737B" w:rsidP="009B3D47">
      <w:pPr>
        <w:pStyle w:val="Heading2"/>
        <w:numPr>
          <w:ilvl w:val="0"/>
          <w:numId w:val="0"/>
        </w:numPr>
        <w:spacing w:after="200" w:line="240" w:lineRule="auto"/>
      </w:pPr>
      <w:r w:rsidRPr="00D15512">
        <w:lastRenderedPageBreak/>
        <w:t>Proper Check Code Syntax</w:t>
      </w:r>
    </w:p>
    <w:p w14:paraId="3776991D" w14:textId="77777777" w:rsidR="00F8737B" w:rsidRDefault="00373C13" w:rsidP="006041D9">
      <w:r>
        <w:pict w14:anchorId="047DE27F">
          <v:rect id="_x0000_i1044" style="width:429.85pt;height:.75pt" o:hrpct="995" o:hrstd="t" o:hr="t" fillcolor="#b4b4b4" stroked="f"/>
        </w:pict>
      </w:r>
    </w:p>
    <w:p w14:paraId="5BDCC86C" w14:textId="77777777" w:rsidR="00F8737B" w:rsidRPr="001779A8" w:rsidRDefault="00F8737B" w:rsidP="006041D9">
      <w:pPr>
        <w:pStyle w:val="NormalWeb"/>
        <w:tabs>
          <w:tab w:val="left" w:pos="420"/>
        </w:tabs>
        <w:rPr>
          <w:color w:val="000000"/>
        </w:rPr>
      </w:pPr>
      <w:r w:rsidRPr="001779A8">
        <w:rPr>
          <w:color w:val="000000"/>
        </w:rPr>
        <w:t>Using the proper check code syntax is important based on the field type.</w:t>
      </w:r>
      <w:r>
        <w:rPr>
          <w:color w:val="000000"/>
        </w:rPr>
        <w:t xml:space="preserve"> </w:t>
      </w:r>
      <w:r w:rsidRPr="001779A8">
        <w:rPr>
          <w:color w:val="000000"/>
        </w:rPr>
        <w:t>Here are some examples of the proper syntax to use based on the field type;</w:t>
      </w:r>
    </w:p>
    <w:p w14:paraId="4001BDBD" w14:textId="77777777" w:rsidR="00F8737B" w:rsidRPr="00BB31B1" w:rsidRDefault="00F8737B" w:rsidP="00C67558">
      <w:pPr>
        <w:numPr>
          <w:ilvl w:val="0"/>
          <w:numId w:val="105"/>
        </w:numPr>
        <w:spacing w:before="200" w:after="0" w:line="240" w:lineRule="auto"/>
        <w:ind w:left="360"/>
        <w:contextualSpacing/>
        <w:rPr>
          <w:color w:val="000000" w:themeColor="text1"/>
          <w:sz w:val="24"/>
          <w:szCs w:val="24"/>
        </w:rPr>
      </w:pPr>
      <w:r w:rsidRPr="00BB31B1">
        <w:rPr>
          <w:bCs/>
          <w:color w:val="000000" w:themeColor="text1"/>
          <w:sz w:val="24"/>
          <w:szCs w:val="24"/>
        </w:rPr>
        <w:t>Assign the ‘Age’ field (numeric field type) the value 24</w:t>
      </w:r>
    </w:p>
    <w:p w14:paraId="1DD8C1B8" w14:textId="77777777" w:rsidR="00F8737B" w:rsidRPr="009914B1" w:rsidRDefault="00F8737B" w:rsidP="00C67558">
      <w:pPr>
        <w:numPr>
          <w:ilvl w:val="1"/>
          <w:numId w:val="105"/>
        </w:numPr>
        <w:spacing w:before="200" w:after="0" w:line="240" w:lineRule="auto"/>
        <w:ind w:left="1080"/>
        <w:contextualSpacing/>
        <w:rPr>
          <w:color w:val="000000" w:themeColor="text1"/>
          <w:sz w:val="24"/>
          <w:szCs w:val="24"/>
        </w:rPr>
      </w:pPr>
      <w:r w:rsidRPr="00BB31B1">
        <w:rPr>
          <w:b/>
          <w:color w:val="000000" w:themeColor="text1"/>
          <w:sz w:val="24"/>
          <w:szCs w:val="24"/>
        </w:rPr>
        <w:t>ASSIGN Age = 24</w:t>
      </w:r>
    </w:p>
    <w:p w14:paraId="1F8C8351" w14:textId="77777777" w:rsidR="00F8737B" w:rsidRPr="00BB31B1" w:rsidRDefault="00F8737B" w:rsidP="006041D9">
      <w:pPr>
        <w:spacing w:after="0" w:line="240" w:lineRule="auto"/>
        <w:ind w:left="1080"/>
        <w:rPr>
          <w:color w:val="000000" w:themeColor="text1"/>
          <w:sz w:val="24"/>
          <w:szCs w:val="24"/>
        </w:rPr>
      </w:pPr>
    </w:p>
    <w:p w14:paraId="6C967B3D" w14:textId="77777777" w:rsidR="00F8737B" w:rsidRPr="00BB31B1" w:rsidRDefault="00F8737B" w:rsidP="00C67558">
      <w:pPr>
        <w:numPr>
          <w:ilvl w:val="0"/>
          <w:numId w:val="105"/>
        </w:numPr>
        <w:spacing w:before="200" w:after="0" w:line="240" w:lineRule="auto"/>
        <w:ind w:left="360"/>
        <w:contextualSpacing/>
        <w:rPr>
          <w:color w:val="000000" w:themeColor="text1"/>
          <w:sz w:val="24"/>
          <w:szCs w:val="24"/>
        </w:rPr>
      </w:pPr>
      <w:r w:rsidRPr="00BB31B1">
        <w:rPr>
          <w:bCs/>
          <w:color w:val="000000" w:themeColor="text1"/>
          <w:sz w:val="24"/>
          <w:szCs w:val="24"/>
        </w:rPr>
        <w:t>Assign the ‘Ill’ field (Yes/No field type) the value No</w:t>
      </w:r>
    </w:p>
    <w:p w14:paraId="6402B191" w14:textId="77777777" w:rsidR="00F8737B" w:rsidRPr="009914B1" w:rsidRDefault="00F8737B" w:rsidP="00C67558">
      <w:pPr>
        <w:numPr>
          <w:ilvl w:val="1"/>
          <w:numId w:val="105"/>
        </w:numPr>
        <w:spacing w:before="200" w:after="0" w:line="240" w:lineRule="auto"/>
        <w:ind w:left="1080"/>
        <w:contextualSpacing/>
        <w:rPr>
          <w:color w:val="000000" w:themeColor="text1"/>
          <w:sz w:val="24"/>
          <w:szCs w:val="24"/>
        </w:rPr>
      </w:pPr>
      <w:r w:rsidRPr="00BB31B1">
        <w:rPr>
          <w:b/>
          <w:color w:val="000000" w:themeColor="text1"/>
          <w:sz w:val="24"/>
          <w:szCs w:val="24"/>
        </w:rPr>
        <w:t>ASSIGN Ill = (-)</w:t>
      </w:r>
    </w:p>
    <w:p w14:paraId="566302C8" w14:textId="77777777" w:rsidR="00F8737B" w:rsidRPr="00BB31B1" w:rsidRDefault="00F8737B" w:rsidP="006041D9">
      <w:pPr>
        <w:spacing w:after="0" w:line="240" w:lineRule="auto"/>
        <w:ind w:left="1080"/>
        <w:rPr>
          <w:color w:val="000000" w:themeColor="text1"/>
          <w:sz w:val="24"/>
          <w:szCs w:val="24"/>
        </w:rPr>
      </w:pPr>
    </w:p>
    <w:p w14:paraId="2F6E9D35" w14:textId="77777777" w:rsidR="00F8737B" w:rsidRPr="00BB31B1" w:rsidRDefault="00F8737B" w:rsidP="00C67558">
      <w:pPr>
        <w:numPr>
          <w:ilvl w:val="0"/>
          <w:numId w:val="106"/>
        </w:numPr>
        <w:spacing w:before="200" w:after="0" w:line="240" w:lineRule="auto"/>
        <w:contextualSpacing/>
        <w:rPr>
          <w:color w:val="000000" w:themeColor="text1"/>
          <w:sz w:val="24"/>
          <w:szCs w:val="24"/>
        </w:rPr>
      </w:pPr>
      <w:r w:rsidRPr="00BB31B1">
        <w:rPr>
          <w:bCs/>
          <w:color w:val="000000" w:themeColor="text1"/>
          <w:sz w:val="24"/>
          <w:szCs w:val="24"/>
        </w:rPr>
        <w:t>Assign the ‘AteChicken’ field (checkbox field type) the value Yes</w:t>
      </w:r>
    </w:p>
    <w:p w14:paraId="4191B8F8" w14:textId="77777777" w:rsidR="00F8737B" w:rsidRPr="009914B1" w:rsidRDefault="00F8737B" w:rsidP="00C67558">
      <w:pPr>
        <w:numPr>
          <w:ilvl w:val="1"/>
          <w:numId w:val="106"/>
        </w:numPr>
        <w:spacing w:before="200" w:after="0" w:line="240" w:lineRule="auto"/>
        <w:contextualSpacing/>
        <w:rPr>
          <w:color w:val="000000" w:themeColor="text1"/>
          <w:sz w:val="24"/>
          <w:szCs w:val="24"/>
        </w:rPr>
      </w:pPr>
      <w:r w:rsidRPr="00BB31B1">
        <w:rPr>
          <w:b/>
          <w:color w:val="000000" w:themeColor="text1"/>
          <w:sz w:val="24"/>
          <w:szCs w:val="24"/>
        </w:rPr>
        <w:t>ASSIGN AteChicken = (+)</w:t>
      </w:r>
    </w:p>
    <w:p w14:paraId="0E71DD36" w14:textId="77777777" w:rsidR="00F8737B" w:rsidRPr="00BB31B1" w:rsidRDefault="00F8737B" w:rsidP="006041D9">
      <w:pPr>
        <w:spacing w:after="0" w:line="240" w:lineRule="auto"/>
        <w:ind w:left="1080"/>
        <w:rPr>
          <w:color w:val="000000" w:themeColor="text1"/>
          <w:sz w:val="24"/>
          <w:szCs w:val="24"/>
        </w:rPr>
      </w:pPr>
    </w:p>
    <w:p w14:paraId="41400F4C" w14:textId="77777777" w:rsidR="00F8737B" w:rsidRPr="00BB31B1" w:rsidRDefault="00F8737B" w:rsidP="00C67558">
      <w:pPr>
        <w:numPr>
          <w:ilvl w:val="0"/>
          <w:numId w:val="106"/>
        </w:numPr>
        <w:spacing w:before="200" w:after="0" w:line="240" w:lineRule="auto"/>
        <w:contextualSpacing/>
        <w:rPr>
          <w:color w:val="000000" w:themeColor="text1"/>
          <w:sz w:val="24"/>
          <w:szCs w:val="24"/>
        </w:rPr>
      </w:pPr>
      <w:r w:rsidRPr="00BB31B1">
        <w:rPr>
          <w:bCs/>
          <w:color w:val="000000" w:themeColor="text1"/>
          <w:sz w:val="24"/>
          <w:szCs w:val="24"/>
        </w:rPr>
        <w:t>Assign the ‘DateOfInterview’ field (Date field type) the value 5/5/2012</w:t>
      </w:r>
    </w:p>
    <w:p w14:paraId="5197B6AB" w14:textId="77777777" w:rsidR="00F8737B" w:rsidRPr="009914B1" w:rsidRDefault="00F8737B" w:rsidP="00C67558">
      <w:pPr>
        <w:numPr>
          <w:ilvl w:val="1"/>
          <w:numId w:val="106"/>
        </w:numPr>
        <w:spacing w:before="200" w:after="0" w:line="240" w:lineRule="auto"/>
        <w:contextualSpacing/>
        <w:rPr>
          <w:color w:val="000000" w:themeColor="text1"/>
          <w:sz w:val="24"/>
          <w:szCs w:val="24"/>
        </w:rPr>
      </w:pPr>
      <w:r w:rsidRPr="00BB31B1">
        <w:rPr>
          <w:b/>
          <w:color w:val="000000" w:themeColor="text1"/>
          <w:sz w:val="24"/>
          <w:szCs w:val="24"/>
        </w:rPr>
        <w:t>ASSIGN DateOfInterview = 5/5/2012</w:t>
      </w:r>
    </w:p>
    <w:p w14:paraId="444792B7" w14:textId="77777777" w:rsidR="00F8737B" w:rsidRPr="00BB31B1" w:rsidRDefault="00F8737B" w:rsidP="006041D9">
      <w:pPr>
        <w:spacing w:after="0" w:line="240" w:lineRule="auto"/>
        <w:ind w:left="1080"/>
        <w:rPr>
          <w:color w:val="000000" w:themeColor="text1"/>
          <w:sz w:val="24"/>
          <w:szCs w:val="24"/>
        </w:rPr>
      </w:pPr>
    </w:p>
    <w:p w14:paraId="08D45318" w14:textId="77777777" w:rsidR="00F8737B" w:rsidRPr="00BB31B1" w:rsidRDefault="00F8737B" w:rsidP="00C67558">
      <w:pPr>
        <w:numPr>
          <w:ilvl w:val="0"/>
          <w:numId w:val="106"/>
        </w:numPr>
        <w:spacing w:before="200" w:after="0" w:line="240" w:lineRule="auto"/>
        <w:contextualSpacing/>
        <w:rPr>
          <w:color w:val="000000" w:themeColor="text1"/>
          <w:sz w:val="24"/>
          <w:szCs w:val="24"/>
        </w:rPr>
      </w:pPr>
      <w:r w:rsidRPr="00BB31B1">
        <w:rPr>
          <w:bCs/>
          <w:color w:val="000000" w:themeColor="text1"/>
          <w:sz w:val="24"/>
          <w:szCs w:val="24"/>
        </w:rPr>
        <w:t>Assign the ‘CaseStatus’ field (legal values field type) the value “Confirmed”</w:t>
      </w:r>
    </w:p>
    <w:p w14:paraId="548486AD" w14:textId="77777777" w:rsidR="00F8737B" w:rsidRPr="009914B1" w:rsidRDefault="00F8737B" w:rsidP="00C67558">
      <w:pPr>
        <w:numPr>
          <w:ilvl w:val="1"/>
          <w:numId w:val="106"/>
        </w:numPr>
        <w:spacing w:before="200" w:after="0" w:line="240" w:lineRule="auto"/>
        <w:contextualSpacing/>
        <w:rPr>
          <w:color w:val="000000" w:themeColor="text1"/>
          <w:sz w:val="24"/>
          <w:szCs w:val="24"/>
        </w:rPr>
      </w:pPr>
      <w:r w:rsidRPr="00BB31B1">
        <w:rPr>
          <w:b/>
          <w:color w:val="000000" w:themeColor="text1"/>
          <w:sz w:val="24"/>
          <w:szCs w:val="24"/>
        </w:rPr>
        <w:t>ASSIGN CaseStatus = "Confirmed"</w:t>
      </w:r>
    </w:p>
    <w:p w14:paraId="7B2F7535" w14:textId="77777777" w:rsidR="00F8737B" w:rsidRPr="00BB31B1" w:rsidRDefault="00F8737B" w:rsidP="006041D9">
      <w:pPr>
        <w:spacing w:after="0" w:line="240" w:lineRule="auto"/>
        <w:ind w:left="1080"/>
        <w:rPr>
          <w:color w:val="000000" w:themeColor="text1"/>
          <w:sz w:val="24"/>
          <w:szCs w:val="24"/>
        </w:rPr>
      </w:pPr>
    </w:p>
    <w:p w14:paraId="66B074B4" w14:textId="77777777" w:rsidR="00F8737B" w:rsidRPr="00BB31B1" w:rsidRDefault="00F8737B" w:rsidP="00C67558">
      <w:pPr>
        <w:numPr>
          <w:ilvl w:val="0"/>
          <w:numId w:val="106"/>
        </w:numPr>
        <w:spacing w:before="200" w:after="0" w:line="240" w:lineRule="auto"/>
        <w:contextualSpacing/>
        <w:rPr>
          <w:color w:val="000000" w:themeColor="text1"/>
          <w:sz w:val="24"/>
          <w:szCs w:val="24"/>
        </w:rPr>
      </w:pPr>
      <w:r w:rsidRPr="00BB31B1">
        <w:rPr>
          <w:bCs/>
          <w:color w:val="000000" w:themeColor="text1"/>
          <w:sz w:val="24"/>
          <w:szCs w:val="24"/>
        </w:rPr>
        <w:t>Assign the ‘Gender’ field (Comment Legal field) the value “F”. The field is coded as M-Male, F-Female.</w:t>
      </w:r>
    </w:p>
    <w:p w14:paraId="1A7A0060" w14:textId="77777777" w:rsidR="00F8737B" w:rsidRDefault="00F8737B" w:rsidP="00C67558">
      <w:pPr>
        <w:numPr>
          <w:ilvl w:val="1"/>
          <w:numId w:val="106"/>
        </w:numPr>
        <w:spacing w:before="200" w:after="0" w:line="240" w:lineRule="auto"/>
        <w:contextualSpacing/>
      </w:pPr>
      <w:r w:rsidRPr="00BB31B1">
        <w:rPr>
          <w:b/>
          <w:color w:val="000000" w:themeColor="text1"/>
          <w:sz w:val="24"/>
          <w:szCs w:val="24"/>
        </w:rPr>
        <w:t>ASSIGN Gender = "M"</w:t>
      </w:r>
    </w:p>
    <w:p w14:paraId="173485B5" w14:textId="5F413B5B" w:rsidR="002A1265" w:rsidRDefault="002A1265" w:rsidP="002A1265">
      <w:pPr>
        <w:jc w:val="center"/>
      </w:pPr>
    </w:p>
    <w:p w14:paraId="13481875" w14:textId="77777777" w:rsidR="002A1265" w:rsidRDefault="002A1265" w:rsidP="002A1265">
      <w:pPr>
        <w:jc w:val="center"/>
      </w:pPr>
      <w:r>
        <w:br w:type="page"/>
      </w:r>
    </w:p>
    <w:p w14:paraId="5F466120" w14:textId="77777777" w:rsidR="00E47FBA" w:rsidRDefault="002A1265" w:rsidP="00A54CBA">
      <w:pPr>
        <w:spacing w:before="600"/>
        <w:jc w:val="center"/>
      </w:pPr>
      <w:r>
        <w:lastRenderedPageBreak/>
        <w:t xml:space="preserve">THIS PAGE IS </w:t>
      </w:r>
    </w:p>
    <w:p w14:paraId="6000CE57" w14:textId="2A08E41D" w:rsidR="002A1265" w:rsidRDefault="002A1265" w:rsidP="002A1265">
      <w:pPr>
        <w:jc w:val="center"/>
        <w:sectPr w:rsidR="002A1265" w:rsidSect="00C052B9">
          <w:headerReference w:type="default" r:id="rId244"/>
          <w:footerReference w:type="default" r:id="rId245"/>
          <w:pgSz w:w="12240" w:h="15840"/>
          <w:pgMar w:top="720" w:right="1440" w:bottom="1440" w:left="1440" w:header="720" w:footer="720" w:gutter="0"/>
          <w:cols w:space="720"/>
          <w:docGrid w:linePitch="360"/>
        </w:sectPr>
      </w:pPr>
      <w:r>
        <w:t>INTENTIONALLY BLANK.</w:t>
      </w:r>
    </w:p>
    <w:p w14:paraId="4F12FBEC" w14:textId="77777777" w:rsidR="00366CA9" w:rsidRPr="00086DCB" w:rsidRDefault="00366CA9" w:rsidP="00086DCB">
      <w:pPr>
        <w:pStyle w:val="Header1"/>
        <w:numPr>
          <w:ilvl w:val="0"/>
          <w:numId w:val="576"/>
        </w:numPr>
        <w:rPr>
          <w:bCs/>
        </w:rPr>
      </w:pPr>
      <w:r w:rsidRPr="00E336C5">
        <w:lastRenderedPageBreak/>
        <w:t>Enter: Entering and Editing Data in Epi Info</w:t>
      </w:r>
      <w:r w:rsidRPr="00086DCB">
        <w:rPr>
          <w:rFonts w:ascii="Century" w:hAnsi="Century"/>
        </w:rPr>
        <w:t>™</w:t>
      </w:r>
    </w:p>
    <w:p w14:paraId="2657732A" w14:textId="77777777" w:rsidR="00366CA9" w:rsidRPr="00DE06C6" w:rsidRDefault="00366CA9" w:rsidP="009B3D47">
      <w:pPr>
        <w:pStyle w:val="Heading2"/>
        <w:numPr>
          <w:ilvl w:val="0"/>
          <w:numId w:val="0"/>
        </w:numPr>
        <w:rPr>
          <w:rFonts w:ascii="Century Schoolbook" w:hAnsi="Century Schoolbook"/>
          <w:szCs w:val="36"/>
        </w:rPr>
      </w:pPr>
      <w:bookmarkStart w:id="31" w:name="_Toc332822654"/>
      <w:bookmarkStart w:id="32" w:name="_Toc307468402"/>
      <w:bookmarkStart w:id="33" w:name="_Toc308509099"/>
      <w:r w:rsidRPr="00DE06C6">
        <w:rPr>
          <w:rFonts w:ascii="Century Schoolbook" w:hAnsi="Century Schoolbook"/>
          <w:szCs w:val="36"/>
        </w:rPr>
        <w:t>Introduction</w:t>
      </w:r>
      <w:bookmarkEnd w:id="31"/>
      <w:r w:rsidRPr="00DE06C6">
        <w:rPr>
          <w:rFonts w:ascii="Century Schoolbook" w:hAnsi="Century Schoolbook"/>
          <w:szCs w:val="36"/>
        </w:rPr>
        <w:t xml:space="preserve"> </w:t>
      </w:r>
      <w:bookmarkEnd w:id="32"/>
      <w:bookmarkEnd w:id="33"/>
    </w:p>
    <w:p w14:paraId="03E9D15A" w14:textId="77777777" w:rsidR="00366CA9" w:rsidRDefault="00373C13" w:rsidP="00366CA9">
      <w:r>
        <w:pict w14:anchorId="2976710F">
          <v:rect id="_x0000_i1045" style="width:429.85pt;height:.75pt" o:hrpct="995" o:hrstd="t" o:hr="t" fillcolor="#b4b4b4" stroked="f"/>
        </w:pict>
      </w:r>
    </w:p>
    <w:p w14:paraId="3C111AEC" w14:textId="77777777" w:rsidR="00366CA9" w:rsidRDefault="00366CA9" w:rsidP="00366CA9">
      <w:pPr>
        <w:pStyle w:val="NormalWeb"/>
      </w:pPr>
      <w:r>
        <w:t>The Enter module allows users to enter data into forms constructed in Form Designer. Enter conducts the data entry process according to the settings and Check Code specified in Form Designer. Information entered into the form is stored in Microsoft Access or Microsoft SQL server data tables.</w:t>
      </w:r>
    </w:p>
    <w:p w14:paraId="7742B688" w14:textId="77777777" w:rsidR="00366CA9" w:rsidRDefault="00366CA9" w:rsidP="00366CA9">
      <w:pPr>
        <w:pStyle w:val="NormalWeb"/>
      </w:pPr>
      <w:r>
        <w:t>Enter can be used to enter new data, modify existing data, or search for records. When data are entered into a form, the data table inside the project is populated. The Find function allows records to be located based on a series of matched variables. As data are entered, the cursor moves according to the tab order from field-to-field, page-to-page, and saves data when navigating to a new page. If you try to exit a page before data is saved, you will be prompted to save the data (Yes or No).</w:t>
      </w:r>
    </w:p>
    <w:p w14:paraId="556187B3" w14:textId="77777777" w:rsidR="00366CA9" w:rsidRDefault="00366CA9" w:rsidP="009B3D47">
      <w:pPr>
        <w:pStyle w:val="Heading2"/>
        <w:numPr>
          <w:ilvl w:val="0"/>
          <w:numId w:val="0"/>
        </w:numPr>
      </w:pPr>
      <w:bookmarkStart w:id="34" w:name="_Toc307468403"/>
      <w:bookmarkStart w:id="35" w:name="_Toc308509100"/>
      <w:r>
        <w:t>Open a Project and Form</w:t>
      </w:r>
    </w:p>
    <w:p w14:paraId="199FC774" w14:textId="77777777" w:rsidR="00366CA9" w:rsidRDefault="00373C13" w:rsidP="00366CA9">
      <w:r>
        <w:rPr>
          <w:rFonts w:asciiTheme="majorHAnsi" w:eastAsiaTheme="majorEastAsia" w:hAnsiTheme="majorHAnsi" w:cstheme="majorBidi"/>
          <w:b/>
          <w:bCs/>
          <w:sz w:val="36"/>
          <w:szCs w:val="26"/>
        </w:rPr>
        <w:pict w14:anchorId="3FDC1222">
          <v:rect id="_x0000_i1046" style="width:429.85pt;height:.75pt" o:hrpct="995" o:hrstd="t" o:hr="t" fillcolor="#b4b4b4" stroked="f"/>
        </w:pict>
      </w:r>
      <w:bookmarkEnd w:id="34"/>
      <w:bookmarkEnd w:id="35"/>
    </w:p>
    <w:p w14:paraId="21B3766C" w14:textId="77777777" w:rsidR="00366CA9" w:rsidRDefault="00366CA9" w:rsidP="00366CA9">
      <w:pPr>
        <w:pStyle w:val="NormalWeb"/>
      </w:pPr>
      <w:r>
        <w:t xml:space="preserve">To access the Enter program, click the </w:t>
      </w:r>
      <w:r w:rsidRPr="004B3C36">
        <w:rPr>
          <w:b/>
        </w:rPr>
        <w:t>Enter Data</w:t>
      </w:r>
      <w:r>
        <w:t xml:space="preserve"> button on the Epi Info</w:t>
      </w:r>
      <w:r>
        <w:rPr>
          <w:rFonts w:ascii="Century" w:hAnsi="Century"/>
        </w:rPr>
        <w:t>™</w:t>
      </w:r>
      <w:r>
        <w:t xml:space="preserve"> main menu or select </w:t>
      </w:r>
      <w:r w:rsidRPr="007768AE">
        <w:rPr>
          <w:b/>
        </w:rPr>
        <w:t>Tools</w:t>
      </w:r>
      <w:r>
        <w:rPr>
          <w:b/>
        </w:rPr>
        <w:t xml:space="preserve"> </w:t>
      </w:r>
      <w:r w:rsidRPr="007768AE">
        <w:rPr>
          <w:b/>
        </w:rPr>
        <w:t>&gt;</w:t>
      </w:r>
      <w:r>
        <w:rPr>
          <w:b/>
        </w:rPr>
        <w:t xml:space="preserve"> </w:t>
      </w:r>
      <w:r w:rsidRPr="007768AE">
        <w:rPr>
          <w:b/>
        </w:rPr>
        <w:t>Enter Data</w:t>
      </w:r>
      <w:r>
        <w:t xml:space="preserve"> from the toolbar. In Form Designer, access the Enter module by clicking the </w:t>
      </w:r>
      <w:r w:rsidRPr="004B3C36">
        <w:rPr>
          <w:b/>
        </w:rPr>
        <w:t xml:space="preserve">Enter Data </w:t>
      </w:r>
      <w:r>
        <w:t>button in the toolbar. This button is a convenient method to switch between designing a form and entering data to test the form design.</w:t>
      </w:r>
    </w:p>
    <w:p w14:paraId="7CD2D96F" w14:textId="77777777" w:rsidR="00366CA9" w:rsidRPr="00804B5B" w:rsidRDefault="00366CA9" w:rsidP="00366CA9">
      <w:r>
        <w:t xml:space="preserve">There are three options available to open a project and form. The following example uses the </w:t>
      </w:r>
      <w:r w:rsidRPr="007F36E3">
        <w:rPr>
          <w:b/>
        </w:rPr>
        <w:t>Food History</w:t>
      </w:r>
      <w:r>
        <w:t xml:space="preserve"> form available in the </w:t>
      </w:r>
      <w:r w:rsidRPr="007F36E3">
        <w:rPr>
          <w:b/>
        </w:rPr>
        <w:t>EColi</w:t>
      </w:r>
      <w:r>
        <w:t xml:space="preserve"> project.</w:t>
      </w:r>
    </w:p>
    <w:p w14:paraId="3FEC6D1D" w14:textId="77777777" w:rsidR="00366CA9" w:rsidRPr="007F36E3" w:rsidRDefault="00366CA9" w:rsidP="00C67558">
      <w:pPr>
        <w:pStyle w:val="NormalWeb"/>
        <w:numPr>
          <w:ilvl w:val="0"/>
          <w:numId w:val="139"/>
        </w:numPr>
        <w:tabs>
          <w:tab w:val="left" w:pos="420"/>
        </w:tabs>
        <w:rPr>
          <w:color w:val="000000"/>
        </w:rPr>
      </w:pPr>
      <w:r>
        <w:rPr>
          <w:color w:val="000000"/>
        </w:rPr>
        <w:t xml:space="preserve">From the toolbar, select </w:t>
      </w:r>
      <w:r>
        <w:rPr>
          <w:b/>
          <w:bCs/>
          <w:color w:val="000000"/>
        </w:rPr>
        <w:t xml:space="preserve">File &gt; Open </w:t>
      </w:r>
      <w:r w:rsidRPr="00313E1C">
        <w:rPr>
          <w:b/>
          <w:color w:val="000000"/>
        </w:rPr>
        <w:t>F</w:t>
      </w:r>
      <w:r w:rsidRPr="00BF0657">
        <w:rPr>
          <w:b/>
          <w:bCs/>
          <w:color w:val="000000"/>
        </w:rPr>
        <w:t>orm</w:t>
      </w:r>
      <w:r>
        <w:rPr>
          <w:b/>
          <w:bCs/>
          <w:color w:val="000000"/>
        </w:rPr>
        <w:t>.</w:t>
      </w:r>
    </w:p>
    <w:p w14:paraId="6C22B9B0" w14:textId="77777777" w:rsidR="00366CA9" w:rsidRDefault="00366CA9" w:rsidP="00366CA9">
      <w:pPr>
        <w:pStyle w:val="NormalWeb"/>
        <w:tabs>
          <w:tab w:val="left" w:pos="420"/>
        </w:tabs>
        <w:spacing w:after="0"/>
        <w:contextualSpacing/>
        <w:jc w:val="center"/>
        <w:rPr>
          <w:color w:val="000000"/>
        </w:rPr>
      </w:pPr>
      <w:r w:rsidRPr="007F36E3">
        <w:rPr>
          <w:noProof/>
          <w:color w:val="000000"/>
        </w:rPr>
        <w:drawing>
          <wp:inline distT="0" distB="0" distL="0" distR="0" wp14:anchorId="12F60F2B" wp14:editId="04B09AA6">
            <wp:extent cx="1981200" cy="676275"/>
            <wp:effectExtent l="171450" t="171450" r="381000" b="371475"/>
            <wp:docPr id="5050" name="Picture 5050" descr="Screen shot of the File and Open Form options to open a project and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 form 2.jpg"/>
                    <pic:cNvPicPr/>
                  </pic:nvPicPr>
                  <pic:blipFill>
                    <a:blip r:embed="rId246">
                      <a:extLst>
                        <a:ext uri="{28A0092B-C50C-407E-A947-70E740481C1C}">
                          <a14:useLocalDpi xmlns:a14="http://schemas.microsoft.com/office/drawing/2010/main" val="0"/>
                        </a:ext>
                      </a:extLst>
                    </a:blip>
                    <a:stretch>
                      <a:fillRect/>
                    </a:stretch>
                  </pic:blipFill>
                  <pic:spPr>
                    <a:xfrm>
                      <a:off x="0" y="0"/>
                      <a:ext cx="1981200" cy="676275"/>
                    </a:xfrm>
                    <a:prstGeom prst="rect">
                      <a:avLst/>
                    </a:prstGeom>
                    <a:ln>
                      <a:noFill/>
                    </a:ln>
                    <a:effectLst>
                      <a:outerShdw blurRad="292100" dist="139700" dir="2700000" algn="tl" rotWithShape="0">
                        <a:srgbClr val="333333">
                          <a:alpha val="65000"/>
                        </a:srgbClr>
                      </a:outerShdw>
                    </a:effectLst>
                  </pic:spPr>
                </pic:pic>
              </a:graphicData>
            </a:graphic>
          </wp:inline>
        </w:drawing>
      </w:r>
    </w:p>
    <w:p w14:paraId="0B3A9212" w14:textId="77777777" w:rsidR="00366CA9" w:rsidRPr="007F36E3" w:rsidRDefault="00366CA9" w:rsidP="002134CC">
      <w:pPr>
        <w:pStyle w:val="Caption"/>
        <w:spacing w:after="0"/>
        <w:contextualSpacing/>
        <w:jc w:val="center"/>
        <w:rPr>
          <w:b w:val="0"/>
          <w:bCs w:val="0"/>
          <w:color w:val="000000"/>
        </w:rPr>
      </w:pPr>
      <w:r>
        <w:t xml:space="preserve">Figure </w:t>
      </w:r>
      <w:fldSimple w:instr=" STYLEREF 1 \s ">
        <w:r w:rsidR="00555A40">
          <w:rPr>
            <w:noProof/>
          </w:rPr>
          <w:t>7</w:t>
        </w:r>
      </w:fldSimple>
      <w:r>
        <w:t>.</w:t>
      </w:r>
      <w:fldSimple w:instr=" SEQ Figure \* ARABIC \s 1 ">
        <w:r w:rsidR="00555A40">
          <w:rPr>
            <w:noProof/>
          </w:rPr>
          <w:t>190</w:t>
        </w:r>
      </w:fldSimple>
      <w:r>
        <w:t xml:space="preserve">: </w:t>
      </w:r>
      <w:r w:rsidRPr="007F36E3">
        <w:rPr>
          <w:b w:val="0"/>
        </w:rPr>
        <w:t>Open Form</w:t>
      </w:r>
    </w:p>
    <w:p w14:paraId="61027D33" w14:textId="77777777" w:rsidR="00366CA9" w:rsidRDefault="00366CA9" w:rsidP="00366CA9">
      <w:pPr>
        <w:pStyle w:val="NormalWeb"/>
        <w:tabs>
          <w:tab w:val="left" w:pos="420"/>
        </w:tabs>
        <w:ind w:left="810"/>
        <w:rPr>
          <w:color w:val="000000"/>
        </w:rPr>
      </w:pPr>
    </w:p>
    <w:p w14:paraId="378A045D" w14:textId="77777777" w:rsidR="00366CA9" w:rsidRDefault="00366CA9" w:rsidP="00C67558">
      <w:pPr>
        <w:pStyle w:val="NormalWeb"/>
        <w:numPr>
          <w:ilvl w:val="0"/>
          <w:numId w:val="139"/>
        </w:numPr>
        <w:tabs>
          <w:tab w:val="left" w:pos="420"/>
        </w:tabs>
        <w:rPr>
          <w:color w:val="000000"/>
        </w:rPr>
      </w:pPr>
      <w:r>
        <w:rPr>
          <w:color w:val="000000"/>
        </w:rPr>
        <w:t xml:space="preserve">Alternatively, click </w:t>
      </w:r>
      <w:r w:rsidRPr="007F36E3">
        <w:rPr>
          <w:b/>
          <w:color w:val="000000"/>
        </w:rPr>
        <w:t>Open Form</w:t>
      </w:r>
      <w:r>
        <w:rPr>
          <w:color w:val="000000"/>
        </w:rPr>
        <w:t xml:space="preserve"> from the toolbar,</w:t>
      </w:r>
    </w:p>
    <w:p w14:paraId="44D640C5" w14:textId="77777777" w:rsidR="00366CA9" w:rsidRDefault="00366CA9" w:rsidP="00366CA9">
      <w:pPr>
        <w:pStyle w:val="NormalWeb"/>
        <w:tabs>
          <w:tab w:val="left" w:pos="420"/>
        </w:tabs>
        <w:spacing w:after="0"/>
        <w:contextualSpacing/>
        <w:jc w:val="center"/>
        <w:rPr>
          <w:color w:val="000000"/>
        </w:rPr>
      </w:pPr>
      <w:r w:rsidRPr="007F36E3">
        <w:rPr>
          <w:noProof/>
          <w:color w:val="000000"/>
        </w:rPr>
        <w:lastRenderedPageBreak/>
        <w:drawing>
          <wp:inline distT="0" distB="0" distL="0" distR="0" wp14:anchorId="06298FDD" wp14:editId="0380B9F0">
            <wp:extent cx="1447800" cy="782994"/>
            <wp:effectExtent l="171450" t="171450" r="381000" b="360045"/>
            <wp:docPr id="5051" name="Picture 5051" descr="Screen shot of the File and Open Form option from toolbar to open a project and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 form 1.jpg"/>
                    <pic:cNvPicPr/>
                  </pic:nvPicPr>
                  <pic:blipFill>
                    <a:blip r:embed="rId247">
                      <a:extLst>
                        <a:ext uri="{28A0092B-C50C-407E-A947-70E740481C1C}">
                          <a14:useLocalDpi xmlns:a14="http://schemas.microsoft.com/office/drawing/2010/main" val="0"/>
                        </a:ext>
                      </a:extLst>
                    </a:blip>
                    <a:stretch>
                      <a:fillRect/>
                    </a:stretch>
                  </pic:blipFill>
                  <pic:spPr>
                    <a:xfrm>
                      <a:off x="0" y="0"/>
                      <a:ext cx="1447800" cy="782994"/>
                    </a:xfrm>
                    <a:prstGeom prst="rect">
                      <a:avLst/>
                    </a:prstGeom>
                    <a:ln>
                      <a:noFill/>
                    </a:ln>
                    <a:effectLst>
                      <a:outerShdw blurRad="292100" dist="139700" dir="2700000" algn="tl" rotWithShape="0">
                        <a:srgbClr val="333333">
                          <a:alpha val="65000"/>
                        </a:srgbClr>
                      </a:outerShdw>
                    </a:effectLst>
                  </pic:spPr>
                </pic:pic>
              </a:graphicData>
            </a:graphic>
          </wp:inline>
        </w:drawing>
      </w:r>
    </w:p>
    <w:p w14:paraId="6A7FAF5D" w14:textId="77777777" w:rsidR="00366CA9" w:rsidRDefault="00366CA9" w:rsidP="002134CC">
      <w:pPr>
        <w:pStyle w:val="Caption"/>
        <w:spacing w:after="0"/>
        <w:contextualSpacing/>
        <w:jc w:val="center"/>
        <w:rPr>
          <w:color w:val="000000"/>
        </w:rPr>
      </w:pPr>
      <w:r>
        <w:t xml:space="preserve">Figure </w:t>
      </w:r>
      <w:fldSimple w:instr=" STYLEREF 1 \s ">
        <w:r w:rsidR="00555A40">
          <w:rPr>
            <w:noProof/>
          </w:rPr>
          <w:t>7</w:t>
        </w:r>
      </w:fldSimple>
      <w:r>
        <w:t>.</w:t>
      </w:r>
      <w:fldSimple w:instr=" SEQ Figure \* ARABIC \s 1 ">
        <w:r w:rsidR="00555A40">
          <w:rPr>
            <w:noProof/>
          </w:rPr>
          <w:t>191</w:t>
        </w:r>
      </w:fldSimple>
      <w:r>
        <w:t xml:space="preserve">: </w:t>
      </w:r>
      <w:r w:rsidRPr="007F36E3">
        <w:rPr>
          <w:b w:val="0"/>
        </w:rPr>
        <w:t>Open Form</w:t>
      </w:r>
    </w:p>
    <w:p w14:paraId="3F776EE8" w14:textId="77777777" w:rsidR="00366CA9" w:rsidRDefault="00366CA9" w:rsidP="00C67558">
      <w:pPr>
        <w:pStyle w:val="NormalWeb"/>
        <w:numPr>
          <w:ilvl w:val="0"/>
          <w:numId w:val="139"/>
        </w:numPr>
        <w:tabs>
          <w:tab w:val="left" w:pos="420"/>
        </w:tabs>
        <w:spacing w:before="200"/>
        <w:ind w:left="778"/>
        <w:rPr>
          <w:color w:val="000000"/>
        </w:rPr>
      </w:pPr>
      <w:r>
        <w:rPr>
          <w:color w:val="000000"/>
        </w:rPr>
        <w:t xml:space="preserve">These two options will display the </w:t>
      </w:r>
      <w:r w:rsidRPr="007F36E3">
        <w:rPr>
          <w:b/>
          <w:color w:val="000000"/>
        </w:rPr>
        <w:t>Open Form</w:t>
      </w:r>
      <w:r>
        <w:rPr>
          <w:color w:val="000000"/>
        </w:rPr>
        <w:t xml:space="preserve"> dialog box.</w:t>
      </w:r>
    </w:p>
    <w:p w14:paraId="63E6983D" w14:textId="77777777" w:rsidR="00366CA9" w:rsidRDefault="00366CA9" w:rsidP="00366CA9">
      <w:pPr>
        <w:pStyle w:val="NormalWeb"/>
        <w:tabs>
          <w:tab w:val="left" w:pos="420"/>
        </w:tabs>
        <w:spacing w:after="0"/>
        <w:jc w:val="center"/>
        <w:rPr>
          <w:color w:val="000000"/>
        </w:rPr>
      </w:pPr>
      <w:r w:rsidRPr="007F36E3">
        <w:rPr>
          <w:noProof/>
          <w:color w:val="000000"/>
        </w:rPr>
        <w:drawing>
          <wp:inline distT="0" distB="0" distL="0" distR="0" wp14:anchorId="7C69E132" wp14:editId="04F13BC8">
            <wp:extent cx="3313617" cy="2531752"/>
            <wp:effectExtent l="171450" t="171450" r="382270" b="363855"/>
            <wp:docPr id="5052" name="Picture 5052" descr="Screen shot of the Open Form dialog box used to open a project and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 form dialog box.jpg"/>
                    <pic:cNvPicPr/>
                  </pic:nvPicPr>
                  <pic:blipFill>
                    <a:blip r:embed="rId248">
                      <a:extLst>
                        <a:ext uri="{28A0092B-C50C-407E-A947-70E740481C1C}">
                          <a14:useLocalDpi xmlns:a14="http://schemas.microsoft.com/office/drawing/2010/main" val="0"/>
                        </a:ext>
                      </a:extLst>
                    </a:blip>
                    <a:stretch>
                      <a:fillRect/>
                    </a:stretch>
                  </pic:blipFill>
                  <pic:spPr>
                    <a:xfrm>
                      <a:off x="0" y="0"/>
                      <a:ext cx="3312416" cy="2530834"/>
                    </a:xfrm>
                    <a:prstGeom prst="rect">
                      <a:avLst/>
                    </a:prstGeom>
                    <a:ln>
                      <a:noFill/>
                    </a:ln>
                    <a:effectLst>
                      <a:outerShdw blurRad="292100" dist="139700" dir="2700000" algn="tl" rotWithShape="0">
                        <a:srgbClr val="333333">
                          <a:alpha val="65000"/>
                        </a:srgbClr>
                      </a:outerShdw>
                    </a:effectLst>
                  </pic:spPr>
                </pic:pic>
              </a:graphicData>
            </a:graphic>
          </wp:inline>
        </w:drawing>
      </w:r>
    </w:p>
    <w:p w14:paraId="206B53D3" w14:textId="77777777" w:rsidR="00366CA9" w:rsidRDefault="00366CA9" w:rsidP="002134CC">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192</w:t>
        </w:r>
      </w:fldSimple>
      <w:r>
        <w:t xml:space="preserve">: </w:t>
      </w:r>
      <w:r w:rsidRPr="007F36E3">
        <w:rPr>
          <w:b w:val="0"/>
        </w:rPr>
        <w:t>Open Form dialog box</w:t>
      </w:r>
    </w:p>
    <w:p w14:paraId="507B7C33" w14:textId="77777777" w:rsidR="00366CA9" w:rsidRDefault="00366CA9" w:rsidP="00C67558">
      <w:pPr>
        <w:pStyle w:val="NormalWeb"/>
        <w:numPr>
          <w:ilvl w:val="0"/>
          <w:numId w:val="139"/>
        </w:numPr>
        <w:tabs>
          <w:tab w:val="left" w:pos="420"/>
        </w:tabs>
        <w:spacing w:before="200"/>
        <w:ind w:left="778"/>
        <w:rPr>
          <w:color w:val="000000"/>
        </w:rPr>
      </w:pPr>
      <w:r>
        <w:rPr>
          <w:color w:val="000000"/>
        </w:rPr>
        <w:t xml:space="preserve">Click the </w:t>
      </w:r>
      <w:r w:rsidRPr="007F36E3">
        <w:rPr>
          <w:b/>
          <w:color w:val="000000"/>
        </w:rPr>
        <w:t>ellipses</w:t>
      </w:r>
      <w:r>
        <w:rPr>
          <w:color w:val="000000"/>
        </w:rPr>
        <w:t xml:space="preserve"> button next to the Current Project field to browse for a project. Select </w:t>
      </w:r>
      <w:r w:rsidRPr="007F36E3">
        <w:rPr>
          <w:b/>
          <w:color w:val="000000"/>
        </w:rPr>
        <w:t>EColi</w:t>
      </w:r>
      <w:r>
        <w:rPr>
          <w:color w:val="000000"/>
        </w:rPr>
        <w:t xml:space="preserve"> from the folder. The project file path displays in the Current Project field and a list of available forms in that project appear in the Forms field.</w:t>
      </w:r>
    </w:p>
    <w:p w14:paraId="2C58935C" w14:textId="77777777" w:rsidR="00366CA9" w:rsidRDefault="00366CA9" w:rsidP="00C67558">
      <w:pPr>
        <w:pStyle w:val="NormalWeb"/>
        <w:numPr>
          <w:ilvl w:val="0"/>
          <w:numId w:val="139"/>
        </w:numPr>
        <w:tabs>
          <w:tab w:val="left" w:pos="420"/>
        </w:tabs>
        <w:rPr>
          <w:color w:val="000000"/>
        </w:rPr>
      </w:pPr>
      <w:r>
        <w:rPr>
          <w:color w:val="000000"/>
        </w:rPr>
        <w:t>Select the desired form (</w:t>
      </w:r>
      <w:r>
        <w:rPr>
          <w:b/>
          <w:color w:val="000000"/>
        </w:rPr>
        <w:t>FoodHistory)</w:t>
      </w:r>
      <w:r>
        <w:rPr>
          <w:color w:val="000000"/>
        </w:rPr>
        <w:t xml:space="preserve"> from the Forms field.</w:t>
      </w:r>
    </w:p>
    <w:p w14:paraId="5D19FA4D" w14:textId="77777777" w:rsidR="00366CA9" w:rsidRPr="004107AD" w:rsidRDefault="00366CA9" w:rsidP="00C67558">
      <w:pPr>
        <w:pStyle w:val="NormalWeb"/>
        <w:numPr>
          <w:ilvl w:val="0"/>
          <w:numId w:val="139"/>
        </w:numPr>
        <w:tabs>
          <w:tab w:val="left" w:pos="420"/>
        </w:tabs>
        <w:rPr>
          <w:color w:val="000000"/>
        </w:rPr>
      </w:pPr>
      <w:r w:rsidRPr="004107AD">
        <w:rPr>
          <w:color w:val="000000"/>
        </w:rPr>
        <w:t xml:space="preserve">Click </w:t>
      </w:r>
      <w:r w:rsidRPr="007F36E3">
        <w:rPr>
          <w:b/>
          <w:color w:val="000000"/>
        </w:rPr>
        <w:t>OK</w:t>
      </w:r>
      <w:r w:rsidRPr="004107AD">
        <w:rPr>
          <w:color w:val="000000"/>
        </w:rPr>
        <w:t xml:space="preserve">. </w:t>
      </w:r>
      <w:r w:rsidRPr="004107AD">
        <w:rPr>
          <w:szCs w:val="22"/>
        </w:rPr>
        <w:t>The project and form display with the first record in the project appearing on the canvas.</w:t>
      </w:r>
    </w:p>
    <w:p w14:paraId="48A4398F" w14:textId="77777777" w:rsidR="00366CA9" w:rsidRDefault="00366CA9" w:rsidP="00366CA9">
      <w:pPr>
        <w:pStyle w:val="NormalWeb"/>
        <w:tabs>
          <w:tab w:val="left" w:pos="420"/>
        </w:tabs>
        <w:rPr>
          <w:color w:val="000000"/>
        </w:rPr>
      </w:pPr>
      <w:r>
        <w:rPr>
          <w:color w:val="000000"/>
        </w:rPr>
        <w:t>For quick access to a project recently opened with the Enter module, use the Recent Forms option.</w:t>
      </w:r>
    </w:p>
    <w:p w14:paraId="5F40F7C4" w14:textId="77777777" w:rsidR="00366CA9" w:rsidRDefault="00366CA9" w:rsidP="00366CA9">
      <w:pPr>
        <w:pStyle w:val="NormalWeb"/>
        <w:tabs>
          <w:tab w:val="left" w:pos="420"/>
        </w:tabs>
        <w:ind w:left="450"/>
        <w:rPr>
          <w:color w:val="000000"/>
        </w:rPr>
      </w:pPr>
      <w:r>
        <w:rPr>
          <w:color w:val="000000"/>
        </w:rPr>
        <w:t xml:space="preserve">1. From the toolbar, select </w:t>
      </w:r>
      <w:r w:rsidRPr="007F36E3">
        <w:rPr>
          <w:b/>
          <w:color w:val="000000"/>
        </w:rPr>
        <w:t>File</w:t>
      </w:r>
      <w:r>
        <w:rPr>
          <w:color w:val="000000"/>
        </w:rPr>
        <w:t xml:space="preserve"> &gt; </w:t>
      </w:r>
      <w:r>
        <w:rPr>
          <w:b/>
          <w:bCs/>
          <w:color w:val="000000"/>
        </w:rPr>
        <w:t>Recent Forms</w:t>
      </w:r>
      <w:r>
        <w:rPr>
          <w:color w:val="000000"/>
        </w:rPr>
        <w:t xml:space="preserve">. </w:t>
      </w:r>
    </w:p>
    <w:p w14:paraId="5A6E0BB8" w14:textId="77777777" w:rsidR="00366CA9" w:rsidRDefault="00366CA9" w:rsidP="00366CA9">
      <w:pPr>
        <w:pStyle w:val="NormalWeb"/>
        <w:tabs>
          <w:tab w:val="left" w:pos="420"/>
        </w:tabs>
        <w:spacing w:after="0"/>
        <w:jc w:val="center"/>
        <w:rPr>
          <w:color w:val="000000"/>
        </w:rPr>
      </w:pPr>
      <w:r w:rsidRPr="007F36E3">
        <w:rPr>
          <w:noProof/>
          <w:color w:val="000000"/>
        </w:rPr>
        <w:lastRenderedPageBreak/>
        <w:drawing>
          <wp:inline distT="0" distB="0" distL="0" distR="0" wp14:anchorId="358F2639" wp14:editId="4FBA25E2">
            <wp:extent cx="4881716" cy="1888135"/>
            <wp:effectExtent l="171450" t="171450" r="376555" b="360045"/>
            <wp:docPr id="5053" name="Picture 5053" descr="Screen shot of File, Open Recent Form option from toolbar to open a recently opened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nt forms.jpg"/>
                    <pic:cNvPicPr/>
                  </pic:nvPicPr>
                  <pic:blipFill>
                    <a:blip r:embed="rId249">
                      <a:extLst>
                        <a:ext uri="{28A0092B-C50C-407E-A947-70E740481C1C}">
                          <a14:useLocalDpi xmlns:a14="http://schemas.microsoft.com/office/drawing/2010/main" val="0"/>
                        </a:ext>
                      </a:extLst>
                    </a:blip>
                    <a:stretch>
                      <a:fillRect/>
                    </a:stretch>
                  </pic:blipFill>
                  <pic:spPr>
                    <a:xfrm>
                      <a:off x="0" y="0"/>
                      <a:ext cx="4878335" cy="1886827"/>
                    </a:xfrm>
                    <a:prstGeom prst="rect">
                      <a:avLst/>
                    </a:prstGeom>
                    <a:ln>
                      <a:noFill/>
                    </a:ln>
                    <a:effectLst>
                      <a:outerShdw blurRad="292100" dist="139700" dir="2700000" algn="tl" rotWithShape="0">
                        <a:srgbClr val="333333">
                          <a:alpha val="65000"/>
                        </a:srgbClr>
                      </a:outerShdw>
                    </a:effectLst>
                  </pic:spPr>
                </pic:pic>
              </a:graphicData>
            </a:graphic>
          </wp:inline>
        </w:drawing>
      </w:r>
    </w:p>
    <w:p w14:paraId="4AC472CD" w14:textId="77777777" w:rsidR="00366CA9" w:rsidRDefault="00366CA9" w:rsidP="002134CC">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193</w:t>
        </w:r>
      </w:fldSimple>
      <w:r>
        <w:t xml:space="preserve">: </w:t>
      </w:r>
      <w:r w:rsidRPr="007F36E3">
        <w:rPr>
          <w:b w:val="0"/>
        </w:rPr>
        <w:t>Open Recent Form</w:t>
      </w:r>
    </w:p>
    <w:p w14:paraId="6D74FDF5" w14:textId="77777777" w:rsidR="00366CA9" w:rsidRDefault="00366CA9" w:rsidP="00366CA9">
      <w:pPr>
        <w:pStyle w:val="NormalWeb"/>
        <w:spacing w:before="200"/>
        <w:ind w:left="450"/>
        <w:rPr>
          <w:szCs w:val="22"/>
        </w:rPr>
      </w:pPr>
      <w:r>
        <w:rPr>
          <w:szCs w:val="22"/>
        </w:rPr>
        <w:t>2. Select the path file containing the desired project and form. The project and form display with the first record in the project appearing on the canvas.</w:t>
      </w:r>
    </w:p>
    <w:p w14:paraId="3C3F97E4" w14:textId="77777777" w:rsidR="00366CA9" w:rsidRDefault="00366CA9" w:rsidP="00366CA9">
      <w:pPr>
        <w:pStyle w:val="NormalWeb"/>
        <w:spacing w:after="0"/>
        <w:rPr>
          <w:szCs w:val="22"/>
        </w:rPr>
      </w:pPr>
      <w:r w:rsidRPr="008064F6">
        <w:rPr>
          <w:noProof/>
          <w:szCs w:val="22"/>
        </w:rPr>
        <w:drawing>
          <wp:inline distT="0" distB="0" distL="0" distR="0" wp14:anchorId="334C2C63" wp14:editId="0C4FB147">
            <wp:extent cx="5943600" cy="4250055"/>
            <wp:effectExtent l="171450" t="171450" r="381000" b="360045"/>
            <wp:docPr id="5054" name="Picture 5054" descr="Screen shot of project workspace, with the first record in the project on the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er data main menu.jpg"/>
                    <pic:cNvPicPr/>
                  </pic:nvPicPr>
                  <pic:blipFill>
                    <a:blip r:embed="rId250">
                      <a:extLst>
                        <a:ext uri="{28A0092B-C50C-407E-A947-70E740481C1C}">
                          <a14:useLocalDpi xmlns:a14="http://schemas.microsoft.com/office/drawing/2010/main" val="0"/>
                        </a:ext>
                      </a:extLst>
                    </a:blip>
                    <a:stretch>
                      <a:fillRect/>
                    </a:stretch>
                  </pic:blipFill>
                  <pic:spPr>
                    <a:xfrm>
                      <a:off x="0" y="0"/>
                      <a:ext cx="5943600" cy="4250055"/>
                    </a:xfrm>
                    <a:prstGeom prst="rect">
                      <a:avLst/>
                    </a:prstGeom>
                    <a:ln>
                      <a:noFill/>
                    </a:ln>
                    <a:effectLst>
                      <a:outerShdw blurRad="292100" dist="139700" dir="2700000" algn="tl" rotWithShape="0">
                        <a:srgbClr val="333333">
                          <a:alpha val="65000"/>
                        </a:srgbClr>
                      </a:outerShdw>
                    </a:effectLst>
                  </pic:spPr>
                </pic:pic>
              </a:graphicData>
            </a:graphic>
          </wp:inline>
        </w:drawing>
      </w:r>
    </w:p>
    <w:p w14:paraId="6EB2D147" w14:textId="77777777" w:rsidR="00366CA9" w:rsidRPr="00AA7BC9" w:rsidRDefault="00366CA9" w:rsidP="002134CC">
      <w:pPr>
        <w:pStyle w:val="Caption"/>
        <w:spacing w:after="0"/>
        <w:jc w:val="center"/>
        <w:rPr>
          <w:szCs w:val="22"/>
        </w:rPr>
      </w:pPr>
      <w:r>
        <w:t xml:space="preserve">Figure </w:t>
      </w:r>
      <w:fldSimple w:instr=" STYLEREF 1 \s ">
        <w:r w:rsidR="00555A40">
          <w:rPr>
            <w:noProof/>
          </w:rPr>
          <w:t>7</w:t>
        </w:r>
      </w:fldSimple>
      <w:r>
        <w:t>.</w:t>
      </w:r>
      <w:fldSimple w:instr=" SEQ Figure \* ARABIC \s 1 ">
        <w:r w:rsidR="00555A40">
          <w:rPr>
            <w:noProof/>
          </w:rPr>
          <w:t>194</w:t>
        </w:r>
      </w:fldSimple>
      <w:r>
        <w:t xml:space="preserve">: </w:t>
      </w:r>
      <w:r>
        <w:rPr>
          <w:b w:val="0"/>
        </w:rPr>
        <w:t>Enter Workspace</w:t>
      </w:r>
    </w:p>
    <w:p w14:paraId="5D138D9F" w14:textId="77777777" w:rsidR="00366CA9" w:rsidRDefault="00366CA9" w:rsidP="009B3D47">
      <w:pPr>
        <w:pStyle w:val="Heading2"/>
        <w:numPr>
          <w:ilvl w:val="0"/>
          <w:numId w:val="0"/>
        </w:numPr>
      </w:pPr>
      <w:r w:rsidRPr="00BC0052">
        <w:rPr>
          <w:rStyle w:val="Heading2Char"/>
          <w:rFonts w:ascii="Century Schoolbook" w:hAnsi="Century Schoolbook"/>
        </w:rPr>
        <w:lastRenderedPageBreak/>
        <w:t>Navigating the Enter Workspace</w:t>
      </w:r>
    </w:p>
    <w:p w14:paraId="522CFE47" w14:textId="77777777" w:rsidR="00366CA9" w:rsidRDefault="00373C13" w:rsidP="00366CA9">
      <w:pPr>
        <w:pStyle w:val="NormalWeb"/>
      </w:pPr>
      <w:r>
        <w:pict w14:anchorId="78B07957">
          <v:rect id="_x0000_i1047" style="width:429.85pt;height:.75pt" o:hrpct="995" o:hrstd="t" o:hr="t" fillcolor="#b4b4b4" stroked="f"/>
        </w:pict>
      </w:r>
    </w:p>
    <w:p w14:paraId="2323CAC1" w14:textId="77777777" w:rsidR="00366CA9" w:rsidRDefault="00366CA9" w:rsidP="00366CA9">
      <w:pPr>
        <w:pStyle w:val="NormalWeb"/>
      </w:pPr>
      <w:r>
        <w:t xml:space="preserve">There are five main areas in the Enter workspace: Pages, Linked Records, Canvas, Toolbar, and Status Bar. The figure below displays all five areas with information contained in the </w:t>
      </w:r>
      <w:r w:rsidRPr="007F36E3">
        <w:rPr>
          <w:b/>
        </w:rPr>
        <w:t>FoodHistory</w:t>
      </w:r>
      <w:r>
        <w:t xml:space="preserve"> form of the </w:t>
      </w:r>
      <w:r w:rsidRPr="007F36E3">
        <w:rPr>
          <w:b/>
        </w:rPr>
        <w:t>EColi</w:t>
      </w:r>
      <w:r>
        <w:t xml:space="preserve"> project.</w:t>
      </w:r>
    </w:p>
    <w:p w14:paraId="2F26033D" w14:textId="77777777" w:rsidR="00366CA9" w:rsidRDefault="00366CA9" w:rsidP="00366CA9">
      <w:pPr>
        <w:pStyle w:val="NormalWeb"/>
        <w:spacing w:after="0"/>
        <w:rPr>
          <w:noProof/>
        </w:rPr>
      </w:pPr>
      <w:r w:rsidRPr="008064F6">
        <w:rPr>
          <w:noProof/>
          <w:szCs w:val="22"/>
        </w:rPr>
        <w:drawing>
          <wp:inline distT="0" distB="0" distL="0" distR="0" wp14:anchorId="6850A611" wp14:editId="78FFB9A2">
            <wp:extent cx="5943600" cy="4250055"/>
            <wp:effectExtent l="171450" t="171450" r="381000" b="360045"/>
            <wp:docPr id="5055" name="Picture 5055" descr="Screen shot of questionnaire workspace displays the five main areas of the Enter work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er data main menu.jpg"/>
                    <pic:cNvPicPr/>
                  </pic:nvPicPr>
                  <pic:blipFill>
                    <a:blip r:embed="rId250">
                      <a:extLst>
                        <a:ext uri="{28A0092B-C50C-407E-A947-70E740481C1C}">
                          <a14:useLocalDpi xmlns:a14="http://schemas.microsoft.com/office/drawing/2010/main" val="0"/>
                        </a:ext>
                      </a:extLst>
                    </a:blip>
                    <a:stretch>
                      <a:fillRect/>
                    </a:stretch>
                  </pic:blipFill>
                  <pic:spPr>
                    <a:xfrm>
                      <a:off x="0" y="0"/>
                      <a:ext cx="5943600" cy="4250055"/>
                    </a:xfrm>
                    <a:prstGeom prst="rect">
                      <a:avLst/>
                    </a:prstGeom>
                    <a:ln>
                      <a:noFill/>
                    </a:ln>
                    <a:effectLst>
                      <a:outerShdw blurRad="292100" dist="139700" dir="2700000" algn="tl" rotWithShape="0">
                        <a:srgbClr val="333333">
                          <a:alpha val="65000"/>
                        </a:srgbClr>
                      </a:outerShdw>
                    </a:effectLst>
                  </pic:spPr>
                </pic:pic>
              </a:graphicData>
            </a:graphic>
          </wp:inline>
        </w:drawing>
      </w:r>
    </w:p>
    <w:p w14:paraId="60570CAE" w14:textId="77777777" w:rsidR="00366CA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195</w:t>
        </w:r>
      </w:fldSimple>
      <w:r>
        <w:t xml:space="preserve">: </w:t>
      </w:r>
      <w:r w:rsidRPr="007F36E3">
        <w:rPr>
          <w:b w:val="0"/>
        </w:rPr>
        <w:t>Enter Workspace</w:t>
      </w:r>
    </w:p>
    <w:p w14:paraId="068E6108" w14:textId="77777777" w:rsidR="00366CA9" w:rsidRPr="00435E70" w:rsidRDefault="00366CA9" w:rsidP="002134CC">
      <w:pPr>
        <w:pStyle w:val="Heading3"/>
        <w:numPr>
          <w:ilvl w:val="0"/>
          <w:numId w:val="0"/>
        </w:numPr>
      </w:pPr>
      <w:r w:rsidRPr="00435E70">
        <w:t>Pages</w:t>
      </w:r>
    </w:p>
    <w:p w14:paraId="1F2D2003" w14:textId="77777777" w:rsidR="00366CA9" w:rsidRDefault="00366CA9" w:rsidP="00366CA9">
      <w:pPr>
        <w:pStyle w:val="NormalWeb"/>
      </w:pPr>
      <w:r>
        <w:t xml:space="preserve">The </w:t>
      </w:r>
      <w:r w:rsidRPr="00A63212">
        <w:rPr>
          <w:b/>
        </w:rPr>
        <w:t>Page</w:t>
      </w:r>
      <w:r>
        <w:rPr>
          <w:b/>
        </w:rPr>
        <w:t>s</w:t>
      </w:r>
      <w:r w:rsidRPr="00A63212">
        <w:rPr>
          <w:b/>
        </w:rPr>
        <w:t xml:space="preserve"> </w:t>
      </w:r>
      <w:r w:rsidRPr="00A63212">
        <w:t>panel</w:t>
      </w:r>
      <w:r>
        <w:t xml:space="preserve"> in the top left corner lists all pages associated with the current form. Users may navigate to different pages in the form by selecting the desired page in the </w:t>
      </w:r>
      <w:r w:rsidRPr="007F36E3">
        <w:rPr>
          <w:b/>
        </w:rPr>
        <w:t>Pages</w:t>
      </w:r>
      <w:r>
        <w:t xml:space="preserve"> panel.</w:t>
      </w:r>
    </w:p>
    <w:p w14:paraId="2131DE18" w14:textId="77777777" w:rsidR="00366CA9" w:rsidRPr="00435E70" w:rsidRDefault="00366CA9" w:rsidP="002134CC">
      <w:pPr>
        <w:pStyle w:val="Heading3"/>
        <w:numPr>
          <w:ilvl w:val="0"/>
          <w:numId w:val="0"/>
        </w:numPr>
      </w:pPr>
      <w:r w:rsidRPr="00435E70">
        <w:t>Linked Records</w:t>
      </w:r>
    </w:p>
    <w:p w14:paraId="112211BE" w14:textId="77777777" w:rsidR="00366CA9" w:rsidRDefault="00366CA9" w:rsidP="00366CA9">
      <w:pPr>
        <w:pStyle w:val="NormalWeb"/>
      </w:pPr>
      <w:r>
        <w:t xml:space="preserve">The </w:t>
      </w:r>
      <w:r w:rsidRPr="00A63212">
        <w:rPr>
          <w:b/>
        </w:rPr>
        <w:t>Linked Records</w:t>
      </w:r>
      <w:r>
        <w:t xml:space="preserve"> panel in the bottom left is used to conduct contact tracing. It contains information about which records have been exposed to or from the current record.</w:t>
      </w:r>
    </w:p>
    <w:p w14:paraId="630F6363" w14:textId="77777777" w:rsidR="00366CA9" w:rsidRDefault="00366CA9" w:rsidP="00C67558">
      <w:pPr>
        <w:pStyle w:val="NormalWeb"/>
        <w:numPr>
          <w:ilvl w:val="1"/>
          <w:numId w:val="140"/>
        </w:numPr>
        <w:tabs>
          <w:tab w:val="clear" w:pos="1440"/>
          <w:tab w:val="num" w:pos="720"/>
        </w:tabs>
        <w:ind w:left="720"/>
      </w:pPr>
      <w:r w:rsidRPr="007F36E3">
        <w:rPr>
          <w:b/>
        </w:rPr>
        <w:lastRenderedPageBreak/>
        <w:t>Exposed From</w:t>
      </w:r>
      <w:r>
        <w:t xml:space="preserve"> – Displays additional records that the current record has been exposed or affected from. The </w:t>
      </w:r>
      <w:r w:rsidRPr="007F36E3">
        <w:rPr>
          <w:b/>
        </w:rPr>
        <w:t>Exposed From</w:t>
      </w:r>
      <w:r>
        <w:t xml:space="preserve"> icons appear with the Case ID number of the record. Place the mouse over the record to preview the record information.</w:t>
      </w:r>
    </w:p>
    <w:p w14:paraId="6064C419" w14:textId="77777777" w:rsidR="00366CA9" w:rsidRDefault="00366CA9" w:rsidP="00366CA9">
      <w:pPr>
        <w:pStyle w:val="NormalWeb"/>
        <w:spacing w:after="0"/>
        <w:jc w:val="center"/>
      </w:pPr>
      <w:r>
        <w:rPr>
          <w:noProof/>
        </w:rPr>
        <w:drawing>
          <wp:inline distT="0" distB="0" distL="0" distR="0" wp14:anchorId="0581656E" wp14:editId="501CDDE3">
            <wp:extent cx="2733675" cy="1400175"/>
            <wp:effectExtent l="171450" t="171450" r="390525" b="371475"/>
            <wp:docPr id="5056" name="Picture 5056" descr="Screen shot of Exposed From record preview, which appears when the user mouses over the record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d preview.jpg"/>
                    <pic:cNvPicPr/>
                  </pic:nvPicPr>
                  <pic:blipFill>
                    <a:blip r:embed="rId251">
                      <a:extLst>
                        <a:ext uri="{28A0092B-C50C-407E-A947-70E740481C1C}">
                          <a14:useLocalDpi xmlns:a14="http://schemas.microsoft.com/office/drawing/2010/main" val="0"/>
                        </a:ext>
                      </a:extLst>
                    </a:blip>
                    <a:stretch>
                      <a:fillRect/>
                    </a:stretch>
                  </pic:blipFill>
                  <pic:spPr>
                    <a:xfrm>
                      <a:off x="0" y="0"/>
                      <a:ext cx="2733675" cy="1400175"/>
                    </a:xfrm>
                    <a:prstGeom prst="rect">
                      <a:avLst/>
                    </a:prstGeom>
                    <a:ln>
                      <a:noFill/>
                    </a:ln>
                    <a:effectLst>
                      <a:outerShdw blurRad="292100" dist="139700" dir="2700000" algn="tl" rotWithShape="0">
                        <a:srgbClr val="333333">
                          <a:alpha val="65000"/>
                        </a:srgbClr>
                      </a:outerShdw>
                    </a:effectLst>
                  </pic:spPr>
                </pic:pic>
              </a:graphicData>
            </a:graphic>
          </wp:inline>
        </w:drawing>
      </w:r>
    </w:p>
    <w:p w14:paraId="14C3EBF2" w14:textId="77777777" w:rsidR="00366CA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196</w:t>
        </w:r>
      </w:fldSimple>
      <w:r>
        <w:t xml:space="preserve">: </w:t>
      </w:r>
      <w:r w:rsidRPr="007F36E3">
        <w:rPr>
          <w:b w:val="0"/>
        </w:rPr>
        <w:t>Exposed From</w:t>
      </w:r>
      <w:r>
        <w:t xml:space="preserve"> - </w:t>
      </w:r>
      <w:r w:rsidRPr="007F36E3">
        <w:rPr>
          <w:b w:val="0"/>
        </w:rPr>
        <w:t>Record Preview</w:t>
      </w:r>
    </w:p>
    <w:p w14:paraId="3B3F55DE" w14:textId="77777777" w:rsidR="00366CA9" w:rsidRDefault="00366CA9" w:rsidP="00C67558">
      <w:pPr>
        <w:pStyle w:val="NormalWeb"/>
        <w:numPr>
          <w:ilvl w:val="2"/>
          <w:numId w:val="148"/>
        </w:numPr>
        <w:tabs>
          <w:tab w:val="clear" w:pos="2160"/>
          <w:tab w:val="num" w:pos="1980"/>
        </w:tabs>
        <w:spacing w:before="200"/>
        <w:ind w:left="1440"/>
      </w:pPr>
      <w:r>
        <w:t>Double-click on the record to jump to that record and view additional information</w:t>
      </w:r>
    </w:p>
    <w:p w14:paraId="07CDECE9" w14:textId="77777777" w:rsidR="00366CA9" w:rsidRDefault="00366CA9" w:rsidP="00C67558">
      <w:pPr>
        <w:pStyle w:val="NormalWeb"/>
        <w:numPr>
          <w:ilvl w:val="1"/>
          <w:numId w:val="140"/>
        </w:numPr>
        <w:tabs>
          <w:tab w:val="clear" w:pos="1440"/>
          <w:tab w:val="num" w:pos="720"/>
        </w:tabs>
        <w:ind w:left="720"/>
      </w:pPr>
      <w:r w:rsidRPr="007F36E3">
        <w:rPr>
          <w:b/>
        </w:rPr>
        <w:t>Exposed To</w:t>
      </w:r>
      <w:r>
        <w:t xml:space="preserve"> - Displays other records that the current record has been in contact  with or possibly affected  since acquiring the illness. </w:t>
      </w:r>
      <w:r w:rsidRPr="007F36E3">
        <w:rPr>
          <w:b/>
        </w:rPr>
        <w:t>The Exposed To</w:t>
      </w:r>
      <w:r>
        <w:t xml:space="preserve"> icons appear with the Case ID number of the record. </w:t>
      </w:r>
    </w:p>
    <w:p w14:paraId="02065029" w14:textId="77777777" w:rsidR="00366CA9" w:rsidRDefault="00366CA9" w:rsidP="00366CA9">
      <w:pPr>
        <w:pStyle w:val="NormalWeb"/>
        <w:spacing w:after="0"/>
        <w:jc w:val="center"/>
      </w:pPr>
      <w:r>
        <w:rPr>
          <w:noProof/>
        </w:rPr>
        <w:drawing>
          <wp:inline distT="0" distB="0" distL="0" distR="0" wp14:anchorId="7E793EC1" wp14:editId="0C696488">
            <wp:extent cx="2276475" cy="1409700"/>
            <wp:effectExtent l="171450" t="171450" r="390525" b="361950"/>
            <wp:docPr id="5057" name="Picture 5057" descr="Screen shot of Exposed To record preview, which appears when the user mouses over the record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sed to.jpg"/>
                    <pic:cNvPicPr/>
                  </pic:nvPicPr>
                  <pic:blipFill>
                    <a:blip r:embed="rId252">
                      <a:extLst>
                        <a:ext uri="{28A0092B-C50C-407E-A947-70E740481C1C}">
                          <a14:useLocalDpi xmlns:a14="http://schemas.microsoft.com/office/drawing/2010/main" val="0"/>
                        </a:ext>
                      </a:extLst>
                    </a:blip>
                    <a:stretch>
                      <a:fillRect/>
                    </a:stretch>
                  </pic:blipFill>
                  <pic:spPr>
                    <a:xfrm>
                      <a:off x="0" y="0"/>
                      <a:ext cx="2276475" cy="1409700"/>
                    </a:xfrm>
                    <a:prstGeom prst="rect">
                      <a:avLst/>
                    </a:prstGeom>
                    <a:ln>
                      <a:noFill/>
                    </a:ln>
                    <a:effectLst>
                      <a:outerShdw blurRad="292100" dist="139700" dir="2700000" algn="tl" rotWithShape="0">
                        <a:srgbClr val="333333">
                          <a:alpha val="65000"/>
                        </a:srgbClr>
                      </a:outerShdw>
                    </a:effectLst>
                  </pic:spPr>
                </pic:pic>
              </a:graphicData>
            </a:graphic>
          </wp:inline>
        </w:drawing>
      </w:r>
    </w:p>
    <w:p w14:paraId="473DDA22" w14:textId="77777777" w:rsidR="00366CA9" w:rsidRPr="00AA7BC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197</w:t>
        </w:r>
      </w:fldSimple>
      <w:r>
        <w:t xml:space="preserve">: </w:t>
      </w:r>
      <w:r>
        <w:rPr>
          <w:b w:val="0"/>
        </w:rPr>
        <w:t>Exposed To</w:t>
      </w:r>
    </w:p>
    <w:p w14:paraId="2AE62EC2" w14:textId="77777777" w:rsidR="00366CA9" w:rsidRDefault="00366CA9" w:rsidP="00C67558">
      <w:pPr>
        <w:pStyle w:val="NormalWeb"/>
        <w:numPr>
          <w:ilvl w:val="2"/>
          <w:numId w:val="149"/>
        </w:numPr>
        <w:tabs>
          <w:tab w:val="clear" w:pos="2160"/>
          <w:tab w:val="num" w:pos="2070"/>
        </w:tabs>
        <w:spacing w:before="200"/>
        <w:ind w:left="1440"/>
      </w:pPr>
      <w:r>
        <w:t xml:space="preserve">Similar to the </w:t>
      </w:r>
      <w:r w:rsidRPr="00D22961">
        <w:rPr>
          <w:b/>
        </w:rPr>
        <w:t>Exposed From</w:t>
      </w:r>
      <w:r>
        <w:t xml:space="preserve"> tab, users can preview information or jump to the record by double-clicking the icon.</w:t>
      </w:r>
    </w:p>
    <w:p w14:paraId="5B9CA23D" w14:textId="77777777" w:rsidR="00366CA9" w:rsidRDefault="00366CA9" w:rsidP="00C67558">
      <w:pPr>
        <w:pStyle w:val="NormalWeb"/>
        <w:numPr>
          <w:ilvl w:val="1"/>
          <w:numId w:val="140"/>
        </w:numPr>
        <w:tabs>
          <w:tab w:val="clear" w:pos="1440"/>
          <w:tab w:val="num" w:pos="1350"/>
        </w:tabs>
        <w:ind w:left="720"/>
      </w:pPr>
      <w:r w:rsidRPr="007F36E3">
        <w:rPr>
          <w:b/>
        </w:rPr>
        <w:t>Add Exposure</w:t>
      </w:r>
      <w:r>
        <w:t xml:space="preserve"> – Identifies additional exposures (To and From) for the current record. To add an </w:t>
      </w:r>
      <w:r w:rsidRPr="007F36E3">
        <w:rPr>
          <w:b/>
        </w:rPr>
        <w:t>Exposure To</w:t>
      </w:r>
      <w:r>
        <w:t xml:space="preserve">, click </w:t>
      </w:r>
      <w:r w:rsidRPr="007F36E3">
        <w:rPr>
          <w:b/>
        </w:rPr>
        <w:t>Add Exposure</w:t>
      </w:r>
      <w:r>
        <w:t xml:space="preserve"> in the </w:t>
      </w:r>
      <w:r w:rsidRPr="007F36E3">
        <w:rPr>
          <w:b/>
        </w:rPr>
        <w:t>Exposure To</w:t>
      </w:r>
      <w:r>
        <w:t xml:space="preserve"> tab. To add an </w:t>
      </w:r>
      <w:r w:rsidRPr="007F36E3">
        <w:rPr>
          <w:b/>
        </w:rPr>
        <w:t>Exposure From</w:t>
      </w:r>
      <w:r>
        <w:t xml:space="preserve">, click </w:t>
      </w:r>
      <w:r w:rsidRPr="007F36E3">
        <w:rPr>
          <w:b/>
        </w:rPr>
        <w:t>Add Exposure</w:t>
      </w:r>
      <w:r>
        <w:t xml:space="preserve"> in the </w:t>
      </w:r>
      <w:r w:rsidRPr="007F36E3">
        <w:rPr>
          <w:b/>
        </w:rPr>
        <w:t>Exposure From</w:t>
      </w:r>
      <w:r>
        <w:t xml:space="preserve"> tab.</w:t>
      </w:r>
    </w:p>
    <w:p w14:paraId="2308EF3B" w14:textId="77777777" w:rsidR="00366CA9" w:rsidRDefault="00366CA9" w:rsidP="00C67558">
      <w:pPr>
        <w:pStyle w:val="NormalWeb"/>
        <w:numPr>
          <w:ilvl w:val="2"/>
          <w:numId w:val="140"/>
        </w:numPr>
        <w:tabs>
          <w:tab w:val="clear" w:pos="2160"/>
          <w:tab w:val="num" w:pos="2070"/>
        </w:tabs>
        <w:ind w:left="1440"/>
      </w:pPr>
      <w:r>
        <w:t xml:space="preserve">Select the form that the exposure record is contained. Click </w:t>
      </w:r>
      <w:r w:rsidRPr="007F36E3">
        <w:rPr>
          <w:b/>
        </w:rPr>
        <w:t>OK</w:t>
      </w:r>
      <w:r>
        <w:t>.</w:t>
      </w:r>
    </w:p>
    <w:p w14:paraId="28CE6195" w14:textId="77777777" w:rsidR="00366CA9" w:rsidRDefault="00366CA9" w:rsidP="00366CA9">
      <w:pPr>
        <w:pStyle w:val="NormalWeb"/>
        <w:spacing w:after="0"/>
        <w:jc w:val="center"/>
      </w:pPr>
      <w:r>
        <w:rPr>
          <w:noProof/>
        </w:rPr>
        <w:lastRenderedPageBreak/>
        <w:drawing>
          <wp:inline distT="0" distB="0" distL="0" distR="0" wp14:anchorId="424276F8" wp14:editId="0ADADF77">
            <wp:extent cx="2401568" cy="2425190"/>
            <wp:effectExtent l="171450" t="171450" r="380365" b="356235"/>
            <wp:docPr id="5058" name="Picture 5058" descr="Screen shot of Add Exposure menu option to identify additional exposures to and from the curren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exposure - select form.jpg"/>
                    <pic:cNvPicPr/>
                  </pic:nvPicPr>
                  <pic:blipFill>
                    <a:blip r:embed="rId253">
                      <a:extLst>
                        <a:ext uri="{28A0092B-C50C-407E-A947-70E740481C1C}">
                          <a14:useLocalDpi xmlns:a14="http://schemas.microsoft.com/office/drawing/2010/main" val="0"/>
                        </a:ext>
                      </a:extLst>
                    </a:blip>
                    <a:stretch>
                      <a:fillRect/>
                    </a:stretch>
                  </pic:blipFill>
                  <pic:spPr>
                    <a:xfrm>
                      <a:off x="0" y="0"/>
                      <a:ext cx="2401314" cy="2424934"/>
                    </a:xfrm>
                    <a:prstGeom prst="rect">
                      <a:avLst/>
                    </a:prstGeom>
                    <a:ln>
                      <a:noFill/>
                    </a:ln>
                    <a:effectLst>
                      <a:outerShdw blurRad="292100" dist="139700" dir="2700000" algn="tl" rotWithShape="0">
                        <a:srgbClr val="333333">
                          <a:alpha val="65000"/>
                        </a:srgbClr>
                      </a:outerShdw>
                    </a:effectLst>
                  </pic:spPr>
                </pic:pic>
              </a:graphicData>
            </a:graphic>
          </wp:inline>
        </w:drawing>
      </w:r>
    </w:p>
    <w:p w14:paraId="10825EFC" w14:textId="77777777" w:rsidR="00366CA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198</w:t>
        </w:r>
      </w:fldSimple>
      <w:r>
        <w:rPr>
          <w:b w:val="0"/>
        </w:rPr>
        <w:t xml:space="preserve">: </w:t>
      </w:r>
      <w:r w:rsidRPr="007F36E3">
        <w:rPr>
          <w:b w:val="0"/>
        </w:rPr>
        <w:t>Add Exposure from Form</w:t>
      </w:r>
    </w:p>
    <w:p w14:paraId="74829274" w14:textId="77777777" w:rsidR="00366CA9" w:rsidRPr="007F36E3" w:rsidRDefault="00366CA9" w:rsidP="00C67558">
      <w:pPr>
        <w:pStyle w:val="ListParagraph"/>
        <w:numPr>
          <w:ilvl w:val="0"/>
          <w:numId w:val="151"/>
        </w:numPr>
        <w:spacing w:before="200"/>
        <w:ind w:left="1440"/>
      </w:pPr>
      <w:r>
        <w:t>Find the desired exposure information with Find (information regarding the Find function is located in the Find Records section). Double click on search results to add the exposure to the record.</w:t>
      </w:r>
    </w:p>
    <w:p w14:paraId="50397316" w14:textId="77777777" w:rsidR="00366CA9" w:rsidRDefault="00366CA9" w:rsidP="00366CA9">
      <w:pPr>
        <w:pStyle w:val="NormalWeb"/>
        <w:spacing w:after="0"/>
        <w:jc w:val="center"/>
      </w:pPr>
      <w:r>
        <w:rPr>
          <w:noProof/>
        </w:rPr>
        <w:drawing>
          <wp:inline distT="0" distB="0" distL="0" distR="0" wp14:anchorId="09BB83C4" wp14:editId="79BABE22">
            <wp:extent cx="4551274" cy="3002577"/>
            <wp:effectExtent l="171450" t="171450" r="382905" b="369570"/>
            <wp:docPr id="5059" name="Picture 5059" descr="Screen shot of Add Exposure from Record menu option to add exposure to a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exposure - find records.jpg"/>
                    <pic:cNvPicPr/>
                  </pic:nvPicPr>
                  <pic:blipFill>
                    <a:blip r:embed="rId254">
                      <a:extLst>
                        <a:ext uri="{28A0092B-C50C-407E-A947-70E740481C1C}">
                          <a14:useLocalDpi xmlns:a14="http://schemas.microsoft.com/office/drawing/2010/main" val="0"/>
                        </a:ext>
                      </a:extLst>
                    </a:blip>
                    <a:stretch>
                      <a:fillRect/>
                    </a:stretch>
                  </pic:blipFill>
                  <pic:spPr>
                    <a:xfrm>
                      <a:off x="0" y="0"/>
                      <a:ext cx="4551274" cy="3002577"/>
                    </a:xfrm>
                    <a:prstGeom prst="rect">
                      <a:avLst/>
                    </a:prstGeom>
                    <a:ln>
                      <a:noFill/>
                    </a:ln>
                    <a:effectLst>
                      <a:outerShdw blurRad="292100" dist="139700" dir="2700000" algn="tl" rotWithShape="0">
                        <a:srgbClr val="333333">
                          <a:alpha val="65000"/>
                        </a:srgbClr>
                      </a:outerShdw>
                    </a:effectLst>
                  </pic:spPr>
                </pic:pic>
              </a:graphicData>
            </a:graphic>
          </wp:inline>
        </w:drawing>
      </w:r>
    </w:p>
    <w:p w14:paraId="4700F213" w14:textId="77777777" w:rsidR="00366CA9" w:rsidRPr="00AA7BC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199</w:t>
        </w:r>
      </w:fldSimple>
      <w:r>
        <w:t xml:space="preserve">: </w:t>
      </w:r>
      <w:r>
        <w:rPr>
          <w:b w:val="0"/>
        </w:rPr>
        <w:t>Add Exposure from Record</w:t>
      </w:r>
    </w:p>
    <w:p w14:paraId="0A53B000" w14:textId="77777777" w:rsidR="00366CA9" w:rsidRDefault="00366CA9" w:rsidP="00C67558">
      <w:pPr>
        <w:pStyle w:val="NormalWeb"/>
        <w:numPr>
          <w:ilvl w:val="1"/>
          <w:numId w:val="140"/>
        </w:numPr>
        <w:tabs>
          <w:tab w:val="clear" w:pos="1440"/>
          <w:tab w:val="num" w:pos="1350"/>
        </w:tabs>
        <w:spacing w:before="200"/>
        <w:ind w:left="720"/>
      </w:pPr>
      <w:r w:rsidRPr="00F62F3D">
        <w:rPr>
          <w:b/>
        </w:rPr>
        <w:t>SNA graph</w:t>
      </w:r>
      <w:r>
        <w:t xml:space="preserve"> – Social Network Analysis (SNA) displays the exposed to and from records graphically with the current record in red.</w:t>
      </w:r>
    </w:p>
    <w:p w14:paraId="4793B575" w14:textId="77777777" w:rsidR="00366CA9" w:rsidRDefault="00366CA9" w:rsidP="00366CA9">
      <w:pPr>
        <w:pStyle w:val="NormalWeb"/>
        <w:spacing w:after="0"/>
        <w:jc w:val="center"/>
      </w:pPr>
      <w:r>
        <w:rPr>
          <w:noProof/>
        </w:rPr>
        <w:lastRenderedPageBreak/>
        <w:drawing>
          <wp:inline distT="0" distB="0" distL="0" distR="0" wp14:anchorId="0C1D0695" wp14:editId="509228B7">
            <wp:extent cx="4461387" cy="3497136"/>
            <wp:effectExtent l="171450" t="171450" r="377825" b="370205"/>
            <wp:docPr id="5060" name="Picture 5060" descr="Screen shot of Social Network Analysis with current recor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A graph.jpg"/>
                    <pic:cNvPicPr/>
                  </pic:nvPicPr>
                  <pic:blipFill>
                    <a:blip r:embed="rId255">
                      <a:extLst>
                        <a:ext uri="{28A0092B-C50C-407E-A947-70E740481C1C}">
                          <a14:useLocalDpi xmlns:a14="http://schemas.microsoft.com/office/drawing/2010/main" val="0"/>
                        </a:ext>
                      </a:extLst>
                    </a:blip>
                    <a:stretch>
                      <a:fillRect/>
                    </a:stretch>
                  </pic:blipFill>
                  <pic:spPr>
                    <a:xfrm>
                      <a:off x="0" y="0"/>
                      <a:ext cx="4461387" cy="3497136"/>
                    </a:xfrm>
                    <a:prstGeom prst="rect">
                      <a:avLst/>
                    </a:prstGeom>
                    <a:ln>
                      <a:noFill/>
                    </a:ln>
                    <a:effectLst>
                      <a:outerShdw blurRad="292100" dist="139700" dir="2700000" algn="tl" rotWithShape="0">
                        <a:srgbClr val="333333">
                          <a:alpha val="65000"/>
                        </a:srgbClr>
                      </a:outerShdw>
                    </a:effectLst>
                  </pic:spPr>
                </pic:pic>
              </a:graphicData>
            </a:graphic>
          </wp:inline>
        </w:drawing>
      </w:r>
    </w:p>
    <w:p w14:paraId="08A531F5" w14:textId="77777777" w:rsidR="00366CA9" w:rsidRPr="00AA7BC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200</w:t>
        </w:r>
      </w:fldSimple>
      <w:r>
        <w:t xml:space="preserve">: </w:t>
      </w:r>
      <w:r>
        <w:rPr>
          <w:b w:val="0"/>
        </w:rPr>
        <w:t>SNA Graph</w:t>
      </w:r>
    </w:p>
    <w:p w14:paraId="447A3F6C" w14:textId="77777777" w:rsidR="00366CA9" w:rsidRDefault="00366CA9" w:rsidP="00C67558">
      <w:pPr>
        <w:pStyle w:val="NormalWeb"/>
        <w:numPr>
          <w:ilvl w:val="2"/>
          <w:numId w:val="150"/>
        </w:numPr>
        <w:tabs>
          <w:tab w:val="clear" w:pos="2160"/>
          <w:tab w:val="num" w:pos="2070"/>
        </w:tabs>
        <w:spacing w:before="200"/>
        <w:ind w:left="1440"/>
      </w:pPr>
      <w:r>
        <w:t>The SNA graph directionally shows the flow of exposure at multiple levels. For example, the current record has two records that it has been exposed from; however, one of those records has been exposed from two more records.</w:t>
      </w:r>
    </w:p>
    <w:p w14:paraId="20DFEDA6" w14:textId="77777777" w:rsidR="00366CA9" w:rsidRDefault="00366CA9" w:rsidP="00C67558">
      <w:pPr>
        <w:pStyle w:val="NormalWeb"/>
        <w:numPr>
          <w:ilvl w:val="2"/>
          <w:numId w:val="150"/>
        </w:numPr>
        <w:tabs>
          <w:tab w:val="clear" w:pos="2160"/>
          <w:tab w:val="num" w:pos="2070"/>
        </w:tabs>
        <w:ind w:left="1440"/>
      </w:pPr>
      <w:r>
        <w:t xml:space="preserve">The SNA graph also displays that the current record has been exposed to another record. This is consistent with the information contained in the </w:t>
      </w:r>
      <w:r w:rsidRPr="007F36E3">
        <w:rPr>
          <w:b/>
        </w:rPr>
        <w:t>Exposed From</w:t>
      </w:r>
      <w:r>
        <w:t xml:space="preserve"> and </w:t>
      </w:r>
      <w:r w:rsidRPr="007F36E3">
        <w:rPr>
          <w:b/>
        </w:rPr>
        <w:t>Exposed To</w:t>
      </w:r>
      <w:r>
        <w:t xml:space="preserve"> tabs.</w:t>
      </w:r>
    </w:p>
    <w:p w14:paraId="49ACC3DC" w14:textId="77777777" w:rsidR="00366CA9" w:rsidRDefault="00366CA9" w:rsidP="00C67558">
      <w:pPr>
        <w:pStyle w:val="NormalWeb"/>
        <w:numPr>
          <w:ilvl w:val="2"/>
          <w:numId w:val="150"/>
        </w:numPr>
        <w:tabs>
          <w:tab w:val="clear" w:pos="2160"/>
          <w:tab w:val="num" w:pos="1980"/>
        </w:tabs>
        <w:ind w:left="1440"/>
      </w:pPr>
      <w:r>
        <w:t>The SNA graph can be saved as an image or printed using the buttons in the top left corner of the screen.</w:t>
      </w:r>
    </w:p>
    <w:p w14:paraId="03E29E80" w14:textId="77777777" w:rsidR="00366CA9" w:rsidRPr="00435E70" w:rsidRDefault="00366CA9" w:rsidP="002134CC">
      <w:pPr>
        <w:pStyle w:val="Heading3"/>
        <w:numPr>
          <w:ilvl w:val="0"/>
          <w:numId w:val="0"/>
        </w:numPr>
      </w:pPr>
      <w:r w:rsidRPr="00435E70">
        <w:t>Canvas</w:t>
      </w:r>
    </w:p>
    <w:p w14:paraId="27E7443B" w14:textId="77777777" w:rsidR="00366CA9" w:rsidRDefault="00366CA9" w:rsidP="00366CA9">
      <w:pPr>
        <w:pStyle w:val="NormalWeb"/>
      </w:pPr>
      <w:r>
        <w:t xml:space="preserve">The </w:t>
      </w:r>
      <w:r w:rsidRPr="00A63212">
        <w:rPr>
          <w:b/>
        </w:rPr>
        <w:t>Canvas</w:t>
      </w:r>
      <w:r>
        <w:t xml:space="preserve"> shows the current page in the form with all record information displayed. The canvas is where data entry and editing occurs.</w:t>
      </w:r>
    </w:p>
    <w:p w14:paraId="6E3159F5" w14:textId="77777777" w:rsidR="00366CA9" w:rsidRPr="00435E70" w:rsidRDefault="00366CA9" w:rsidP="002134CC">
      <w:pPr>
        <w:pStyle w:val="Heading3"/>
        <w:numPr>
          <w:ilvl w:val="0"/>
          <w:numId w:val="0"/>
        </w:numPr>
      </w:pPr>
      <w:r w:rsidRPr="00435E70">
        <w:t>Toolbar</w:t>
      </w:r>
    </w:p>
    <w:p w14:paraId="7654F3A0" w14:textId="77777777" w:rsidR="00366CA9" w:rsidRPr="00727BA4" w:rsidRDefault="00366CA9" w:rsidP="00366CA9">
      <w:pPr>
        <w:pStyle w:val="NormalWeb"/>
      </w:pPr>
      <w:r>
        <w:t xml:space="preserve">The </w:t>
      </w:r>
      <w:r w:rsidRPr="00A63212">
        <w:rPr>
          <w:b/>
        </w:rPr>
        <w:t>Toolbar</w:t>
      </w:r>
      <w:r>
        <w:t xml:space="preserve"> at the top of the screen contains buttons to navigate through the records, create new records, open the Dashboard, open the mapping tool, save the current record, view records in a line list, and print.</w:t>
      </w:r>
    </w:p>
    <w:p w14:paraId="3413496C" w14:textId="77777777" w:rsidR="00366CA9" w:rsidRDefault="00366CA9" w:rsidP="00C67558">
      <w:pPr>
        <w:pStyle w:val="NormalWeb"/>
        <w:numPr>
          <w:ilvl w:val="1"/>
          <w:numId w:val="150"/>
        </w:numPr>
      </w:pPr>
      <w:r w:rsidRPr="00F62F3D">
        <w:rPr>
          <w:b/>
        </w:rPr>
        <w:t>Line List</w:t>
      </w:r>
      <w:r>
        <w:t xml:space="preserve"> – allows users to view and search records using the Dashboard interface. Also, users can view the data in MS Excel and HTML formats.  For additional information, reference the Visual Dashboard section of the user guide.</w:t>
      </w:r>
    </w:p>
    <w:p w14:paraId="62F4774B" w14:textId="77777777" w:rsidR="00366CA9" w:rsidRDefault="00366CA9" w:rsidP="00366CA9">
      <w:pPr>
        <w:pStyle w:val="NormalWeb"/>
        <w:spacing w:after="0"/>
        <w:jc w:val="center"/>
      </w:pPr>
      <w:r>
        <w:rPr>
          <w:noProof/>
        </w:rPr>
        <w:lastRenderedPageBreak/>
        <w:drawing>
          <wp:inline distT="0" distB="0" distL="0" distR="0" wp14:anchorId="1230E33A" wp14:editId="7889ED60">
            <wp:extent cx="5029200" cy="1673176"/>
            <wp:effectExtent l="171450" t="171450" r="381000" b="365760"/>
            <wp:docPr id="5061" name="Picture 5061" descr="Screen shot of line list view that allows users to view and search records using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 list.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029200" cy="1673176"/>
                    </a:xfrm>
                    <a:prstGeom prst="rect">
                      <a:avLst/>
                    </a:prstGeom>
                    <a:ln>
                      <a:noFill/>
                    </a:ln>
                    <a:effectLst>
                      <a:outerShdw blurRad="292100" dist="139700" dir="2700000" algn="tl" rotWithShape="0">
                        <a:srgbClr val="333333">
                          <a:alpha val="65000"/>
                        </a:srgbClr>
                      </a:outerShdw>
                    </a:effectLst>
                  </pic:spPr>
                </pic:pic>
              </a:graphicData>
            </a:graphic>
          </wp:inline>
        </w:drawing>
      </w:r>
    </w:p>
    <w:p w14:paraId="579167E3" w14:textId="77777777" w:rsidR="00366CA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201</w:t>
        </w:r>
      </w:fldSimple>
      <w:r>
        <w:t xml:space="preserve">: </w:t>
      </w:r>
      <w:r w:rsidRPr="007F36E3">
        <w:rPr>
          <w:b w:val="0"/>
        </w:rPr>
        <w:t>Line List View</w:t>
      </w:r>
    </w:p>
    <w:p w14:paraId="004B6209" w14:textId="77777777" w:rsidR="00366CA9" w:rsidRDefault="00366CA9" w:rsidP="00C67558">
      <w:pPr>
        <w:pStyle w:val="NormalWeb"/>
        <w:numPr>
          <w:ilvl w:val="1"/>
          <w:numId w:val="150"/>
        </w:numPr>
        <w:spacing w:before="200"/>
      </w:pPr>
      <w:r w:rsidRPr="00F62F3D">
        <w:rPr>
          <w:b/>
        </w:rPr>
        <w:t>Print</w:t>
      </w:r>
      <w:r>
        <w:t xml:space="preserve"> – allows the user to print the form and specify customized parameters.</w:t>
      </w:r>
    </w:p>
    <w:p w14:paraId="66FC9C54" w14:textId="77777777" w:rsidR="00366CA9" w:rsidRDefault="00366CA9" w:rsidP="00366CA9">
      <w:pPr>
        <w:pStyle w:val="NormalWeb"/>
        <w:spacing w:after="0"/>
        <w:jc w:val="center"/>
      </w:pPr>
      <w:r>
        <w:rPr>
          <w:noProof/>
        </w:rPr>
        <w:drawing>
          <wp:inline distT="0" distB="0" distL="0" distR="0" wp14:anchorId="5E647CC0" wp14:editId="5012BBC6">
            <wp:extent cx="4689987" cy="2043248"/>
            <wp:effectExtent l="171450" t="171450" r="377825" b="357505"/>
            <wp:docPr id="5062" name="Picture 5062" descr="Screen shot of print dialog box, where the user can specify paramters to print a range of records or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jpg"/>
                    <pic:cNvPicPr/>
                  </pic:nvPicPr>
                  <pic:blipFill>
                    <a:blip r:embed="rId257">
                      <a:extLst>
                        <a:ext uri="{28A0092B-C50C-407E-A947-70E740481C1C}">
                          <a14:useLocalDpi xmlns:a14="http://schemas.microsoft.com/office/drawing/2010/main" val="0"/>
                        </a:ext>
                      </a:extLst>
                    </a:blip>
                    <a:stretch>
                      <a:fillRect/>
                    </a:stretch>
                  </pic:blipFill>
                  <pic:spPr>
                    <a:xfrm>
                      <a:off x="0" y="0"/>
                      <a:ext cx="4687763" cy="2042279"/>
                    </a:xfrm>
                    <a:prstGeom prst="rect">
                      <a:avLst/>
                    </a:prstGeom>
                    <a:ln>
                      <a:noFill/>
                    </a:ln>
                    <a:effectLst>
                      <a:outerShdw blurRad="292100" dist="139700" dir="2700000" algn="tl" rotWithShape="0">
                        <a:srgbClr val="333333">
                          <a:alpha val="65000"/>
                        </a:srgbClr>
                      </a:outerShdw>
                    </a:effectLst>
                  </pic:spPr>
                </pic:pic>
              </a:graphicData>
            </a:graphic>
          </wp:inline>
        </w:drawing>
      </w:r>
    </w:p>
    <w:p w14:paraId="0406310A" w14:textId="77777777" w:rsidR="00366CA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202</w:t>
        </w:r>
      </w:fldSimple>
      <w:r>
        <w:t xml:space="preserve">: </w:t>
      </w:r>
      <w:r w:rsidRPr="007F36E3">
        <w:rPr>
          <w:b w:val="0"/>
        </w:rPr>
        <w:t>Print dialog box</w:t>
      </w:r>
    </w:p>
    <w:p w14:paraId="7C940B6B" w14:textId="77777777" w:rsidR="00366CA9" w:rsidRDefault="00366CA9" w:rsidP="00C67558">
      <w:pPr>
        <w:pStyle w:val="NormalWeb"/>
        <w:numPr>
          <w:ilvl w:val="2"/>
          <w:numId w:val="150"/>
        </w:numPr>
        <w:tabs>
          <w:tab w:val="clear" w:pos="2160"/>
          <w:tab w:val="num" w:pos="2070"/>
        </w:tabs>
        <w:spacing w:before="200"/>
        <w:ind w:left="1440"/>
      </w:pPr>
      <w:r>
        <w:t xml:space="preserve">To create a PDF version of the form using the print function select </w:t>
      </w:r>
      <w:r w:rsidRPr="007F36E3">
        <w:rPr>
          <w:b/>
        </w:rPr>
        <w:t>Preview</w:t>
      </w:r>
      <w:r>
        <w:t xml:space="preserve">. In the </w:t>
      </w:r>
      <w:r w:rsidRPr="007F36E3">
        <w:rPr>
          <w:b/>
        </w:rPr>
        <w:t xml:space="preserve">Print Preview </w:t>
      </w:r>
      <w:r>
        <w:t xml:space="preserve">window select </w:t>
      </w:r>
      <w:r w:rsidRPr="007F36E3">
        <w:rPr>
          <w:b/>
        </w:rPr>
        <w:t>Print</w:t>
      </w:r>
      <w:r>
        <w:t xml:space="preserve"> and chose the appropriate PDF writer as the printer.</w:t>
      </w:r>
    </w:p>
    <w:p w14:paraId="56871051" w14:textId="77777777" w:rsidR="00366CA9" w:rsidRDefault="00366CA9" w:rsidP="00366CA9">
      <w:pPr>
        <w:pStyle w:val="NormalWeb"/>
        <w:spacing w:before="200"/>
      </w:pPr>
      <w:r>
        <w:t>Note: The ability to print to a PDF requires PDF writer software.</w:t>
      </w:r>
    </w:p>
    <w:p w14:paraId="1689C46D" w14:textId="77777777" w:rsidR="00366CA9" w:rsidRDefault="00366CA9" w:rsidP="00366CA9">
      <w:pPr>
        <w:pStyle w:val="NormalWeb"/>
        <w:spacing w:after="0"/>
        <w:jc w:val="center"/>
      </w:pPr>
      <w:r>
        <w:rPr>
          <w:noProof/>
        </w:rPr>
        <w:lastRenderedPageBreak/>
        <w:drawing>
          <wp:inline distT="0" distB="0" distL="0" distR="0" wp14:anchorId="79BA7597" wp14:editId="013E19D2">
            <wp:extent cx="3615171" cy="2785198"/>
            <wp:effectExtent l="171450" t="171450" r="385445" b="358140"/>
            <wp:docPr id="5063" name="Picture 5063" descr="Screen shot of print dialog box illustrating how user can select the option to save a set of records as a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jpg"/>
                    <pic:cNvPicPr/>
                  </pic:nvPicPr>
                  <pic:blipFill>
                    <a:blip r:embed="rId258">
                      <a:extLst>
                        <a:ext uri="{28A0092B-C50C-407E-A947-70E740481C1C}">
                          <a14:useLocalDpi xmlns:a14="http://schemas.microsoft.com/office/drawing/2010/main" val="0"/>
                        </a:ext>
                      </a:extLst>
                    </a:blip>
                    <a:stretch>
                      <a:fillRect/>
                    </a:stretch>
                  </pic:blipFill>
                  <pic:spPr>
                    <a:xfrm>
                      <a:off x="0" y="0"/>
                      <a:ext cx="3615944" cy="2785793"/>
                    </a:xfrm>
                    <a:prstGeom prst="rect">
                      <a:avLst/>
                    </a:prstGeom>
                    <a:ln>
                      <a:noFill/>
                    </a:ln>
                    <a:effectLst>
                      <a:outerShdw blurRad="292100" dist="139700" dir="2700000" algn="tl" rotWithShape="0">
                        <a:srgbClr val="333333">
                          <a:alpha val="65000"/>
                        </a:srgbClr>
                      </a:outerShdw>
                    </a:effectLst>
                  </pic:spPr>
                </pic:pic>
              </a:graphicData>
            </a:graphic>
          </wp:inline>
        </w:drawing>
      </w:r>
    </w:p>
    <w:p w14:paraId="3E414AA3" w14:textId="77777777" w:rsidR="00366CA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203</w:t>
        </w:r>
      </w:fldSimple>
      <w:r>
        <w:t xml:space="preserve">: </w:t>
      </w:r>
      <w:r w:rsidRPr="007F36E3">
        <w:rPr>
          <w:b w:val="0"/>
        </w:rPr>
        <w:t>Create PDF</w:t>
      </w:r>
    </w:p>
    <w:p w14:paraId="69D91C2A" w14:textId="77777777" w:rsidR="00366CA9" w:rsidRPr="00BE1E90" w:rsidRDefault="00366CA9" w:rsidP="00C67558">
      <w:pPr>
        <w:pStyle w:val="NormalWeb"/>
        <w:numPr>
          <w:ilvl w:val="1"/>
          <w:numId w:val="150"/>
        </w:numPr>
        <w:tabs>
          <w:tab w:val="clear" w:pos="1440"/>
          <w:tab w:val="num" w:pos="1350"/>
        </w:tabs>
        <w:spacing w:before="200"/>
      </w:pPr>
      <w:r w:rsidRPr="00F62F3D">
        <w:rPr>
          <w:b/>
        </w:rPr>
        <w:t>Navigation Buttons</w:t>
      </w:r>
      <w:r>
        <w:t xml:space="preserve"> - </w:t>
      </w:r>
      <w:r w:rsidRPr="00A62B6D">
        <w:rPr>
          <w:szCs w:val="22"/>
        </w:rPr>
        <w:t>Navigation is provided for using the New Record button and navigation buttons for, next (</w:t>
      </w:r>
      <w:r w:rsidRPr="008064F6">
        <w:rPr>
          <w:noProof/>
          <w:szCs w:val="22"/>
        </w:rPr>
        <mc:AlternateContent>
          <mc:Choice Requires="wps">
            <w:drawing>
              <wp:inline distT="0" distB="0" distL="0" distR="0" wp14:anchorId="4671396C" wp14:editId="00B4BD8E">
                <wp:extent cx="188595" cy="101600"/>
                <wp:effectExtent l="0" t="0" r="20955" b="12700"/>
                <wp:docPr id="5047" name="Action Button: Forward or Next 4" descr="Action button for the next recor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3816" cy="381000"/>
                        </a:xfrm>
                        <a:prstGeom prst="actionButtonForwardNext">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shapetype id="_x0000_t193" coordsize="21600,21600" o:spt="193" adj="1350" path="m,l,21600r21600,l21600,xem@0@0nfl@0@2@1@2@1@0xem,nfl@0@0em,21600nfl@0@2em21600,21600nfl@1@2em21600,nfl@1@0em@11@9nfl@12@4@11@10xe">
                <v:stroke joinstyle="miter"/>
                <v:formulas>
                  <v:f eqn="val #0"/>
                  <v:f eqn="sum width 0 #0"/>
                  <v:f eqn="sum height 0 #0"/>
                  <v:f eqn="prod width 1 2"/>
                  <v:f eqn="prod height 1 2"/>
                  <v:f eqn="prod #0 1 2"/>
                  <v:f eqn="prod #0 3 2"/>
                  <v:f eqn="sum @1 @5 0"/>
                  <v:f eqn="sum @2 @5 0"/>
                  <v:f eqn="sum @0 @4 8100"/>
                  <v:f eqn="sum @2 8100 @4"/>
                  <v:f eqn="sum @0 @3 8100"/>
                  <v:f eqn="sum @1 8100 @3"/>
                  <v:f eqn="sum @4 @5 0"/>
                  <v:f eqn="sum @9 @5 0"/>
                  <v:f eqn="sum @10 @5 0"/>
                  <v:f eqn="sum @11 @5 0"/>
                  <v:f eqn="sum @12 @5 0"/>
                </v:formulas>
                <v:path o:extrusionok="f" limo="10800,10800" o:connecttype="custom" o:connectlocs="0,@4;@0,@4;@3,21600;@3,@2;21600,@4;@1,@4;@3,0;@3,@0" textboxrect="@0,@0,@1,@2"/>
                <v:handles>
                  <v:h position="#0,topLeft" switch="" xrange="0,5400"/>
                </v:handles>
                <o:complex v:ext="view"/>
              </v:shapetype>
              <v:shape id="Action Button: Forward or Next 4" o:spid="_x0000_s1026" type="#_x0000_t193" alt="Action button for the next record" style="width:14.85pt;height: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" fillcolor="#ddd8c2 [2894]" strokecolor="#243f60 [1604]" strokeweight="2pt">
                <v:path arrowok="t"/>
                <w10:anchorlock/>
              </v:shape>
            </w:pict>
          </mc:Fallback>
        </mc:AlternateContent>
      </w:r>
      <w:r w:rsidRPr="00A62B6D">
        <w:rPr>
          <w:szCs w:val="22"/>
        </w:rPr>
        <w:t>), previous (</w:t>
      </w:r>
      <w:r w:rsidRPr="008064F6">
        <w:rPr>
          <w:noProof/>
          <w:szCs w:val="22"/>
        </w:rPr>
        <mc:AlternateContent>
          <mc:Choice Requires="wps">
            <w:drawing>
              <wp:inline distT="0" distB="0" distL="0" distR="0" wp14:anchorId="30D89CF2" wp14:editId="0109B7C7">
                <wp:extent cx="192405" cy="101600"/>
                <wp:effectExtent l="0" t="0" r="17145" b="12700"/>
                <wp:docPr id="5048" name="Action Button: Back or Previous 3" descr="Action button for the previous recor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0" cy="381000"/>
                        </a:xfrm>
                        <a:prstGeom prst="actionButtonBackPrevious">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shapetype id="_x0000_t194" coordsize="21600,21600" o:spt="194" adj="1350" path="m,l,21600r21600,l21600,xem@0@0nfl@0@2@1@2@1@0xem,nfl@0@0em,21600nfl@0@2em21600,21600nfl@1@2em21600,nfl@1@0em@12@9nfl@11@4@12@10xe">
                <v:stroke joinstyle="miter"/>
                <v:formulas>
                  <v:f eqn="val #0"/>
                  <v:f eqn="sum width 0 #0"/>
                  <v:f eqn="sum height 0 #0"/>
                  <v:f eqn="prod width 1 2"/>
                  <v:f eqn="prod height 1 2"/>
                  <v:f eqn="prod #0 1 2"/>
                  <v:f eqn="prod #0 3 2"/>
                  <v:f eqn="sum @1 @5 0"/>
                  <v:f eqn="sum @2 @5 0"/>
                  <v:f eqn="sum @0 @4 8100"/>
                  <v:f eqn="sum @2 8100 @4"/>
                  <v:f eqn="sum @0 @3 8100"/>
                  <v:f eqn="sum @1 8100 @3"/>
                  <v:f eqn="sum @4 @5 0"/>
                  <v:f eqn="sum @9 @5 0"/>
                  <v:f eqn="sum @10 @5 0"/>
                  <v:f eqn="sum @11 @5 0"/>
                  <v:f eqn="sum @12 @5 0"/>
                </v:formulas>
                <v:path o:extrusionok="f" limo="10800,10800" o:connecttype="custom" o:connectlocs="0,@4;@0,@4;@3,21600;@3,@2;21600,@4;@1,@4;@3,0;@3,@0" textboxrect="@0,@0,@1,@2"/>
                <v:handles>
                  <v:h position="#0,topLeft" switch="" xrange="0,5400"/>
                </v:handles>
                <o:complex v:ext="view"/>
              </v:shapetype>
              <v:shape id="Action Button: Back or Previous 3" o:spid="_x0000_s1026" type="#_x0000_t194" alt="Action button for the previous record" style="width:15.15pt;height: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" fillcolor="#ddd8c2 [2894]" strokecolor="#243f60 [1604]" strokeweight="2pt">
                <v:path arrowok="t"/>
                <w10:anchorlock/>
              </v:shape>
            </w:pict>
          </mc:Fallback>
        </mc:AlternateContent>
      </w:r>
      <w:r w:rsidRPr="00A62B6D">
        <w:rPr>
          <w:szCs w:val="22"/>
        </w:rPr>
        <w:t>), first (</w:t>
      </w:r>
      <w:r w:rsidRPr="008064F6">
        <w:rPr>
          <w:noProof/>
          <w:szCs w:val="22"/>
        </w:rPr>
        <w:drawing>
          <wp:inline distT="0" distB="0" distL="0" distR="0" wp14:anchorId="6CDBED53" wp14:editId="4C2C68CD">
            <wp:extent cx="219490" cy="96268"/>
            <wp:effectExtent l="0" t="0" r="0" b="0"/>
            <wp:docPr id="5064" name="Picture 21" descr="Action button for the first rec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stbtn.JPG"/>
                    <pic:cNvPicPr/>
                  </pic:nvPicPr>
                  <pic:blipFill>
                    <a:blip r:embed="rId259" cstate="print"/>
                    <a:srcRect l="36341" t="36962" r="47128" b="53362"/>
                    <a:stretch>
                      <a:fillRect/>
                    </a:stretch>
                  </pic:blipFill>
                  <pic:spPr>
                    <a:xfrm>
                      <a:off x="0" y="0"/>
                      <a:ext cx="228756" cy="100332"/>
                    </a:xfrm>
                    <a:prstGeom prst="rect">
                      <a:avLst/>
                    </a:prstGeom>
                  </pic:spPr>
                </pic:pic>
              </a:graphicData>
            </a:graphic>
          </wp:inline>
        </w:drawing>
      </w:r>
      <w:r w:rsidRPr="00A62B6D">
        <w:rPr>
          <w:szCs w:val="22"/>
        </w:rPr>
        <w:t>), and last (</w:t>
      </w:r>
      <w:r w:rsidRPr="008064F6">
        <w:rPr>
          <w:noProof/>
          <w:szCs w:val="22"/>
        </w:rPr>
        <mc:AlternateContent>
          <mc:Choice Requires="wps">
            <w:drawing>
              <wp:inline distT="0" distB="0" distL="0" distR="0" wp14:anchorId="5EBD4D6C" wp14:editId="1F5016FB">
                <wp:extent cx="235131" cy="106317"/>
                <wp:effectExtent l="0" t="0" r="12700" b="27305"/>
                <wp:docPr id="5049" name="Action Button: End 9" descr="Action button for the first recor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131" cy="106317"/>
                        </a:xfrm>
                        <a:prstGeom prst="actionButtonEnd">
                          <a:avLst/>
                        </a:prstGeom>
                        <a:solidFill>
                          <a:schemeClr val="bg2">
                            <a:lumMod val="90000"/>
                          </a:schemeClr>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inline>
            </w:drawing>
          </mc:Choice>
          <mc:Fallback>
            <w:pict>
              <v:shapetype id="_x0000_t195" coordsize="21600,21600" o:spt="195" adj="1350" path="m,l,21600r21600,l21600,xem@0@0nfl@0@2@1@2@1@0xem,nfl@0@0em,21600nfl@0@2em21600,21600nfl@1@2em21600,nfl@1@0em@11@9l@16@4@11@10xem@17@9l@12@9@12@10@17@10xe">
                <v:stroke joinstyle="miter"/>
                <v:formulas>
                  <v:f eqn="val #0"/>
                  <v:f eqn="sum width 0 #0"/>
                  <v:f eqn="sum height 0 #0"/>
                  <v:f eqn="prod width 1 2"/>
                  <v:f eqn="prod height 1 2"/>
                  <v:f eqn="prod #0 1 2"/>
                  <v:f eqn="prod #0 3 2"/>
                  <v:f eqn="sum @1 @5 0"/>
                  <v:f eqn="sum @2 @5 0"/>
                  <v:f eqn="sum @0 @4 8100"/>
                  <v:f eqn="sum @2 8100 @4"/>
                  <v:f eqn="sum @0 @3 8100"/>
                  <v:f eqn="sum @1 8100 @3"/>
                  <v:f eqn="sum @10 0 @9"/>
                  <v:f eqn="prod @13 3 4"/>
                  <v:f eqn="prod @13 7 8"/>
                  <v:f eqn="sum @11 @14 0"/>
                  <v:f eqn="sum @11 @15 0"/>
                  <v:f eqn="sum @4 @5 0"/>
                  <v:f eqn="sum @9 @5 0"/>
                  <v:f eqn="sum @10 @5 0"/>
                  <v:f eqn="sum @11 @5 0"/>
                  <v:f eqn="sum @12 @5 0"/>
                  <v:f eqn="sum @16 @5 0"/>
                  <v:f eqn="sum @17 @5 0"/>
                </v:formulas>
                <v:path o:extrusionok="f" limo="10800,10800" o:connecttype="custom" o:connectlocs="0,@4;@0,@4;@3,21600;@3,@2;21600,@4;@1,@4;@3,0;@3,@0" textboxrect="@0,@0,@1,@2"/>
                <v:handles>
                  <v:h position="#0,topLeft" switch="" xrange="0,5400"/>
                </v:handles>
                <o:complex v:ext="view"/>
              </v:shapetype>
              <v:shape id="Action Button: End 9" o:spid="_x0000_s1026" type="#_x0000_t195" alt="Action button for the first record" style="width:18.5pt;height:8.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" fillcolor="#ddd8c2 [2894]" strokecolor="#243f60 [1604]" strokeweight="2pt">
                <v:path arrowok="t"/>
                <w10:anchorlock/>
              </v:shape>
            </w:pict>
          </mc:Fallback>
        </mc:AlternateContent>
      </w:r>
      <w:r w:rsidRPr="00A62B6D">
        <w:rPr>
          <w:szCs w:val="22"/>
        </w:rPr>
        <w:t>) records.</w:t>
      </w:r>
      <w:r>
        <w:rPr>
          <w:szCs w:val="22"/>
        </w:rPr>
        <w:t xml:space="preserve"> The user may also manually type the record ID number into the record list to jump to that record. </w:t>
      </w:r>
      <w:r w:rsidRPr="00A62B6D">
        <w:rPr>
          <w:szCs w:val="22"/>
        </w:rPr>
        <w:t>When entering data into a child</w:t>
      </w:r>
      <w:r>
        <w:rPr>
          <w:szCs w:val="22"/>
        </w:rPr>
        <w:t xml:space="preserve"> form, use</w:t>
      </w:r>
      <w:r w:rsidRPr="00A62B6D">
        <w:rPr>
          <w:szCs w:val="22"/>
        </w:rPr>
        <w:t xml:space="preserve"> the “Back” button to </w:t>
      </w:r>
      <w:r>
        <w:rPr>
          <w:szCs w:val="22"/>
        </w:rPr>
        <w:t xml:space="preserve">return </w:t>
      </w:r>
      <w:r w:rsidRPr="00A62B6D">
        <w:rPr>
          <w:szCs w:val="22"/>
        </w:rPr>
        <w:t xml:space="preserve"> to the parent form</w:t>
      </w:r>
      <w:r>
        <w:rPr>
          <w:szCs w:val="22"/>
        </w:rPr>
        <w:t>.</w:t>
      </w:r>
    </w:p>
    <w:p w14:paraId="491A6600" w14:textId="77777777" w:rsidR="00366CA9" w:rsidRPr="00AE02C9" w:rsidRDefault="00366CA9" w:rsidP="00C67558">
      <w:pPr>
        <w:pStyle w:val="NormalWeb"/>
        <w:numPr>
          <w:ilvl w:val="1"/>
          <w:numId w:val="150"/>
        </w:numPr>
      </w:pPr>
      <w:r w:rsidRPr="00F62F3D">
        <w:rPr>
          <w:b/>
          <w:szCs w:val="22"/>
        </w:rPr>
        <w:t>Maps</w:t>
      </w:r>
      <w:r>
        <w:rPr>
          <w:szCs w:val="22"/>
        </w:rPr>
        <w:t xml:space="preserve"> – Entering Maps from the Enter module allows for some additional functionality between Maps and the project data. The additional functionality allows the user to view case data in the Enter module from the Map window. The following example demonstrates how to create a case cluster map using the FoodHistory form data in the Ecoli project. For additional information regarding maps, reference the Maps section of the user guide.</w:t>
      </w:r>
    </w:p>
    <w:p w14:paraId="14C7F9AD" w14:textId="77777777" w:rsidR="00366CA9" w:rsidRPr="00AE02C9" w:rsidRDefault="00366CA9" w:rsidP="00C67558">
      <w:pPr>
        <w:pStyle w:val="NormalWeb"/>
        <w:numPr>
          <w:ilvl w:val="0"/>
          <w:numId w:val="152"/>
        </w:numPr>
      </w:pPr>
      <w:r>
        <w:t xml:space="preserve">Click </w:t>
      </w:r>
      <w:r w:rsidRPr="00E93284">
        <w:rPr>
          <w:b/>
        </w:rPr>
        <w:t>Maps</w:t>
      </w:r>
      <w:r>
        <w:t xml:space="preserve"> from the toolbar. The Maps main window appears.</w:t>
      </w:r>
    </w:p>
    <w:p w14:paraId="56C215FF" w14:textId="77777777" w:rsidR="00366CA9" w:rsidRDefault="00366CA9" w:rsidP="00366CA9">
      <w:pPr>
        <w:pStyle w:val="NormalWeb"/>
        <w:spacing w:after="0"/>
        <w:jc w:val="center"/>
      </w:pPr>
      <w:r>
        <w:rPr>
          <w:noProof/>
        </w:rPr>
        <w:lastRenderedPageBreak/>
        <w:drawing>
          <wp:inline distT="0" distB="0" distL="0" distR="0" wp14:anchorId="5E8E607E" wp14:editId="17189C4A">
            <wp:extent cx="4864786" cy="3325310"/>
            <wp:effectExtent l="171450" t="171450" r="374015" b="370840"/>
            <wp:docPr id="5065" name="Picture 5065" descr="Screen shot of main map window illustrating a map of th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s home.png"/>
                    <pic:cNvPicPr/>
                  </pic:nvPicPr>
                  <pic:blipFill>
                    <a:blip r:embed="rId260">
                      <a:extLst>
                        <a:ext uri="{28A0092B-C50C-407E-A947-70E740481C1C}">
                          <a14:useLocalDpi xmlns:a14="http://schemas.microsoft.com/office/drawing/2010/main" val="0"/>
                        </a:ext>
                      </a:extLst>
                    </a:blip>
                    <a:stretch>
                      <a:fillRect/>
                    </a:stretch>
                  </pic:blipFill>
                  <pic:spPr>
                    <a:xfrm>
                      <a:off x="0" y="0"/>
                      <a:ext cx="4864786" cy="3325310"/>
                    </a:xfrm>
                    <a:prstGeom prst="rect">
                      <a:avLst/>
                    </a:prstGeom>
                    <a:ln>
                      <a:noFill/>
                    </a:ln>
                    <a:effectLst>
                      <a:outerShdw blurRad="292100" dist="139700" dir="2700000" algn="tl" rotWithShape="0">
                        <a:srgbClr val="333333">
                          <a:alpha val="65000"/>
                        </a:srgbClr>
                      </a:outerShdw>
                    </a:effectLst>
                  </pic:spPr>
                </pic:pic>
              </a:graphicData>
            </a:graphic>
          </wp:inline>
        </w:drawing>
      </w:r>
    </w:p>
    <w:p w14:paraId="6ED2C1A8" w14:textId="77777777" w:rsidR="00366CA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204</w:t>
        </w:r>
      </w:fldSimple>
      <w:r>
        <w:t xml:space="preserve">: </w:t>
      </w:r>
      <w:r w:rsidRPr="00E93284">
        <w:rPr>
          <w:b w:val="0"/>
        </w:rPr>
        <w:t>Main Map Window</w:t>
      </w:r>
    </w:p>
    <w:p w14:paraId="265C4B0F" w14:textId="77777777" w:rsidR="00366CA9" w:rsidRDefault="00366CA9" w:rsidP="00C67558">
      <w:pPr>
        <w:pStyle w:val="NormalWeb"/>
        <w:numPr>
          <w:ilvl w:val="0"/>
          <w:numId w:val="152"/>
        </w:numPr>
        <w:spacing w:before="200"/>
      </w:pPr>
      <w:r>
        <w:t xml:space="preserve">Select </w:t>
      </w:r>
      <w:r w:rsidRPr="00E93284">
        <w:rPr>
          <w:b/>
        </w:rPr>
        <w:t>Add Data Layer &gt; Case Cluster</w:t>
      </w:r>
      <w:r>
        <w:t xml:space="preserve"> from the toolbar.</w:t>
      </w:r>
    </w:p>
    <w:p w14:paraId="3DB85032" w14:textId="77777777" w:rsidR="00366CA9" w:rsidRDefault="00366CA9" w:rsidP="00366CA9">
      <w:pPr>
        <w:pStyle w:val="NormalWeb"/>
        <w:spacing w:after="0"/>
        <w:jc w:val="center"/>
      </w:pPr>
      <w:r>
        <w:rPr>
          <w:noProof/>
        </w:rPr>
        <w:drawing>
          <wp:inline distT="0" distB="0" distL="0" distR="0" wp14:anchorId="2630868C" wp14:editId="2EA65D29">
            <wp:extent cx="2800000" cy="1133333"/>
            <wp:effectExtent l="171450" t="171450" r="381635" b="353060"/>
            <wp:docPr id="5066" name="Picture 5066" descr="Screen shot of case cluster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 cluster.png"/>
                    <pic:cNvPicPr/>
                  </pic:nvPicPr>
                  <pic:blipFill>
                    <a:blip r:embed="rId261">
                      <a:extLst>
                        <a:ext uri="{28A0092B-C50C-407E-A947-70E740481C1C}">
                          <a14:useLocalDpi xmlns:a14="http://schemas.microsoft.com/office/drawing/2010/main" val="0"/>
                        </a:ext>
                      </a:extLst>
                    </a:blip>
                    <a:stretch>
                      <a:fillRect/>
                    </a:stretch>
                  </pic:blipFill>
                  <pic:spPr>
                    <a:xfrm>
                      <a:off x="0" y="0"/>
                      <a:ext cx="2800000" cy="1133333"/>
                    </a:xfrm>
                    <a:prstGeom prst="rect">
                      <a:avLst/>
                    </a:prstGeom>
                    <a:ln>
                      <a:noFill/>
                    </a:ln>
                    <a:effectLst>
                      <a:outerShdw blurRad="292100" dist="139700" dir="2700000" algn="tl" rotWithShape="0">
                        <a:srgbClr val="333333">
                          <a:alpha val="65000"/>
                        </a:srgbClr>
                      </a:outerShdw>
                    </a:effectLst>
                  </pic:spPr>
                </pic:pic>
              </a:graphicData>
            </a:graphic>
          </wp:inline>
        </w:drawing>
      </w:r>
    </w:p>
    <w:p w14:paraId="62E96E85" w14:textId="77777777" w:rsidR="00366CA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205</w:t>
        </w:r>
      </w:fldSimple>
      <w:r>
        <w:t xml:space="preserve">: </w:t>
      </w:r>
      <w:r w:rsidRPr="00E93284">
        <w:rPr>
          <w:b w:val="0"/>
        </w:rPr>
        <w:t>Case Cluster</w:t>
      </w:r>
    </w:p>
    <w:p w14:paraId="3041D4C9" w14:textId="77777777" w:rsidR="00366CA9" w:rsidRDefault="00366CA9" w:rsidP="00C67558">
      <w:pPr>
        <w:pStyle w:val="NormalWeb"/>
        <w:numPr>
          <w:ilvl w:val="0"/>
          <w:numId w:val="152"/>
        </w:numPr>
        <w:spacing w:before="200"/>
      </w:pPr>
      <w:r>
        <w:t xml:space="preserve">In the external data dialog box, select </w:t>
      </w:r>
      <w:r w:rsidRPr="00E93284">
        <w:rPr>
          <w:b/>
        </w:rPr>
        <w:t>No</w:t>
      </w:r>
      <w:r>
        <w:t>.</w:t>
      </w:r>
    </w:p>
    <w:p w14:paraId="688CEF25" w14:textId="77777777" w:rsidR="00366CA9" w:rsidRDefault="00366CA9" w:rsidP="00366CA9">
      <w:pPr>
        <w:pStyle w:val="NormalWeb"/>
        <w:spacing w:after="0"/>
        <w:jc w:val="center"/>
      </w:pPr>
      <w:r>
        <w:rPr>
          <w:noProof/>
        </w:rPr>
        <w:lastRenderedPageBreak/>
        <w:drawing>
          <wp:inline distT="0" distB="0" distL="0" distR="0" wp14:anchorId="3F50BF7E" wp14:editId="17CF1733">
            <wp:extent cx="2390476" cy="1466667"/>
            <wp:effectExtent l="171450" t="171450" r="353060" b="362585"/>
            <wp:docPr id="5067" name="Picture 5067" descr="Screen shot of Data Source dialog box asking user whether to use external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ernal data.png"/>
                    <pic:cNvPicPr/>
                  </pic:nvPicPr>
                  <pic:blipFill>
                    <a:blip r:embed="rId262">
                      <a:extLst>
                        <a:ext uri="{28A0092B-C50C-407E-A947-70E740481C1C}">
                          <a14:useLocalDpi xmlns:a14="http://schemas.microsoft.com/office/drawing/2010/main" val="0"/>
                        </a:ext>
                      </a:extLst>
                    </a:blip>
                    <a:stretch>
                      <a:fillRect/>
                    </a:stretch>
                  </pic:blipFill>
                  <pic:spPr>
                    <a:xfrm>
                      <a:off x="0" y="0"/>
                      <a:ext cx="2390476" cy="1466667"/>
                    </a:xfrm>
                    <a:prstGeom prst="rect">
                      <a:avLst/>
                    </a:prstGeom>
                    <a:ln>
                      <a:noFill/>
                    </a:ln>
                    <a:effectLst>
                      <a:outerShdw blurRad="292100" dist="139700" dir="2700000" algn="tl" rotWithShape="0">
                        <a:srgbClr val="333333">
                          <a:alpha val="65000"/>
                        </a:srgbClr>
                      </a:outerShdw>
                    </a:effectLst>
                  </pic:spPr>
                </pic:pic>
              </a:graphicData>
            </a:graphic>
          </wp:inline>
        </w:drawing>
      </w:r>
    </w:p>
    <w:p w14:paraId="01BF4D44" w14:textId="77777777" w:rsidR="00366CA9" w:rsidRDefault="00366CA9" w:rsidP="002134C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206</w:t>
        </w:r>
      </w:fldSimple>
      <w:r>
        <w:t xml:space="preserve">: </w:t>
      </w:r>
      <w:r w:rsidRPr="00E93284">
        <w:rPr>
          <w:b w:val="0"/>
        </w:rPr>
        <w:t>Data Source</w:t>
      </w:r>
    </w:p>
    <w:p w14:paraId="2303CF9E" w14:textId="77777777" w:rsidR="00366CA9" w:rsidRPr="008D3BD8" w:rsidRDefault="00366CA9" w:rsidP="00C67558">
      <w:pPr>
        <w:pStyle w:val="ListParagraph"/>
        <w:numPr>
          <w:ilvl w:val="0"/>
          <w:numId w:val="152"/>
        </w:numPr>
        <w:spacing w:before="200"/>
      </w:pPr>
      <w:r w:rsidRPr="00A030FF">
        <w:t xml:space="preserve">Select </w:t>
      </w:r>
      <w:r>
        <w:t>the field containing the Latitude coordinates (</w:t>
      </w:r>
      <w:r w:rsidRPr="005F447D">
        <w:rPr>
          <w:b/>
        </w:rPr>
        <w:t>Latitude)</w:t>
      </w:r>
      <w:r>
        <w:t xml:space="preserve"> from the Latitude drop-down list</w:t>
      </w:r>
      <w:r w:rsidRPr="00A030FF">
        <w:t>.</w:t>
      </w:r>
    </w:p>
    <w:p w14:paraId="6440B6CB" w14:textId="77777777" w:rsidR="00366CA9" w:rsidRPr="00E93284" w:rsidRDefault="00366CA9" w:rsidP="00C67558">
      <w:pPr>
        <w:pStyle w:val="ListParagraph"/>
        <w:numPr>
          <w:ilvl w:val="0"/>
          <w:numId w:val="152"/>
        </w:numPr>
        <w:spacing w:before="200"/>
        <w:rPr>
          <w:b/>
          <w:szCs w:val="18"/>
        </w:rPr>
      </w:pPr>
      <w:r w:rsidRPr="00A030FF">
        <w:t xml:space="preserve">Select </w:t>
      </w:r>
      <w:r>
        <w:t>the field containing the Longitude coordinates (</w:t>
      </w:r>
      <w:r w:rsidRPr="00A030FF">
        <w:rPr>
          <w:b/>
        </w:rPr>
        <w:t>Longitude</w:t>
      </w:r>
      <w:r>
        <w:rPr>
          <w:b/>
        </w:rPr>
        <w:t>)</w:t>
      </w:r>
      <w:r w:rsidRPr="00A030FF">
        <w:t xml:space="preserve"> f</w:t>
      </w:r>
      <w:r>
        <w:t>rom the Longitude drop-down list.</w:t>
      </w:r>
    </w:p>
    <w:p w14:paraId="21B164C9" w14:textId="77777777" w:rsidR="00366CA9" w:rsidRDefault="00366CA9" w:rsidP="00366CA9">
      <w:pPr>
        <w:spacing w:after="0"/>
        <w:jc w:val="center"/>
        <w:rPr>
          <w:b/>
          <w:szCs w:val="18"/>
        </w:rPr>
      </w:pPr>
      <w:r>
        <w:rPr>
          <w:b/>
          <w:noProof/>
          <w:szCs w:val="18"/>
        </w:rPr>
        <w:drawing>
          <wp:inline distT="0" distB="0" distL="0" distR="0" wp14:anchorId="7EB9AB82" wp14:editId="33F58BF8">
            <wp:extent cx="4387646" cy="1272699"/>
            <wp:effectExtent l="171450" t="171450" r="375285" b="365760"/>
            <wp:docPr id="5068" name="Picture 5068" descr="Screen shot of latitude and longitude drop down menu in Map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 and Long.png"/>
                    <pic:cNvPicPr/>
                  </pic:nvPicPr>
                  <pic:blipFill>
                    <a:blip r:embed="rId263">
                      <a:extLst>
                        <a:ext uri="{28A0092B-C50C-407E-A947-70E740481C1C}">
                          <a14:useLocalDpi xmlns:a14="http://schemas.microsoft.com/office/drawing/2010/main" val="0"/>
                        </a:ext>
                      </a:extLst>
                    </a:blip>
                    <a:stretch>
                      <a:fillRect/>
                    </a:stretch>
                  </pic:blipFill>
                  <pic:spPr>
                    <a:xfrm>
                      <a:off x="0" y="0"/>
                      <a:ext cx="4387646" cy="1272699"/>
                    </a:xfrm>
                    <a:prstGeom prst="rect">
                      <a:avLst/>
                    </a:prstGeom>
                    <a:ln>
                      <a:noFill/>
                    </a:ln>
                    <a:effectLst>
                      <a:outerShdw blurRad="292100" dist="139700" dir="2700000" algn="tl" rotWithShape="0">
                        <a:srgbClr val="333333">
                          <a:alpha val="65000"/>
                        </a:srgbClr>
                      </a:outerShdw>
                    </a:effectLst>
                  </pic:spPr>
                </pic:pic>
              </a:graphicData>
            </a:graphic>
          </wp:inline>
        </w:drawing>
      </w:r>
    </w:p>
    <w:p w14:paraId="2D744119" w14:textId="77777777" w:rsidR="00366CA9" w:rsidRDefault="00366CA9" w:rsidP="002134CC">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207</w:t>
        </w:r>
      </w:fldSimple>
      <w:r>
        <w:t xml:space="preserve">: </w:t>
      </w:r>
      <w:r w:rsidRPr="00E93284">
        <w:rPr>
          <w:b w:val="0"/>
        </w:rPr>
        <w:t>Latitude and Longitude Fields</w:t>
      </w:r>
    </w:p>
    <w:p w14:paraId="5FF219E5" w14:textId="77777777" w:rsidR="00366CA9" w:rsidRPr="00E93284" w:rsidRDefault="00366CA9" w:rsidP="00C67558">
      <w:pPr>
        <w:pStyle w:val="ListParagraph"/>
        <w:numPr>
          <w:ilvl w:val="0"/>
          <w:numId w:val="152"/>
        </w:numPr>
        <w:spacing w:before="200"/>
        <w:rPr>
          <w:b/>
          <w:szCs w:val="18"/>
        </w:rPr>
      </w:pPr>
      <w:r>
        <w:rPr>
          <w:szCs w:val="18"/>
        </w:rPr>
        <w:t xml:space="preserve">The case cluster map appears displaying each record’s location on the map. </w:t>
      </w:r>
    </w:p>
    <w:p w14:paraId="65D860C6" w14:textId="77777777" w:rsidR="00366CA9" w:rsidRDefault="00366CA9" w:rsidP="00366CA9">
      <w:pPr>
        <w:spacing w:after="0"/>
        <w:jc w:val="center"/>
        <w:rPr>
          <w:b/>
          <w:szCs w:val="18"/>
        </w:rPr>
      </w:pPr>
      <w:r>
        <w:rPr>
          <w:b/>
          <w:noProof/>
          <w:szCs w:val="18"/>
        </w:rPr>
        <w:lastRenderedPageBreak/>
        <w:drawing>
          <wp:inline distT="0" distB="0" distL="0" distR="0" wp14:anchorId="6E0778BD" wp14:editId="2FAFEE16">
            <wp:extent cx="5265174" cy="3598994"/>
            <wp:effectExtent l="171450" t="171450" r="374015" b="363855"/>
            <wp:docPr id="5069" name="Picture 5069" descr="Screen shot of example case cluste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 cluster map.png"/>
                    <pic:cNvPicPr/>
                  </pic:nvPicPr>
                  <pic:blipFill>
                    <a:blip r:embed="rId264">
                      <a:extLst>
                        <a:ext uri="{28A0092B-C50C-407E-A947-70E740481C1C}">
                          <a14:useLocalDpi xmlns:a14="http://schemas.microsoft.com/office/drawing/2010/main" val="0"/>
                        </a:ext>
                      </a:extLst>
                    </a:blip>
                    <a:stretch>
                      <a:fillRect/>
                    </a:stretch>
                  </pic:blipFill>
                  <pic:spPr>
                    <a:xfrm>
                      <a:off x="0" y="0"/>
                      <a:ext cx="5265174" cy="3598994"/>
                    </a:xfrm>
                    <a:prstGeom prst="rect">
                      <a:avLst/>
                    </a:prstGeom>
                    <a:ln>
                      <a:noFill/>
                    </a:ln>
                    <a:effectLst>
                      <a:outerShdw blurRad="292100" dist="139700" dir="2700000" algn="tl" rotWithShape="0">
                        <a:srgbClr val="333333">
                          <a:alpha val="65000"/>
                        </a:srgbClr>
                      </a:outerShdw>
                    </a:effectLst>
                  </pic:spPr>
                </pic:pic>
              </a:graphicData>
            </a:graphic>
          </wp:inline>
        </w:drawing>
      </w:r>
    </w:p>
    <w:p w14:paraId="39056C10" w14:textId="77777777" w:rsidR="00366CA9" w:rsidRDefault="00366CA9" w:rsidP="00366CA9">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208</w:t>
        </w:r>
      </w:fldSimple>
      <w:r>
        <w:t xml:space="preserve">: </w:t>
      </w:r>
      <w:r w:rsidRPr="00E93284">
        <w:rPr>
          <w:b w:val="0"/>
        </w:rPr>
        <w:t>Case Cluster Map</w:t>
      </w:r>
    </w:p>
    <w:p w14:paraId="200F7D61" w14:textId="77777777" w:rsidR="00366CA9" w:rsidRPr="00E93284" w:rsidRDefault="00366CA9" w:rsidP="00C67558">
      <w:pPr>
        <w:pStyle w:val="ListParagraph"/>
        <w:numPr>
          <w:ilvl w:val="0"/>
          <w:numId w:val="152"/>
        </w:numPr>
        <w:spacing w:before="200"/>
        <w:rPr>
          <w:b/>
          <w:szCs w:val="18"/>
        </w:rPr>
      </w:pPr>
      <w:r w:rsidRPr="005F447D">
        <w:rPr>
          <w:szCs w:val="18"/>
        </w:rPr>
        <w:t xml:space="preserve">To view the </w:t>
      </w:r>
      <w:r>
        <w:rPr>
          <w:szCs w:val="18"/>
        </w:rPr>
        <w:t>information associated with each record on the map, double-click on a single red dot. The record appears in the Enter data window.</w:t>
      </w:r>
    </w:p>
    <w:p w14:paraId="0D49A45E" w14:textId="77777777" w:rsidR="00366CA9" w:rsidRPr="00E93284" w:rsidRDefault="00366CA9" w:rsidP="00366CA9">
      <w:pPr>
        <w:spacing w:before="200"/>
        <w:rPr>
          <w:b/>
          <w:i/>
          <w:szCs w:val="18"/>
        </w:rPr>
      </w:pPr>
      <w:r w:rsidRPr="00E93284">
        <w:rPr>
          <w:b/>
          <w:i/>
          <w:szCs w:val="18"/>
        </w:rPr>
        <w:t>Note: Zoom in on the record of interest to separate the case clusters</w:t>
      </w:r>
      <w:r>
        <w:rPr>
          <w:b/>
          <w:i/>
          <w:szCs w:val="18"/>
        </w:rPr>
        <w:t xml:space="preserve"> into single dots.</w:t>
      </w:r>
    </w:p>
    <w:p w14:paraId="5D33717B" w14:textId="77777777" w:rsidR="00366CA9" w:rsidRDefault="00366CA9" w:rsidP="00366CA9">
      <w:pPr>
        <w:spacing w:after="0"/>
        <w:jc w:val="center"/>
        <w:rPr>
          <w:b/>
          <w:szCs w:val="18"/>
        </w:rPr>
      </w:pPr>
      <w:r>
        <w:rPr>
          <w:b/>
          <w:noProof/>
          <w:szCs w:val="18"/>
        </w:rPr>
        <w:lastRenderedPageBreak/>
        <w:drawing>
          <wp:inline distT="0" distB="0" distL="0" distR="0" wp14:anchorId="0B4D8C8D" wp14:editId="3915A66F">
            <wp:extent cx="5470948" cy="5292090"/>
            <wp:effectExtent l="171450" t="171450" r="377825" b="365760"/>
            <wp:docPr id="5070" name="Picture 5070" descr="Screen shot of record resulting when a single red data point is clicked in the case cluste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d info.png"/>
                    <pic:cNvPicPr/>
                  </pic:nvPicPr>
                  <pic:blipFill>
                    <a:blip r:embed="rId265">
                      <a:extLst>
                        <a:ext uri="{28A0092B-C50C-407E-A947-70E740481C1C}">
                          <a14:useLocalDpi xmlns:a14="http://schemas.microsoft.com/office/drawing/2010/main" val="0"/>
                        </a:ext>
                      </a:extLst>
                    </a:blip>
                    <a:stretch>
                      <a:fillRect/>
                    </a:stretch>
                  </pic:blipFill>
                  <pic:spPr>
                    <a:xfrm>
                      <a:off x="0" y="0"/>
                      <a:ext cx="5470948" cy="5292090"/>
                    </a:xfrm>
                    <a:prstGeom prst="rect">
                      <a:avLst/>
                    </a:prstGeom>
                    <a:ln>
                      <a:noFill/>
                    </a:ln>
                    <a:effectLst>
                      <a:outerShdw blurRad="292100" dist="139700" dir="2700000" algn="tl" rotWithShape="0">
                        <a:srgbClr val="333333">
                          <a:alpha val="65000"/>
                        </a:srgbClr>
                      </a:outerShdw>
                    </a:effectLst>
                  </pic:spPr>
                </pic:pic>
              </a:graphicData>
            </a:graphic>
          </wp:inline>
        </w:drawing>
      </w:r>
    </w:p>
    <w:p w14:paraId="19955287" w14:textId="77777777" w:rsidR="00366CA9" w:rsidRPr="00E93284" w:rsidRDefault="00366CA9" w:rsidP="00366CA9">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209</w:t>
        </w:r>
      </w:fldSimple>
      <w:r>
        <w:t xml:space="preserve">: </w:t>
      </w:r>
      <w:r w:rsidRPr="00E93284">
        <w:rPr>
          <w:b w:val="0"/>
        </w:rPr>
        <w:t>Case Record</w:t>
      </w:r>
    </w:p>
    <w:p w14:paraId="108BCC87" w14:textId="77777777" w:rsidR="00366CA9" w:rsidRPr="00435E70" w:rsidRDefault="00366CA9" w:rsidP="00366CA9">
      <w:pPr>
        <w:pStyle w:val="Heading3"/>
        <w:numPr>
          <w:ilvl w:val="0"/>
          <w:numId w:val="0"/>
        </w:numPr>
        <w:rPr>
          <w:noProof/>
        </w:rPr>
      </w:pPr>
      <w:r w:rsidRPr="00435E70">
        <w:rPr>
          <w:noProof/>
        </w:rPr>
        <w:t>Status Bar</w:t>
      </w:r>
    </w:p>
    <w:p w14:paraId="5E321575" w14:textId="77777777" w:rsidR="00366CA9" w:rsidRDefault="00366CA9" w:rsidP="00366CA9">
      <w:pPr>
        <w:pStyle w:val="NormalWeb"/>
      </w:pPr>
      <w:r>
        <w:t xml:space="preserve">The </w:t>
      </w:r>
      <w:r w:rsidRPr="00E93284">
        <w:rPr>
          <w:b/>
        </w:rPr>
        <w:t>Status Bar</w:t>
      </w:r>
      <w:r>
        <w:t xml:space="preserve"> at the bottom of the screen displays selected information about the field that the cursor is currently located. The status bar can be hidden by deselecting </w:t>
      </w:r>
      <w:r w:rsidRPr="007F36E3">
        <w:rPr>
          <w:b/>
        </w:rPr>
        <w:t>View &gt; Status Bar</w:t>
      </w:r>
      <w:r>
        <w:t xml:space="preserve"> in the toolbar.</w:t>
      </w:r>
    </w:p>
    <w:p w14:paraId="426E0F1B" w14:textId="77777777" w:rsidR="00366CA9" w:rsidRDefault="00366CA9" w:rsidP="00366CA9">
      <w:pPr>
        <w:pStyle w:val="NormalWeb"/>
        <w:spacing w:after="0"/>
        <w:jc w:val="center"/>
      </w:pPr>
      <w:r>
        <w:rPr>
          <w:noProof/>
        </w:rPr>
        <w:drawing>
          <wp:inline distT="0" distB="0" distL="0" distR="0" wp14:anchorId="0E9EC66C" wp14:editId="7C2EC565">
            <wp:extent cx="2162175" cy="704850"/>
            <wp:effectExtent l="171450" t="171450" r="390525" b="361950"/>
            <wp:docPr id="5071" name="Picture 5071" descr="Screen shot of status bar toolbar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s bar.jpg"/>
                    <pic:cNvPicPr/>
                  </pic:nvPicPr>
                  <pic:blipFill>
                    <a:blip r:embed="rId266">
                      <a:extLst>
                        <a:ext uri="{28A0092B-C50C-407E-A947-70E740481C1C}">
                          <a14:useLocalDpi xmlns:a14="http://schemas.microsoft.com/office/drawing/2010/main" val="0"/>
                        </a:ext>
                      </a:extLst>
                    </a:blip>
                    <a:stretch>
                      <a:fillRect/>
                    </a:stretch>
                  </pic:blipFill>
                  <pic:spPr>
                    <a:xfrm>
                      <a:off x="0" y="0"/>
                      <a:ext cx="2162175" cy="704850"/>
                    </a:xfrm>
                    <a:prstGeom prst="rect">
                      <a:avLst/>
                    </a:prstGeom>
                    <a:ln>
                      <a:noFill/>
                    </a:ln>
                    <a:effectLst>
                      <a:outerShdw blurRad="292100" dist="139700" dir="2700000" algn="tl" rotWithShape="0">
                        <a:srgbClr val="333333">
                          <a:alpha val="65000"/>
                        </a:srgbClr>
                      </a:outerShdw>
                    </a:effectLst>
                  </pic:spPr>
                </pic:pic>
              </a:graphicData>
            </a:graphic>
          </wp:inline>
        </w:drawing>
      </w:r>
    </w:p>
    <w:p w14:paraId="13466457" w14:textId="77777777" w:rsidR="00366CA9" w:rsidRDefault="00366CA9" w:rsidP="00366CA9">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210</w:t>
        </w:r>
      </w:fldSimple>
      <w:r>
        <w:t xml:space="preserve">: </w:t>
      </w:r>
      <w:r>
        <w:rPr>
          <w:b w:val="0"/>
        </w:rPr>
        <w:t>Status Bar</w:t>
      </w:r>
    </w:p>
    <w:p w14:paraId="0E8415CE" w14:textId="77777777" w:rsidR="00366CA9" w:rsidRPr="00435E70" w:rsidRDefault="00366CA9" w:rsidP="00366CA9">
      <w:pPr>
        <w:pStyle w:val="Heading3"/>
        <w:numPr>
          <w:ilvl w:val="0"/>
          <w:numId w:val="0"/>
        </w:numPr>
      </w:pPr>
      <w:r w:rsidRPr="00435E70">
        <w:lastRenderedPageBreak/>
        <w:t>Check Code Options</w:t>
      </w:r>
    </w:p>
    <w:p w14:paraId="7C453C26" w14:textId="77777777" w:rsidR="00366CA9" w:rsidRDefault="00366CA9" w:rsidP="00366CA9">
      <w:r>
        <w:t>The Enter module allows the user to modify the Check Code features when entering data. Both Check Code options are available under Tools in the toolbar and are enabled by default.</w:t>
      </w:r>
    </w:p>
    <w:p w14:paraId="0721867A" w14:textId="77777777" w:rsidR="00366CA9" w:rsidRDefault="00366CA9" w:rsidP="00366CA9">
      <w:pPr>
        <w:spacing w:after="0" w:line="240" w:lineRule="auto"/>
        <w:jc w:val="center"/>
      </w:pPr>
      <w:r w:rsidRPr="008064F6">
        <w:rPr>
          <w:noProof/>
        </w:rPr>
        <w:drawing>
          <wp:inline distT="0" distB="0" distL="0" distR="0" wp14:anchorId="29579B52" wp14:editId="20EE545C">
            <wp:extent cx="3781425" cy="1419225"/>
            <wp:effectExtent l="171450" t="171450" r="390525" b="371475"/>
            <wp:docPr id="5072" name="Picture 5072" descr="Screen shot of check code options in the Tool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 code options.jpg"/>
                    <pic:cNvPicPr/>
                  </pic:nvPicPr>
                  <pic:blipFill>
                    <a:blip r:embed="rId267">
                      <a:extLst>
                        <a:ext uri="{28A0092B-C50C-407E-A947-70E740481C1C}">
                          <a14:useLocalDpi xmlns:a14="http://schemas.microsoft.com/office/drawing/2010/main" val="0"/>
                        </a:ext>
                      </a:extLst>
                    </a:blip>
                    <a:stretch>
                      <a:fillRect/>
                    </a:stretch>
                  </pic:blipFill>
                  <pic:spPr>
                    <a:xfrm>
                      <a:off x="0" y="0"/>
                      <a:ext cx="3781425" cy="1419225"/>
                    </a:xfrm>
                    <a:prstGeom prst="rect">
                      <a:avLst/>
                    </a:prstGeom>
                    <a:ln>
                      <a:noFill/>
                    </a:ln>
                    <a:effectLst>
                      <a:outerShdw blurRad="292100" dist="139700" dir="2700000" algn="tl" rotWithShape="0">
                        <a:srgbClr val="333333">
                          <a:alpha val="65000"/>
                        </a:srgbClr>
                      </a:outerShdw>
                    </a:effectLst>
                  </pic:spPr>
                </pic:pic>
              </a:graphicData>
            </a:graphic>
          </wp:inline>
        </w:drawing>
      </w:r>
    </w:p>
    <w:p w14:paraId="2C30B5C9" w14:textId="77777777" w:rsidR="00366CA9" w:rsidRDefault="00366CA9" w:rsidP="00366CA9">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211</w:t>
        </w:r>
      </w:fldSimple>
      <w:r>
        <w:t xml:space="preserve">: </w:t>
      </w:r>
      <w:r w:rsidRPr="007F36E3">
        <w:rPr>
          <w:b w:val="0"/>
        </w:rPr>
        <w:t>Check Code Options</w:t>
      </w:r>
    </w:p>
    <w:p w14:paraId="63BAB416" w14:textId="77777777" w:rsidR="00366CA9" w:rsidRDefault="00366CA9" w:rsidP="00C67558">
      <w:pPr>
        <w:pStyle w:val="ListParagraph"/>
        <w:numPr>
          <w:ilvl w:val="0"/>
          <w:numId w:val="151"/>
        </w:numPr>
        <w:spacing w:before="200"/>
        <w:ind w:left="720"/>
      </w:pPr>
      <w:r w:rsidRPr="007F36E3">
        <w:rPr>
          <w:b/>
        </w:rPr>
        <w:t>Enable Check Code Executions</w:t>
      </w:r>
      <w:r>
        <w:t xml:space="preserve"> – Unchecking this option will disable all check code when entering data into the form</w:t>
      </w:r>
    </w:p>
    <w:p w14:paraId="0C9BA88E" w14:textId="77777777" w:rsidR="00366CA9" w:rsidRDefault="00366CA9" w:rsidP="00C67558">
      <w:pPr>
        <w:pStyle w:val="ListParagraph"/>
        <w:numPr>
          <w:ilvl w:val="0"/>
          <w:numId w:val="151"/>
        </w:numPr>
        <w:spacing w:before="200"/>
        <w:ind w:left="720"/>
      </w:pPr>
      <w:r w:rsidRPr="007F36E3">
        <w:rPr>
          <w:b/>
        </w:rPr>
        <w:t>Enable Check Code Error Suppression</w:t>
      </w:r>
      <w:r>
        <w:t xml:space="preserve"> - </w:t>
      </w:r>
      <w:r w:rsidRPr="000C5E2A">
        <w:t xml:space="preserve"> </w:t>
      </w:r>
      <w:r>
        <w:t>Unchecking this option will not display error messages in check code</w:t>
      </w:r>
    </w:p>
    <w:p w14:paraId="4A9E0D07" w14:textId="77777777" w:rsidR="00366CA9" w:rsidRDefault="00366CA9" w:rsidP="00366CA9">
      <w:pPr>
        <w:pStyle w:val="ListParagraph"/>
      </w:pPr>
    </w:p>
    <w:p w14:paraId="2C669D49" w14:textId="77777777" w:rsidR="00366CA9" w:rsidRPr="00435E70" w:rsidRDefault="00366CA9" w:rsidP="00366CA9">
      <w:pPr>
        <w:pStyle w:val="Heading3"/>
        <w:numPr>
          <w:ilvl w:val="0"/>
          <w:numId w:val="0"/>
        </w:numPr>
      </w:pPr>
      <w:r w:rsidRPr="00435E70">
        <w:t>Import Data</w:t>
      </w:r>
    </w:p>
    <w:p w14:paraId="77ACC7E4" w14:textId="77777777" w:rsidR="00366CA9" w:rsidRDefault="00366CA9" w:rsidP="00366CA9">
      <w:r>
        <w:t xml:space="preserve">There are multiple options available to import data from external sources into the Enter module. These options are available under </w:t>
      </w:r>
      <w:r w:rsidRPr="007F36E3">
        <w:rPr>
          <w:b/>
        </w:rPr>
        <w:t>File &gt; Import Data</w:t>
      </w:r>
      <w:r>
        <w:t xml:space="preserve"> in the toolbar.</w:t>
      </w:r>
    </w:p>
    <w:p w14:paraId="3A7D75E2" w14:textId="77777777" w:rsidR="00366CA9" w:rsidRDefault="00366CA9" w:rsidP="00366CA9">
      <w:pPr>
        <w:spacing w:after="0" w:line="240" w:lineRule="auto"/>
        <w:jc w:val="center"/>
      </w:pPr>
      <w:r w:rsidRPr="008064F6">
        <w:rPr>
          <w:noProof/>
        </w:rPr>
        <w:drawing>
          <wp:inline distT="0" distB="0" distL="0" distR="0" wp14:anchorId="72271068" wp14:editId="5FAD4E74">
            <wp:extent cx="2997610" cy="2090641"/>
            <wp:effectExtent l="171450" t="171450" r="374650" b="367030"/>
            <wp:docPr id="5073" name="Picture 5073" descr="Screen shot of import data menu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 data.jpg"/>
                    <pic:cNvPicPr/>
                  </pic:nvPicPr>
                  <pic:blipFill>
                    <a:blip r:embed="rId268">
                      <a:extLst>
                        <a:ext uri="{28A0092B-C50C-407E-A947-70E740481C1C}">
                          <a14:useLocalDpi xmlns:a14="http://schemas.microsoft.com/office/drawing/2010/main" val="0"/>
                        </a:ext>
                      </a:extLst>
                    </a:blip>
                    <a:stretch>
                      <a:fillRect/>
                    </a:stretch>
                  </pic:blipFill>
                  <pic:spPr>
                    <a:xfrm>
                      <a:off x="0" y="0"/>
                      <a:ext cx="2996123" cy="2089604"/>
                    </a:xfrm>
                    <a:prstGeom prst="rect">
                      <a:avLst/>
                    </a:prstGeom>
                    <a:ln>
                      <a:noFill/>
                    </a:ln>
                    <a:effectLst>
                      <a:outerShdw blurRad="292100" dist="139700" dir="2700000" algn="tl" rotWithShape="0">
                        <a:srgbClr val="333333">
                          <a:alpha val="65000"/>
                        </a:srgbClr>
                      </a:outerShdw>
                    </a:effectLst>
                  </pic:spPr>
                </pic:pic>
              </a:graphicData>
            </a:graphic>
          </wp:inline>
        </w:drawing>
      </w:r>
    </w:p>
    <w:p w14:paraId="7A2022E9" w14:textId="77777777" w:rsidR="00366CA9" w:rsidRDefault="00366CA9" w:rsidP="00366CA9">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212</w:t>
        </w:r>
      </w:fldSimple>
      <w:r>
        <w:t xml:space="preserve">: </w:t>
      </w:r>
      <w:r w:rsidRPr="00761401">
        <w:rPr>
          <w:b w:val="0"/>
        </w:rPr>
        <w:t>Import Data</w:t>
      </w:r>
    </w:p>
    <w:p w14:paraId="3DE82D3F" w14:textId="77777777" w:rsidR="00366CA9" w:rsidRDefault="00366CA9" w:rsidP="00C67558">
      <w:pPr>
        <w:pStyle w:val="ListParagraph"/>
        <w:numPr>
          <w:ilvl w:val="0"/>
          <w:numId w:val="151"/>
        </w:numPr>
        <w:spacing w:before="200"/>
        <w:ind w:left="720"/>
      </w:pPr>
      <w:r>
        <w:rPr>
          <w:b/>
        </w:rPr>
        <w:t xml:space="preserve">From form – </w:t>
      </w:r>
      <w:r w:rsidRPr="007F36E3">
        <w:t>This feature</w:t>
      </w:r>
      <w:r>
        <w:t xml:space="preserve"> requires a Epi Info project file (.prj) and data (.mdb if data tables formed in Microsoft Access). </w:t>
      </w:r>
    </w:p>
    <w:p w14:paraId="0F1C933F" w14:textId="77777777" w:rsidR="00366CA9" w:rsidRDefault="00366CA9" w:rsidP="00C67558">
      <w:pPr>
        <w:pStyle w:val="ListParagraph"/>
        <w:numPr>
          <w:ilvl w:val="1"/>
          <w:numId w:val="151"/>
        </w:numPr>
        <w:ind w:left="1440"/>
      </w:pPr>
      <w:r>
        <w:lastRenderedPageBreak/>
        <w:t xml:space="preserve">Browse for the Epi Info project file by clicking the ellipses next to the </w:t>
      </w:r>
      <w:r w:rsidRPr="007F36E3">
        <w:rPr>
          <w:b/>
        </w:rPr>
        <w:t>Project containing the data to import</w:t>
      </w:r>
      <w:r>
        <w:t xml:space="preserve"> field. Select the .prj file</w:t>
      </w:r>
    </w:p>
    <w:p w14:paraId="564984B1" w14:textId="77777777" w:rsidR="00366CA9" w:rsidRDefault="00366CA9" w:rsidP="00C67558">
      <w:pPr>
        <w:pStyle w:val="ListParagraph"/>
        <w:numPr>
          <w:ilvl w:val="1"/>
          <w:numId w:val="151"/>
        </w:numPr>
        <w:ind w:left="1440"/>
      </w:pPr>
      <w:r>
        <w:t xml:space="preserve">Select the </w:t>
      </w:r>
      <w:r w:rsidRPr="007F36E3">
        <w:rPr>
          <w:b/>
        </w:rPr>
        <w:t>Form</w:t>
      </w:r>
      <w:r>
        <w:t xml:space="preserve"> from the </w:t>
      </w:r>
      <w:r w:rsidRPr="007F36E3">
        <w:rPr>
          <w:b/>
        </w:rPr>
        <w:t>Form data to import</w:t>
      </w:r>
      <w:r>
        <w:t xml:space="preserve"> drop-down list.</w:t>
      </w:r>
    </w:p>
    <w:p w14:paraId="5D746BF7" w14:textId="77777777" w:rsidR="00366CA9" w:rsidRDefault="00366CA9" w:rsidP="00366CA9">
      <w:pPr>
        <w:spacing w:after="0"/>
        <w:jc w:val="center"/>
      </w:pPr>
      <w:r>
        <w:rPr>
          <w:noProof/>
        </w:rPr>
        <w:drawing>
          <wp:inline distT="0" distB="0" distL="0" distR="0" wp14:anchorId="16A7AEE8" wp14:editId="39EDA9F0">
            <wp:extent cx="3695476" cy="3702207"/>
            <wp:effectExtent l="171450" t="171450" r="381635" b="355600"/>
            <wp:docPr id="5074" name="Picture 5074" descr="Screen shot of import form data dialog box, illustrating where user must select Form from the Form data to import drop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 from form.jpg"/>
                    <pic:cNvPicPr/>
                  </pic:nvPicPr>
                  <pic:blipFill>
                    <a:blip r:embed="rId269">
                      <a:extLst>
                        <a:ext uri="{28A0092B-C50C-407E-A947-70E740481C1C}">
                          <a14:useLocalDpi xmlns:a14="http://schemas.microsoft.com/office/drawing/2010/main" val="0"/>
                        </a:ext>
                      </a:extLst>
                    </a:blip>
                    <a:stretch>
                      <a:fillRect/>
                    </a:stretch>
                  </pic:blipFill>
                  <pic:spPr>
                    <a:xfrm>
                      <a:off x="0" y="0"/>
                      <a:ext cx="3697679" cy="3704414"/>
                    </a:xfrm>
                    <a:prstGeom prst="rect">
                      <a:avLst/>
                    </a:prstGeom>
                    <a:ln>
                      <a:noFill/>
                    </a:ln>
                    <a:effectLst>
                      <a:outerShdw blurRad="292100" dist="139700" dir="2700000" algn="tl" rotWithShape="0">
                        <a:srgbClr val="333333">
                          <a:alpha val="65000"/>
                        </a:srgbClr>
                      </a:outerShdw>
                    </a:effectLst>
                  </pic:spPr>
                </pic:pic>
              </a:graphicData>
            </a:graphic>
          </wp:inline>
        </w:drawing>
      </w:r>
    </w:p>
    <w:p w14:paraId="565ED1A0" w14:textId="77777777" w:rsidR="00366CA9" w:rsidRDefault="00366CA9" w:rsidP="00366CA9">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213</w:t>
        </w:r>
      </w:fldSimple>
      <w:r>
        <w:t xml:space="preserve">: </w:t>
      </w:r>
      <w:r w:rsidRPr="007F36E3">
        <w:rPr>
          <w:b w:val="0"/>
        </w:rPr>
        <w:t>Import Data from Form</w:t>
      </w:r>
    </w:p>
    <w:p w14:paraId="0E9CBA60" w14:textId="77777777" w:rsidR="00366CA9" w:rsidRDefault="00366CA9" w:rsidP="00C67558">
      <w:pPr>
        <w:pStyle w:val="ListParagraph"/>
        <w:numPr>
          <w:ilvl w:val="1"/>
          <w:numId w:val="151"/>
        </w:numPr>
        <w:spacing w:before="200"/>
        <w:ind w:left="1440"/>
      </w:pPr>
      <w:r>
        <w:t xml:space="preserve">Select the </w:t>
      </w:r>
      <w:r>
        <w:rPr>
          <w:b/>
        </w:rPr>
        <w:t>Import Type</w:t>
      </w:r>
      <w:r>
        <w:t xml:space="preserve"> from the </w:t>
      </w:r>
      <w:r>
        <w:rPr>
          <w:b/>
        </w:rPr>
        <w:t>Type of import</w:t>
      </w:r>
      <w:r>
        <w:t xml:space="preserve"> drop-down list.</w:t>
      </w:r>
    </w:p>
    <w:p w14:paraId="2DA6A0C9" w14:textId="77777777" w:rsidR="00366CA9" w:rsidRPr="00A80172" w:rsidRDefault="00366CA9" w:rsidP="00C67558">
      <w:pPr>
        <w:pStyle w:val="NormalWeb"/>
        <w:numPr>
          <w:ilvl w:val="0"/>
          <w:numId w:val="136"/>
        </w:numPr>
        <w:tabs>
          <w:tab w:val="clear" w:pos="1440"/>
          <w:tab w:val="num" w:pos="1800"/>
        </w:tabs>
        <w:ind w:left="1800"/>
        <w:rPr>
          <w:color w:val="000000"/>
        </w:rPr>
      </w:pPr>
      <w:r w:rsidRPr="006115D8">
        <w:rPr>
          <w:b/>
        </w:rPr>
        <w:t>Update and append records</w:t>
      </w:r>
      <w:r>
        <w:rPr>
          <w:b/>
        </w:rPr>
        <w:t xml:space="preserve"> </w:t>
      </w:r>
      <w:r>
        <w:t xml:space="preserve">– </w:t>
      </w:r>
      <w:r>
        <w:rPr>
          <w:color w:val="000000"/>
        </w:rPr>
        <w:t>R</w:t>
      </w:r>
      <w:r w:rsidRPr="00F85168">
        <w:rPr>
          <w:color w:val="000000"/>
        </w:rPr>
        <w:t>ecords</w:t>
      </w:r>
      <w:r>
        <w:rPr>
          <w:color w:val="000000"/>
        </w:rPr>
        <w:t xml:space="preserve"> in the destination form </w:t>
      </w:r>
      <w:r w:rsidRPr="00F85168">
        <w:rPr>
          <w:color w:val="000000"/>
        </w:rPr>
        <w:t xml:space="preserve">containing the same </w:t>
      </w:r>
      <w:r>
        <w:rPr>
          <w:color w:val="000000"/>
        </w:rPr>
        <w:t xml:space="preserve">GlobalRecordId values as the source form </w:t>
      </w:r>
      <w:r w:rsidRPr="00F85168">
        <w:rPr>
          <w:color w:val="000000"/>
        </w:rPr>
        <w:t xml:space="preserve">will be updated (overwritten) if there is new information. </w:t>
      </w:r>
      <w:r>
        <w:rPr>
          <w:color w:val="000000"/>
        </w:rPr>
        <w:t xml:space="preserve">However, values in the destination table will never be overwritten with a null or missing value. </w:t>
      </w:r>
      <w:r w:rsidRPr="00F85168">
        <w:rPr>
          <w:color w:val="000000"/>
        </w:rPr>
        <w:t>All</w:t>
      </w:r>
      <w:r>
        <w:rPr>
          <w:color w:val="000000"/>
        </w:rPr>
        <w:t xml:space="preserve"> </w:t>
      </w:r>
      <w:r w:rsidRPr="00F85168">
        <w:rPr>
          <w:color w:val="000000"/>
        </w:rPr>
        <w:t>other records will be appended (added) to the end of the table.</w:t>
      </w:r>
    </w:p>
    <w:p w14:paraId="6C73036D" w14:textId="77777777" w:rsidR="00366CA9" w:rsidRDefault="00366CA9" w:rsidP="00C67558">
      <w:pPr>
        <w:pStyle w:val="NormalWeb"/>
        <w:numPr>
          <w:ilvl w:val="1"/>
          <w:numId w:val="135"/>
        </w:numPr>
        <w:tabs>
          <w:tab w:val="clear" w:pos="1440"/>
          <w:tab w:val="left" w:pos="720"/>
          <w:tab w:val="num" w:pos="1620"/>
        </w:tabs>
        <w:spacing w:before="200"/>
        <w:ind w:left="1800"/>
      </w:pPr>
      <w:r w:rsidRPr="006115D8">
        <w:rPr>
          <w:b/>
        </w:rPr>
        <w:t>Update records only</w:t>
      </w:r>
      <w:r>
        <w:t xml:space="preserve"> –</w:t>
      </w:r>
      <w:r w:rsidRPr="00A80172">
        <w:rPr>
          <w:color w:val="000000"/>
        </w:rPr>
        <w:t xml:space="preserve"> </w:t>
      </w:r>
      <w:r>
        <w:rPr>
          <w:color w:val="000000"/>
        </w:rPr>
        <w:t>R</w:t>
      </w:r>
      <w:r w:rsidRPr="00F85168">
        <w:rPr>
          <w:color w:val="000000"/>
        </w:rPr>
        <w:t>ecords</w:t>
      </w:r>
      <w:r>
        <w:rPr>
          <w:color w:val="000000"/>
        </w:rPr>
        <w:t xml:space="preserve"> in the destination form </w:t>
      </w:r>
      <w:r w:rsidRPr="00F85168">
        <w:rPr>
          <w:color w:val="000000"/>
        </w:rPr>
        <w:t xml:space="preserve">containing the same </w:t>
      </w:r>
      <w:r>
        <w:rPr>
          <w:color w:val="000000"/>
        </w:rPr>
        <w:t xml:space="preserve">GlobalRecordId values as the source form </w:t>
      </w:r>
      <w:r w:rsidRPr="00F85168">
        <w:rPr>
          <w:color w:val="000000"/>
        </w:rPr>
        <w:t>will be updated (overwritten) if there is new information.</w:t>
      </w:r>
      <w:r w:rsidRPr="00594604">
        <w:rPr>
          <w:color w:val="000000"/>
        </w:rPr>
        <w:t xml:space="preserve"> </w:t>
      </w:r>
      <w:r>
        <w:rPr>
          <w:color w:val="000000"/>
        </w:rPr>
        <w:t>However, values in the destination table will never be overwritten with a null or missing value.  All other records will be ignored.</w:t>
      </w:r>
    </w:p>
    <w:p w14:paraId="13576695" w14:textId="77777777" w:rsidR="00366CA9" w:rsidRDefault="00366CA9" w:rsidP="00C67558">
      <w:pPr>
        <w:pStyle w:val="NormalWeb"/>
        <w:numPr>
          <w:ilvl w:val="1"/>
          <w:numId w:val="135"/>
        </w:numPr>
        <w:tabs>
          <w:tab w:val="clear" w:pos="1440"/>
          <w:tab w:val="left" w:pos="720"/>
          <w:tab w:val="num" w:pos="1140"/>
          <w:tab w:val="num" w:pos="1710"/>
        </w:tabs>
        <w:spacing w:before="200"/>
        <w:ind w:left="1800"/>
      </w:pPr>
      <w:r w:rsidRPr="006115D8">
        <w:rPr>
          <w:b/>
        </w:rPr>
        <w:t xml:space="preserve">Append records only </w:t>
      </w:r>
      <w:r>
        <w:t>–</w:t>
      </w:r>
      <w:r w:rsidRPr="00A80172">
        <w:t xml:space="preserve"> </w:t>
      </w:r>
      <w:r>
        <w:t xml:space="preserve">All records in the source form will be appended (added) to the end of the table. No records will be updated (overwritten). </w:t>
      </w:r>
    </w:p>
    <w:p w14:paraId="1B0730E2" w14:textId="77777777" w:rsidR="00366CA9" w:rsidRDefault="00366CA9" w:rsidP="00C67558">
      <w:pPr>
        <w:pStyle w:val="ListParagraph"/>
        <w:numPr>
          <w:ilvl w:val="1"/>
          <w:numId w:val="151"/>
        </w:numPr>
        <w:ind w:left="1440"/>
      </w:pPr>
      <w:r>
        <w:t xml:space="preserve">Click </w:t>
      </w:r>
      <w:r w:rsidRPr="007F36E3">
        <w:rPr>
          <w:b/>
        </w:rPr>
        <w:t>Import</w:t>
      </w:r>
      <w:r>
        <w:t xml:space="preserve">. </w:t>
      </w:r>
      <w:r w:rsidRPr="00B65D8F">
        <w:rPr>
          <w:i/>
        </w:rPr>
        <w:t>Import Complete</w:t>
      </w:r>
      <w:r>
        <w:t xml:space="preserve"> will appear at the bottom of the dialog box upon successful completion of the import.</w:t>
      </w:r>
    </w:p>
    <w:p w14:paraId="7DEAFDE7" w14:textId="77777777" w:rsidR="00366CA9" w:rsidRPr="003C51E0" w:rsidRDefault="00366CA9" w:rsidP="00C67558">
      <w:pPr>
        <w:pStyle w:val="ListParagraph"/>
        <w:numPr>
          <w:ilvl w:val="1"/>
          <w:numId w:val="151"/>
        </w:numPr>
        <w:ind w:left="1440"/>
      </w:pPr>
      <w:r>
        <w:lastRenderedPageBreak/>
        <w:t xml:space="preserve">Click </w:t>
      </w:r>
      <w:r w:rsidRPr="007F36E3">
        <w:rPr>
          <w:b/>
        </w:rPr>
        <w:t>Close</w:t>
      </w:r>
      <w:r>
        <w:t>. The data is imported into the Enter module.</w:t>
      </w:r>
    </w:p>
    <w:p w14:paraId="3B1B82C6" w14:textId="77777777" w:rsidR="00366CA9" w:rsidRDefault="00366CA9" w:rsidP="00C67558">
      <w:pPr>
        <w:pStyle w:val="ListParagraph"/>
        <w:numPr>
          <w:ilvl w:val="0"/>
          <w:numId w:val="151"/>
        </w:numPr>
        <w:ind w:left="720"/>
      </w:pPr>
      <w:r w:rsidRPr="007F36E3">
        <w:rPr>
          <w:b/>
        </w:rPr>
        <w:t xml:space="preserve">From </w:t>
      </w:r>
      <w:r>
        <w:rPr>
          <w:b/>
        </w:rPr>
        <w:t>mobile device</w:t>
      </w:r>
      <w:r>
        <w:t xml:space="preserve"> – for information regarding this feature, reference the Companion for Android section of this user guide.</w:t>
      </w:r>
    </w:p>
    <w:p w14:paraId="2974C983" w14:textId="77777777" w:rsidR="00366CA9" w:rsidRDefault="00366CA9" w:rsidP="00C67558">
      <w:pPr>
        <w:pStyle w:val="ListParagraph"/>
        <w:numPr>
          <w:ilvl w:val="0"/>
          <w:numId w:val="151"/>
        </w:numPr>
        <w:ind w:left="720"/>
      </w:pPr>
      <w:r w:rsidRPr="007F36E3">
        <w:rPr>
          <w:b/>
        </w:rPr>
        <w:t>From web</w:t>
      </w:r>
      <w:r w:rsidRPr="003C51E0">
        <w:t xml:space="preserve"> </w:t>
      </w:r>
      <w:r>
        <w:t>– for information regarding this feature, reference the Web Survey section of this user guide.</w:t>
      </w:r>
    </w:p>
    <w:p w14:paraId="0063696E" w14:textId="77777777" w:rsidR="00366CA9" w:rsidRPr="00CB02AE" w:rsidRDefault="00366CA9" w:rsidP="00C67558">
      <w:pPr>
        <w:pStyle w:val="ListParagraph"/>
        <w:numPr>
          <w:ilvl w:val="0"/>
          <w:numId w:val="151"/>
        </w:numPr>
        <w:ind w:left="720"/>
      </w:pPr>
      <w:r w:rsidRPr="007F36E3">
        <w:rPr>
          <w:b/>
        </w:rPr>
        <w:t>From data package</w:t>
      </w:r>
      <w:r>
        <w:t xml:space="preserve"> – for information regarding this feature, reference the Data Packager section of this user guide.</w:t>
      </w:r>
    </w:p>
    <w:p w14:paraId="00D05557" w14:textId="77777777" w:rsidR="00366CA9" w:rsidRPr="00695A82" w:rsidRDefault="00366CA9" w:rsidP="009B3D47">
      <w:pPr>
        <w:pStyle w:val="Heading2"/>
        <w:numPr>
          <w:ilvl w:val="0"/>
          <w:numId w:val="0"/>
        </w:numPr>
      </w:pPr>
      <w:bookmarkStart w:id="36" w:name="_Toc307468404"/>
      <w:bookmarkStart w:id="37" w:name="_Toc308509101"/>
      <w:bookmarkStart w:id="38" w:name="_Toc332822655"/>
      <w:r w:rsidRPr="00695A82">
        <w:t>Enter Data in a Form</w:t>
      </w:r>
    </w:p>
    <w:bookmarkEnd w:id="36"/>
    <w:bookmarkEnd w:id="37"/>
    <w:bookmarkEnd w:id="38"/>
    <w:p w14:paraId="53669CCF" w14:textId="77777777" w:rsidR="00366CA9" w:rsidRPr="00695A82" w:rsidRDefault="00373C13" w:rsidP="00366CA9">
      <w:r>
        <w:pict w14:anchorId="252BFA64">
          <v:rect id="_x0000_i1048" style="width:429.85pt;height:.75pt" o:hrpct="995" o:hralign="center" o:hrstd="t" o:hr="t" fillcolor="#b4b4b4" stroked="f"/>
        </w:pict>
      </w:r>
    </w:p>
    <w:p w14:paraId="229A8DE0" w14:textId="77777777" w:rsidR="00366CA9" w:rsidRPr="00435E70" w:rsidRDefault="00366CA9" w:rsidP="00366CA9">
      <w:pPr>
        <w:pStyle w:val="Heading3"/>
        <w:numPr>
          <w:ilvl w:val="0"/>
          <w:numId w:val="0"/>
        </w:numPr>
      </w:pPr>
      <w:bookmarkStart w:id="39" w:name="_Toc307468405"/>
      <w:bookmarkStart w:id="40" w:name="_Toc308509102"/>
      <w:bookmarkStart w:id="41" w:name="_Toc332822656"/>
      <w:r w:rsidRPr="00435E70">
        <w:t>New Record</w:t>
      </w:r>
    </w:p>
    <w:p w14:paraId="1E418CEA" w14:textId="77777777" w:rsidR="00366CA9" w:rsidRDefault="00366CA9" w:rsidP="00366CA9">
      <w:pPr>
        <w:pStyle w:val="NormalWeb"/>
        <w:tabs>
          <w:tab w:val="left" w:pos="420"/>
        </w:tabs>
        <w:ind w:left="420"/>
        <w:rPr>
          <w:color w:val="000000"/>
        </w:rPr>
      </w:pPr>
      <w:r>
        <w:t xml:space="preserve">1. With a form and project open, select </w:t>
      </w:r>
      <w:r w:rsidRPr="007F36E3">
        <w:rPr>
          <w:rFonts w:asciiTheme="minorHAnsi" w:eastAsiaTheme="minorHAnsi" w:hAnsiTheme="minorHAnsi" w:cstheme="minorBidi"/>
          <w:b/>
        </w:rPr>
        <w:t>New Record</w:t>
      </w:r>
      <w:r>
        <w:t xml:space="preserve"> from the toolbar or </w:t>
      </w:r>
      <w:r w:rsidRPr="007F36E3">
        <w:rPr>
          <w:rFonts w:asciiTheme="minorHAnsi" w:eastAsiaTheme="minorHAnsi" w:hAnsiTheme="minorHAnsi" w:cstheme="minorBidi"/>
          <w:b/>
        </w:rPr>
        <w:t>File &gt; New Record</w:t>
      </w:r>
      <w:r>
        <w:t xml:space="preserve">. A blank record is added to the end of the record list and displays in the canvas. </w:t>
      </w:r>
      <w:bookmarkEnd w:id="39"/>
      <w:bookmarkEnd w:id="40"/>
      <w:bookmarkEnd w:id="41"/>
      <w:r>
        <w:rPr>
          <w:color w:val="000000"/>
        </w:rPr>
        <w:t xml:space="preserve">Place the </w:t>
      </w:r>
      <w:r w:rsidRPr="00464B4B">
        <w:rPr>
          <w:b/>
          <w:color w:val="000000"/>
        </w:rPr>
        <w:t>cursor</w:t>
      </w:r>
      <w:r>
        <w:rPr>
          <w:color w:val="000000"/>
        </w:rPr>
        <w:t xml:space="preserve"> in the data entry field.</w:t>
      </w:r>
    </w:p>
    <w:p w14:paraId="53C7ABDF" w14:textId="77777777" w:rsidR="00366CA9" w:rsidRPr="004406DA" w:rsidRDefault="00366CA9" w:rsidP="00366CA9">
      <w:pPr>
        <w:pStyle w:val="NormalWeb"/>
        <w:tabs>
          <w:tab w:val="left" w:pos="420"/>
        </w:tabs>
        <w:ind w:left="420"/>
        <w:rPr>
          <w:color w:val="000000"/>
        </w:rPr>
      </w:pPr>
      <w:r>
        <w:rPr>
          <w:color w:val="000000"/>
        </w:rPr>
        <w:t xml:space="preserve">2. </w:t>
      </w:r>
      <w:r w:rsidRPr="00B775BF">
        <w:rPr>
          <w:color w:val="000000"/>
        </w:rPr>
        <w:t xml:space="preserve">Enter </w:t>
      </w:r>
      <w:r w:rsidRPr="00B775BF">
        <w:rPr>
          <w:b/>
          <w:color w:val="000000"/>
        </w:rPr>
        <w:t>data</w:t>
      </w:r>
      <w:r w:rsidRPr="00B775BF">
        <w:rPr>
          <w:color w:val="000000"/>
        </w:rPr>
        <w:t xml:space="preserve"> into each field. Use the </w:t>
      </w:r>
      <w:r w:rsidRPr="00B775BF">
        <w:rPr>
          <w:b/>
          <w:bCs/>
          <w:color w:val="000000"/>
        </w:rPr>
        <w:t>Tab</w:t>
      </w:r>
      <w:r w:rsidRPr="00B775BF">
        <w:rPr>
          <w:color w:val="000000"/>
        </w:rPr>
        <w:t xml:space="preserve"> or </w:t>
      </w:r>
      <w:r w:rsidRPr="00B775BF">
        <w:rPr>
          <w:b/>
          <w:bCs/>
          <w:color w:val="000000"/>
        </w:rPr>
        <w:t>Enter</w:t>
      </w:r>
      <w:r w:rsidRPr="00B775BF">
        <w:rPr>
          <w:color w:val="000000"/>
        </w:rPr>
        <w:t xml:space="preserve"> key to move to the next field. Moving from one field to another will execute Check Code.</w:t>
      </w:r>
    </w:p>
    <w:p w14:paraId="2E197310" w14:textId="77777777" w:rsidR="00366CA9" w:rsidRDefault="00366CA9" w:rsidP="00C67558">
      <w:pPr>
        <w:pStyle w:val="NormalWeb"/>
        <w:numPr>
          <w:ilvl w:val="0"/>
          <w:numId w:val="141"/>
        </w:numPr>
        <w:rPr>
          <w:color w:val="000000"/>
        </w:rPr>
      </w:pPr>
      <w:r w:rsidRPr="00C810A5">
        <w:rPr>
          <w:color w:val="000000"/>
        </w:rPr>
        <w:t>As records are navigated, data are saved automatically</w:t>
      </w:r>
      <w:r>
        <w:rPr>
          <w:color w:val="000000"/>
        </w:rPr>
        <w:t>. After completing the last field on a page, the cursor automatically jumps to the next page in the sequence.</w:t>
      </w:r>
    </w:p>
    <w:p w14:paraId="215FF99E" w14:textId="77777777" w:rsidR="00366CA9" w:rsidRDefault="00366CA9" w:rsidP="00C67558">
      <w:pPr>
        <w:pStyle w:val="NormalWeb"/>
        <w:numPr>
          <w:ilvl w:val="0"/>
          <w:numId w:val="141"/>
        </w:numPr>
        <w:rPr>
          <w:color w:val="000000"/>
        </w:rPr>
      </w:pPr>
      <w:r>
        <w:rPr>
          <w:color w:val="000000"/>
        </w:rPr>
        <w:t xml:space="preserve">Field properties that were defined in Form Designer, (e.g., Read Only, Required Range) are enforced during data entry. </w:t>
      </w:r>
    </w:p>
    <w:p w14:paraId="79F7DCD7" w14:textId="77777777" w:rsidR="00366CA9" w:rsidRDefault="00366CA9" w:rsidP="00C67558">
      <w:pPr>
        <w:pStyle w:val="NormalWeb"/>
        <w:numPr>
          <w:ilvl w:val="0"/>
          <w:numId w:val="141"/>
        </w:numPr>
        <w:rPr>
          <w:color w:val="000000"/>
        </w:rPr>
      </w:pPr>
      <w:r>
        <w:rPr>
          <w:color w:val="000000"/>
        </w:rPr>
        <w:t xml:space="preserve">Drop-down lists and code tables created in Form Designer are enforced. </w:t>
      </w:r>
    </w:p>
    <w:p w14:paraId="34E01805" w14:textId="77777777" w:rsidR="00366CA9" w:rsidRDefault="00366CA9" w:rsidP="00C67558">
      <w:pPr>
        <w:pStyle w:val="NormalWeb"/>
        <w:numPr>
          <w:ilvl w:val="0"/>
          <w:numId w:val="141"/>
        </w:numPr>
        <w:rPr>
          <w:color w:val="000000"/>
        </w:rPr>
      </w:pPr>
      <w:r>
        <w:rPr>
          <w:color w:val="000000"/>
        </w:rPr>
        <w:t>Multiline Fields automatically scroll when filled with text to hold up to 1 gigabyte of information.</w:t>
      </w:r>
    </w:p>
    <w:p w14:paraId="140651A9" w14:textId="06568D0F" w:rsidR="00366CA9" w:rsidRDefault="00366CA9" w:rsidP="00C67558">
      <w:pPr>
        <w:pStyle w:val="NormalWeb"/>
        <w:numPr>
          <w:ilvl w:val="0"/>
          <w:numId w:val="141"/>
        </w:numPr>
        <w:rPr>
          <w:color w:val="000000"/>
        </w:rPr>
      </w:pPr>
      <w:r>
        <w:rPr>
          <w:color w:val="000000"/>
        </w:rPr>
        <w:t>Plain text fields automatically scroll when filled with text to hold up to 255 characters per field.</w:t>
      </w:r>
    </w:p>
    <w:p w14:paraId="51776BB4" w14:textId="77777777" w:rsidR="00366CA9" w:rsidRPr="00665C1B" w:rsidRDefault="00366CA9" w:rsidP="00366CA9">
      <w:pPr>
        <w:pStyle w:val="Heading3"/>
        <w:numPr>
          <w:ilvl w:val="0"/>
          <w:numId w:val="0"/>
        </w:numPr>
        <w:rPr>
          <w:rFonts w:ascii="Century Schoolbook" w:hAnsi="Century Schoolbook"/>
        </w:rPr>
      </w:pPr>
      <w:bookmarkStart w:id="42" w:name="_Toc307468406"/>
      <w:bookmarkStart w:id="43" w:name="_Toc308509103"/>
      <w:bookmarkStart w:id="44" w:name="_Toc332822657"/>
      <w:r w:rsidRPr="00665C1B">
        <w:rPr>
          <w:rFonts w:ascii="Century Schoolbook" w:hAnsi="Century Schoolbook"/>
        </w:rPr>
        <w:t>Edit Record</w:t>
      </w:r>
    </w:p>
    <w:p w14:paraId="6D6BB1C7" w14:textId="77777777" w:rsidR="00366CA9" w:rsidRDefault="00366CA9" w:rsidP="00C67558">
      <w:pPr>
        <w:pStyle w:val="NormalWeb"/>
        <w:numPr>
          <w:ilvl w:val="1"/>
          <w:numId w:val="145"/>
        </w:numPr>
        <w:tabs>
          <w:tab w:val="clear" w:pos="1440"/>
          <w:tab w:val="left" w:pos="420"/>
          <w:tab w:val="num" w:pos="1350"/>
        </w:tabs>
        <w:ind w:left="720"/>
        <w:rPr>
          <w:color w:val="000000"/>
        </w:rPr>
      </w:pPr>
      <w:r>
        <w:rPr>
          <w:color w:val="000000"/>
        </w:rPr>
        <w:t>Navigate to the desired record using the navigation tools in the toolbar.</w:t>
      </w:r>
    </w:p>
    <w:p w14:paraId="579013E1" w14:textId="77777777" w:rsidR="00366CA9" w:rsidRDefault="00366CA9" w:rsidP="00C67558">
      <w:pPr>
        <w:pStyle w:val="NormalWeb"/>
        <w:numPr>
          <w:ilvl w:val="1"/>
          <w:numId w:val="145"/>
        </w:numPr>
        <w:tabs>
          <w:tab w:val="left" w:pos="420"/>
        </w:tabs>
        <w:ind w:left="720"/>
        <w:rPr>
          <w:color w:val="000000"/>
        </w:rPr>
      </w:pPr>
      <w:r>
        <w:rPr>
          <w:color w:val="000000"/>
        </w:rPr>
        <w:t xml:space="preserve">Place the </w:t>
      </w:r>
      <w:r w:rsidRPr="00464B4B">
        <w:rPr>
          <w:b/>
          <w:color w:val="000000"/>
        </w:rPr>
        <w:t>cursor</w:t>
      </w:r>
      <w:r>
        <w:rPr>
          <w:color w:val="000000"/>
        </w:rPr>
        <w:t xml:space="preserve"> in the desired data entry field.</w:t>
      </w:r>
    </w:p>
    <w:p w14:paraId="4D5790DB" w14:textId="77777777" w:rsidR="00366CA9" w:rsidRPr="00BA3918" w:rsidRDefault="00366CA9" w:rsidP="00C67558">
      <w:pPr>
        <w:pStyle w:val="NormalWeb"/>
        <w:numPr>
          <w:ilvl w:val="1"/>
          <w:numId w:val="145"/>
        </w:numPr>
        <w:tabs>
          <w:tab w:val="left" w:pos="420"/>
        </w:tabs>
        <w:ind w:left="720"/>
        <w:rPr>
          <w:color w:val="000000"/>
        </w:rPr>
      </w:pPr>
      <w:r w:rsidRPr="00B775BF">
        <w:rPr>
          <w:color w:val="000000"/>
        </w:rPr>
        <w:t xml:space="preserve">Enter </w:t>
      </w:r>
      <w:r w:rsidRPr="00B775BF">
        <w:rPr>
          <w:b/>
          <w:color w:val="000000"/>
        </w:rPr>
        <w:t>data</w:t>
      </w:r>
      <w:r w:rsidRPr="00B775BF">
        <w:rPr>
          <w:color w:val="000000"/>
        </w:rPr>
        <w:t xml:space="preserve"> into each field</w:t>
      </w:r>
      <w:r>
        <w:rPr>
          <w:color w:val="000000"/>
        </w:rPr>
        <w:t xml:space="preserve"> that needs to be updated</w:t>
      </w:r>
      <w:r w:rsidRPr="00B775BF">
        <w:rPr>
          <w:color w:val="000000"/>
        </w:rPr>
        <w:t xml:space="preserve">. Use the </w:t>
      </w:r>
      <w:r w:rsidRPr="00B775BF">
        <w:rPr>
          <w:b/>
          <w:bCs/>
          <w:color w:val="000000"/>
        </w:rPr>
        <w:t>Tab</w:t>
      </w:r>
      <w:r w:rsidRPr="00B775BF">
        <w:rPr>
          <w:color w:val="000000"/>
        </w:rPr>
        <w:t xml:space="preserve"> or </w:t>
      </w:r>
      <w:r w:rsidRPr="00B775BF">
        <w:rPr>
          <w:b/>
          <w:bCs/>
          <w:color w:val="000000"/>
        </w:rPr>
        <w:t>Enter</w:t>
      </w:r>
      <w:r w:rsidRPr="00B775BF">
        <w:rPr>
          <w:color w:val="000000"/>
        </w:rPr>
        <w:t xml:space="preserve"> key to move to the next field. Moving from one field to another will execute Check Code.</w:t>
      </w:r>
    </w:p>
    <w:p w14:paraId="0F1181A8" w14:textId="77777777" w:rsidR="00366CA9" w:rsidRPr="00435E70" w:rsidRDefault="00366CA9" w:rsidP="00366CA9">
      <w:pPr>
        <w:pStyle w:val="Heading3"/>
        <w:numPr>
          <w:ilvl w:val="0"/>
          <w:numId w:val="0"/>
        </w:numPr>
      </w:pPr>
      <w:r w:rsidRPr="00435E70">
        <w:t>Delete Record</w:t>
      </w:r>
    </w:p>
    <w:p w14:paraId="2DA7B830" w14:textId="77777777" w:rsidR="00366CA9" w:rsidRDefault="00366CA9" w:rsidP="00C67558">
      <w:pPr>
        <w:pStyle w:val="NormalWeb"/>
        <w:numPr>
          <w:ilvl w:val="1"/>
          <w:numId w:val="146"/>
        </w:numPr>
        <w:tabs>
          <w:tab w:val="clear" w:pos="1440"/>
          <w:tab w:val="left" w:pos="420"/>
        </w:tabs>
        <w:spacing w:before="200"/>
        <w:ind w:left="720"/>
        <w:rPr>
          <w:color w:val="000000"/>
        </w:rPr>
      </w:pPr>
      <w:r>
        <w:rPr>
          <w:color w:val="000000"/>
        </w:rPr>
        <w:t>Navigate to the desired record using the navigation tools in the toolbar.</w:t>
      </w:r>
    </w:p>
    <w:p w14:paraId="1651DF15" w14:textId="77777777" w:rsidR="00366CA9" w:rsidRDefault="00366CA9" w:rsidP="00C67558">
      <w:pPr>
        <w:pStyle w:val="NormalWeb"/>
        <w:numPr>
          <w:ilvl w:val="1"/>
          <w:numId w:val="146"/>
        </w:numPr>
        <w:tabs>
          <w:tab w:val="left" w:pos="420"/>
        </w:tabs>
        <w:ind w:left="720"/>
        <w:rPr>
          <w:color w:val="000000"/>
        </w:rPr>
      </w:pPr>
      <w:r>
        <w:rPr>
          <w:color w:val="000000"/>
        </w:rPr>
        <w:t xml:space="preserve">Select the </w:t>
      </w:r>
      <w:r w:rsidRPr="007F36E3">
        <w:rPr>
          <w:b/>
          <w:color w:val="000000"/>
        </w:rPr>
        <w:t>Delete</w:t>
      </w:r>
      <w:r>
        <w:rPr>
          <w:color w:val="000000"/>
        </w:rPr>
        <w:t xml:space="preserve"> button in the toolbar, or select </w:t>
      </w:r>
      <w:r w:rsidRPr="007F36E3">
        <w:rPr>
          <w:b/>
          <w:color w:val="000000"/>
        </w:rPr>
        <w:t>Edit &gt; Mark as Deleted</w:t>
      </w:r>
      <w:r>
        <w:rPr>
          <w:color w:val="000000"/>
        </w:rPr>
        <w:t>.</w:t>
      </w:r>
    </w:p>
    <w:p w14:paraId="5DE7F3B5" w14:textId="77777777" w:rsidR="00366CA9" w:rsidRPr="004F7787" w:rsidRDefault="00366CA9" w:rsidP="00C67558">
      <w:pPr>
        <w:pStyle w:val="NormalWeb"/>
        <w:numPr>
          <w:ilvl w:val="1"/>
          <w:numId w:val="146"/>
        </w:numPr>
        <w:tabs>
          <w:tab w:val="left" w:pos="420"/>
        </w:tabs>
        <w:ind w:left="720"/>
        <w:rPr>
          <w:color w:val="000000"/>
        </w:rPr>
      </w:pPr>
      <w:r>
        <w:rPr>
          <w:color w:val="000000"/>
        </w:rPr>
        <w:t>The record is grayed out and removed from any analysis performed in Visual Dashboard and Classical Analysis.</w:t>
      </w:r>
    </w:p>
    <w:p w14:paraId="267D40BF" w14:textId="77777777" w:rsidR="00366CA9" w:rsidRPr="00435E70" w:rsidRDefault="00366CA9" w:rsidP="00366CA9">
      <w:pPr>
        <w:pStyle w:val="Heading3"/>
        <w:numPr>
          <w:ilvl w:val="0"/>
          <w:numId w:val="0"/>
        </w:numPr>
      </w:pPr>
      <w:r w:rsidRPr="00435E70">
        <w:lastRenderedPageBreak/>
        <w:t>Undelete Record</w:t>
      </w:r>
    </w:p>
    <w:p w14:paraId="2E2998A2" w14:textId="77777777" w:rsidR="00366CA9" w:rsidRDefault="00366CA9" w:rsidP="00C67558">
      <w:pPr>
        <w:pStyle w:val="NormalWeb"/>
        <w:numPr>
          <w:ilvl w:val="1"/>
          <w:numId w:val="147"/>
        </w:numPr>
        <w:tabs>
          <w:tab w:val="clear" w:pos="1440"/>
          <w:tab w:val="left" w:pos="420"/>
          <w:tab w:val="num" w:pos="1260"/>
        </w:tabs>
        <w:spacing w:before="200"/>
        <w:ind w:left="720"/>
        <w:rPr>
          <w:color w:val="000000"/>
        </w:rPr>
      </w:pPr>
      <w:r>
        <w:rPr>
          <w:color w:val="000000"/>
        </w:rPr>
        <w:t>Navigate to the desired deleted record using the navigation tools in the toolbar.</w:t>
      </w:r>
    </w:p>
    <w:p w14:paraId="0CD15001" w14:textId="77777777" w:rsidR="00366CA9" w:rsidRDefault="00366CA9" w:rsidP="00C67558">
      <w:pPr>
        <w:pStyle w:val="NormalWeb"/>
        <w:numPr>
          <w:ilvl w:val="1"/>
          <w:numId w:val="147"/>
        </w:numPr>
        <w:tabs>
          <w:tab w:val="left" w:pos="420"/>
        </w:tabs>
        <w:ind w:left="720"/>
        <w:rPr>
          <w:color w:val="000000"/>
        </w:rPr>
      </w:pPr>
      <w:r>
        <w:rPr>
          <w:color w:val="000000"/>
        </w:rPr>
        <w:t xml:space="preserve">Select the </w:t>
      </w:r>
      <w:r>
        <w:rPr>
          <w:b/>
          <w:color w:val="000000"/>
        </w:rPr>
        <w:t>Undelete</w:t>
      </w:r>
      <w:r>
        <w:rPr>
          <w:color w:val="000000"/>
        </w:rPr>
        <w:t xml:space="preserve"> button in the toolbar, or select </w:t>
      </w:r>
      <w:r>
        <w:rPr>
          <w:b/>
          <w:color w:val="000000"/>
        </w:rPr>
        <w:t>Edit &gt; Und</w:t>
      </w:r>
      <w:r w:rsidRPr="00BA3918">
        <w:rPr>
          <w:b/>
          <w:color w:val="000000"/>
        </w:rPr>
        <w:t>elete</w:t>
      </w:r>
      <w:r>
        <w:rPr>
          <w:color w:val="000000"/>
        </w:rPr>
        <w:t>.</w:t>
      </w:r>
    </w:p>
    <w:p w14:paraId="54F6DEF9" w14:textId="77777777" w:rsidR="00366CA9" w:rsidRPr="004F7787" w:rsidRDefault="00366CA9" w:rsidP="00C67558">
      <w:pPr>
        <w:pStyle w:val="NormalWeb"/>
        <w:numPr>
          <w:ilvl w:val="1"/>
          <w:numId w:val="147"/>
        </w:numPr>
        <w:tabs>
          <w:tab w:val="left" w:pos="420"/>
        </w:tabs>
        <w:ind w:left="720"/>
        <w:rPr>
          <w:color w:val="000000"/>
        </w:rPr>
      </w:pPr>
      <w:r>
        <w:rPr>
          <w:color w:val="000000"/>
        </w:rPr>
        <w:t>The record is enabled and will be available for analysis in Visual Dashboard and Classical Analysis.</w:t>
      </w:r>
    </w:p>
    <w:p w14:paraId="0ADCE78A" w14:textId="77777777" w:rsidR="00366CA9" w:rsidRPr="00435E70" w:rsidRDefault="00366CA9" w:rsidP="00366CA9">
      <w:pPr>
        <w:pStyle w:val="Heading3"/>
        <w:numPr>
          <w:ilvl w:val="0"/>
          <w:numId w:val="0"/>
        </w:numPr>
      </w:pPr>
      <w:r w:rsidRPr="00435E70">
        <w:t>Insert an Image in a Record</w:t>
      </w:r>
    </w:p>
    <w:p w14:paraId="57AB5766" w14:textId="77777777" w:rsidR="00366CA9" w:rsidRDefault="00366CA9" w:rsidP="00C67558">
      <w:pPr>
        <w:pStyle w:val="NormalWeb"/>
        <w:numPr>
          <w:ilvl w:val="0"/>
          <w:numId w:val="137"/>
        </w:numPr>
        <w:tabs>
          <w:tab w:val="left" w:pos="420"/>
        </w:tabs>
        <w:spacing w:before="200"/>
        <w:rPr>
          <w:color w:val="000000"/>
        </w:rPr>
      </w:pPr>
      <w:r>
        <w:rPr>
          <w:color w:val="000000"/>
        </w:rPr>
        <w:t xml:space="preserve">Click the </w:t>
      </w:r>
      <w:r>
        <w:rPr>
          <w:b/>
          <w:bCs/>
          <w:color w:val="000000"/>
        </w:rPr>
        <w:t>Image Field</w:t>
      </w:r>
      <w:r>
        <w:rPr>
          <w:color w:val="000000"/>
        </w:rPr>
        <w:t xml:space="preserve">. The </w:t>
      </w:r>
      <w:r w:rsidRPr="007F36E3">
        <w:rPr>
          <w:b/>
          <w:color w:val="000000"/>
        </w:rPr>
        <w:t>Select the Picture File</w:t>
      </w:r>
      <w:r>
        <w:rPr>
          <w:color w:val="000000"/>
        </w:rPr>
        <w:t xml:space="preserve"> dialog box opens.</w:t>
      </w:r>
    </w:p>
    <w:p w14:paraId="6344BBB8" w14:textId="77777777" w:rsidR="00366CA9" w:rsidRDefault="00366CA9" w:rsidP="00C67558">
      <w:pPr>
        <w:pStyle w:val="NormalWeb"/>
        <w:numPr>
          <w:ilvl w:val="0"/>
          <w:numId w:val="137"/>
        </w:numPr>
        <w:tabs>
          <w:tab w:val="left" w:pos="420"/>
        </w:tabs>
        <w:rPr>
          <w:color w:val="000000"/>
        </w:rPr>
      </w:pPr>
      <w:r>
        <w:rPr>
          <w:color w:val="000000"/>
        </w:rPr>
        <w:t xml:space="preserve">Select an </w:t>
      </w:r>
      <w:r w:rsidRPr="00CD3C72">
        <w:rPr>
          <w:b/>
          <w:color w:val="000000"/>
        </w:rPr>
        <w:t>image</w:t>
      </w:r>
      <w:r>
        <w:rPr>
          <w:color w:val="000000"/>
        </w:rPr>
        <w:t xml:space="preserve"> </w:t>
      </w:r>
      <w:r w:rsidRPr="00CD3C72">
        <w:rPr>
          <w:b/>
          <w:color w:val="000000"/>
        </w:rPr>
        <w:t>file</w:t>
      </w:r>
      <w:r>
        <w:rPr>
          <w:color w:val="000000"/>
        </w:rPr>
        <w:t>.</w:t>
      </w:r>
    </w:p>
    <w:p w14:paraId="5EE26F9D" w14:textId="77777777" w:rsidR="00366CA9" w:rsidRDefault="00366CA9" w:rsidP="00C67558">
      <w:pPr>
        <w:pStyle w:val="NormalWeb"/>
        <w:numPr>
          <w:ilvl w:val="0"/>
          <w:numId w:val="137"/>
        </w:numPr>
        <w:tabs>
          <w:tab w:val="left" w:pos="420"/>
        </w:tabs>
        <w:rPr>
          <w:color w:val="000000"/>
        </w:rPr>
      </w:pPr>
      <w:r>
        <w:rPr>
          <w:color w:val="000000"/>
        </w:rPr>
        <w:t xml:space="preserve">Click </w:t>
      </w:r>
      <w:r>
        <w:rPr>
          <w:b/>
          <w:bCs/>
          <w:color w:val="000000"/>
        </w:rPr>
        <w:t>Open</w:t>
      </w:r>
      <w:r>
        <w:rPr>
          <w:color w:val="000000"/>
        </w:rPr>
        <w:t xml:space="preserve">. The selected image appears in the field. </w:t>
      </w:r>
    </w:p>
    <w:p w14:paraId="2FE0B7D9" w14:textId="77777777" w:rsidR="00366CA9" w:rsidRDefault="00366CA9" w:rsidP="00366CA9">
      <w:pPr>
        <w:spacing w:after="0" w:line="240" w:lineRule="auto"/>
        <w:jc w:val="center"/>
        <w:rPr>
          <w:rFonts w:ascii="Century Schoolbook" w:hAnsi="Century Schoolbook"/>
          <w:b/>
          <w:kern w:val="28"/>
          <w:sz w:val="44"/>
        </w:rPr>
      </w:pPr>
      <w:r>
        <w:rPr>
          <w:noProof/>
        </w:rPr>
        <w:drawing>
          <wp:inline distT="0" distB="0" distL="0" distR="0" wp14:anchorId="6D9D23BE" wp14:editId="40711BC5">
            <wp:extent cx="4705350" cy="3378703"/>
            <wp:effectExtent l="0" t="0" r="0" b="0"/>
            <wp:docPr id="5075" name="Picture 5075" descr="Screen shot of image dialog box, where a user can import an image such as an X-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4705350" cy="3378703"/>
                    </a:xfrm>
                    <a:prstGeom prst="rect">
                      <a:avLst/>
                    </a:prstGeom>
                  </pic:spPr>
                </pic:pic>
              </a:graphicData>
            </a:graphic>
          </wp:inline>
        </w:drawing>
      </w:r>
    </w:p>
    <w:p w14:paraId="5AF9C331" w14:textId="77777777" w:rsidR="00366CA9" w:rsidRDefault="00366CA9" w:rsidP="00435E70">
      <w:pPr>
        <w:pStyle w:val="Caption"/>
        <w:spacing w:after="0"/>
        <w:jc w:val="center"/>
        <w:rPr>
          <w:rFonts w:ascii="Century Schoolbook" w:hAnsi="Century Schoolbook"/>
          <w:kern w:val="28"/>
          <w:sz w:val="44"/>
        </w:rPr>
      </w:pPr>
      <w:r>
        <w:t xml:space="preserve">Figure </w:t>
      </w:r>
      <w:fldSimple w:instr=" STYLEREF 1 \s ">
        <w:r w:rsidR="00555A40">
          <w:rPr>
            <w:noProof/>
          </w:rPr>
          <w:t>7</w:t>
        </w:r>
      </w:fldSimple>
      <w:r>
        <w:t>.</w:t>
      </w:r>
      <w:fldSimple w:instr=" SEQ Figure \* ARABIC \s 1 ">
        <w:r w:rsidR="00555A40">
          <w:rPr>
            <w:noProof/>
          </w:rPr>
          <w:t>214</w:t>
        </w:r>
      </w:fldSimple>
      <w:r>
        <w:t xml:space="preserve">: </w:t>
      </w:r>
      <w:r w:rsidRPr="007F36E3">
        <w:rPr>
          <w:b w:val="0"/>
        </w:rPr>
        <w:t>Insert Image</w:t>
      </w:r>
    </w:p>
    <w:p w14:paraId="3AC213F4" w14:textId="02FBBFC9" w:rsidR="00366CA9" w:rsidRPr="00F07D7F" w:rsidRDefault="00366CA9" w:rsidP="009B3D47">
      <w:pPr>
        <w:pStyle w:val="Heading2"/>
        <w:numPr>
          <w:ilvl w:val="0"/>
          <w:numId w:val="0"/>
        </w:numPr>
      </w:pPr>
      <w:r w:rsidRPr="00F07D7F">
        <w:t>Save a Page or Record</w:t>
      </w:r>
      <w:bookmarkEnd w:id="42"/>
      <w:bookmarkEnd w:id="43"/>
      <w:bookmarkEnd w:id="44"/>
    </w:p>
    <w:p w14:paraId="428459B9" w14:textId="77777777" w:rsidR="00366CA9" w:rsidRDefault="00373C13" w:rsidP="00366CA9">
      <w:r>
        <w:pict w14:anchorId="23318481">
          <v:rect id="_x0000_i1049" style="width:429.85pt;height:.75pt" o:hrpct="995" o:hralign="center" o:hrstd="t" o:hr="t" fillcolor="#b4b4b4" stroked="f"/>
        </w:pict>
      </w:r>
    </w:p>
    <w:p w14:paraId="6A72DF21" w14:textId="77777777" w:rsidR="00366CA9" w:rsidRDefault="00366CA9" w:rsidP="00366CA9">
      <w:pPr>
        <w:pStyle w:val="NormalWeb"/>
      </w:pPr>
      <w:bookmarkStart w:id="45" w:name="_Toc308509104"/>
      <w:r>
        <w:t xml:space="preserve">The Enter module saves data automatically as the user moves from page-to-page. Data are also saved when navigating to another record. You can move out of a record by tabbing out of the last field of the last page or clicking </w:t>
      </w:r>
      <w:r>
        <w:rPr>
          <w:b/>
          <w:bCs/>
        </w:rPr>
        <w:t>New</w:t>
      </w:r>
      <w:r>
        <w:t xml:space="preserve"> </w:t>
      </w:r>
      <w:r w:rsidRPr="00313E1C">
        <w:rPr>
          <w:b/>
        </w:rPr>
        <w:t>Record</w:t>
      </w:r>
      <w:r>
        <w:t xml:space="preserve"> from the toolbar to open a new record. Records can also be saved manually.</w:t>
      </w:r>
    </w:p>
    <w:p w14:paraId="53E6D56C" w14:textId="77777777" w:rsidR="00366CA9" w:rsidRDefault="00366CA9" w:rsidP="00366CA9">
      <w:pPr>
        <w:pStyle w:val="NormalWeb"/>
      </w:pPr>
      <w:r>
        <w:t>There are three ways to save the current record manually:</w:t>
      </w:r>
    </w:p>
    <w:p w14:paraId="5996614E" w14:textId="77777777" w:rsidR="00366CA9" w:rsidRDefault="00366CA9" w:rsidP="00C67558">
      <w:pPr>
        <w:pStyle w:val="NormalWeb"/>
        <w:numPr>
          <w:ilvl w:val="0"/>
          <w:numId w:val="143"/>
        </w:numPr>
        <w:tabs>
          <w:tab w:val="left" w:pos="420"/>
        </w:tabs>
        <w:rPr>
          <w:color w:val="000000"/>
        </w:rPr>
      </w:pPr>
      <w:r>
        <w:rPr>
          <w:color w:val="000000"/>
        </w:rPr>
        <w:t xml:space="preserve">Click </w:t>
      </w:r>
      <w:r>
        <w:rPr>
          <w:b/>
          <w:bCs/>
          <w:color w:val="000000"/>
        </w:rPr>
        <w:t xml:space="preserve">Save </w:t>
      </w:r>
      <w:r>
        <w:rPr>
          <w:color w:val="000000"/>
        </w:rPr>
        <w:t>from the toolbar.</w:t>
      </w:r>
    </w:p>
    <w:p w14:paraId="791FDBB4" w14:textId="77777777" w:rsidR="00366CA9" w:rsidRDefault="00366CA9" w:rsidP="00C67558">
      <w:pPr>
        <w:pStyle w:val="NormalWeb"/>
        <w:numPr>
          <w:ilvl w:val="0"/>
          <w:numId w:val="143"/>
        </w:numPr>
        <w:tabs>
          <w:tab w:val="left" w:pos="420"/>
        </w:tabs>
        <w:rPr>
          <w:color w:val="000000"/>
        </w:rPr>
      </w:pPr>
      <w:r>
        <w:rPr>
          <w:color w:val="000000"/>
        </w:rPr>
        <w:lastRenderedPageBreak/>
        <w:t xml:space="preserve">Select </w:t>
      </w:r>
      <w:r w:rsidRPr="007F36E3">
        <w:rPr>
          <w:b/>
          <w:color w:val="000000"/>
        </w:rPr>
        <w:t>File &gt; Save</w:t>
      </w:r>
      <w:r>
        <w:rPr>
          <w:color w:val="000000"/>
        </w:rPr>
        <w:t>.</w:t>
      </w:r>
    </w:p>
    <w:p w14:paraId="563C7795" w14:textId="77777777" w:rsidR="00366CA9" w:rsidRPr="00A62B6D" w:rsidRDefault="00366CA9" w:rsidP="00C67558">
      <w:pPr>
        <w:pStyle w:val="NormalWeb"/>
        <w:numPr>
          <w:ilvl w:val="0"/>
          <w:numId w:val="143"/>
        </w:numPr>
        <w:tabs>
          <w:tab w:val="left" w:pos="420"/>
        </w:tabs>
      </w:pPr>
      <w:r>
        <w:rPr>
          <w:color w:val="000000"/>
        </w:rPr>
        <w:t xml:space="preserve">Press </w:t>
      </w:r>
      <w:r>
        <w:rPr>
          <w:b/>
          <w:bCs/>
          <w:color w:val="000000"/>
        </w:rPr>
        <w:t>Ctrl+S</w:t>
      </w:r>
      <w:r>
        <w:rPr>
          <w:color w:val="000000"/>
        </w:rPr>
        <w:t xml:space="preserve"> from the keyboard.</w:t>
      </w:r>
    </w:p>
    <w:p w14:paraId="68C47E3F" w14:textId="77777777" w:rsidR="00366CA9" w:rsidRPr="00152BB5" w:rsidRDefault="00366CA9" w:rsidP="009B3D47">
      <w:pPr>
        <w:pStyle w:val="Heading2"/>
        <w:numPr>
          <w:ilvl w:val="0"/>
          <w:numId w:val="0"/>
        </w:numPr>
      </w:pPr>
      <w:bookmarkStart w:id="46" w:name="_Toc307468407"/>
      <w:bookmarkStart w:id="47" w:name="_Toc308509105"/>
      <w:bookmarkStart w:id="48" w:name="_Toc332822658"/>
      <w:r w:rsidRPr="00152BB5">
        <w:t>Find Records</w:t>
      </w:r>
      <w:bookmarkEnd w:id="45"/>
      <w:bookmarkEnd w:id="46"/>
      <w:bookmarkEnd w:id="47"/>
      <w:bookmarkEnd w:id="48"/>
    </w:p>
    <w:p w14:paraId="552C1F09" w14:textId="77777777" w:rsidR="00366CA9" w:rsidRDefault="00373C13" w:rsidP="00366CA9">
      <w:r>
        <w:pict w14:anchorId="3DB508DA">
          <v:rect id="_x0000_i1050" style="width:429.85pt;height:.75pt" o:hrpct="995" o:hralign="center" o:hrstd="t" o:hr="t" fillcolor="#b4b4b4" stroked="f"/>
        </w:pict>
      </w:r>
    </w:p>
    <w:p w14:paraId="18AF888B" w14:textId="77777777" w:rsidR="00366CA9" w:rsidRDefault="00366CA9" w:rsidP="00366CA9">
      <w:pPr>
        <w:pStyle w:val="NormalWeb"/>
      </w:pPr>
      <w:r>
        <w:t>Find can search for a record matching any field value or combination of field values. If a form has more than 255 fields and more than one associated data table, only the first data table will be searched with the find feature. As a result, only the fields in the first data table will populate in the search results.</w:t>
      </w:r>
    </w:p>
    <w:p w14:paraId="6458B5F6" w14:textId="77777777" w:rsidR="00366CA9" w:rsidRPr="00435E70" w:rsidRDefault="00366CA9" w:rsidP="00366CA9">
      <w:pPr>
        <w:pStyle w:val="Heading3"/>
        <w:numPr>
          <w:ilvl w:val="0"/>
          <w:numId w:val="0"/>
        </w:numPr>
      </w:pPr>
      <w:r w:rsidRPr="00435E70">
        <w:t>Find Records Matching a Specified Criteria</w:t>
      </w:r>
    </w:p>
    <w:p w14:paraId="3A497C07" w14:textId="77777777" w:rsidR="00366CA9" w:rsidRDefault="00366CA9" w:rsidP="00366CA9">
      <w:r>
        <w:t xml:space="preserve">The example below demonstrates how to find records in the </w:t>
      </w:r>
      <w:r w:rsidRPr="007F36E3">
        <w:rPr>
          <w:b/>
        </w:rPr>
        <w:t>FoodHistory</w:t>
      </w:r>
      <w:r>
        <w:t xml:space="preserve"> from in the </w:t>
      </w:r>
      <w:r w:rsidRPr="007F36E3">
        <w:rPr>
          <w:b/>
        </w:rPr>
        <w:t xml:space="preserve">EColi </w:t>
      </w:r>
      <w:r>
        <w:t>project.</w:t>
      </w:r>
    </w:p>
    <w:p w14:paraId="3027F455" w14:textId="77777777" w:rsidR="00366CA9" w:rsidRDefault="00366CA9" w:rsidP="00C67558">
      <w:pPr>
        <w:pStyle w:val="NormalWeb"/>
        <w:numPr>
          <w:ilvl w:val="0"/>
          <w:numId w:val="138"/>
        </w:numPr>
        <w:tabs>
          <w:tab w:val="left" w:pos="720"/>
        </w:tabs>
        <w:rPr>
          <w:color w:val="000000"/>
        </w:rPr>
      </w:pPr>
      <w:r>
        <w:rPr>
          <w:color w:val="000000"/>
        </w:rPr>
        <w:t xml:space="preserve">From the toolbar, select the </w:t>
      </w:r>
      <w:r w:rsidRPr="00313E1C">
        <w:rPr>
          <w:b/>
          <w:color w:val="000000"/>
        </w:rPr>
        <w:t>Find</w:t>
      </w:r>
      <w:r>
        <w:rPr>
          <w:color w:val="000000"/>
        </w:rPr>
        <w:t xml:space="preserve"> icon or </w:t>
      </w:r>
      <w:r w:rsidRPr="007F36E3">
        <w:rPr>
          <w:b/>
          <w:color w:val="000000"/>
        </w:rPr>
        <w:t>Edit &gt; Find</w:t>
      </w:r>
      <w:r>
        <w:rPr>
          <w:color w:val="000000"/>
        </w:rPr>
        <w:t>. The Find Records window opens.</w:t>
      </w:r>
    </w:p>
    <w:p w14:paraId="07D527EA" w14:textId="77777777" w:rsidR="00366CA9" w:rsidRDefault="00366CA9" w:rsidP="00366CA9">
      <w:pPr>
        <w:spacing w:after="0"/>
        <w:jc w:val="center"/>
        <w:rPr>
          <w:rFonts w:ascii="Verdana" w:hAnsi="Verdana"/>
          <w:b/>
          <w:bCs/>
          <w:color w:val="A82384"/>
          <w:sz w:val="17"/>
          <w:szCs w:val="17"/>
        </w:rPr>
      </w:pPr>
      <w:r w:rsidRPr="007F36E3">
        <w:rPr>
          <w:rFonts w:ascii="Verdana" w:hAnsi="Verdana"/>
          <w:b/>
          <w:bCs/>
          <w:noProof/>
          <w:color w:val="A82384"/>
          <w:sz w:val="17"/>
          <w:szCs w:val="17"/>
        </w:rPr>
        <w:drawing>
          <wp:inline distT="0" distB="0" distL="0" distR="0" wp14:anchorId="4E433633" wp14:editId="03831002">
            <wp:extent cx="2505075" cy="666750"/>
            <wp:effectExtent l="171450" t="171450" r="390525" b="361950"/>
            <wp:docPr id="5076" name="Picture 5076" descr="Screen shot of Fin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d.jpg"/>
                    <pic:cNvPicPr/>
                  </pic:nvPicPr>
                  <pic:blipFill>
                    <a:blip r:embed="rId271">
                      <a:extLst>
                        <a:ext uri="{28A0092B-C50C-407E-A947-70E740481C1C}">
                          <a14:useLocalDpi xmlns:a14="http://schemas.microsoft.com/office/drawing/2010/main" val="0"/>
                        </a:ext>
                      </a:extLst>
                    </a:blip>
                    <a:stretch>
                      <a:fillRect/>
                    </a:stretch>
                  </pic:blipFill>
                  <pic:spPr>
                    <a:xfrm>
                      <a:off x="0" y="0"/>
                      <a:ext cx="2505075" cy="666750"/>
                    </a:xfrm>
                    <a:prstGeom prst="rect">
                      <a:avLst/>
                    </a:prstGeom>
                    <a:ln>
                      <a:noFill/>
                    </a:ln>
                    <a:effectLst>
                      <a:outerShdw blurRad="292100" dist="139700" dir="2700000" algn="tl" rotWithShape="0">
                        <a:srgbClr val="333333">
                          <a:alpha val="65000"/>
                        </a:srgbClr>
                      </a:outerShdw>
                    </a:effectLst>
                  </pic:spPr>
                </pic:pic>
              </a:graphicData>
            </a:graphic>
          </wp:inline>
        </w:drawing>
      </w:r>
    </w:p>
    <w:p w14:paraId="1768F6FB" w14:textId="77777777" w:rsidR="00366CA9" w:rsidRDefault="00366CA9" w:rsidP="00366CA9">
      <w:pPr>
        <w:pStyle w:val="Caption"/>
        <w:spacing w:after="0"/>
        <w:jc w:val="center"/>
        <w:rPr>
          <w:rFonts w:ascii="Verdana" w:hAnsi="Verdana"/>
          <w:color w:val="A82384"/>
          <w:sz w:val="17"/>
          <w:szCs w:val="17"/>
        </w:rPr>
      </w:pPr>
      <w:r>
        <w:t xml:space="preserve">Figure </w:t>
      </w:r>
      <w:fldSimple w:instr=" STYLEREF 1 \s ">
        <w:r w:rsidR="00555A40">
          <w:rPr>
            <w:noProof/>
          </w:rPr>
          <w:t>7</w:t>
        </w:r>
      </w:fldSimple>
      <w:r>
        <w:t>.</w:t>
      </w:r>
      <w:fldSimple w:instr=" SEQ Figure \* ARABIC \s 1 ">
        <w:r w:rsidR="00555A40">
          <w:rPr>
            <w:noProof/>
          </w:rPr>
          <w:t>215</w:t>
        </w:r>
      </w:fldSimple>
      <w:r>
        <w:t xml:space="preserve">: </w:t>
      </w:r>
      <w:r w:rsidRPr="007F36E3">
        <w:rPr>
          <w:b w:val="0"/>
        </w:rPr>
        <w:t>Find Record</w:t>
      </w:r>
    </w:p>
    <w:p w14:paraId="30D7ACCA" w14:textId="77777777" w:rsidR="00366CA9" w:rsidRDefault="00366CA9" w:rsidP="00C67558">
      <w:pPr>
        <w:pStyle w:val="ListParagraph"/>
        <w:numPr>
          <w:ilvl w:val="0"/>
          <w:numId w:val="138"/>
        </w:numPr>
        <w:spacing w:before="200"/>
      </w:pPr>
      <w:bookmarkStart w:id="49" w:name="_Toc307468408"/>
      <w:bookmarkStart w:id="50" w:name="_Toc308509106"/>
      <w:r>
        <w:t xml:space="preserve">The </w:t>
      </w:r>
      <w:r w:rsidRPr="00F62F3D">
        <w:rPr>
          <w:b/>
        </w:rPr>
        <w:t>Select/Unselect Search Fields</w:t>
      </w:r>
      <w:r>
        <w:t xml:space="preserve"> list displays on the left side of the Finds Records window with all fields contained in the form. Click on a field name to select one or more fields. The selected search fields will turn blue and populate the gray area to the right of the list. </w:t>
      </w:r>
    </w:p>
    <w:p w14:paraId="5D0C7E4C" w14:textId="77777777" w:rsidR="00366CA9" w:rsidRDefault="00366CA9" w:rsidP="00C67558">
      <w:pPr>
        <w:pStyle w:val="ListParagraph"/>
        <w:numPr>
          <w:ilvl w:val="0"/>
          <w:numId w:val="138"/>
        </w:numPr>
      </w:pPr>
      <w:r>
        <w:t xml:space="preserve">To unselect a field, click on the selected field highlighted in blue. The field will no longer be highlighted and is removed from the search criteria. </w:t>
      </w:r>
    </w:p>
    <w:p w14:paraId="43561D4C" w14:textId="77777777" w:rsidR="00366CA9" w:rsidRDefault="00366CA9" w:rsidP="00366CA9">
      <w:pPr>
        <w:pStyle w:val="NormalWeb"/>
        <w:spacing w:after="0"/>
        <w:ind w:left="360"/>
        <w:jc w:val="center"/>
        <w:rPr>
          <w:color w:val="000000"/>
        </w:rPr>
      </w:pPr>
      <w:r w:rsidRPr="007F36E3">
        <w:rPr>
          <w:noProof/>
          <w:color w:val="000000"/>
        </w:rPr>
        <w:lastRenderedPageBreak/>
        <w:drawing>
          <wp:inline distT="0" distB="0" distL="0" distR="0" wp14:anchorId="5609C928" wp14:editId="5076F8B8">
            <wp:extent cx="5943600" cy="3926840"/>
            <wp:effectExtent l="171450" t="171450" r="381000" b="359410"/>
            <wp:docPr id="5077" name="Picture 5077" descr="Screen shot of the find records window with search field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d records.jpg"/>
                    <pic:cNvPicPr/>
                  </pic:nvPicPr>
                  <pic:blipFill>
                    <a:blip r:embed="rId272">
                      <a:extLst>
                        <a:ext uri="{28A0092B-C50C-407E-A947-70E740481C1C}">
                          <a14:useLocalDpi xmlns:a14="http://schemas.microsoft.com/office/drawing/2010/main" val="0"/>
                        </a:ext>
                      </a:extLst>
                    </a:blip>
                    <a:stretch>
                      <a:fillRect/>
                    </a:stretch>
                  </pic:blipFill>
                  <pic:spPr>
                    <a:xfrm>
                      <a:off x="0" y="0"/>
                      <a:ext cx="5943600" cy="3926840"/>
                    </a:xfrm>
                    <a:prstGeom prst="rect">
                      <a:avLst/>
                    </a:prstGeom>
                    <a:ln>
                      <a:noFill/>
                    </a:ln>
                    <a:effectLst>
                      <a:outerShdw blurRad="292100" dist="139700" dir="2700000" algn="tl" rotWithShape="0">
                        <a:srgbClr val="333333">
                          <a:alpha val="65000"/>
                        </a:srgbClr>
                      </a:outerShdw>
                    </a:effectLst>
                  </pic:spPr>
                </pic:pic>
              </a:graphicData>
            </a:graphic>
          </wp:inline>
        </w:drawing>
      </w:r>
    </w:p>
    <w:p w14:paraId="59AED7D5" w14:textId="77777777" w:rsidR="00366CA9" w:rsidRDefault="00366CA9" w:rsidP="00366CA9">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216</w:t>
        </w:r>
      </w:fldSimple>
      <w:r>
        <w:t xml:space="preserve">: </w:t>
      </w:r>
      <w:r w:rsidRPr="007F36E3">
        <w:rPr>
          <w:b w:val="0"/>
        </w:rPr>
        <w:t>Find Records Window</w:t>
      </w:r>
    </w:p>
    <w:p w14:paraId="239ADD73" w14:textId="77777777" w:rsidR="00366CA9" w:rsidRDefault="00366CA9" w:rsidP="00C67558">
      <w:pPr>
        <w:pStyle w:val="NormalWeb"/>
        <w:numPr>
          <w:ilvl w:val="0"/>
          <w:numId w:val="138"/>
        </w:numPr>
        <w:spacing w:before="200"/>
        <w:rPr>
          <w:color w:val="000000"/>
        </w:rPr>
      </w:pPr>
      <w:r>
        <w:rPr>
          <w:color w:val="000000"/>
        </w:rPr>
        <w:t xml:space="preserve">Enter the search criteria for each field and click </w:t>
      </w:r>
      <w:r>
        <w:rPr>
          <w:b/>
          <w:bCs/>
          <w:color w:val="000000"/>
        </w:rPr>
        <w:t>Search</w:t>
      </w:r>
      <w:r>
        <w:rPr>
          <w:color w:val="000000"/>
        </w:rPr>
        <w:t xml:space="preserve">. Note that certain fields require specific formatting for the search criteria. If more than one field is selected, the search will display records that match all search criteria. This is considered an “AND” search. </w:t>
      </w:r>
    </w:p>
    <w:p w14:paraId="072E3ACE" w14:textId="77777777" w:rsidR="00366CA9" w:rsidRDefault="00366CA9" w:rsidP="00C67558">
      <w:pPr>
        <w:pStyle w:val="NormalWeb"/>
        <w:numPr>
          <w:ilvl w:val="1"/>
          <w:numId w:val="142"/>
        </w:numPr>
        <w:rPr>
          <w:color w:val="000000"/>
        </w:rPr>
      </w:pPr>
      <w:r>
        <w:rPr>
          <w:color w:val="000000"/>
        </w:rPr>
        <w:t xml:space="preserve">Yes/No fields can only be searched with the parameters (+), (-) or (.). The parentheses are required. </w:t>
      </w:r>
    </w:p>
    <w:p w14:paraId="1392A2E4" w14:textId="77777777" w:rsidR="00366CA9" w:rsidRPr="00A01D65" w:rsidRDefault="00366CA9" w:rsidP="00C67558">
      <w:pPr>
        <w:pStyle w:val="NormalWeb"/>
        <w:numPr>
          <w:ilvl w:val="1"/>
          <w:numId w:val="142"/>
        </w:numPr>
        <w:rPr>
          <w:color w:val="000000"/>
        </w:rPr>
      </w:pPr>
      <w:r>
        <w:rPr>
          <w:color w:val="000000"/>
        </w:rPr>
        <w:t xml:space="preserve">Checkbox can only be searched with the parameters (+) or (-). The parentheses are required. </w:t>
      </w:r>
    </w:p>
    <w:p w14:paraId="7B7FC530" w14:textId="77777777" w:rsidR="00366CA9" w:rsidRDefault="00366CA9" w:rsidP="00C67558">
      <w:pPr>
        <w:pStyle w:val="NormalWeb"/>
        <w:numPr>
          <w:ilvl w:val="1"/>
          <w:numId w:val="142"/>
        </w:numPr>
        <w:rPr>
          <w:color w:val="000000"/>
        </w:rPr>
      </w:pPr>
      <w:r>
        <w:rPr>
          <w:color w:val="000000"/>
        </w:rPr>
        <w:t>Date fields can only be searched with the date format MM/DD/YYYY.</w:t>
      </w:r>
    </w:p>
    <w:p w14:paraId="6FBCC3C3" w14:textId="77777777" w:rsidR="00366CA9" w:rsidRDefault="00366CA9" w:rsidP="00C67558">
      <w:pPr>
        <w:pStyle w:val="NormalWeb"/>
        <w:numPr>
          <w:ilvl w:val="1"/>
          <w:numId w:val="142"/>
        </w:numPr>
        <w:rPr>
          <w:color w:val="000000"/>
        </w:rPr>
      </w:pPr>
      <w:r>
        <w:rPr>
          <w:color w:val="000000"/>
        </w:rPr>
        <w:t>Comment Legal can only be searched with the code (i.e. F- Female, search for F)</w:t>
      </w:r>
    </w:p>
    <w:p w14:paraId="37AEFD76" w14:textId="77777777" w:rsidR="00366CA9" w:rsidRDefault="00366CA9" w:rsidP="00C67558">
      <w:pPr>
        <w:pStyle w:val="NormalWeb"/>
        <w:numPr>
          <w:ilvl w:val="1"/>
          <w:numId w:val="142"/>
        </w:numPr>
        <w:rPr>
          <w:color w:val="000000"/>
        </w:rPr>
      </w:pPr>
      <w:r>
        <w:rPr>
          <w:color w:val="000000"/>
        </w:rPr>
        <w:t>Option boxes do not store the option labels and therefore must be searched according to the integer that corresponds to each option. In an option box, the first option available corresponds to 0, the second option corresponds to 1, etc. Enter the corresponding value into the search criteria.</w:t>
      </w:r>
    </w:p>
    <w:p w14:paraId="4F3E67D1" w14:textId="77777777" w:rsidR="00366CA9" w:rsidRPr="00D107B1" w:rsidRDefault="00366CA9" w:rsidP="00C67558">
      <w:pPr>
        <w:pStyle w:val="NormalWeb"/>
        <w:numPr>
          <w:ilvl w:val="1"/>
          <w:numId w:val="142"/>
        </w:numPr>
        <w:rPr>
          <w:color w:val="000000"/>
        </w:rPr>
      </w:pPr>
      <w:r>
        <w:rPr>
          <w:color w:val="000000"/>
        </w:rPr>
        <w:lastRenderedPageBreak/>
        <w:t>Number fields will only accept values but do not require a decimal point if the field format specifies a decimal value.</w:t>
      </w:r>
    </w:p>
    <w:p w14:paraId="28218F80" w14:textId="77777777" w:rsidR="00366CA9" w:rsidRDefault="00366CA9" w:rsidP="00C67558">
      <w:pPr>
        <w:pStyle w:val="NormalWeb"/>
        <w:numPr>
          <w:ilvl w:val="1"/>
          <w:numId w:val="142"/>
        </w:numPr>
        <w:rPr>
          <w:color w:val="000000"/>
        </w:rPr>
      </w:pPr>
      <w:r>
        <w:rPr>
          <w:color w:val="000000"/>
        </w:rPr>
        <w:t>Click</w:t>
      </w:r>
      <w:r>
        <w:rPr>
          <w:b/>
          <w:bCs/>
          <w:color w:val="000000"/>
        </w:rPr>
        <w:t xml:space="preserve"> Reset</w:t>
      </w:r>
      <w:r>
        <w:rPr>
          <w:color w:val="000000"/>
        </w:rPr>
        <w:t xml:space="preserve"> to begin a new search. Note that more than one field can be searched at a time.</w:t>
      </w:r>
    </w:p>
    <w:p w14:paraId="2A8ADB6C" w14:textId="77777777" w:rsidR="00366CA9" w:rsidRDefault="00366CA9" w:rsidP="00C67558">
      <w:pPr>
        <w:pStyle w:val="NormalWeb"/>
        <w:numPr>
          <w:ilvl w:val="1"/>
          <w:numId w:val="142"/>
        </w:numPr>
        <w:rPr>
          <w:color w:val="000000"/>
        </w:rPr>
      </w:pPr>
      <w:r>
        <w:rPr>
          <w:color w:val="000000"/>
        </w:rPr>
        <w:t xml:space="preserve">Click </w:t>
      </w:r>
      <w:r>
        <w:rPr>
          <w:b/>
          <w:bCs/>
          <w:color w:val="000000"/>
        </w:rPr>
        <w:t>Back</w:t>
      </w:r>
      <w:r>
        <w:rPr>
          <w:color w:val="000000"/>
        </w:rPr>
        <w:t xml:space="preserve"> or the close (X) button to return to the Enter workspace.</w:t>
      </w:r>
    </w:p>
    <w:p w14:paraId="2C10815F" w14:textId="77777777" w:rsidR="00366CA9" w:rsidRDefault="00366CA9" w:rsidP="00C67558">
      <w:pPr>
        <w:pStyle w:val="NormalWeb"/>
        <w:numPr>
          <w:ilvl w:val="0"/>
          <w:numId w:val="138"/>
        </w:numPr>
        <w:tabs>
          <w:tab w:val="left" w:pos="0"/>
        </w:tabs>
        <w:rPr>
          <w:color w:val="000000"/>
        </w:rPr>
      </w:pPr>
      <w:r>
        <w:rPr>
          <w:color w:val="000000"/>
        </w:rPr>
        <w:t xml:space="preserve">Open a record by double-clicking the </w:t>
      </w:r>
      <w:r w:rsidRPr="00536A99">
        <w:rPr>
          <w:b/>
          <w:color w:val="000000"/>
        </w:rPr>
        <w:t xml:space="preserve">arrow </w:t>
      </w:r>
      <w:r>
        <w:rPr>
          <w:color w:val="000000"/>
        </w:rPr>
        <w:t>on the chosen row. The record displays in the Enter Data workspace.</w:t>
      </w:r>
    </w:p>
    <w:p w14:paraId="103FE9C3" w14:textId="77777777" w:rsidR="00366CA9" w:rsidRDefault="00366CA9" w:rsidP="00366CA9">
      <w:pPr>
        <w:pStyle w:val="NormalWeb"/>
        <w:tabs>
          <w:tab w:val="left" w:pos="720"/>
        </w:tabs>
        <w:spacing w:after="0"/>
        <w:jc w:val="center"/>
        <w:rPr>
          <w:color w:val="000000"/>
        </w:rPr>
      </w:pPr>
      <w:r w:rsidRPr="007F36E3">
        <w:rPr>
          <w:noProof/>
          <w:color w:val="000000"/>
        </w:rPr>
        <w:drawing>
          <wp:inline distT="0" distB="0" distL="0" distR="0" wp14:anchorId="7F3087FA" wp14:editId="03DD798F">
            <wp:extent cx="5287297" cy="3489843"/>
            <wp:effectExtent l="171450" t="171450" r="389890" b="358775"/>
            <wp:docPr id="5078" name="Picture 5078" descr="Screen shot of find records window with example find results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d results.jpg"/>
                    <pic:cNvPicPr/>
                  </pic:nvPicPr>
                  <pic:blipFill>
                    <a:blip r:embed="rId273">
                      <a:extLst>
                        <a:ext uri="{28A0092B-C50C-407E-A947-70E740481C1C}">
                          <a14:useLocalDpi xmlns:a14="http://schemas.microsoft.com/office/drawing/2010/main" val="0"/>
                        </a:ext>
                      </a:extLst>
                    </a:blip>
                    <a:stretch>
                      <a:fillRect/>
                    </a:stretch>
                  </pic:blipFill>
                  <pic:spPr>
                    <a:xfrm>
                      <a:off x="0" y="0"/>
                      <a:ext cx="5287296" cy="3489842"/>
                    </a:xfrm>
                    <a:prstGeom prst="rect">
                      <a:avLst/>
                    </a:prstGeom>
                    <a:ln>
                      <a:noFill/>
                    </a:ln>
                    <a:effectLst>
                      <a:outerShdw blurRad="292100" dist="139700" dir="2700000" algn="tl" rotWithShape="0">
                        <a:srgbClr val="333333">
                          <a:alpha val="65000"/>
                        </a:srgbClr>
                      </a:outerShdw>
                    </a:effectLst>
                  </pic:spPr>
                </pic:pic>
              </a:graphicData>
            </a:graphic>
          </wp:inline>
        </w:drawing>
      </w:r>
    </w:p>
    <w:p w14:paraId="7EF7A5EB" w14:textId="77777777" w:rsidR="00366CA9" w:rsidRDefault="00366CA9" w:rsidP="00366CA9">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217</w:t>
        </w:r>
      </w:fldSimple>
      <w:r>
        <w:t xml:space="preserve">: </w:t>
      </w:r>
      <w:r w:rsidRPr="007F36E3">
        <w:rPr>
          <w:b w:val="0"/>
        </w:rPr>
        <w:t>Find Records Results</w:t>
      </w:r>
    </w:p>
    <w:p w14:paraId="7DA51E88" w14:textId="77777777" w:rsidR="00366CA9" w:rsidRDefault="00366CA9" w:rsidP="00366CA9">
      <w:pPr>
        <w:spacing w:before="160"/>
        <w:rPr>
          <w:rFonts w:ascii="Century Schoolbook" w:hAnsi="Century Schoolbook"/>
          <w:b/>
          <w:sz w:val="28"/>
          <w:szCs w:val="28"/>
        </w:rPr>
      </w:pPr>
      <w:r>
        <w:rPr>
          <w:rFonts w:ascii="Century Schoolbook" w:hAnsi="Century Schoolbook"/>
          <w:b/>
          <w:sz w:val="28"/>
          <w:szCs w:val="28"/>
        </w:rPr>
        <w:t>Additional Search Features</w:t>
      </w:r>
    </w:p>
    <w:p w14:paraId="4291327B" w14:textId="77777777" w:rsidR="00366CA9" w:rsidRDefault="00366CA9" w:rsidP="00C67558">
      <w:pPr>
        <w:pStyle w:val="NormalWeb"/>
        <w:numPr>
          <w:ilvl w:val="0"/>
          <w:numId w:val="144"/>
        </w:numPr>
        <w:tabs>
          <w:tab w:val="left" w:pos="420"/>
        </w:tabs>
        <w:rPr>
          <w:color w:val="000000"/>
        </w:rPr>
      </w:pPr>
      <w:r>
        <w:rPr>
          <w:color w:val="000000"/>
        </w:rPr>
        <w:t>Embedded text items in multiline and text fields can be found by searching for *word* where "word" is the text string being sought. This type of search is called a Wild Card search. In a Wild Card search, the asterisk represents any letter or string of letters (i.e., a search for DIAGNOSES *heart* would identify all records for a large text field called DIAGNOSES which contained the word "heart)."</w:t>
      </w:r>
    </w:p>
    <w:p w14:paraId="574A61E3" w14:textId="77777777" w:rsidR="00366CA9" w:rsidRDefault="00366CA9" w:rsidP="00C67558">
      <w:pPr>
        <w:pStyle w:val="NormalWeb"/>
        <w:numPr>
          <w:ilvl w:val="0"/>
          <w:numId w:val="144"/>
        </w:numPr>
        <w:tabs>
          <w:tab w:val="left" w:pos="420"/>
        </w:tabs>
        <w:rPr>
          <w:color w:val="000000"/>
        </w:rPr>
      </w:pPr>
      <w:r>
        <w:rPr>
          <w:color w:val="000000"/>
        </w:rPr>
        <w:t>Dates and numeric fields can be searched using less than or greater than values (&lt;&gt;).</w:t>
      </w:r>
    </w:p>
    <w:p w14:paraId="5B9A2D0F" w14:textId="77777777" w:rsidR="00366CA9" w:rsidRDefault="00366CA9" w:rsidP="00C67558">
      <w:pPr>
        <w:pStyle w:val="NormalWeb"/>
        <w:numPr>
          <w:ilvl w:val="0"/>
          <w:numId w:val="144"/>
        </w:numPr>
        <w:tabs>
          <w:tab w:val="left" w:pos="420"/>
        </w:tabs>
        <w:rPr>
          <w:color w:val="000000"/>
        </w:rPr>
      </w:pPr>
      <w:r>
        <w:rPr>
          <w:color w:val="000000"/>
        </w:rPr>
        <w:lastRenderedPageBreak/>
        <w:t>Only “OR” can be used to search for matches based on more than one criteria in the same field (i.e. searching last names, Smith OR Doe will return records containing both Smith or Doe. The search field must contain “OR” to perform the desired search. Search criteria cannot be separated by a comma.</w:t>
      </w:r>
    </w:p>
    <w:p w14:paraId="44BF925C" w14:textId="77777777" w:rsidR="00366CA9" w:rsidRDefault="00366CA9" w:rsidP="00C67558">
      <w:pPr>
        <w:pStyle w:val="NormalWeb"/>
        <w:numPr>
          <w:ilvl w:val="0"/>
          <w:numId w:val="144"/>
        </w:numPr>
        <w:tabs>
          <w:tab w:val="left" w:pos="420"/>
        </w:tabs>
        <w:rPr>
          <w:color w:val="000000"/>
        </w:rPr>
      </w:pPr>
      <w:r>
        <w:rPr>
          <w:color w:val="000000"/>
        </w:rPr>
        <w:t xml:space="preserve">Searches are not case sensitive and are designed to be more inclusive than exclusive. </w:t>
      </w:r>
    </w:p>
    <w:p w14:paraId="045E9B35" w14:textId="77777777" w:rsidR="00366CA9" w:rsidRDefault="00366CA9" w:rsidP="00366CA9">
      <w:pPr>
        <w:pStyle w:val="NormalWeb"/>
        <w:tabs>
          <w:tab w:val="left" w:pos="420"/>
        </w:tabs>
        <w:ind w:left="720"/>
        <w:rPr>
          <w:color w:val="000000"/>
        </w:rPr>
      </w:pPr>
    </w:p>
    <w:bookmarkEnd w:id="49"/>
    <w:bookmarkEnd w:id="50"/>
    <w:p w14:paraId="3C74F42E" w14:textId="77777777" w:rsidR="00366CA9" w:rsidRPr="00152BB5" w:rsidRDefault="00366CA9" w:rsidP="009B3D47">
      <w:pPr>
        <w:pStyle w:val="Heading2"/>
        <w:numPr>
          <w:ilvl w:val="0"/>
          <w:numId w:val="0"/>
        </w:numPr>
      </w:pPr>
      <w:r>
        <w:t>Printing Forms</w:t>
      </w:r>
    </w:p>
    <w:p w14:paraId="6DC85DD4" w14:textId="77777777" w:rsidR="00366CA9" w:rsidRDefault="00373C13" w:rsidP="00366CA9">
      <w:pPr>
        <w:spacing w:before="200"/>
      </w:pPr>
      <w:r>
        <w:pict w14:anchorId="652171AE">
          <v:rect id="_x0000_i1051" style="width:429.85pt;height:.75pt" o:hrpct="995" o:hralign="center" o:hrstd="t" o:hr="t" fillcolor="#b4b4b4" stroked="f"/>
        </w:pict>
      </w:r>
    </w:p>
    <w:p w14:paraId="3AC4750B" w14:textId="77777777" w:rsidR="00366CA9" w:rsidRDefault="00366CA9" w:rsidP="00366CA9">
      <w:r>
        <w:t>Users can print a blank copy of the form or a copy of the form with data if needed.  In order to print the form, please complete the following steps:</w:t>
      </w:r>
    </w:p>
    <w:p w14:paraId="1DCAF78C" w14:textId="77777777" w:rsidR="00366CA9" w:rsidRDefault="00366CA9" w:rsidP="00C67558">
      <w:pPr>
        <w:pStyle w:val="ListParagraph"/>
        <w:numPr>
          <w:ilvl w:val="0"/>
          <w:numId w:val="153"/>
        </w:numPr>
        <w:spacing w:after="0" w:line="240" w:lineRule="auto"/>
        <w:contextualSpacing w:val="0"/>
      </w:pPr>
      <w:r>
        <w:t>Open your Epi Info 7 project and form in the Enter Data module.</w:t>
      </w:r>
    </w:p>
    <w:p w14:paraId="0E877374" w14:textId="77777777" w:rsidR="00366CA9" w:rsidRDefault="00366CA9" w:rsidP="00C67558">
      <w:pPr>
        <w:pStyle w:val="ListParagraph"/>
        <w:numPr>
          <w:ilvl w:val="0"/>
          <w:numId w:val="153"/>
        </w:numPr>
        <w:spacing w:after="0" w:line="240" w:lineRule="auto"/>
        <w:contextualSpacing w:val="0"/>
      </w:pPr>
      <w:r>
        <w:t>Click on the PRINT option.  The following window will be displayed:</w:t>
      </w:r>
    </w:p>
    <w:p w14:paraId="7D64E874" w14:textId="77777777" w:rsidR="00366CA9" w:rsidRDefault="00366CA9" w:rsidP="00366CA9"/>
    <w:p w14:paraId="233696A4" w14:textId="77777777" w:rsidR="00366CA9" w:rsidRDefault="00366CA9" w:rsidP="00366CA9">
      <w:pPr>
        <w:ind w:left="720"/>
      </w:pPr>
      <w:r>
        <w:rPr>
          <w:noProof/>
        </w:rPr>
        <w:drawing>
          <wp:inline distT="0" distB="0" distL="0" distR="0" wp14:anchorId="628D209D" wp14:editId="5B2913AE">
            <wp:extent cx="4393419" cy="1887575"/>
            <wp:effectExtent l="152400" t="152400" r="369570" b="360680"/>
            <wp:docPr id="5079" name="Picture 5079" descr="cid:image001.png@01D0BE14.46493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0BE14.464932D0"/>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402405" cy="1891436"/>
                    </a:xfrm>
                    <a:prstGeom prst="rect">
                      <a:avLst/>
                    </a:prstGeom>
                    <a:ln>
                      <a:noFill/>
                    </a:ln>
                    <a:effectLst>
                      <a:outerShdw blurRad="292100" dist="139700" dir="2700000" algn="tl" rotWithShape="0">
                        <a:srgbClr val="333333">
                          <a:alpha val="65000"/>
                        </a:srgbClr>
                      </a:outerShdw>
                    </a:effectLst>
                  </pic:spPr>
                </pic:pic>
              </a:graphicData>
            </a:graphic>
          </wp:inline>
        </w:drawing>
      </w:r>
    </w:p>
    <w:p w14:paraId="003DC5A8" w14:textId="77777777" w:rsidR="00366CA9" w:rsidRDefault="00366CA9" w:rsidP="00366CA9">
      <w:pPr>
        <w:pStyle w:val="Caption"/>
        <w:spacing w:after="0"/>
        <w:jc w:val="center"/>
      </w:pPr>
      <w:r>
        <w:t xml:space="preserve">Figure </w:t>
      </w:r>
      <w:fldSimple w:instr=" STYLEREF 1 \s ">
        <w:r w:rsidR="00555A40">
          <w:rPr>
            <w:noProof/>
          </w:rPr>
          <w:t>7</w:t>
        </w:r>
      </w:fldSimple>
      <w:r>
        <w:t xml:space="preserve">.29: </w:t>
      </w:r>
      <w:r>
        <w:rPr>
          <w:b w:val="0"/>
        </w:rPr>
        <w:t>Print dialog window</w:t>
      </w:r>
    </w:p>
    <w:p w14:paraId="5CD47AB9" w14:textId="77777777" w:rsidR="00366CA9" w:rsidRDefault="00366CA9" w:rsidP="00366CA9">
      <w:pPr>
        <w:ind w:left="720"/>
      </w:pPr>
    </w:p>
    <w:p w14:paraId="5E74E9FE" w14:textId="77777777" w:rsidR="00366CA9" w:rsidRDefault="00366CA9" w:rsidP="00C67558">
      <w:pPr>
        <w:pStyle w:val="ListParagraph"/>
        <w:numPr>
          <w:ilvl w:val="1"/>
          <w:numId w:val="153"/>
        </w:numPr>
        <w:spacing w:after="0" w:line="240" w:lineRule="auto"/>
        <w:contextualSpacing w:val="0"/>
      </w:pPr>
      <w:r>
        <w:t>To print a copy of the form without including the data that has been entered, just click the PRINT button</w:t>
      </w:r>
    </w:p>
    <w:p w14:paraId="464194E2" w14:textId="77777777" w:rsidR="00366CA9" w:rsidRDefault="00366CA9" w:rsidP="00C67558">
      <w:pPr>
        <w:pStyle w:val="ListParagraph"/>
        <w:numPr>
          <w:ilvl w:val="1"/>
          <w:numId w:val="153"/>
        </w:numPr>
        <w:spacing w:after="0" w:line="240" w:lineRule="auto"/>
        <w:contextualSpacing w:val="0"/>
      </w:pPr>
      <w:r>
        <w:t>To print a copy of the form including the data that has been entered for the current record, click on the CURRENT RECORD radio button, and the click the PRINT button.  This will print the form with the data for the current record.</w:t>
      </w:r>
    </w:p>
    <w:p w14:paraId="5CF9733F" w14:textId="77777777" w:rsidR="00366CA9" w:rsidRDefault="00366CA9" w:rsidP="00C67558">
      <w:pPr>
        <w:pStyle w:val="ListParagraph"/>
        <w:numPr>
          <w:ilvl w:val="1"/>
          <w:numId w:val="153"/>
        </w:numPr>
        <w:spacing w:after="0" w:line="240" w:lineRule="auto"/>
        <w:contextualSpacing w:val="0"/>
      </w:pPr>
      <w:r>
        <w:t>To print a copy of the form including the data that has been entered for a range of records, click on the RECORD RANGE radio button, and then specify the record number for the records that you want to print the data.  When done, click the PRINT button.  This will print the form with the data for the records specified.</w:t>
      </w:r>
    </w:p>
    <w:p w14:paraId="68C72D39" w14:textId="77777777" w:rsidR="00366CA9" w:rsidRDefault="00366CA9" w:rsidP="00C67558">
      <w:pPr>
        <w:pStyle w:val="ListParagraph"/>
        <w:numPr>
          <w:ilvl w:val="1"/>
          <w:numId w:val="153"/>
        </w:numPr>
        <w:spacing w:after="0" w:line="240" w:lineRule="auto"/>
        <w:contextualSpacing w:val="0"/>
      </w:pPr>
      <w:r>
        <w:lastRenderedPageBreak/>
        <w:t>To print a copy of the form including the data for all records, click on the ALL RECORDS radio button, and the click the PRINT button.  This will print the form with the data for all records in the database.</w:t>
      </w:r>
    </w:p>
    <w:p w14:paraId="3C1ECEC8" w14:textId="77777777" w:rsidR="00366CA9" w:rsidRDefault="00366CA9" w:rsidP="00366CA9">
      <w:pPr>
        <w:pStyle w:val="ListParagraph"/>
        <w:ind w:left="1440"/>
      </w:pPr>
    </w:p>
    <w:p w14:paraId="04EF97CA" w14:textId="10680E5D" w:rsidR="00366CA9" w:rsidRDefault="00366CA9" w:rsidP="00C67558">
      <w:pPr>
        <w:pStyle w:val="ListParagraph"/>
        <w:numPr>
          <w:ilvl w:val="0"/>
          <w:numId w:val="153"/>
        </w:numPr>
        <w:spacing w:after="0" w:line="240" w:lineRule="auto"/>
        <w:contextualSpacing w:val="0"/>
      </w:pPr>
      <w:r>
        <w:t>To print an electronic copy of the form without any data, click on the PREVIEW button.</w:t>
      </w:r>
    </w:p>
    <w:p w14:paraId="769EDEA5" w14:textId="77777777" w:rsidR="00366CA9" w:rsidRDefault="00366CA9" w:rsidP="00366CA9">
      <w:pPr>
        <w:ind w:left="1440"/>
      </w:pPr>
      <w:r>
        <w:rPr>
          <w:noProof/>
        </w:rPr>
        <w:drawing>
          <wp:inline distT="0" distB="0" distL="0" distR="0" wp14:anchorId="51E4E296" wp14:editId="54D56F4E">
            <wp:extent cx="3964940" cy="3218815"/>
            <wp:effectExtent l="152400" t="152400" r="359410" b="362585"/>
            <wp:docPr id="3" name="Picture 3" descr="cid:image002.png@01D0BE15.AF47E6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D0BE15.AF47E6E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964940" cy="3218815"/>
                    </a:xfrm>
                    <a:prstGeom prst="rect">
                      <a:avLst/>
                    </a:prstGeom>
                    <a:ln>
                      <a:noFill/>
                    </a:ln>
                    <a:effectLst>
                      <a:outerShdw blurRad="292100" dist="139700" dir="2700000" algn="tl" rotWithShape="0">
                        <a:srgbClr val="333333">
                          <a:alpha val="65000"/>
                        </a:srgbClr>
                      </a:outerShdw>
                    </a:effectLst>
                  </pic:spPr>
                </pic:pic>
              </a:graphicData>
            </a:graphic>
          </wp:inline>
        </w:drawing>
      </w:r>
    </w:p>
    <w:p w14:paraId="47D05DF8" w14:textId="77777777" w:rsidR="00366CA9" w:rsidRDefault="00366CA9" w:rsidP="00366CA9">
      <w:pPr>
        <w:pStyle w:val="Caption"/>
        <w:spacing w:after="0"/>
        <w:jc w:val="center"/>
        <w:rPr>
          <w:b w:val="0"/>
        </w:rPr>
      </w:pPr>
      <w:r>
        <w:t xml:space="preserve">Figure </w:t>
      </w:r>
      <w:fldSimple w:instr=" STYLEREF 1 \s ">
        <w:r w:rsidR="00555A40">
          <w:rPr>
            <w:noProof/>
          </w:rPr>
          <w:t>7</w:t>
        </w:r>
      </w:fldSimple>
      <w:r>
        <w:t xml:space="preserve">.30: </w:t>
      </w:r>
      <w:r>
        <w:rPr>
          <w:b w:val="0"/>
        </w:rPr>
        <w:t>Print Preview dialog window</w:t>
      </w:r>
    </w:p>
    <w:p w14:paraId="1FB1E104" w14:textId="77777777" w:rsidR="00366CA9" w:rsidRPr="00122DA5" w:rsidRDefault="00366CA9" w:rsidP="00366CA9"/>
    <w:p w14:paraId="06121BD7" w14:textId="77777777" w:rsidR="00366CA9" w:rsidRDefault="00366CA9" w:rsidP="00C67558">
      <w:pPr>
        <w:pStyle w:val="ListParagraph"/>
        <w:numPr>
          <w:ilvl w:val="0"/>
          <w:numId w:val="153"/>
        </w:numPr>
        <w:spacing w:after="0" w:line="240" w:lineRule="auto"/>
        <w:contextualSpacing w:val="0"/>
      </w:pPr>
      <w:r>
        <w:t>Click on the printer icon button.</w:t>
      </w:r>
    </w:p>
    <w:p w14:paraId="7FC2C238" w14:textId="77777777" w:rsidR="00366CA9" w:rsidRDefault="00366CA9" w:rsidP="00366CA9">
      <w:pPr>
        <w:pStyle w:val="ListParagraph"/>
        <w:ind w:left="1440"/>
      </w:pPr>
      <w:r>
        <w:rPr>
          <w:noProof/>
        </w:rPr>
        <w:lastRenderedPageBreak/>
        <w:drawing>
          <wp:inline distT="0" distB="0" distL="0" distR="0" wp14:anchorId="1B1BE2DF" wp14:editId="17DB4F32">
            <wp:extent cx="3670659" cy="2779548"/>
            <wp:effectExtent l="152400" t="152400" r="368300" b="363855"/>
            <wp:docPr id="5080" name="Picture 5080" descr="cid:image003.png@01D0BE15.EED6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3.png@01D0BE15.EED6323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674182" cy="2782216"/>
                    </a:xfrm>
                    <a:prstGeom prst="rect">
                      <a:avLst/>
                    </a:prstGeom>
                    <a:ln>
                      <a:noFill/>
                    </a:ln>
                    <a:effectLst>
                      <a:outerShdw blurRad="292100" dist="139700" dir="2700000" algn="tl" rotWithShape="0">
                        <a:srgbClr val="333333">
                          <a:alpha val="65000"/>
                        </a:srgbClr>
                      </a:outerShdw>
                    </a:effectLst>
                  </pic:spPr>
                </pic:pic>
              </a:graphicData>
            </a:graphic>
          </wp:inline>
        </w:drawing>
      </w:r>
    </w:p>
    <w:p w14:paraId="6DA1EA9B" w14:textId="77777777" w:rsidR="00366CA9" w:rsidRDefault="00366CA9" w:rsidP="00366CA9">
      <w:pPr>
        <w:pStyle w:val="Caption"/>
        <w:spacing w:after="0"/>
        <w:jc w:val="center"/>
        <w:rPr>
          <w:b w:val="0"/>
        </w:rPr>
      </w:pPr>
      <w:r>
        <w:t xml:space="preserve">Figure </w:t>
      </w:r>
      <w:fldSimple w:instr=" STYLEREF 1 \s ">
        <w:r w:rsidR="00555A40">
          <w:rPr>
            <w:noProof/>
          </w:rPr>
          <w:t>7</w:t>
        </w:r>
      </w:fldSimple>
      <w:r>
        <w:t xml:space="preserve">.31: </w:t>
      </w:r>
      <w:r>
        <w:rPr>
          <w:b w:val="0"/>
        </w:rPr>
        <w:t>Select Printer dialog window</w:t>
      </w:r>
    </w:p>
    <w:p w14:paraId="77B23DB5" w14:textId="77777777" w:rsidR="00366CA9" w:rsidRDefault="00366CA9" w:rsidP="00366CA9">
      <w:pPr>
        <w:pStyle w:val="ListParagraph"/>
        <w:ind w:left="1440"/>
      </w:pPr>
    </w:p>
    <w:p w14:paraId="0BF63D45" w14:textId="77777777" w:rsidR="00366CA9" w:rsidRDefault="00366CA9" w:rsidP="00366CA9">
      <w:pPr>
        <w:pStyle w:val="ListParagraph"/>
        <w:ind w:left="1440"/>
      </w:pPr>
    </w:p>
    <w:p w14:paraId="009944EE" w14:textId="77777777" w:rsidR="00366CA9" w:rsidRPr="001E3795" w:rsidRDefault="00366CA9" w:rsidP="00C67558">
      <w:pPr>
        <w:pStyle w:val="ListParagraph"/>
        <w:numPr>
          <w:ilvl w:val="0"/>
          <w:numId w:val="153"/>
        </w:numPr>
        <w:spacing w:after="0" w:line="240" w:lineRule="auto"/>
        <w:contextualSpacing w:val="0"/>
      </w:pPr>
      <w:r>
        <w:t>Select PDF writer or any other option that allows the creation of an electronic copy of a document.</w:t>
      </w:r>
    </w:p>
    <w:p w14:paraId="3195EA10" w14:textId="1C3F50CD" w:rsidR="002A2C00" w:rsidRDefault="002A2C00" w:rsidP="002A1265">
      <w:pPr>
        <w:jc w:val="center"/>
      </w:pPr>
    </w:p>
    <w:p w14:paraId="440B9A38" w14:textId="77777777" w:rsidR="002A2C00" w:rsidRDefault="002A2C00">
      <w:r>
        <w:br w:type="page"/>
      </w:r>
    </w:p>
    <w:p w14:paraId="3223FE0F" w14:textId="77777777" w:rsidR="00E47FBA" w:rsidRDefault="002A2C00" w:rsidP="009F5F85">
      <w:pPr>
        <w:jc w:val="center"/>
      </w:pPr>
      <w:r>
        <w:lastRenderedPageBreak/>
        <w:t xml:space="preserve">THIS PAGE IS </w:t>
      </w:r>
    </w:p>
    <w:p w14:paraId="1CB88F81" w14:textId="1DEA8463" w:rsidR="001D7C85" w:rsidRDefault="002A2C00" w:rsidP="009F5F85">
      <w:pPr>
        <w:jc w:val="center"/>
      </w:pPr>
      <w:r>
        <w:t>INTE</w:t>
      </w:r>
      <w:r w:rsidR="009F5F85">
        <w:t>NTIONALLY BLANK</w:t>
      </w:r>
      <w:r w:rsidR="00E47FBA">
        <w:t>.</w:t>
      </w:r>
    </w:p>
    <w:p w14:paraId="7F9245C2" w14:textId="77777777" w:rsidR="009F5F85" w:rsidRDefault="009F5F85" w:rsidP="009F5F85">
      <w:pPr>
        <w:jc w:val="center"/>
        <w:sectPr w:rsidR="009F5F85" w:rsidSect="00C052B9">
          <w:headerReference w:type="default" r:id="rId277"/>
          <w:footerReference w:type="default" r:id="rId278"/>
          <w:pgSz w:w="12240" w:h="15840"/>
          <w:pgMar w:top="720" w:right="1440" w:bottom="1440" w:left="1440" w:header="720" w:footer="720" w:gutter="0"/>
          <w:cols w:space="720"/>
          <w:docGrid w:linePitch="360"/>
        </w:sectPr>
      </w:pPr>
    </w:p>
    <w:p w14:paraId="029D0F54" w14:textId="24C60640" w:rsidR="009F5F85" w:rsidRDefault="0001621C" w:rsidP="0001621C">
      <w:pPr>
        <w:pStyle w:val="Header1"/>
        <w:numPr>
          <w:ilvl w:val="0"/>
          <w:numId w:val="0"/>
        </w:numPr>
        <w:ind w:left="720" w:hanging="720"/>
        <w:rPr>
          <w:bCs/>
        </w:rPr>
      </w:pPr>
      <w:r>
        <w:lastRenderedPageBreak/>
        <w:t xml:space="preserve">5. </w:t>
      </w:r>
      <w:r w:rsidR="009F5F85" w:rsidRPr="001A1833">
        <w:t>Web Survey</w:t>
      </w:r>
      <w:r w:rsidR="009F5F85">
        <w:t>: Surveys through the Internet</w:t>
      </w:r>
    </w:p>
    <w:p w14:paraId="5E61B69F" w14:textId="77777777" w:rsidR="009F5F85" w:rsidRDefault="009F5F85" w:rsidP="009B3D47">
      <w:pPr>
        <w:pStyle w:val="Heading2"/>
        <w:numPr>
          <w:ilvl w:val="0"/>
          <w:numId w:val="0"/>
        </w:numPr>
        <w:spacing w:line="240" w:lineRule="auto"/>
        <w:rPr>
          <w:rFonts w:ascii="Century Schoolbook" w:hAnsi="Century Schoolbook"/>
        </w:rPr>
      </w:pPr>
      <w:r w:rsidRPr="003D20BB">
        <w:rPr>
          <w:rFonts w:ascii="Century Schoolbook" w:hAnsi="Century Schoolbook"/>
          <w:szCs w:val="36"/>
        </w:rPr>
        <w:t>Introduction</w:t>
      </w:r>
    </w:p>
    <w:p w14:paraId="65A7D8F0" w14:textId="77777777" w:rsidR="009F5F85" w:rsidRPr="00AD7B59" w:rsidRDefault="00373C13" w:rsidP="009F5F85">
      <w:pPr>
        <w:spacing w:line="240" w:lineRule="auto"/>
      </w:pPr>
      <w:r>
        <w:pict w14:anchorId="7CA22309">
          <v:rect id="_x0000_i1052" style="width:429.4pt;height:.75pt" o:hrpct="994" o:hrstd="t" o:hr="t" fillcolor="#b4b4b4" stroked="f"/>
        </w:pict>
      </w:r>
    </w:p>
    <w:p w14:paraId="733A6499" w14:textId="77777777" w:rsidR="009F5F85" w:rsidRPr="00100891" w:rsidRDefault="009F5F85" w:rsidP="009F5F85">
      <w:r>
        <w:t>T</w:t>
      </w:r>
      <w:r w:rsidRPr="00645D3D">
        <w:t>he Epi Info™ Web Survey System</w:t>
      </w:r>
      <w:r>
        <w:t xml:space="preserve"> allows the survey designer to collect information from participants over the Internet. The ability to distribute and collect surveys remotely is unique to Epi Info</w:t>
      </w:r>
      <w:r w:rsidRPr="00645D3D">
        <w:t>™</w:t>
      </w:r>
      <w:r>
        <w:t xml:space="preserve"> 7 and provides survey designers access to a wide variety and number of participants. Survey forms can be published to any properly configured web server hosted by your institution or an outside party. When published, Epi Info</w:t>
      </w:r>
      <w:r>
        <w:rPr>
          <w:rFonts w:ascii="Century" w:hAnsi="Century"/>
        </w:rPr>
        <w:t>™</w:t>
      </w:r>
      <w:r>
        <w:t xml:space="preserve"> creates a survey specific Universal Resource Locator (URL) or website address. The survey designer can distribute the URL over email, by posting it on a web page, or using other methods. Participants access the web survey and submit their responses through a web browser or mobile device. After the participant submits the response, the survey designer downloads the response directly into the original Epi Info</w:t>
      </w:r>
      <w:r w:rsidRPr="00645D3D">
        <w:t>™</w:t>
      </w:r>
      <w:r>
        <w:t xml:space="preserve"> 7 project for analysis. </w:t>
      </w:r>
    </w:p>
    <w:p w14:paraId="223233A0" w14:textId="77777777" w:rsidR="009F5F85" w:rsidRDefault="009F5F85" w:rsidP="009F5F85">
      <w:pPr>
        <w:spacing w:after="0" w:line="240" w:lineRule="auto"/>
        <w:jc w:val="center"/>
        <w:rPr>
          <w:rFonts w:ascii="Century Schoolbook" w:hAnsi="Century Schoolbook"/>
          <w:sz w:val="36"/>
          <w:szCs w:val="36"/>
        </w:rPr>
      </w:pPr>
      <w:r>
        <w:rPr>
          <w:rFonts w:ascii="Century Schoolbook" w:hAnsi="Century Schoolbook"/>
          <w:noProof/>
          <w:sz w:val="36"/>
          <w:szCs w:val="36"/>
        </w:rPr>
        <w:drawing>
          <wp:inline distT="0" distB="0" distL="0" distR="0" wp14:anchorId="7001D9D6" wp14:editId="120ECF45">
            <wp:extent cx="5581980" cy="3505200"/>
            <wp:effectExtent l="171450" t="171450" r="381000" b="361950"/>
            <wp:docPr id="5081" name="Picture 5081" descr="Illustration of Epi Info Web survey system. In this system, information flows from the survey designer to the Web server to publish the survey, and from the survey designer to participants as an invitation to participate. The survey participant enters data, which flows to the Web server and then back to the survey designer, who gathers th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79">
                      <a:extLst>
                        <a:ext uri="{28A0092B-C50C-407E-A947-70E740481C1C}">
                          <a14:useLocalDpi xmlns:a14="http://schemas.microsoft.com/office/drawing/2010/main" val="0"/>
                        </a:ext>
                      </a:extLst>
                    </a:blip>
                    <a:srcRect l="10758" t="16768" r="5754" b="13333"/>
                    <a:stretch/>
                  </pic:blipFill>
                  <pic:spPr bwMode="auto">
                    <a:xfrm>
                      <a:off x="0" y="0"/>
                      <a:ext cx="5585874" cy="35076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AF34648" w14:textId="77777777" w:rsidR="009F5F85" w:rsidRDefault="009F5F85" w:rsidP="009F5F85">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218</w:t>
        </w:r>
      </w:fldSimple>
      <w:r>
        <w:t xml:space="preserve">: </w:t>
      </w:r>
      <w:r w:rsidRPr="00877545">
        <w:rPr>
          <w:b w:val="0"/>
        </w:rPr>
        <w:t>Web Survey System</w:t>
      </w:r>
    </w:p>
    <w:p w14:paraId="61DC2B18" w14:textId="77777777" w:rsidR="009F5F85" w:rsidRPr="00B07C57" w:rsidRDefault="009F5F85" w:rsidP="009F5F85"/>
    <w:p w14:paraId="566E2A22" w14:textId="77777777" w:rsidR="009F5F85" w:rsidRDefault="009F5F85" w:rsidP="009B3D47">
      <w:pPr>
        <w:pStyle w:val="Heading2"/>
        <w:numPr>
          <w:ilvl w:val="0"/>
          <w:numId w:val="0"/>
        </w:numPr>
      </w:pPr>
      <w:r>
        <w:lastRenderedPageBreak/>
        <w:t>Epi Info</w:t>
      </w:r>
      <w:r>
        <w:rPr>
          <w:rFonts w:ascii="Century" w:hAnsi="Century"/>
        </w:rPr>
        <w:t>™</w:t>
      </w:r>
      <w:r>
        <w:t xml:space="preserve"> Web Survey System Deployment</w:t>
      </w:r>
    </w:p>
    <w:p w14:paraId="5B534233" w14:textId="77777777" w:rsidR="009F5F85" w:rsidRDefault="00373C13" w:rsidP="009F5F85">
      <w:r>
        <w:pict w14:anchorId="73270E5F">
          <v:rect id="_x0000_i1053" style="width:429.4pt;height:.75pt" o:hrpct="994" o:hrstd="t" o:hr="t" fillcolor="#b4b4b4" stroked="f"/>
        </w:pict>
      </w:r>
    </w:p>
    <w:p w14:paraId="241F954A" w14:textId="77777777" w:rsidR="009F5F85" w:rsidRDefault="009F5F85" w:rsidP="009F5F85">
      <w:r>
        <w:t>T</w:t>
      </w:r>
      <w:r w:rsidRPr="00645D3D">
        <w:t>he Epi Info™ Web Survey System</w:t>
      </w:r>
      <w:r>
        <w:t xml:space="preserve"> is a companion to the Epi Info</w:t>
      </w:r>
      <w:r>
        <w:rPr>
          <w:rFonts w:ascii="Century" w:hAnsi="Century"/>
        </w:rPr>
        <w:t>™</w:t>
      </w:r>
      <w:r>
        <w:t xml:space="preserve"> 7 suite of tools, and a separate package apart from Epi Info™ 7. The Web Survey System requires a server running Microsoft Internet Information Services or IIS and a SQL Server database. This database manages the users authorized to publish surveys, published web surveys, and the data submitted by respondents. Without access to the web and database servers that host the </w:t>
      </w:r>
      <w:r w:rsidRPr="00645D3D">
        <w:t>Epi Info™ Web Survey System</w:t>
      </w:r>
      <w:r>
        <w:t>, users will not be able to publish surveys and collect data over the Internet using Epi Info</w:t>
      </w:r>
      <w:r>
        <w:rPr>
          <w:rFonts w:ascii="Century" w:hAnsi="Century"/>
        </w:rPr>
        <w:t>™</w:t>
      </w:r>
      <w:r>
        <w:t xml:space="preserve">. </w:t>
      </w:r>
    </w:p>
    <w:p w14:paraId="6AAF0DE6" w14:textId="77777777" w:rsidR="009F5F85" w:rsidRDefault="009F5F85" w:rsidP="009F5F85">
      <w:r>
        <w:t>Additional information about the Epi Info</w:t>
      </w:r>
      <w:r>
        <w:rPr>
          <w:rFonts w:ascii="Century" w:hAnsi="Century"/>
        </w:rPr>
        <w:t>™</w:t>
      </w:r>
      <w:r>
        <w:t xml:space="preserve"> Web Survey System is located on the </w:t>
      </w:r>
      <w:hyperlink r:id="rId280" w:tooltip="Epi Info Web Survey page link" w:history="1">
        <w:r w:rsidRPr="001751C8">
          <w:rPr>
            <w:rStyle w:val="Hyperlink"/>
          </w:rPr>
          <w:t>Epi Info</w:t>
        </w:r>
        <w:r w:rsidRPr="001751C8">
          <w:rPr>
            <w:rStyle w:val="Hyperlink"/>
            <w:rFonts w:ascii="Century" w:hAnsi="Century"/>
          </w:rPr>
          <w:t>™</w:t>
        </w:r>
        <w:r w:rsidRPr="001751C8">
          <w:rPr>
            <w:rStyle w:val="Hyperlink"/>
          </w:rPr>
          <w:t xml:space="preserve"> Web Survey page</w:t>
        </w:r>
      </w:hyperlink>
      <w:r>
        <w:t xml:space="preserve"> (</w:t>
      </w:r>
      <w:hyperlink r:id="rId281" w:tooltip="URL for Epi Info Web Survey system" w:history="1">
        <w:r w:rsidRPr="009E294D">
          <w:rPr>
            <w:rStyle w:val="Hyperlink"/>
          </w:rPr>
          <w:t>www.cdc.gov/epiinfo/eiws/index.htm</w:t>
        </w:r>
      </w:hyperlink>
      <w:r>
        <w:t xml:space="preserve">). This site contains setup instructions and links to download the free deployment package kit. </w:t>
      </w:r>
    </w:p>
    <w:p w14:paraId="58B51E79" w14:textId="77777777" w:rsidR="009F5F85" w:rsidRDefault="009F5F85" w:rsidP="009F5F85">
      <w:r>
        <w:t>This user guide outlines the steps required to design and publish a form using the Epi Info</w:t>
      </w:r>
      <w:r>
        <w:rPr>
          <w:rFonts w:ascii="Century" w:hAnsi="Century"/>
        </w:rPr>
        <w:t>™</w:t>
      </w:r>
      <w:r>
        <w:t xml:space="preserve"> 7 Form Designer tool, and import data submitted by survey participants with the Epi Info</w:t>
      </w:r>
      <w:r>
        <w:rPr>
          <w:rFonts w:ascii="Century" w:hAnsi="Century"/>
        </w:rPr>
        <w:t>™</w:t>
      </w:r>
      <w:r>
        <w:t xml:space="preserve"> 7 Enter tool. The technical aspects of configuring the web and database servers are beyond the scope of this guide. </w:t>
      </w:r>
    </w:p>
    <w:p w14:paraId="375EF3B4" w14:textId="77777777" w:rsidR="009F5F85" w:rsidRPr="007248AA" w:rsidRDefault="009F5F85" w:rsidP="009F5F85">
      <w:r>
        <w:t>To obtain the necessary keys and settings to use the Web Survey System, contact your Web Survey System administrator, or the person/group that manages the Epi Info</w:t>
      </w:r>
      <w:r>
        <w:rPr>
          <w:rFonts w:ascii="Century" w:hAnsi="Century"/>
        </w:rPr>
        <w:t>™</w:t>
      </w:r>
      <w:r>
        <w:t xml:space="preserve"> Web Survey System in your organization.</w:t>
      </w:r>
    </w:p>
    <w:p w14:paraId="50B821DF" w14:textId="77777777" w:rsidR="009F5F85" w:rsidRPr="000F3223" w:rsidRDefault="009F5F85" w:rsidP="009B3D47">
      <w:pPr>
        <w:pStyle w:val="Heading2"/>
        <w:numPr>
          <w:ilvl w:val="0"/>
          <w:numId w:val="0"/>
        </w:numPr>
        <w:spacing w:after="200" w:line="240" w:lineRule="auto"/>
        <w:rPr>
          <w:szCs w:val="36"/>
        </w:rPr>
      </w:pPr>
      <w:r w:rsidRPr="00B41BE2">
        <w:rPr>
          <w:rFonts w:ascii="Century Schoolbook" w:hAnsi="Century Schoolbook"/>
          <w:b w:val="0"/>
          <w:bCs w:val="0"/>
          <w:szCs w:val="36"/>
        </w:rPr>
        <w:t>Designing For</w:t>
      </w:r>
      <w:r>
        <w:rPr>
          <w:rFonts w:ascii="Century Schoolbook" w:hAnsi="Century Schoolbook"/>
          <w:b w:val="0"/>
          <w:bCs w:val="0"/>
          <w:szCs w:val="36"/>
        </w:rPr>
        <w:t>ms for t</w:t>
      </w:r>
      <w:r w:rsidRPr="00B41BE2">
        <w:rPr>
          <w:rFonts w:ascii="Century Schoolbook" w:hAnsi="Century Schoolbook"/>
          <w:b w:val="0"/>
          <w:bCs w:val="0"/>
          <w:szCs w:val="36"/>
        </w:rPr>
        <w:t>he Web</w:t>
      </w:r>
    </w:p>
    <w:p w14:paraId="42F84DEA" w14:textId="77777777" w:rsidR="009F5F85" w:rsidRDefault="00373C13" w:rsidP="009F5F85">
      <w:pPr>
        <w:spacing w:before="200"/>
      </w:pPr>
      <w:r>
        <w:pict w14:anchorId="3C5F4753">
          <v:rect id="_x0000_i1054" style="width:429.4pt;height:.75pt" o:hrpct="994" o:hrstd="t" o:hr="t" fillcolor="#b4b4b4" stroked="f"/>
        </w:pict>
      </w:r>
    </w:p>
    <w:p w14:paraId="4AD1E50C" w14:textId="77777777" w:rsidR="009F5F85" w:rsidRDefault="009F5F85" w:rsidP="009F5F85">
      <w:pPr>
        <w:spacing w:before="200"/>
      </w:pPr>
      <w:r>
        <w:t>The Epi Info</w:t>
      </w:r>
      <w:r>
        <w:rPr>
          <w:rFonts w:ascii="Century" w:hAnsi="Century"/>
        </w:rPr>
        <w:t>™</w:t>
      </w:r>
      <w:r>
        <w:t xml:space="preserve"> Web Survey System allows for publishing short, single form projects (without grids or related forms) to the web for online data entry. This design creates certain features and behavioral differences between the web survey format and the full Epi Info</w:t>
      </w:r>
      <w:r>
        <w:rPr>
          <w:rFonts w:ascii="Century" w:hAnsi="Century"/>
        </w:rPr>
        <w:t>™</w:t>
      </w:r>
      <w:r>
        <w:t xml:space="preserve"> functionality. Be aware of these differences and plan for them when designing a survey. For example, not all field types or check code commands are supported or provide value on a web survey. Additionally, required fields and drop-down lists may behave differently on a browser than they do on the Epi Info</w:t>
      </w:r>
      <w:r>
        <w:rPr>
          <w:rFonts w:ascii="Times New Roman" w:hAnsi="Times New Roman" w:cs="Times New Roman"/>
        </w:rPr>
        <w:t>™</w:t>
      </w:r>
      <w:r>
        <w:t xml:space="preserve"> 7 Enter tool.</w:t>
      </w:r>
    </w:p>
    <w:p w14:paraId="714CCB6F" w14:textId="77777777" w:rsidR="009F5F85" w:rsidRDefault="009F5F85" w:rsidP="009F5F85">
      <w:r>
        <w:t>Before creating a survey, set the computer resolution to 1366 x 768 or 1024 x 768. These are the two most common screen resolutions in use today according to GS.StatCounter.com. If participants take the survey on an average non-mobile browser, this adjustment aligns the resolution to that of the most common participant. This will mitigate any discrepancies between how the survey appears to the designer and the participant.</w:t>
      </w:r>
    </w:p>
    <w:p w14:paraId="2A254581" w14:textId="77777777" w:rsidR="009F5F85" w:rsidRDefault="009F5F85" w:rsidP="009F5F85">
      <w:r>
        <w:t>These specifications are not necessary for participants using browsers on smart phones, tablets or other mobile devices. The Epi Info</w:t>
      </w:r>
      <w:r>
        <w:rPr>
          <w:rFonts w:ascii="Century" w:hAnsi="Century"/>
        </w:rPr>
        <w:t>™</w:t>
      </w:r>
      <w:r>
        <w:t xml:space="preserve"> Web Survey System automatically adjusts the display when a survey is accessed with a mobile device. Surveys for these small screen-</w:t>
      </w:r>
      <w:r>
        <w:lastRenderedPageBreak/>
        <w:t>sized devices appear with a stacked question arrangement by tab order. For small mobile devices, horizontal field placement is irrelevant, as the fields appear one above the next.</w:t>
      </w:r>
    </w:p>
    <w:p w14:paraId="72E83A28" w14:textId="77777777" w:rsidR="009F5F85" w:rsidRDefault="009F5F85" w:rsidP="009F5F85">
      <w:r>
        <w:t xml:space="preserve">After creating a new blank project, but before adding fields to the page, consider the page layout and size. A ‘landscape’ page orientation provides more width than height, which is consistent with most web pages. To set the page size and orientation, select </w:t>
      </w:r>
      <w:r w:rsidRPr="000A6606">
        <w:rPr>
          <w:b/>
        </w:rPr>
        <w:t>Format &gt; Page Setup</w:t>
      </w:r>
      <w:r>
        <w:t xml:space="preserve"> from the menu. On the </w:t>
      </w:r>
      <w:r w:rsidRPr="00360C5B">
        <w:rPr>
          <w:b/>
        </w:rPr>
        <w:t>Size</w:t>
      </w:r>
      <w:r>
        <w:t xml:space="preserve"> drop-down list, select the </w:t>
      </w:r>
      <w:r w:rsidRPr="000A6606">
        <w:rPr>
          <w:b/>
        </w:rPr>
        <w:t>size</w:t>
      </w:r>
      <w:r>
        <w:t xml:space="preserve"> to use or select </w:t>
      </w:r>
      <w:r w:rsidRPr="000A6606">
        <w:rPr>
          <w:b/>
        </w:rPr>
        <w:t>Custom</w:t>
      </w:r>
      <w:r>
        <w:t xml:space="preserve"> and enter the width and height in pixels. On the Orientation group, select the </w:t>
      </w:r>
      <w:r w:rsidRPr="000A6606">
        <w:rPr>
          <w:b/>
        </w:rPr>
        <w:t>Landscape</w:t>
      </w:r>
      <w:r>
        <w:t xml:space="preserve"> option.</w:t>
      </w:r>
    </w:p>
    <w:p w14:paraId="520BF7A2" w14:textId="77777777" w:rsidR="009F5F85" w:rsidRPr="003D20BB" w:rsidRDefault="009F5F85" w:rsidP="009B3D47">
      <w:pPr>
        <w:pStyle w:val="Heading2"/>
        <w:numPr>
          <w:ilvl w:val="0"/>
          <w:numId w:val="0"/>
        </w:numPr>
        <w:spacing w:line="240" w:lineRule="auto"/>
        <w:rPr>
          <w:rFonts w:ascii="Century Schoolbook" w:hAnsi="Century Schoolbook"/>
          <w:szCs w:val="36"/>
        </w:rPr>
      </w:pPr>
      <w:r w:rsidRPr="003D20BB">
        <w:rPr>
          <w:rFonts w:ascii="Century Schoolbook" w:hAnsi="Century Schoolbook"/>
          <w:szCs w:val="36"/>
        </w:rPr>
        <w:t>Supported Field Types</w:t>
      </w:r>
    </w:p>
    <w:p w14:paraId="3027D94B" w14:textId="77777777" w:rsidR="009F5F85" w:rsidRDefault="00373C13" w:rsidP="009F5F85">
      <w:pPr>
        <w:pStyle w:val="NormalWeb"/>
      </w:pPr>
      <w:r>
        <w:pict w14:anchorId="2E401BE3">
          <v:rect id="_x0000_i1055" style="width:429.4pt;height:.75pt" o:hrpct="994" o:hrstd="t" o:hr="t" fillcolor="#b4b4b4" stroked="f"/>
        </w:pict>
      </w:r>
    </w:p>
    <w:p w14:paraId="03C7EB1D" w14:textId="77777777" w:rsidR="009F5F85" w:rsidRDefault="009F5F85" w:rsidP="009F5F85">
      <w:pPr>
        <w:spacing w:before="200" w:line="240" w:lineRule="auto"/>
      </w:pPr>
      <w:r>
        <w:t>The Web Survey System does not support all field types available in the Form Designer tool. See below for a list of supported and non-supported field types.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with two columns, one listing the field types from the Form Designer that are supported by the Web Survey System, and the other listing the field codes that are not supported by the Web Survey System"/>
      </w:tblPr>
      <w:tblGrid>
        <w:gridCol w:w="4788"/>
        <w:gridCol w:w="4788"/>
      </w:tblGrid>
      <w:tr w:rsidR="009F5F85" w14:paraId="0CC7F566" w14:textId="77777777" w:rsidTr="00E36D37">
        <w:trPr>
          <w:tblHeader/>
        </w:trPr>
        <w:tc>
          <w:tcPr>
            <w:tcW w:w="4788" w:type="dxa"/>
          </w:tcPr>
          <w:p w14:paraId="27937B59" w14:textId="77777777" w:rsidR="009F5F85" w:rsidRPr="005A553D" w:rsidRDefault="009F5F85" w:rsidP="00E36D37">
            <w:pPr>
              <w:spacing w:before="200"/>
              <w:rPr>
                <w:b/>
              </w:rPr>
            </w:pPr>
            <w:r>
              <w:rPr>
                <w:b/>
              </w:rPr>
              <w:t>Supported field types:</w:t>
            </w:r>
          </w:p>
        </w:tc>
        <w:tc>
          <w:tcPr>
            <w:tcW w:w="4788" w:type="dxa"/>
          </w:tcPr>
          <w:p w14:paraId="5FEFC791" w14:textId="77777777" w:rsidR="009F5F85" w:rsidRPr="005A553D" w:rsidRDefault="009F5F85" w:rsidP="00E36D37">
            <w:pPr>
              <w:spacing w:before="200"/>
              <w:rPr>
                <w:b/>
              </w:rPr>
            </w:pPr>
            <w:r w:rsidRPr="005A553D">
              <w:rPr>
                <w:b/>
              </w:rPr>
              <w:t>Non-Supported field types:</w:t>
            </w:r>
          </w:p>
        </w:tc>
      </w:tr>
      <w:tr w:rsidR="009F5F85" w14:paraId="3EDE7E08" w14:textId="77777777" w:rsidTr="00E36D37">
        <w:tc>
          <w:tcPr>
            <w:tcW w:w="4788" w:type="dxa"/>
          </w:tcPr>
          <w:p w14:paraId="6E1DF6DC" w14:textId="77777777" w:rsidR="009F5F85" w:rsidRDefault="009F5F85" w:rsidP="00C67558">
            <w:pPr>
              <w:pStyle w:val="ListParagraph"/>
              <w:numPr>
                <w:ilvl w:val="0"/>
                <w:numId w:val="154"/>
              </w:numPr>
            </w:pPr>
            <w:r>
              <w:t>Label/Title</w:t>
            </w:r>
          </w:p>
          <w:p w14:paraId="0E944797" w14:textId="77777777" w:rsidR="009F5F85" w:rsidRDefault="009F5F85" w:rsidP="00C67558">
            <w:pPr>
              <w:pStyle w:val="ListParagraph"/>
              <w:numPr>
                <w:ilvl w:val="0"/>
                <w:numId w:val="154"/>
              </w:numPr>
              <w:spacing w:before="200"/>
            </w:pPr>
            <w:r>
              <w:t>Text (single line)</w:t>
            </w:r>
          </w:p>
          <w:p w14:paraId="698B3475" w14:textId="77777777" w:rsidR="009F5F85" w:rsidRDefault="009F5F85" w:rsidP="00C67558">
            <w:pPr>
              <w:pStyle w:val="ListParagraph"/>
              <w:numPr>
                <w:ilvl w:val="0"/>
                <w:numId w:val="154"/>
              </w:numPr>
              <w:spacing w:before="200"/>
            </w:pPr>
            <w:r>
              <w:t>Multiline (text)</w:t>
            </w:r>
          </w:p>
          <w:p w14:paraId="1C686D15" w14:textId="77777777" w:rsidR="009F5F85" w:rsidRDefault="009F5F85" w:rsidP="00C67558">
            <w:pPr>
              <w:pStyle w:val="ListParagraph"/>
              <w:numPr>
                <w:ilvl w:val="0"/>
                <w:numId w:val="154"/>
              </w:numPr>
              <w:spacing w:before="200"/>
            </w:pPr>
            <w:r>
              <w:t>Number</w:t>
            </w:r>
          </w:p>
          <w:p w14:paraId="6D2D8CC7" w14:textId="77777777" w:rsidR="009F5F85" w:rsidRDefault="009F5F85" w:rsidP="00C67558">
            <w:pPr>
              <w:pStyle w:val="ListParagraph"/>
              <w:numPr>
                <w:ilvl w:val="0"/>
                <w:numId w:val="154"/>
              </w:numPr>
              <w:spacing w:before="200"/>
            </w:pPr>
            <w:r>
              <w:t>Date</w:t>
            </w:r>
          </w:p>
          <w:p w14:paraId="077E9972" w14:textId="77777777" w:rsidR="009F5F85" w:rsidRDefault="009F5F85" w:rsidP="00C67558">
            <w:pPr>
              <w:pStyle w:val="ListParagraph"/>
              <w:numPr>
                <w:ilvl w:val="0"/>
                <w:numId w:val="154"/>
              </w:numPr>
              <w:spacing w:before="200"/>
            </w:pPr>
            <w:r>
              <w:t>Time (not “Date/Time”)</w:t>
            </w:r>
          </w:p>
          <w:p w14:paraId="1ED1544D" w14:textId="77777777" w:rsidR="009F5F85" w:rsidRDefault="009F5F85" w:rsidP="00C67558">
            <w:pPr>
              <w:pStyle w:val="ListParagraph"/>
              <w:numPr>
                <w:ilvl w:val="0"/>
                <w:numId w:val="154"/>
              </w:numPr>
              <w:spacing w:before="200"/>
            </w:pPr>
            <w:r>
              <w:t>Checkbox</w:t>
            </w:r>
          </w:p>
          <w:p w14:paraId="5F9BD60D" w14:textId="77777777" w:rsidR="009F5F85" w:rsidRDefault="009F5F85" w:rsidP="00C67558">
            <w:pPr>
              <w:pStyle w:val="ListParagraph"/>
              <w:numPr>
                <w:ilvl w:val="0"/>
                <w:numId w:val="154"/>
              </w:numPr>
              <w:spacing w:before="200"/>
            </w:pPr>
            <w:r>
              <w:t>Yes/No</w:t>
            </w:r>
          </w:p>
          <w:p w14:paraId="786FA6E2" w14:textId="77777777" w:rsidR="009F5F85" w:rsidRDefault="009F5F85" w:rsidP="00C67558">
            <w:pPr>
              <w:pStyle w:val="ListParagraph"/>
              <w:numPr>
                <w:ilvl w:val="0"/>
                <w:numId w:val="154"/>
              </w:numPr>
              <w:spacing w:before="200"/>
            </w:pPr>
            <w:r>
              <w:t>Option</w:t>
            </w:r>
          </w:p>
          <w:p w14:paraId="6E621719" w14:textId="77777777" w:rsidR="009F5F85" w:rsidRDefault="009F5F85" w:rsidP="00C67558">
            <w:pPr>
              <w:pStyle w:val="ListParagraph"/>
              <w:numPr>
                <w:ilvl w:val="0"/>
                <w:numId w:val="154"/>
              </w:numPr>
              <w:spacing w:before="200"/>
            </w:pPr>
            <w:r>
              <w:t>Legal Values</w:t>
            </w:r>
          </w:p>
          <w:p w14:paraId="441D029B" w14:textId="77777777" w:rsidR="009F5F85" w:rsidRDefault="009F5F85" w:rsidP="00C67558">
            <w:pPr>
              <w:pStyle w:val="ListParagraph"/>
              <w:numPr>
                <w:ilvl w:val="0"/>
                <w:numId w:val="154"/>
              </w:numPr>
              <w:spacing w:before="200"/>
            </w:pPr>
            <w:r>
              <w:t>Comment Legal</w:t>
            </w:r>
          </w:p>
          <w:p w14:paraId="27F9DD23" w14:textId="77777777" w:rsidR="009F5F85" w:rsidRDefault="009F5F85" w:rsidP="00C67558">
            <w:pPr>
              <w:pStyle w:val="ListParagraph"/>
              <w:numPr>
                <w:ilvl w:val="0"/>
                <w:numId w:val="154"/>
              </w:numPr>
              <w:spacing w:before="200"/>
            </w:pPr>
            <w:r>
              <w:t>Codes</w:t>
            </w:r>
          </w:p>
          <w:p w14:paraId="37A53F9D" w14:textId="77777777" w:rsidR="009F5F85" w:rsidRPr="00232974" w:rsidRDefault="009F5F85" w:rsidP="00C67558">
            <w:pPr>
              <w:pStyle w:val="ListParagraph"/>
              <w:numPr>
                <w:ilvl w:val="0"/>
                <w:numId w:val="154"/>
              </w:numPr>
              <w:spacing w:before="200"/>
            </w:pPr>
            <w:r>
              <w:t>Group</w:t>
            </w:r>
          </w:p>
          <w:p w14:paraId="598630D7" w14:textId="77777777" w:rsidR="009F5F85" w:rsidRDefault="009F5F85" w:rsidP="00E36D37">
            <w:pPr>
              <w:spacing w:before="200"/>
              <w:rPr>
                <w:b/>
              </w:rPr>
            </w:pPr>
          </w:p>
        </w:tc>
        <w:tc>
          <w:tcPr>
            <w:tcW w:w="4788" w:type="dxa"/>
          </w:tcPr>
          <w:p w14:paraId="0C0C9AE6" w14:textId="77777777" w:rsidR="009F5F85" w:rsidRDefault="009F5F85" w:rsidP="00C67558">
            <w:pPr>
              <w:pStyle w:val="ListParagraph"/>
              <w:numPr>
                <w:ilvl w:val="0"/>
                <w:numId w:val="155"/>
              </w:numPr>
            </w:pPr>
            <w:r>
              <w:t>Text (Uppercase)</w:t>
            </w:r>
          </w:p>
          <w:p w14:paraId="5A9F2785" w14:textId="77777777" w:rsidR="009F5F85" w:rsidRDefault="009F5F85" w:rsidP="00C67558">
            <w:pPr>
              <w:pStyle w:val="ListParagraph"/>
              <w:numPr>
                <w:ilvl w:val="0"/>
                <w:numId w:val="155"/>
              </w:numPr>
              <w:spacing w:before="200"/>
            </w:pPr>
            <w:r>
              <w:t>Unique Identifier</w:t>
            </w:r>
          </w:p>
          <w:p w14:paraId="26BBFB79" w14:textId="77777777" w:rsidR="009F5F85" w:rsidRDefault="009F5F85" w:rsidP="00C67558">
            <w:pPr>
              <w:pStyle w:val="ListParagraph"/>
              <w:numPr>
                <w:ilvl w:val="0"/>
                <w:numId w:val="155"/>
              </w:numPr>
              <w:spacing w:before="200"/>
            </w:pPr>
            <w:r>
              <w:t>Phone Number</w:t>
            </w:r>
          </w:p>
          <w:p w14:paraId="14AB28DA" w14:textId="77777777" w:rsidR="009F5F85" w:rsidRDefault="009F5F85" w:rsidP="00C67558">
            <w:pPr>
              <w:pStyle w:val="ListParagraph"/>
              <w:numPr>
                <w:ilvl w:val="0"/>
                <w:numId w:val="155"/>
              </w:numPr>
              <w:spacing w:before="200"/>
            </w:pPr>
            <w:r>
              <w:t>Date/Time</w:t>
            </w:r>
          </w:p>
          <w:p w14:paraId="054AE926" w14:textId="77777777" w:rsidR="009F5F85" w:rsidRDefault="009F5F85" w:rsidP="00C67558">
            <w:pPr>
              <w:pStyle w:val="ListParagraph"/>
              <w:numPr>
                <w:ilvl w:val="0"/>
                <w:numId w:val="155"/>
              </w:numPr>
              <w:spacing w:before="200"/>
            </w:pPr>
            <w:r>
              <w:t>Command Button</w:t>
            </w:r>
          </w:p>
          <w:p w14:paraId="25DF01E4" w14:textId="77777777" w:rsidR="009F5F85" w:rsidRDefault="009F5F85" w:rsidP="00C67558">
            <w:pPr>
              <w:pStyle w:val="ListParagraph"/>
              <w:numPr>
                <w:ilvl w:val="0"/>
                <w:numId w:val="155"/>
              </w:numPr>
              <w:spacing w:before="200"/>
            </w:pPr>
            <w:r>
              <w:t>Image</w:t>
            </w:r>
          </w:p>
          <w:p w14:paraId="77584C4F" w14:textId="77777777" w:rsidR="009F5F85" w:rsidRDefault="009F5F85" w:rsidP="00C67558">
            <w:pPr>
              <w:pStyle w:val="ListParagraph"/>
              <w:numPr>
                <w:ilvl w:val="0"/>
                <w:numId w:val="155"/>
              </w:numPr>
              <w:spacing w:before="200"/>
            </w:pPr>
            <w:r>
              <w:t>Mirror</w:t>
            </w:r>
          </w:p>
          <w:p w14:paraId="117473A7" w14:textId="77777777" w:rsidR="009F5F85" w:rsidRDefault="009F5F85" w:rsidP="00C67558">
            <w:pPr>
              <w:pStyle w:val="ListParagraph"/>
              <w:numPr>
                <w:ilvl w:val="0"/>
                <w:numId w:val="155"/>
              </w:numPr>
              <w:spacing w:before="200"/>
            </w:pPr>
            <w:r>
              <w:t>Grid</w:t>
            </w:r>
          </w:p>
          <w:p w14:paraId="3B85985F" w14:textId="77777777" w:rsidR="009F5F85" w:rsidRDefault="009F5F85" w:rsidP="00C67558">
            <w:pPr>
              <w:pStyle w:val="ListParagraph"/>
              <w:numPr>
                <w:ilvl w:val="0"/>
                <w:numId w:val="155"/>
              </w:numPr>
              <w:spacing w:before="200"/>
            </w:pPr>
            <w:r>
              <w:t>Relate</w:t>
            </w:r>
          </w:p>
          <w:p w14:paraId="0F335207" w14:textId="77777777" w:rsidR="009F5F85" w:rsidRDefault="009F5F85" w:rsidP="00E36D37">
            <w:pPr>
              <w:spacing w:before="200"/>
              <w:rPr>
                <w:b/>
              </w:rPr>
            </w:pPr>
          </w:p>
        </w:tc>
      </w:tr>
    </w:tbl>
    <w:p w14:paraId="7895C82D" w14:textId="77777777" w:rsidR="009F5F85" w:rsidRDefault="009F5F85" w:rsidP="009F5F85">
      <w:r>
        <w:t>If a survey contains</w:t>
      </w:r>
      <w:r w:rsidRPr="00B41BE2">
        <w:t xml:space="preserve"> </w:t>
      </w:r>
      <w:r>
        <w:t>one or more</w:t>
      </w:r>
      <w:r w:rsidRPr="00B41BE2">
        <w:t xml:space="preserve"> of the</w:t>
      </w:r>
      <w:r>
        <w:t xml:space="preserve"> non-supported field types, a message will identify the field(s) that will not publish. To publish the survey, perform one of the following two actions:</w:t>
      </w:r>
    </w:p>
    <w:p w14:paraId="252D6D4C" w14:textId="77777777" w:rsidR="009F5F85" w:rsidRDefault="009F5F85" w:rsidP="00C67558">
      <w:pPr>
        <w:pStyle w:val="ListParagraph"/>
        <w:numPr>
          <w:ilvl w:val="0"/>
          <w:numId w:val="163"/>
        </w:numPr>
      </w:pPr>
      <w:r>
        <w:t>Delete the unsupported field(s). This will also delete any data that may have been in the Epi Info</w:t>
      </w:r>
      <w:r>
        <w:rPr>
          <w:rFonts w:ascii="Times New Roman" w:hAnsi="Times New Roman" w:cs="Times New Roman"/>
        </w:rPr>
        <w:t>™</w:t>
      </w:r>
      <w:r>
        <w:t xml:space="preserve"> 7 Enter tool. If you want to preserve pre-existing data, make a project template and create a new project that you will customize for web publishing. In this new project, delete the non-supported fields.</w:t>
      </w:r>
    </w:p>
    <w:p w14:paraId="5AC6B554" w14:textId="77777777" w:rsidR="009F5F85" w:rsidRDefault="009F5F85" w:rsidP="00C67558">
      <w:pPr>
        <w:pStyle w:val="ListParagraph"/>
        <w:numPr>
          <w:ilvl w:val="0"/>
          <w:numId w:val="163"/>
        </w:numPr>
      </w:pPr>
      <w:r>
        <w:t>If a data table does not exist for the form, you can use the “Change To” feature to change the field type to one of the supported types. For example, you can change an unsupported Text (Uppercase) field to a standard Text field or a Multiline field.</w:t>
      </w:r>
    </w:p>
    <w:p w14:paraId="1427449D" w14:textId="77777777" w:rsidR="009F5F85" w:rsidRDefault="009F5F85" w:rsidP="009F5F85">
      <w:pPr>
        <w:rPr>
          <w:rFonts w:ascii="Century Schoolbook" w:eastAsiaTheme="majorEastAsia" w:hAnsi="Century Schoolbook" w:cstheme="majorBidi"/>
          <w:b/>
          <w:bCs/>
          <w:sz w:val="36"/>
          <w:szCs w:val="36"/>
        </w:rPr>
      </w:pPr>
      <w:r>
        <w:rPr>
          <w:rFonts w:ascii="Century Schoolbook" w:hAnsi="Century Schoolbook"/>
          <w:szCs w:val="36"/>
        </w:rPr>
        <w:br w:type="page"/>
      </w:r>
    </w:p>
    <w:p w14:paraId="4180007E" w14:textId="77777777" w:rsidR="009F5F85" w:rsidRPr="007079A0" w:rsidRDefault="009F5F85" w:rsidP="009B3D47">
      <w:pPr>
        <w:pStyle w:val="Heading2"/>
        <w:numPr>
          <w:ilvl w:val="0"/>
          <w:numId w:val="0"/>
        </w:numPr>
        <w:spacing w:line="240" w:lineRule="auto"/>
        <w:rPr>
          <w:rFonts w:ascii="Century Schoolbook" w:hAnsi="Century Schoolbook"/>
          <w:szCs w:val="36"/>
        </w:rPr>
      </w:pPr>
      <w:r w:rsidRPr="007079A0">
        <w:rPr>
          <w:rFonts w:ascii="Century Schoolbook" w:hAnsi="Century Schoolbook"/>
          <w:szCs w:val="36"/>
        </w:rPr>
        <w:lastRenderedPageBreak/>
        <w:t>Supported Check Code Commands and Functions</w:t>
      </w:r>
    </w:p>
    <w:p w14:paraId="669FCA39" w14:textId="77777777" w:rsidR="009F5F85" w:rsidRDefault="00373C13" w:rsidP="009F5F85">
      <w:pPr>
        <w:rPr>
          <w:b/>
          <w:bCs/>
          <w:color w:val="1F497D"/>
        </w:rPr>
      </w:pPr>
      <w:r>
        <w:pict w14:anchorId="6C7A9A0B">
          <v:rect id="_x0000_i1056" style="width:429.4pt;height:.75pt" o:hrpct="994" o:hrstd="t" o:hr="t" fillcolor="#b4b4b4" stroked="f"/>
        </w:pict>
      </w:r>
    </w:p>
    <w:p w14:paraId="1B1DCE7E" w14:textId="77777777" w:rsidR="009F5F85" w:rsidRDefault="009F5F85" w:rsidP="009F5F85">
      <w:pPr>
        <w:spacing w:before="200" w:after="0" w:line="240" w:lineRule="auto"/>
        <w:rPr>
          <w:b/>
        </w:rPr>
      </w:pPr>
      <w:r w:rsidRPr="00B41BE2">
        <w:t xml:space="preserve">The Web Survey tool does not support </w:t>
      </w:r>
      <w:r>
        <w:t>all Check Code commands and functions available in the Form Designer tool. See below for a list of supported and non-supported commands and functions.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with two columns, one listing the field types from the Check Codes that are supported by the Web Survey System, and the other listing the field codes that are not supported by the Web Survey System."/>
      </w:tblPr>
      <w:tblGrid>
        <w:gridCol w:w="4788"/>
        <w:gridCol w:w="4788"/>
      </w:tblGrid>
      <w:tr w:rsidR="009F5F85" w14:paraId="4F3B48B2" w14:textId="77777777" w:rsidTr="00E36D37">
        <w:trPr>
          <w:tblHeader/>
        </w:trPr>
        <w:tc>
          <w:tcPr>
            <w:tcW w:w="4788" w:type="dxa"/>
            <w:shd w:val="clear" w:color="auto" w:fill="auto"/>
          </w:tcPr>
          <w:p w14:paraId="61876CD2" w14:textId="77777777" w:rsidR="009F5F85" w:rsidRDefault="009F5F85" w:rsidP="00E36D37">
            <w:pPr>
              <w:rPr>
                <w:b/>
              </w:rPr>
            </w:pPr>
          </w:p>
          <w:p w14:paraId="2366A535" w14:textId="77777777" w:rsidR="009F5F85" w:rsidRPr="006E021E" w:rsidRDefault="009F5F85" w:rsidP="00E36D37">
            <w:pPr>
              <w:rPr>
                <w:b/>
              </w:rPr>
            </w:pPr>
            <w:r>
              <w:rPr>
                <w:b/>
              </w:rPr>
              <w:t>Supported Commands:</w:t>
            </w:r>
          </w:p>
        </w:tc>
        <w:tc>
          <w:tcPr>
            <w:tcW w:w="4788" w:type="dxa"/>
            <w:shd w:val="clear" w:color="auto" w:fill="auto"/>
          </w:tcPr>
          <w:p w14:paraId="33DCB1D4" w14:textId="77777777" w:rsidR="009F5F85" w:rsidRDefault="009F5F85" w:rsidP="00E36D37">
            <w:pPr>
              <w:rPr>
                <w:b/>
              </w:rPr>
            </w:pPr>
          </w:p>
          <w:p w14:paraId="349EE81C" w14:textId="77777777" w:rsidR="009F5F85" w:rsidRPr="00B41BE2" w:rsidRDefault="009F5F85" w:rsidP="00E36D37">
            <w:pPr>
              <w:rPr>
                <w:b/>
              </w:rPr>
            </w:pPr>
            <w:r>
              <w:rPr>
                <w:b/>
              </w:rPr>
              <w:t>Non-Supported Commands:</w:t>
            </w:r>
          </w:p>
        </w:tc>
      </w:tr>
      <w:tr w:rsidR="009F5F85" w14:paraId="5E01E901" w14:textId="77777777" w:rsidTr="00E36D37">
        <w:tc>
          <w:tcPr>
            <w:tcW w:w="4788" w:type="dxa"/>
            <w:shd w:val="clear" w:color="auto" w:fill="auto"/>
          </w:tcPr>
          <w:p w14:paraId="3060BC4B" w14:textId="77777777" w:rsidR="009F5F85" w:rsidRPr="006E021E" w:rsidRDefault="009F5F85" w:rsidP="00C67558">
            <w:pPr>
              <w:pStyle w:val="ListParagraph"/>
              <w:numPr>
                <w:ilvl w:val="0"/>
                <w:numId w:val="154"/>
              </w:numPr>
            </w:pPr>
            <w:r w:rsidRPr="006E021E">
              <w:t>Assign</w:t>
            </w:r>
          </w:p>
          <w:p w14:paraId="0A2444BE" w14:textId="77777777" w:rsidR="009F5F85" w:rsidRPr="006E021E" w:rsidRDefault="009F5F85" w:rsidP="00C67558">
            <w:pPr>
              <w:pStyle w:val="ListParagraph"/>
              <w:numPr>
                <w:ilvl w:val="0"/>
                <w:numId w:val="154"/>
              </w:numPr>
              <w:spacing w:before="200"/>
            </w:pPr>
            <w:r w:rsidRPr="006E021E">
              <w:t xml:space="preserve">Clear </w:t>
            </w:r>
          </w:p>
          <w:p w14:paraId="2C6DE90B" w14:textId="77777777" w:rsidR="009F5F85" w:rsidRPr="00835FA1" w:rsidRDefault="009F5F85" w:rsidP="00C67558">
            <w:pPr>
              <w:pStyle w:val="ListParagraph"/>
              <w:numPr>
                <w:ilvl w:val="0"/>
                <w:numId w:val="154"/>
              </w:numPr>
              <w:spacing w:before="200"/>
            </w:pPr>
            <w:r w:rsidRPr="00835FA1">
              <w:t xml:space="preserve">Dialog </w:t>
            </w:r>
          </w:p>
          <w:p w14:paraId="0F92116F" w14:textId="77777777" w:rsidR="009F5F85" w:rsidRPr="00942526" w:rsidRDefault="009F5F85" w:rsidP="00C67558">
            <w:pPr>
              <w:pStyle w:val="ListParagraph"/>
              <w:numPr>
                <w:ilvl w:val="1"/>
                <w:numId w:val="154"/>
              </w:numPr>
              <w:spacing w:before="200"/>
            </w:pPr>
            <w:r w:rsidRPr="00835FA1">
              <w:t>Simple Dialog only</w:t>
            </w:r>
          </w:p>
          <w:p w14:paraId="71B378E8" w14:textId="77777777" w:rsidR="009F5F85" w:rsidRPr="00FA2E9B" w:rsidRDefault="009F5F85" w:rsidP="00C67558">
            <w:pPr>
              <w:pStyle w:val="ListParagraph"/>
              <w:numPr>
                <w:ilvl w:val="0"/>
                <w:numId w:val="154"/>
              </w:numPr>
              <w:spacing w:before="200"/>
            </w:pPr>
            <w:r w:rsidRPr="009D0D2D">
              <w:t>Enable</w:t>
            </w:r>
            <w:r w:rsidRPr="00940ADE">
              <w:t xml:space="preserve"> </w:t>
            </w:r>
            <w:r w:rsidRPr="006E2B04">
              <w:t>/</w:t>
            </w:r>
            <w:r w:rsidRPr="00FC1E22">
              <w:t xml:space="preserve"> </w:t>
            </w:r>
            <w:r w:rsidRPr="00FA2E9B">
              <w:t>Disable,</w:t>
            </w:r>
          </w:p>
          <w:p w14:paraId="0D325538" w14:textId="77777777" w:rsidR="009F5F85" w:rsidRPr="00F53B40" w:rsidRDefault="009F5F85" w:rsidP="00C67558">
            <w:pPr>
              <w:pStyle w:val="ListParagraph"/>
              <w:numPr>
                <w:ilvl w:val="0"/>
                <w:numId w:val="154"/>
              </w:numPr>
              <w:spacing w:before="200"/>
            </w:pPr>
            <w:r w:rsidRPr="00F53B40">
              <w:t>Go To</w:t>
            </w:r>
          </w:p>
          <w:p w14:paraId="5EFBFF69" w14:textId="77777777" w:rsidR="009F5F85" w:rsidRPr="00F53B40" w:rsidRDefault="009F5F85" w:rsidP="00C67558">
            <w:pPr>
              <w:pStyle w:val="ListParagraph"/>
              <w:numPr>
                <w:ilvl w:val="0"/>
                <w:numId w:val="154"/>
              </w:numPr>
              <w:spacing w:before="200"/>
            </w:pPr>
            <w:r w:rsidRPr="00F53B40">
              <w:t>Hide / Unhide</w:t>
            </w:r>
          </w:p>
          <w:p w14:paraId="04825696" w14:textId="77777777" w:rsidR="009F5F85" w:rsidRPr="006E021E" w:rsidRDefault="009F5F85" w:rsidP="00C67558">
            <w:pPr>
              <w:pStyle w:val="ListParagraph"/>
              <w:numPr>
                <w:ilvl w:val="0"/>
                <w:numId w:val="154"/>
              </w:numPr>
              <w:spacing w:before="200" w:after="200" w:line="276" w:lineRule="auto"/>
            </w:pPr>
            <w:r>
              <w:t>Highlight / Unhighlight</w:t>
            </w:r>
          </w:p>
          <w:p w14:paraId="17405A23" w14:textId="77777777" w:rsidR="009F5F85" w:rsidRPr="006E021E" w:rsidRDefault="009F5F85" w:rsidP="00C67558">
            <w:pPr>
              <w:pStyle w:val="ListParagraph"/>
              <w:numPr>
                <w:ilvl w:val="0"/>
                <w:numId w:val="154"/>
              </w:numPr>
              <w:spacing w:before="200" w:after="200" w:line="276" w:lineRule="auto"/>
            </w:pPr>
            <w:r>
              <w:t>If / Then / Else</w:t>
            </w:r>
          </w:p>
          <w:p w14:paraId="1ACEB98C" w14:textId="77777777" w:rsidR="009F5F85" w:rsidRPr="003473E8" w:rsidRDefault="009F5F85" w:rsidP="00C67558">
            <w:pPr>
              <w:pStyle w:val="ListParagraph"/>
              <w:numPr>
                <w:ilvl w:val="0"/>
                <w:numId w:val="154"/>
              </w:numPr>
              <w:spacing w:before="200"/>
            </w:pPr>
            <w:r>
              <w:t>Set-Required / Set-Not-Required</w:t>
            </w:r>
          </w:p>
        </w:tc>
        <w:tc>
          <w:tcPr>
            <w:tcW w:w="4788" w:type="dxa"/>
            <w:shd w:val="clear" w:color="auto" w:fill="auto"/>
          </w:tcPr>
          <w:p w14:paraId="07B0F89E" w14:textId="77777777" w:rsidR="009F5F85" w:rsidRDefault="009F5F85" w:rsidP="00C67558">
            <w:pPr>
              <w:pStyle w:val="ListParagraph"/>
              <w:numPr>
                <w:ilvl w:val="0"/>
                <w:numId w:val="154"/>
              </w:numPr>
            </w:pPr>
            <w:r w:rsidRPr="00B41BE2">
              <w:t>AutoSearch</w:t>
            </w:r>
          </w:p>
          <w:p w14:paraId="2B3E8730" w14:textId="77777777" w:rsidR="009F5F85" w:rsidRPr="00B41BE2" w:rsidRDefault="009F5F85" w:rsidP="00C67558">
            <w:pPr>
              <w:pStyle w:val="ListParagraph"/>
              <w:numPr>
                <w:ilvl w:val="0"/>
                <w:numId w:val="154"/>
              </w:numPr>
              <w:spacing w:before="200"/>
            </w:pPr>
            <w:r>
              <w:t>Define</w:t>
            </w:r>
          </w:p>
          <w:p w14:paraId="18D50259" w14:textId="77777777" w:rsidR="009F5F85" w:rsidRDefault="009F5F85" w:rsidP="00C67558">
            <w:pPr>
              <w:pStyle w:val="ListParagraph"/>
              <w:numPr>
                <w:ilvl w:val="0"/>
                <w:numId w:val="154"/>
              </w:numPr>
              <w:spacing w:before="200"/>
            </w:pPr>
            <w:r w:rsidRPr="00B41BE2">
              <w:t xml:space="preserve">Dialog </w:t>
            </w:r>
          </w:p>
          <w:p w14:paraId="3EC7D5DE" w14:textId="77777777" w:rsidR="009F5F85" w:rsidRDefault="009F5F85" w:rsidP="00C67558">
            <w:pPr>
              <w:pStyle w:val="ListParagraph"/>
              <w:numPr>
                <w:ilvl w:val="1"/>
                <w:numId w:val="154"/>
              </w:numPr>
              <w:spacing w:before="200"/>
            </w:pPr>
            <w:r>
              <w:t>Get Variable Dialog</w:t>
            </w:r>
          </w:p>
          <w:p w14:paraId="13646EB5" w14:textId="77777777" w:rsidR="009F5F85" w:rsidRPr="00B41BE2" w:rsidRDefault="009F5F85" w:rsidP="00C67558">
            <w:pPr>
              <w:pStyle w:val="ListParagraph"/>
              <w:numPr>
                <w:ilvl w:val="1"/>
                <w:numId w:val="154"/>
              </w:numPr>
              <w:spacing w:before="200"/>
            </w:pPr>
            <w:r>
              <w:t>List of Values Dialog</w:t>
            </w:r>
          </w:p>
          <w:p w14:paraId="0EF7CD0E" w14:textId="77777777" w:rsidR="009F5F85" w:rsidRPr="00B41BE2" w:rsidRDefault="009F5F85" w:rsidP="00C67558">
            <w:pPr>
              <w:pStyle w:val="ListParagraph"/>
              <w:numPr>
                <w:ilvl w:val="0"/>
                <w:numId w:val="154"/>
              </w:numPr>
              <w:spacing w:before="200"/>
            </w:pPr>
            <w:r w:rsidRPr="00B41BE2">
              <w:t>Execute</w:t>
            </w:r>
          </w:p>
          <w:p w14:paraId="53824782" w14:textId="77777777" w:rsidR="009F5F85" w:rsidRPr="00B41BE2" w:rsidRDefault="009F5F85" w:rsidP="00C67558">
            <w:pPr>
              <w:pStyle w:val="ListParagraph"/>
              <w:numPr>
                <w:ilvl w:val="0"/>
                <w:numId w:val="154"/>
              </w:numPr>
              <w:spacing w:before="200"/>
            </w:pPr>
            <w:r w:rsidRPr="00B41BE2">
              <w:t>Geocode</w:t>
            </w:r>
          </w:p>
          <w:p w14:paraId="47FE339F" w14:textId="77777777" w:rsidR="009F5F85" w:rsidRPr="00B41BE2" w:rsidRDefault="009F5F85" w:rsidP="00C67558">
            <w:pPr>
              <w:pStyle w:val="ListParagraph"/>
              <w:numPr>
                <w:ilvl w:val="0"/>
                <w:numId w:val="154"/>
              </w:numPr>
              <w:spacing w:before="200"/>
            </w:pPr>
            <w:r w:rsidRPr="00B41BE2">
              <w:t>Help</w:t>
            </w:r>
          </w:p>
          <w:p w14:paraId="7E0F3C17" w14:textId="77777777" w:rsidR="009F5F85" w:rsidRPr="00B41BE2" w:rsidRDefault="009F5F85" w:rsidP="00C67558">
            <w:pPr>
              <w:pStyle w:val="ListParagraph"/>
              <w:numPr>
                <w:ilvl w:val="0"/>
                <w:numId w:val="154"/>
              </w:numPr>
              <w:spacing w:before="200"/>
            </w:pPr>
            <w:r w:rsidRPr="00B41BE2">
              <w:t>NewRecord</w:t>
            </w:r>
          </w:p>
          <w:p w14:paraId="29813CB0" w14:textId="77777777" w:rsidR="009F5F85" w:rsidRPr="007079A0" w:rsidRDefault="009F5F85" w:rsidP="00C67558">
            <w:pPr>
              <w:pStyle w:val="ListParagraph"/>
              <w:numPr>
                <w:ilvl w:val="0"/>
                <w:numId w:val="154"/>
              </w:numPr>
              <w:spacing w:before="200"/>
            </w:pPr>
            <w:r w:rsidRPr="00B41BE2">
              <w:t>Quit</w:t>
            </w:r>
          </w:p>
        </w:tc>
      </w:tr>
    </w:tbl>
    <w:p w14:paraId="0A54A6A1" w14:textId="77777777" w:rsidR="009F5F85" w:rsidRPr="006E021E" w:rsidRDefault="009F5F85" w:rsidP="009F5F85">
      <w:pPr>
        <w:spacing w:after="0" w:line="240" w:lineRule="auto"/>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illustrating Check Code functions that are supported by the Web Survey System"/>
      </w:tblPr>
      <w:tblGrid>
        <w:gridCol w:w="3192"/>
        <w:gridCol w:w="3192"/>
        <w:gridCol w:w="3192"/>
      </w:tblGrid>
      <w:tr w:rsidR="009F5F85" w14:paraId="3C57162A" w14:textId="77777777" w:rsidTr="00E36D37">
        <w:trPr>
          <w:tblHeader/>
        </w:trPr>
        <w:tc>
          <w:tcPr>
            <w:tcW w:w="3192" w:type="dxa"/>
          </w:tcPr>
          <w:p w14:paraId="6C892B1A" w14:textId="77777777" w:rsidR="009F5F85" w:rsidRPr="00B41BE2" w:rsidRDefault="009F5F85" w:rsidP="00E36D37">
            <w:pPr>
              <w:spacing w:before="200"/>
            </w:pPr>
            <w:r w:rsidRPr="003473E8">
              <w:rPr>
                <w:b/>
              </w:rPr>
              <w:t>Supported Functions:</w:t>
            </w:r>
          </w:p>
        </w:tc>
        <w:tc>
          <w:tcPr>
            <w:tcW w:w="3192" w:type="dxa"/>
          </w:tcPr>
          <w:p w14:paraId="6547829F" w14:textId="77777777" w:rsidR="009F5F85" w:rsidRPr="009B6BB9" w:rsidRDefault="009F5F85" w:rsidP="00E36D37">
            <w:pPr>
              <w:pStyle w:val="ListParagraph"/>
              <w:spacing w:before="200"/>
              <w:rPr>
                <w:sz w:val="12"/>
              </w:rPr>
            </w:pPr>
          </w:p>
        </w:tc>
        <w:tc>
          <w:tcPr>
            <w:tcW w:w="3192" w:type="dxa"/>
          </w:tcPr>
          <w:p w14:paraId="036B0979" w14:textId="77777777" w:rsidR="009F5F85" w:rsidRPr="00B41BE2" w:rsidRDefault="009F5F85" w:rsidP="00E36D37">
            <w:pPr>
              <w:spacing w:before="200"/>
            </w:pPr>
          </w:p>
        </w:tc>
      </w:tr>
      <w:tr w:rsidR="009F5F85" w14:paraId="21DBF122" w14:textId="77777777" w:rsidTr="00E36D37">
        <w:tc>
          <w:tcPr>
            <w:tcW w:w="3192" w:type="dxa"/>
          </w:tcPr>
          <w:p w14:paraId="73FA0D5D" w14:textId="77777777" w:rsidR="009F5F85" w:rsidRPr="00B41BE2" w:rsidRDefault="009F5F85" w:rsidP="00C67558">
            <w:pPr>
              <w:pStyle w:val="ListParagraph"/>
              <w:numPr>
                <w:ilvl w:val="0"/>
                <w:numId w:val="154"/>
              </w:numPr>
            </w:pPr>
            <w:r w:rsidRPr="00B41BE2">
              <w:t>ABS</w:t>
            </w:r>
          </w:p>
          <w:p w14:paraId="5ADFAD42" w14:textId="77777777" w:rsidR="009F5F85" w:rsidRPr="00B41BE2" w:rsidRDefault="009F5F85" w:rsidP="00C67558">
            <w:pPr>
              <w:pStyle w:val="ListParagraph"/>
              <w:numPr>
                <w:ilvl w:val="0"/>
                <w:numId w:val="154"/>
              </w:numPr>
              <w:spacing w:before="200"/>
            </w:pPr>
            <w:r w:rsidRPr="00B41BE2">
              <w:t>Cos</w:t>
            </w:r>
          </w:p>
          <w:p w14:paraId="52069C36" w14:textId="77777777" w:rsidR="009F5F85" w:rsidRPr="00B41BE2" w:rsidRDefault="009F5F85" w:rsidP="00C67558">
            <w:pPr>
              <w:pStyle w:val="ListParagraph"/>
              <w:numPr>
                <w:ilvl w:val="0"/>
                <w:numId w:val="154"/>
              </w:numPr>
              <w:spacing w:before="200"/>
            </w:pPr>
            <w:r w:rsidRPr="00B41BE2">
              <w:t>Day</w:t>
            </w:r>
          </w:p>
          <w:p w14:paraId="62A39849" w14:textId="77777777" w:rsidR="009F5F85" w:rsidRPr="00B41BE2" w:rsidRDefault="009F5F85" w:rsidP="00C67558">
            <w:pPr>
              <w:pStyle w:val="ListParagraph"/>
              <w:numPr>
                <w:ilvl w:val="0"/>
                <w:numId w:val="154"/>
              </w:numPr>
              <w:spacing w:before="200"/>
            </w:pPr>
            <w:r w:rsidRPr="00B41BE2">
              <w:t>Days</w:t>
            </w:r>
          </w:p>
          <w:p w14:paraId="39160C1A" w14:textId="77777777" w:rsidR="009F5F85" w:rsidRPr="00B41BE2" w:rsidRDefault="009F5F85" w:rsidP="00C67558">
            <w:pPr>
              <w:pStyle w:val="ListParagraph"/>
              <w:numPr>
                <w:ilvl w:val="0"/>
                <w:numId w:val="154"/>
              </w:numPr>
              <w:spacing w:before="200"/>
            </w:pPr>
            <w:r w:rsidRPr="00B41BE2">
              <w:t>FindText</w:t>
            </w:r>
          </w:p>
          <w:p w14:paraId="1DDB0449" w14:textId="77777777" w:rsidR="009F5F85" w:rsidRPr="00B41BE2" w:rsidRDefault="009F5F85" w:rsidP="00C67558">
            <w:pPr>
              <w:pStyle w:val="ListParagraph"/>
              <w:numPr>
                <w:ilvl w:val="0"/>
                <w:numId w:val="154"/>
              </w:numPr>
              <w:spacing w:before="200"/>
            </w:pPr>
            <w:r w:rsidRPr="00B41BE2">
              <w:t>Hour</w:t>
            </w:r>
          </w:p>
          <w:p w14:paraId="764018E4" w14:textId="77777777" w:rsidR="009F5F85" w:rsidRPr="00B41BE2" w:rsidRDefault="009F5F85" w:rsidP="00C67558">
            <w:pPr>
              <w:pStyle w:val="ListParagraph"/>
              <w:numPr>
                <w:ilvl w:val="0"/>
                <w:numId w:val="154"/>
              </w:numPr>
              <w:spacing w:before="200"/>
            </w:pPr>
            <w:r w:rsidRPr="00B41BE2">
              <w:t>Hours</w:t>
            </w:r>
          </w:p>
          <w:p w14:paraId="1407E1C2" w14:textId="77777777" w:rsidR="009F5F85" w:rsidRPr="00B41BE2" w:rsidRDefault="009F5F85" w:rsidP="00C67558">
            <w:pPr>
              <w:pStyle w:val="ListParagraph"/>
              <w:numPr>
                <w:ilvl w:val="0"/>
                <w:numId w:val="154"/>
              </w:numPr>
              <w:spacing w:before="200"/>
            </w:pPr>
            <w:r w:rsidRPr="00B41BE2">
              <w:t>LN</w:t>
            </w:r>
          </w:p>
          <w:p w14:paraId="0D6C9DEE" w14:textId="77777777" w:rsidR="009F5F85" w:rsidRPr="00AD0C1C" w:rsidRDefault="009F5F85" w:rsidP="00C67558">
            <w:pPr>
              <w:pStyle w:val="ListParagraph"/>
              <w:numPr>
                <w:ilvl w:val="0"/>
                <w:numId w:val="154"/>
              </w:numPr>
              <w:spacing w:before="200"/>
            </w:pPr>
            <w:r w:rsidRPr="00B41BE2">
              <w:t>LOG</w:t>
            </w:r>
          </w:p>
        </w:tc>
        <w:tc>
          <w:tcPr>
            <w:tcW w:w="3192" w:type="dxa"/>
          </w:tcPr>
          <w:p w14:paraId="1AF36DC2" w14:textId="77777777" w:rsidR="009F5F85" w:rsidRPr="00B41BE2" w:rsidRDefault="009F5F85" w:rsidP="00C67558">
            <w:pPr>
              <w:pStyle w:val="ListParagraph"/>
              <w:numPr>
                <w:ilvl w:val="0"/>
                <w:numId w:val="154"/>
              </w:numPr>
            </w:pPr>
            <w:r w:rsidRPr="00B41BE2">
              <w:t>Minute</w:t>
            </w:r>
          </w:p>
          <w:p w14:paraId="07C66B18" w14:textId="77777777" w:rsidR="009F5F85" w:rsidRPr="00B41BE2" w:rsidRDefault="009F5F85" w:rsidP="00C67558">
            <w:pPr>
              <w:pStyle w:val="ListParagraph"/>
              <w:numPr>
                <w:ilvl w:val="0"/>
                <w:numId w:val="154"/>
              </w:numPr>
              <w:spacing w:before="200"/>
            </w:pPr>
            <w:r w:rsidRPr="00B41BE2">
              <w:t>Minutes</w:t>
            </w:r>
          </w:p>
          <w:p w14:paraId="6207335C" w14:textId="77777777" w:rsidR="009F5F85" w:rsidRPr="00B41BE2" w:rsidRDefault="009F5F85" w:rsidP="00C67558">
            <w:pPr>
              <w:pStyle w:val="ListParagraph"/>
              <w:numPr>
                <w:ilvl w:val="0"/>
                <w:numId w:val="154"/>
              </w:numPr>
              <w:spacing w:before="200"/>
            </w:pPr>
            <w:r w:rsidRPr="00B41BE2">
              <w:t>Month</w:t>
            </w:r>
          </w:p>
          <w:p w14:paraId="494A40BD" w14:textId="77777777" w:rsidR="009F5F85" w:rsidRPr="00B41BE2" w:rsidRDefault="009F5F85" w:rsidP="00C67558">
            <w:pPr>
              <w:pStyle w:val="ListParagraph"/>
              <w:numPr>
                <w:ilvl w:val="0"/>
                <w:numId w:val="154"/>
              </w:numPr>
              <w:spacing w:before="200"/>
            </w:pPr>
            <w:r w:rsidRPr="00B41BE2">
              <w:t>Months</w:t>
            </w:r>
          </w:p>
          <w:p w14:paraId="40A27737" w14:textId="77777777" w:rsidR="009F5F85" w:rsidRPr="00B41BE2" w:rsidRDefault="009F5F85" w:rsidP="00C67558">
            <w:pPr>
              <w:pStyle w:val="ListParagraph"/>
              <w:numPr>
                <w:ilvl w:val="0"/>
                <w:numId w:val="154"/>
              </w:numPr>
              <w:spacing w:before="200"/>
            </w:pPr>
            <w:r w:rsidRPr="00B41BE2">
              <w:t>Rnd</w:t>
            </w:r>
          </w:p>
          <w:p w14:paraId="33C449AE" w14:textId="77777777" w:rsidR="009F5F85" w:rsidRPr="00B41BE2" w:rsidRDefault="009F5F85" w:rsidP="00C67558">
            <w:pPr>
              <w:pStyle w:val="ListParagraph"/>
              <w:numPr>
                <w:ilvl w:val="0"/>
                <w:numId w:val="154"/>
              </w:numPr>
              <w:spacing w:before="200"/>
            </w:pPr>
            <w:r w:rsidRPr="00B41BE2">
              <w:t>Round</w:t>
            </w:r>
          </w:p>
          <w:p w14:paraId="0C4B63BE" w14:textId="77777777" w:rsidR="009F5F85" w:rsidRPr="00B41BE2" w:rsidRDefault="009F5F85" w:rsidP="00C67558">
            <w:pPr>
              <w:pStyle w:val="ListParagraph"/>
              <w:numPr>
                <w:ilvl w:val="0"/>
                <w:numId w:val="154"/>
              </w:numPr>
              <w:spacing w:before="200"/>
            </w:pPr>
            <w:r w:rsidRPr="00B41BE2">
              <w:t>Second</w:t>
            </w:r>
          </w:p>
          <w:p w14:paraId="433E2719" w14:textId="77777777" w:rsidR="009F5F85" w:rsidRPr="00B41BE2" w:rsidRDefault="009F5F85" w:rsidP="00C67558">
            <w:pPr>
              <w:pStyle w:val="ListParagraph"/>
              <w:numPr>
                <w:ilvl w:val="0"/>
                <w:numId w:val="154"/>
              </w:numPr>
              <w:spacing w:before="200"/>
            </w:pPr>
            <w:r w:rsidRPr="00B41BE2">
              <w:t>Seconds</w:t>
            </w:r>
          </w:p>
          <w:p w14:paraId="426EB0F7" w14:textId="77777777" w:rsidR="009F5F85" w:rsidRPr="007079A0" w:rsidRDefault="009F5F85" w:rsidP="00C67558">
            <w:pPr>
              <w:pStyle w:val="ListParagraph"/>
              <w:numPr>
                <w:ilvl w:val="0"/>
                <w:numId w:val="154"/>
              </w:numPr>
              <w:spacing w:before="200"/>
            </w:pPr>
            <w:r w:rsidRPr="00B41BE2">
              <w:t>Sin</w:t>
            </w:r>
          </w:p>
        </w:tc>
        <w:tc>
          <w:tcPr>
            <w:tcW w:w="3192" w:type="dxa"/>
          </w:tcPr>
          <w:p w14:paraId="2B87C721" w14:textId="77777777" w:rsidR="009F5F85" w:rsidRPr="00B41BE2" w:rsidRDefault="009F5F85" w:rsidP="00C67558">
            <w:pPr>
              <w:pStyle w:val="ListParagraph"/>
              <w:numPr>
                <w:ilvl w:val="0"/>
                <w:numId w:val="154"/>
              </w:numPr>
            </w:pPr>
            <w:r w:rsidRPr="00B41BE2">
              <w:t>StrLen</w:t>
            </w:r>
          </w:p>
          <w:p w14:paraId="12EEF6D6" w14:textId="77777777" w:rsidR="009F5F85" w:rsidRPr="00B41BE2" w:rsidRDefault="009F5F85" w:rsidP="00C67558">
            <w:pPr>
              <w:pStyle w:val="ListParagraph"/>
              <w:numPr>
                <w:ilvl w:val="0"/>
                <w:numId w:val="154"/>
              </w:numPr>
              <w:spacing w:before="200"/>
            </w:pPr>
            <w:r w:rsidRPr="00B41BE2">
              <w:t>Substring</w:t>
            </w:r>
          </w:p>
          <w:p w14:paraId="74802BE8" w14:textId="77777777" w:rsidR="009F5F85" w:rsidRPr="00B41BE2" w:rsidRDefault="009F5F85" w:rsidP="00C67558">
            <w:pPr>
              <w:pStyle w:val="ListParagraph"/>
              <w:numPr>
                <w:ilvl w:val="0"/>
                <w:numId w:val="154"/>
              </w:numPr>
              <w:spacing w:before="200"/>
            </w:pPr>
            <w:r w:rsidRPr="00B41BE2">
              <w:t>SystemDate</w:t>
            </w:r>
          </w:p>
          <w:p w14:paraId="74215E03" w14:textId="77777777" w:rsidR="009F5F85" w:rsidRPr="00B41BE2" w:rsidRDefault="009F5F85" w:rsidP="00C67558">
            <w:pPr>
              <w:pStyle w:val="ListParagraph"/>
              <w:numPr>
                <w:ilvl w:val="0"/>
                <w:numId w:val="154"/>
              </w:numPr>
              <w:spacing w:before="200"/>
            </w:pPr>
            <w:r w:rsidRPr="00B41BE2">
              <w:t>SystemTime</w:t>
            </w:r>
          </w:p>
          <w:p w14:paraId="3F20874F" w14:textId="77777777" w:rsidR="009F5F85" w:rsidRPr="00B41BE2" w:rsidRDefault="009F5F85" w:rsidP="00C67558">
            <w:pPr>
              <w:pStyle w:val="ListParagraph"/>
              <w:numPr>
                <w:ilvl w:val="0"/>
                <w:numId w:val="154"/>
              </w:numPr>
              <w:spacing w:before="200"/>
            </w:pPr>
            <w:r w:rsidRPr="00B41BE2">
              <w:t>Tan</w:t>
            </w:r>
          </w:p>
          <w:p w14:paraId="5DF3C308" w14:textId="77777777" w:rsidR="009F5F85" w:rsidRPr="00B41BE2" w:rsidRDefault="009F5F85" w:rsidP="00C67558">
            <w:pPr>
              <w:pStyle w:val="ListParagraph"/>
              <w:numPr>
                <w:ilvl w:val="0"/>
                <w:numId w:val="154"/>
              </w:numPr>
              <w:spacing w:before="200"/>
            </w:pPr>
            <w:r w:rsidRPr="00B41BE2">
              <w:t>Trunc</w:t>
            </w:r>
          </w:p>
          <w:p w14:paraId="6B8DE1DF" w14:textId="77777777" w:rsidR="009F5F85" w:rsidRPr="00B41BE2" w:rsidRDefault="009F5F85" w:rsidP="00C67558">
            <w:pPr>
              <w:pStyle w:val="ListParagraph"/>
              <w:numPr>
                <w:ilvl w:val="0"/>
                <w:numId w:val="154"/>
              </w:numPr>
              <w:spacing w:before="200"/>
            </w:pPr>
            <w:r w:rsidRPr="00B41BE2">
              <w:t>UpperCase</w:t>
            </w:r>
          </w:p>
          <w:p w14:paraId="3D1F0B4B" w14:textId="77777777" w:rsidR="009F5F85" w:rsidRDefault="009F5F85" w:rsidP="00C67558">
            <w:pPr>
              <w:pStyle w:val="ListParagraph"/>
              <w:numPr>
                <w:ilvl w:val="0"/>
                <w:numId w:val="154"/>
              </w:numPr>
              <w:spacing w:before="200"/>
            </w:pPr>
            <w:r w:rsidRPr="00B41BE2">
              <w:t>Year</w:t>
            </w:r>
          </w:p>
          <w:p w14:paraId="6B0109A5" w14:textId="77777777" w:rsidR="009F5F85" w:rsidRPr="009B6BB9" w:rsidRDefault="009F5F85" w:rsidP="00C67558">
            <w:pPr>
              <w:pStyle w:val="ListParagraph"/>
              <w:numPr>
                <w:ilvl w:val="0"/>
                <w:numId w:val="154"/>
              </w:numPr>
              <w:spacing w:before="200"/>
            </w:pPr>
            <w:r w:rsidRPr="00B41BE2">
              <w:t>Years</w:t>
            </w:r>
          </w:p>
        </w:tc>
      </w:tr>
    </w:tbl>
    <w:p w14:paraId="0DBE784D" w14:textId="77777777" w:rsidR="009F5F85" w:rsidRDefault="009F5F85" w:rsidP="009F5F85">
      <w:pPr>
        <w:spacing w:after="0" w:line="240" w:lineRule="auto"/>
        <w:rPr>
          <w:b/>
        </w:rPr>
      </w:pPr>
      <w:r w:rsidRPr="00B41BE2">
        <w:rPr>
          <w:b/>
        </w:rPr>
        <w:t xml:space="preserve"> </w:t>
      </w:r>
    </w:p>
    <w:tbl>
      <w:tblPr>
        <w:tblStyle w:val="TableGrid"/>
        <w:tblW w:w="0" w:type="auto"/>
        <w:tblLook w:val="04A0" w:firstRow="1" w:lastRow="0" w:firstColumn="1" w:lastColumn="0" w:noHBand="0" w:noVBand="1"/>
        <w:tblDescription w:val="Table illustrating Check Code functions that are not supported by the Web Survey System"/>
      </w:tblPr>
      <w:tblGrid>
        <w:gridCol w:w="4788"/>
        <w:gridCol w:w="4788"/>
      </w:tblGrid>
      <w:tr w:rsidR="009F5F85" w14:paraId="603A2CE7" w14:textId="77777777" w:rsidTr="00E36D37">
        <w:trPr>
          <w:tblHeader/>
        </w:trPr>
        <w:tc>
          <w:tcPr>
            <w:tcW w:w="4788" w:type="dxa"/>
            <w:tcBorders>
              <w:top w:val="nil"/>
              <w:left w:val="nil"/>
              <w:bottom w:val="nil"/>
              <w:right w:val="nil"/>
            </w:tcBorders>
          </w:tcPr>
          <w:p w14:paraId="5F19D85E" w14:textId="77777777" w:rsidR="009F5F85" w:rsidRPr="0038586A" w:rsidRDefault="009F5F85" w:rsidP="00E36D37">
            <w:pPr>
              <w:spacing w:before="200"/>
              <w:rPr>
                <w:b/>
              </w:rPr>
            </w:pPr>
            <w:r w:rsidRPr="0038586A">
              <w:rPr>
                <w:b/>
              </w:rPr>
              <w:t>Non-Supported Functions:</w:t>
            </w:r>
          </w:p>
        </w:tc>
        <w:tc>
          <w:tcPr>
            <w:tcW w:w="4788" w:type="dxa"/>
            <w:tcBorders>
              <w:top w:val="nil"/>
              <w:left w:val="nil"/>
              <w:bottom w:val="nil"/>
              <w:right w:val="nil"/>
            </w:tcBorders>
          </w:tcPr>
          <w:p w14:paraId="7D8E8967" w14:textId="77777777" w:rsidR="009F5F85" w:rsidRDefault="009F5F85" w:rsidP="00E36D37">
            <w:pPr>
              <w:spacing w:before="200"/>
            </w:pPr>
          </w:p>
        </w:tc>
      </w:tr>
      <w:tr w:rsidR="009F5F85" w14:paraId="669A37D4" w14:textId="77777777" w:rsidTr="00E36D37">
        <w:tc>
          <w:tcPr>
            <w:tcW w:w="4788" w:type="dxa"/>
            <w:tcBorders>
              <w:top w:val="nil"/>
              <w:left w:val="nil"/>
              <w:bottom w:val="nil"/>
              <w:right w:val="nil"/>
            </w:tcBorders>
          </w:tcPr>
          <w:p w14:paraId="32D976C1" w14:textId="77777777" w:rsidR="009F5F85" w:rsidRDefault="009F5F85" w:rsidP="00C67558">
            <w:pPr>
              <w:pStyle w:val="ListParagraph"/>
              <w:numPr>
                <w:ilvl w:val="0"/>
                <w:numId w:val="154"/>
              </w:numPr>
            </w:pPr>
            <w:r>
              <w:t>CurrentUser</w:t>
            </w:r>
          </w:p>
          <w:p w14:paraId="5BADA5F9" w14:textId="77777777" w:rsidR="009F5F85" w:rsidRPr="00B41BE2" w:rsidRDefault="009F5F85" w:rsidP="00C67558">
            <w:pPr>
              <w:pStyle w:val="ListParagraph"/>
              <w:numPr>
                <w:ilvl w:val="0"/>
                <w:numId w:val="154"/>
              </w:numPr>
              <w:spacing w:before="200"/>
            </w:pPr>
            <w:r w:rsidRPr="00B41BE2">
              <w:t>DateDiff</w:t>
            </w:r>
          </w:p>
          <w:p w14:paraId="2FC535D2" w14:textId="77777777" w:rsidR="009F5F85" w:rsidRPr="00B41BE2" w:rsidRDefault="009F5F85" w:rsidP="00C67558">
            <w:pPr>
              <w:pStyle w:val="ListParagraph"/>
              <w:numPr>
                <w:ilvl w:val="0"/>
                <w:numId w:val="154"/>
              </w:numPr>
              <w:spacing w:before="200"/>
            </w:pPr>
            <w:r w:rsidRPr="00B41BE2">
              <w:t>Date</w:t>
            </w:r>
          </w:p>
          <w:p w14:paraId="3BAE9680" w14:textId="77777777" w:rsidR="009F5F85" w:rsidRPr="00EE54A1" w:rsidRDefault="009F5F85" w:rsidP="00C67558">
            <w:pPr>
              <w:pStyle w:val="ListParagraph"/>
              <w:numPr>
                <w:ilvl w:val="0"/>
                <w:numId w:val="154"/>
              </w:numPr>
              <w:spacing w:before="200"/>
            </w:pPr>
            <w:r w:rsidRPr="00EE54A1">
              <w:t>Environ</w:t>
            </w:r>
          </w:p>
          <w:p w14:paraId="33D084D7" w14:textId="77777777" w:rsidR="009F5F85" w:rsidRPr="00EE54A1" w:rsidRDefault="009F5F85" w:rsidP="00C67558">
            <w:pPr>
              <w:pStyle w:val="ListParagraph"/>
              <w:numPr>
                <w:ilvl w:val="0"/>
                <w:numId w:val="154"/>
              </w:numPr>
              <w:spacing w:before="200"/>
            </w:pPr>
            <w:r>
              <w:t>Epi</w:t>
            </w:r>
            <w:r w:rsidRPr="00EE54A1">
              <w:t>Week</w:t>
            </w:r>
          </w:p>
          <w:p w14:paraId="61850BDD" w14:textId="77777777" w:rsidR="009F5F85" w:rsidRPr="00EE54A1" w:rsidRDefault="009F5F85" w:rsidP="00C67558">
            <w:pPr>
              <w:pStyle w:val="ListParagraph"/>
              <w:numPr>
                <w:ilvl w:val="0"/>
                <w:numId w:val="154"/>
              </w:numPr>
              <w:spacing w:before="200"/>
            </w:pPr>
            <w:r w:rsidRPr="00EE54A1">
              <w:t>Exists</w:t>
            </w:r>
          </w:p>
          <w:p w14:paraId="4824FC5E" w14:textId="77777777" w:rsidR="009F5F85" w:rsidRPr="00B41BE2" w:rsidRDefault="009F5F85" w:rsidP="00C67558">
            <w:pPr>
              <w:pStyle w:val="ListParagraph"/>
              <w:numPr>
                <w:ilvl w:val="0"/>
                <w:numId w:val="154"/>
              </w:numPr>
              <w:spacing w:before="200"/>
            </w:pPr>
            <w:r w:rsidRPr="00B41BE2">
              <w:t>Exp</w:t>
            </w:r>
          </w:p>
          <w:p w14:paraId="4DF28F3E" w14:textId="77777777" w:rsidR="009F5F85" w:rsidRPr="00EE54A1" w:rsidRDefault="009F5F85" w:rsidP="00C67558">
            <w:pPr>
              <w:pStyle w:val="ListParagraph"/>
              <w:numPr>
                <w:ilvl w:val="0"/>
                <w:numId w:val="154"/>
              </w:numPr>
              <w:spacing w:before="200"/>
            </w:pPr>
            <w:r w:rsidRPr="00EE54A1">
              <w:t>FileDate</w:t>
            </w:r>
          </w:p>
          <w:p w14:paraId="6D6E2958" w14:textId="77777777" w:rsidR="009F5F85" w:rsidRPr="009B6BB9" w:rsidRDefault="009F5F85" w:rsidP="00C67558">
            <w:pPr>
              <w:pStyle w:val="ListParagraph"/>
              <w:numPr>
                <w:ilvl w:val="0"/>
                <w:numId w:val="154"/>
              </w:numPr>
              <w:spacing w:before="200"/>
            </w:pPr>
            <w:r w:rsidRPr="00B41BE2">
              <w:t>Format</w:t>
            </w:r>
          </w:p>
        </w:tc>
        <w:tc>
          <w:tcPr>
            <w:tcW w:w="4788" w:type="dxa"/>
            <w:tcBorders>
              <w:top w:val="nil"/>
              <w:left w:val="nil"/>
              <w:bottom w:val="nil"/>
              <w:right w:val="nil"/>
            </w:tcBorders>
          </w:tcPr>
          <w:p w14:paraId="3634FD6B" w14:textId="77777777" w:rsidR="009F5F85" w:rsidRDefault="009F5F85" w:rsidP="00C67558">
            <w:pPr>
              <w:pStyle w:val="ListParagraph"/>
              <w:numPr>
                <w:ilvl w:val="0"/>
                <w:numId w:val="154"/>
              </w:numPr>
            </w:pPr>
            <w:r>
              <w:t>Linebreak</w:t>
            </w:r>
          </w:p>
          <w:p w14:paraId="29EAD3CE" w14:textId="77777777" w:rsidR="009F5F85" w:rsidRPr="00B41BE2" w:rsidRDefault="009F5F85" w:rsidP="00C67558">
            <w:pPr>
              <w:pStyle w:val="ListParagraph"/>
              <w:numPr>
                <w:ilvl w:val="0"/>
                <w:numId w:val="154"/>
              </w:numPr>
              <w:spacing w:before="200"/>
            </w:pPr>
            <w:r w:rsidRPr="00B41BE2">
              <w:t>NumToDate</w:t>
            </w:r>
          </w:p>
          <w:p w14:paraId="30CC48D3" w14:textId="77777777" w:rsidR="009F5F85" w:rsidRPr="00B41BE2" w:rsidRDefault="009F5F85" w:rsidP="00C67558">
            <w:pPr>
              <w:pStyle w:val="ListParagraph"/>
              <w:numPr>
                <w:ilvl w:val="0"/>
                <w:numId w:val="154"/>
              </w:numPr>
              <w:spacing w:before="200"/>
            </w:pPr>
            <w:r w:rsidRPr="00B41BE2">
              <w:t>NumToTime</w:t>
            </w:r>
          </w:p>
          <w:p w14:paraId="281288F7" w14:textId="77777777" w:rsidR="009F5F85" w:rsidRPr="00B41BE2" w:rsidRDefault="009F5F85" w:rsidP="00C67558">
            <w:pPr>
              <w:pStyle w:val="ListParagraph"/>
              <w:numPr>
                <w:ilvl w:val="0"/>
                <w:numId w:val="154"/>
              </w:numPr>
              <w:spacing w:before="200"/>
            </w:pPr>
            <w:r w:rsidRPr="00B41BE2">
              <w:t>PFROMZ</w:t>
            </w:r>
          </w:p>
          <w:p w14:paraId="6A1D3C0D" w14:textId="77777777" w:rsidR="009F5F85" w:rsidRPr="00B41BE2" w:rsidRDefault="009F5F85" w:rsidP="00C67558">
            <w:pPr>
              <w:pStyle w:val="ListParagraph"/>
              <w:numPr>
                <w:ilvl w:val="0"/>
                <w:numId w:val="154"/>
              </w:numPr>
              <w:spacing w:before="200"/>
            </w:pPr>
            <w:r w:rsidRPr="00B41BE2">
              <w:t>RecordCount</w:t>
            </w:r>
          </w:p>
          <w:p w14:paraId="7E95B422" w14:textId="77777777" w:rsidR="009F5F85" w:rsidRPr="00B41BE2" w:rsidRDefault="009F5F85" w:rsidP="00C67558">
            <w:pPr>
              <w:pStyle w:val="ListParagraph"/>
              <w:numPr>
                <w:ilvl w:val="0"/>
                <w:numId w:val="154"/>
              </w:numPr>
              <w:spacing w:before="200"/>
            </w:pPr>
            <w:r w:rsidRPr="00B41BE2">
              <w:t>Step</w:t>
            </w:r>
          </w:p>
          <w:p w14:paraId="502C6E64" w14:textId="77777777" w:rsidR="009F5F85" w:rsidRPr="00B41BE2" w:rsidRDefault="009F5F85" w:rsidP="00C67558">
            <w:pPr>
              <w:pStyle w:val="ListParagraph"/>
              <w:numPr>
                <w:ilvl w:val="0"/>
                <w:numId w:val="154"/>
              </w:numPr>
              <w:spacing w:before="200"/>
            </w:pPr>
            <w:r w:rsidRPr="00B41BE2">
              <w:t>TxtToDate</w:t>
            </w:r>
          </w:p>
          <w:p w14:paraId="5393DDD9" w14:textId="77777777" w:rsidR="009F5F85" w:rsidRDefault="009F5F85" w:rsidP="00C67558">
            <w:pPr>
              <w:pStyle w:val="ListParagraph"/>
              <w:numPr>
                <w:ilvl w:val="0"/>
                <w:numId w:val="154"/>
              </w:numPr>
              <w:spacing w:before="200"/>
            </w:pPr>
            <w:r w:rsidRPr="00B41BE2">
              <w:t>TxtToNum</w:t>
            </w:r>
          </w:p>
          <w:p w14:paraId="6AB2C0C5" w14:textId="77777777" w:rsidR="009F5F85" w:rsidRDefault="009F5F85" w:rsidP="00C67558">
            <w:pPr>
              <w:pStyle w:val="ListParagraph"/>
              <w:numPr>
                <w:ilvl w:val="0"/>
                <w:numId w:val="154"/>
              </w:numPr>
              <w:spacing w:before="200"/>
            </w:pPr>
            <w:r>
              <w:t>ZSCORE</w:t>
            </w:r>
          </w:p>
        </w:tc>
      </w:tr>
    </w:tbl>
    <w:p w14:paraId="455CC04B" w14:textId="77777777" w:rsidR="009F5F85" w:rsidRDefault="009F5F85" w:rsidP="009F5F85">
      <w:pPr>
        <w:spacing w:before="200"/>
      </w:pPr>
      <w:r>
        <w:t>Although the non-supported commands and functions do not work when entering data into the web survey, they are still compatible with Check Code on the downloaded version of the survey. After downloading the web survey responses, you can run these commands and functions as normal, or you can use Epi Info</w:t>
      </w:r>
      <w:r>
        <w:rPr>
          <w:rFonts w:ascii="Century" w:hAnsi="Century"/>
        </w:rPr>
        <w:t>™</w:t>
      </w:r>
      <w:r>
        <w:t xml:space="preserve"> 7 Analysis tool to perform the necessary operation.</w:t>
      </w:r>
    </w:p>
    <w:p w14:paraId="1249D5E4" w14:textId="77777777" w:rsidR="009F5F85" w:rsidRDefault="009F5F85" w:rsidP="009B3D47">
      <w:pPr>
        <w:pStyle w:val="Heading2"/>
        <w:numPr>
          <w:ilvl w:val="0"/>
          <w:numId w:val="0"/>
        </w:numPr>
        <w:spacing w:line="240" w:lineRule="auto"/>
        <w:rPr>
          <w:rFonts w:ascii="Century Schoolbook" w:hAnsi="Century Schoolbook"/>
          <w:szCs w:val="36"/>
        </w:rPr>
      </w:pPr>
      <w:r w:rsidRPr="00B41BE2">
        <w:rPr>
          <w:rFonts w:ascii="Century Schoolbook" w:hAnsi="Century Schoolbook"/>
          <w:szCs w:val="36"/>
        </w:rPr>
        <w:lastRenderedPageBreak/>
        <w:t xml:space="preserve">Differences in </w:t>
      </w:r>
      <w:r>
        <w:rPr>
          <w:rFonts w:ascii="Century Schoolbook" w:hAnsi="Century Schoolbook"/>
          <w:szCs w:val="36"/>
        </w:rPr>
        <w:t xml:space="preserve">Check Code </w:t>
      </w:r>
      <w:r w:rsidRPr="00B41BE2">
        <w:rPr>
          <w:rFonts w:ascii="Century Schoolbook" w:hAnsi="Century Schoolbook"/>
          <w:szCs w:val="36"/>
        </w:rPr>
        <w:t>Performance</w:t>
      </w:r>
    </w:p>
    <w:p w14:paraId="359F3ABC" w14:textId="77777777" w:rsidR="009F5F85" w:rsidRDefault="00373C13" w:rsidP="009F5F85">
      <w:r>
        <w:pict w14:anchorId="36749C3F">
          <v:rect id="_x0000_i1057" style="width:429.4pt;height:.75pt" o:hrpct="994" o:hrstd="t" o:hr="t" fillcolor="#b4b4b4" stroked="f"/>
        </w:pict>
      </w:r>
    </w:p>
    <w:p w14:paraId="389D0CE6" w14:textId="77777777" w:rsidR="009F5F85" w:rsidRDefault="009F5F85" w:rsidP="009F5F85">
      <w:r>
        <w:t>In Check Code, the designer places commands within field blocks for actions such as ‘Before’, ‘After’, and for some field types, ‘Click’. The key variation in performance between Check Code in the Enter tool and the Web Survey is related to the After block for fields that have drop-down lists (such as Yes/No, Legal Values, Comment Legal, and Codes).</w:t>
      </w:r>
    </w:p>
    <w:p w14:paraId="7C049BC8" w14:textId="77777777" w:rsidR="009F5F85" w:rsidRDefault="009F5F85" w:rsidP="009F5F85">
      <w:r>
        <w:t xml:space="preserve">In Enter, Check Code in the After block for fields executes </w:t>
      </w:r>
      <w:r w:rsidRPr="0089687B">
        <w:t>when you leave the field</w:t>
      </w:r>
      <w:r>
        <w:t xml:space="preserve"> either by tabbing to the next field or by clicking on another field on the page</w:t>
      </w:r>
      <w:r>
        <w:rPr>
          <w:i/>
        </w:rPr>
        <w:t xml:space="preserve">. </w:t>
      </w:r>
      <w:r>
        <w:t xml:space="preserve">However, in the Web Survey System, the Check Code in the After block for these fields </w:t>
      </w:r>
      <w:r w:rsidRPr="0089687B">
        <w:t>executes as soon as you</w:t>
      </w:r>
      <w:r w:rsidRPr="006E7B42">
        <w:t xml:space="preserve"> </w:t>
      </w:r>
      <w:r w:rsidRPr="0089687B">
        <w:t>make a selection</w:t>
      </w:r>
      <w:r w:rsidRPr="000A6606">
        <w:rPr>
          <w:i/>
        </w:rPr>
        <w:t>.</w:t>
      </w:r>
      <w:r w:rsidRPr="00B41BE2">
        <w:t xml:space="preserve"> </w:t>
      </w:r>
      <w:r>
        <w:t>The variation occurs since navigation is typically done by mouse and without a Tab key in the Web Survey System. Therefore, any Check Code commands (i.e. Enable/Disable, Hide/Unhide, Highlight/Unhighlight, and Set-Required/Set-Not-Required, etc.) that depend on the value selected in the drop-down list will occur as soon as the selection is made.</w:t>
      </w:r>
    </w:p>
    <w:p w14:paraId="57D94BC1" w14:textId="77777777" w:rsidR="009F5F85" w:rsidRDefault="009F5F85" w:rsidP="009F5F85">
      <w:r>
        <w:t>The Required property requires the participant to enter a value for the specified field. In the Enter tool, required fields must contain a value for the respondent to save the record or navigate to a different record. In the Web Survey tool, access to a separate page is also denied if a required field is left blank. If a required field is blank, a message displays notifying the participant that values must be given for required fields before the response can be submitted.</w:t>
      </w:r>
    </w:p>
    <w:p w14:paraId="463C0DF2" w14:textId="77777777" w:rsidR="009F5F85" w:rsidRPr="00EB6F29" w:rsidRDefault="009F5F85" w:rsidP="009B3D47">
      <w:pPr>
        <w:pStyle w:val="Heading2"/>
        <w:numPr>
          <w:ilvl w:val="0"/>
          <w:numId w:val="0"/>
        </w:numPr>
        <w:spacing w:line="240" w:lineRule="auto"/>
      </w:pPr>
      <w:r>
        <w:rPr>
          <w:rFonts w:ascii="Century Schoolbook" w:hAnsi="Century Schoolbook"/>
          <w:szCs w:val="36"/>
        </w:rPr>
        <w:t xml:space="preserve">Confirm Web Survey Compatibility </w:t>
      </w:r>
      <w:r w:rsidR="00373C13">
        <w:rPr>
          <w:rFonts w:asciiTheme="minorHAnsi" w:eastAsiaTheme="minorHAnsi" w:hAnsiTheme="minorHAnsi" w:cstheme="minorBidi"/>
          <w:b w:val="0"/>
          <w:bCs w:val="0"/>
          <w:sz w:val="22"/>
          <w:szCs w:val="22"/>
        </w:rPr>
        <w:pict w14:anchorId="329AE74B">
          <v:rect id="_x0000_i1058" style="width:429.4pt;height:.75pt" o:hrpct="994" o:hrstd="t" o:hr="t" fillcolor="#b4b4b4" stroked="f"/>
        </w:pict>
      </w:r>
    </w:p>
    <w:p w14:paraId="08EFC6CC" w14:textId="77777777" w:rsidR="009F5F85" w:rsidRDefault="009F5F85" w:rsidP="009F5F85">
      <w:pPr>
        <w:spacing w:before="200"/>
      </w:pPr>
      <w:r>
        <w:t xml:space="preserve">To ensure the web survey functions properly, check the tab order and enter test data into the survey. Additionally, practice sample analyses on the test </w:t>
      </w:r>
      <w:r w:rsidRPr="00E30392">
        <w:t xml:space="preserve">data </w:t>
      </w:r>
      <w:r w:rsidRPr="006B2C12">
        <w:t xml:space="preserve">before </w:t>
      </w:r>
      <w:r w:rsidRPr="00E30392">
        <w:t>p</w:t>
      </w:r>
      <w:r>
        <w:t xml:space="preserve">ublishing the form. </w:t>
      </w:r>
    </w:p>
    <w:p w14:paraId="71AA3754" w14:textId="77777777" w:rsidR="009F5F85" w:rsidRDefault="009F5F85" w:rsidP="009F5F85">
      <w:r>
        <w:t>A logical tab order is critical, especially if the participant might use a mobile device like a smart phone or tablet computer. As previously mentioned, tab order determines the order in which the fields are displayed on the mobile device. Even if the survey participant will use a desktop or laptop, any Check Code used to validate the data entry may depend on a logical tab order. For information regarding Tab Order, refer to the Form Designer section – How To: Set Tab Order.</w:t>
      </w:r>
    </w:p>
    <w:p w14:paraId="2A198CB3" w14:textId="77777777" w:rsidR="009F5F85" w:rsidRDefault="009F5F85" w:rsidP="009F5F85">
      <w:pPr>
        <w:spacing w:after="360"/>
      </w:pPr>
      <w:r>
        <w:t>Review all field names to ensure each is concise and logical. Field names cannot be changed after publishing the final version. A user-friendly way to check the field names is with the Data Dictionary feature. For information regarding Data Dictionary, refer to</w:t>
      </w:r>
      <w:r w:rsidRPr="00BA12FA">
        <w:t xml:space="preserve"> the Form Designer section –</w:t>
      </w:r>
      <w:r>
        <w:t xml:space="preserve"> How To: View a D</w:t>
      </w:r>
      <w:r w:rsidRPr="00BA12FA">
        <w:t>ata Dictionary</w:t>
      </w:r>
      <w:r>
        <w:t xml:space="preserve">. </w:t>
      </w:r>
    </w:p>
    <w:p w14:paraId="31377A2F" w14:textId="77777777" w:rsidR="009F5F85" w:rsidRDefault="009F5F85" w:rsidP="009F5F85">
      <w:r>
        <w:lastRenderedPageBreak/>
        <w:t xml:space="preserve">With the tab order and field names confirmed, enter sample test records. Click the </w:t>
      </w:r>
      <w:r w:rsidRPr="006B2C12">
        <w:rPr>
          <w:b/>
        </w:rPr>
        <w:t>Enter Data</w:t>
      </w:r>
      <w:r>
        <w:t xml:space="preserve"> button from the Form Designer menu bar to preview the form in the Enter tool. When entering test data, record any changes that need to be made prior to publishing the survey. Check the field validation to determine if the field should be required, or if there is a valid range for number and date fields, or any other Check Code that may be used. </w:t>
      </w:r>
    </w:p>
    <w:p w14:paraId="385717AB" w14:textId="77777777" w:rsidR="009F5F85" w:rsidRDefault="009F5F85" w:rsidP="009F5F85">
      <w:r>
        <w:t>With test data in the form, attempt the analyses you anticipate performing. Confirm the field names are clear and easy to use. If you intend to use a tool other than Epi Info</w:t>
      </w:r>
      <w:r>
        <w:rPr>
          <w:rFonts w:ascii="Century" w:hAnsi="Century"/>
        </w:rPr>
        <w:t>™</w:t>
      </w:r>
      <w:r>
        <w:t xml:space="preserve"> 7 for analysis, export the test data in the desired format. Common corrections include resetting a long field name, or changing/adding a field type.</w:t>
      </w:r>
    </w:p>
    <w:p w14:paraId="0033D69D" w14:textId="77777777" w:rsidR="009F5F85" w:rsidRPr="0089687B" w:rsidRDefault="009F5F85" w:rsidP="009F5F85">
      <w:pPr>
        <w:rPr>
          <w:b/>
          <w:i/>
        </w:rPr>
      </w:pPr>
      <w:r w:rsidRPr="0089687B">
        <w:rPr>
          <w:b/>
          <w:i/>
        </w:rPr>
        <w:t xml:space="preserve">Note: Corrections can only be made before the survey is distributed to participants for data collection. </w:t>
      </w:r>
    </w:p>
    <w:p w14:paraId="5FBCF031" w14:textId="77777777" w:rsidR="009F5F85" w:rsidRDefault="009F5F85" w:rsidP="009F5F85">
      <w:r>
        <w:t xml:space="preserve">Next, practice publishing the survey as a test by following the Publish Form to Web instructions. Confirm that you can successfully publish the form, navigate among the pages, enter more test data, and reconfirm the validations and Check Code behavior is all working properly. To ensure full functionality, download the test data and perform a sample analysis. If an error is observed, make the necessary corrections and repeat this step until the survey functions as desired. </w:t>
      </w:r>
    </w:p>
    <w:p w14:paraId="6E57799E" w14:textId="77777777" w:rsidR="009F5F85" w:rsidRDefault="009F5F85" w:rsidP="009F5F85">
      <w:r w:rsidRPr="00355F9E">
        <w:t>When testing is complete, remove</w:t>
      </w:r>
      <w:r>
        <w:t xml:space="preserve"> all test data using the Delete Data Table function and publish the final version. For information regarding Delete Data Table,</w:t>
      </w:r>
      <w:r w:rsidRPr="0009291F">
        <w:t xml:space="preserve"> </w:t>
      </w:r>
      <w:r>
        <w:t>refer to</w:t>
      </w:r>
      <w:r w:rsidRPr="0009291F">
        <w:t xml:space="preserve"> the </w:t>
      </w:r>
      <w:r w:rsidRPr="00B41BE2">
        <w:t xml:space="preserve">Form Designer </w:t>
      </w:r>
      <w:r>
        <w:t>section – H</w:t>
      </w:r>
      <w:r w:rsidRPr="00B41BE2">
        <w:t>ow To: Delete an Existing Data Table Without Deleting the Form</w:t>
      </w:r>
      <w:r w:rsidRPr="0009291F">
        <w:t>.</w:t>
      </w:r>
    </w:p>
    <w:p w14:paraId="2CE18741" w14:textId="77777777" w:rsidR="009F5F85" w:rsidRPr="003D20BB" w:rsidRDefault="009F5F85" w:rsidP="009B3D47">
      <w:pPr>
        <w:pStyle w:val="Heading2"/>
        <w:numPr>
          <w:ilvl w:val="0"/>
          <w:numId w:val="0"/>
        </w:numPr>
      </w:pPr>
      <w:r>
        <w:t>Initial Setup</w:t>
      </w:r>
      <w:r w:rsidRPr="003D20BB" w:rsidDel="00703417">
        <w:t xml:space="preserve"> </w:t>
      </w:r>
    </w:p>
    <w:p w14:paraId="630E8EF8" w14:textId="77777777" w:rsidR="009F5F85" w:rsidRPr="00AD7B59" w:rsidRDefault="00373C13" w:rsidP="009F5F85">
      <w:pPr>
        <w:spacing w:line="240" w:lineRule="auto"/>
      </w:pPr>
      <w:r>
        <w:pict w14:anchorId="7BA7E9E1">
          <v:rect id="_x0000_i1059" style="width:429.4pt;height:.75pt" o:hrpct="994" o:hrstd="t" o:hr="t" fillcolor="#b4b4b4" stroked="f"/>
        </w:pict>
      </w:r>
    </w:p>
    <w:p w14:paraId="408FAF70" w14:textId="77777777" w:rsidR="009F5F85" w:rsidRDefault="009F5F85" w:rsidP="009F5F85">
      <w:pPr>
        <w:pStyle w:val="NormalWeb"/>
        <w:tabs>
          <w:tab w:val="left" w:pos="420"/>
        </w:tabs>
        <w:spacing w:before="200"/>
        <w:rPr>
          <w:color w:val="000000"/>
        </w:rPr>
      </w:pPr>
      <w:r>
        <w:rPr>
          <w:color w:val="000000"/>
        </w:rPr>
        <w:t>Publishing a survey and collecting data requires information that is either provided by the Web Survey System administrator or generated by the Web Survey System. This information provides security to the system and access to individual surveys. The following are key terms used in Web Survey:</w:t>
      </w:r>
    </w:p>
    <w:p w14:paraId="634A3261" w14:textId="77777777" w:rsidR="009F5F85" w:rsidRPr="003473E8" w:rsidRDefault="009F5F85" w:rsidP="00C67558">
      <w:pPr>
        <w:pStyle w:val="ListParagraph"/>
        <w:numPr>
          <w:ilvl w:val="1"/>
          <w:numId w:val="159"/>
        </w:numPr>
        <w:spacing w:before="200" w:line="240" w:lineRule="auto"/>
      </w:pPr>
      <w:r w:rsidRPr="000A6606">
        <w:rPr>
          <w:b/>
        </w:rPr>
        <w:t>Endpoint Address</w:t>
      </w:r>
      <w:r>
        <w:t xml:space="preserve"> – </w:t>
      </w:r>
      <w:r w:rsidRPr="003473E8">
        <w:t>designates the location or URL of the application</w:t>
      </w:r>
      <w:r>
        <w:t xml:space="preserve"> </w:t>
      </w:r>
      <w:r w:rsidRPr="003473E8">
        <w:t>that hosts surveys</w:t>
      </w:r>
      <w:r>
        <w:t>.</w:t>
      </w:r>
    </w:p>
    <w:p w14:paraId="307B9326" w14:textId="77777777" w:rsidR="009F5F85" w:rsidRDefault="009F5F85" w:rsidP="00C67558">
      <w:pPr>
        <w:pStyle w:val="ListParagraph"/>
        <w:numPr>
          <w:ilvl w:val="1"/>
          <w:numId w:val="159"/>
        </w:numPr>
        <w:spacing w:before="200" w:line="240" w:lineRule="auto"/>
      </w:pPr>
      <w:r w:rsidRPr="000A6606">
        <w:rPr>
          <w:b/>
        </w:rPr>
        <w:t>Organization Key</w:t>
      </w:r>
      <w:r>
        <w:t xml:space="preserve"> – </w:t>
      </w:r>
      <w:r w:rsidRPr="003473E8">
        <w:t xml:space="preserve">provides survey designer access to publish the survey and </w:t>
      </w:r>
      <w:r>
        <w:t>import the responses.</w:t>
      </w:r>
    </w:p>
    <w:p w14:paraId="0FC8DF77" w14:textId="77777777" w:rsidR="009F5F85" w:rsidRPr="006E7B42" w:rsidRDefault="009F5F85" w:rsidP="00C67558">
      <w:pPr>
        <w:pStyle w:val="ListParagraph"/>
        <w:numPr>
          <w:ilvl w:val="1"/>
          <w:numId w:val="159"/>
        </w:numPr>
        <w:spacing w:before="200" w:line="240" w:lineRule="auto"/>
      </w:pPr>
      <w:r w:rsidRPr="000A6606">
        <w:rPr>
          <w:b/>
        </w:rPr>
        <w:t>S</w:t>
      </w:r>
      <w:r>
        <w:rPr>
          <w:b/>
        </w:rPr>
        <w:t>urvey</w:t>
      </w:r>
      <w:r w:rsidRPr="000A6606">
        <w:rPr>
          <w:b/>
        </w:rPr>
        <w:t xml:space="preserve"> Key</w:t>
      </w:r>
      <w:r w:rsidRPr="006E7B42">
        <w:t xml:space="preserve"> – </w:t>
      </w:r>
      <w:r w:rsidRPr="000A6606">
        <w:rPr>
          <w:bCs/>
        </w:rPr>
        <w:t>identifies the survey that corresponds to the Security Token for downloading data.</w:t>
      </w:r>
    </w:p>
    <w:p w14:paraId="283196B9" w14:textId="77777777" w:rsidR="009F5F85" w:rsidRPr="006E7B42" w:rsidRDefault="009F5F85" w:rsidP="00C67558">
      <w:pPr>
        <w:pStyle w:val="ListParagraph"/>
        <w:numPr>
          <w:ilvl w:val="1"/>
          <w:numId w:val="159"/>
        </w:numPr>
        <w:spacing w:before="200" w:line="240" w:lineRule="auto"/>
      </w:pPr>
      <w:r w:rsidRPr="000A6606">
        <w:rPr>
          <w:b/>
        </w:rPr>
        <w:t>Security Token</w:t>
      </w:r>
      <w:r w:rsidRPr="006E7B42">
        <w:t xml:space="preserve"> – </w:t>
      </w:r>
      <w:r w:rsidRPr="000A6606">
        <w:t xml:space="preserve">grants access to the survey data </w:t>
      </w:r>
      <w:r w:rsidRPr="000A6606">
        <w:rPr>
          <w:bCs/>
        </w:rPr>
        <w:t xml:space="preserve">and prevents others with the Organization Key and Survey Key from </w:t>
      </w:r>
      <w:r>
        <w:rPr>
          <w:bCs/>
        </w:rPr>
        <w:t>accessing</w:t>
      </w:r>
      <w:r w:rsidRPr="000A6606">
        <w:rPr>
          <w:bCs/>
        </w:rPr>
        <w:t xml:space="preserve"> the data</w:t>
      </w:r>
      <w:r w:rsidRPr="000A6606">
        <w:rPr>
          <w:b/>
          <w:bCs/>
        </w:rPr>
        <w:t>.</w:t>
      </w:r>
    </w:p>
    <w:p w14:paraId="116FFD6B" w14:textId="77777777" w:rsidR="009F5F85" w:rsidRPr="00166FF2" w:rsidRDefault="009F5F85" w:rsidP="009F5F85">
      <w:pPr>
        <w:pStyle w:val="NormalWeb"/>
        <w:tabs>
          <w:tab w:val="left" w:pos="420"/>
        </w:tabs>
        <w:spacing w:before="200"/>
        <w:rPr>
          <w:color w:val="000000"/>
        </w:rPr>
      </w:pPr>
      <w:r w:rsidRPr="009D0D2D">
        <w:rPr>
          <w:color w:val="000000"/>
        </w:rPr>
        <w:t xml:space="preserve">Before </w:t>
      </w:r>
      <w:r>
        <w:rPr>
          <w:color w:val="000000"/>
        </w:rPr>
        <w:t>publishing a survey</w:t>
      </w:r>
      <w:r w:rsidRPr="009D0D2D">
        <w:rPr>
          <w:color w:val="000000"/>
        </w:rPr>
        <w:t xml:space="preserve">, </w:t>
      </w:r>
      <w:r>
        <w:rPr>
          <w:color w:val="000000"/>
        </w:rPr>
        <w:t xml:space="preserve">the designer must designate </w:t>
      </w:r>
      <w:r w:rsidRPr="009D0D2D">
        <w:rPr>
          <w:color w:val="000000"/>
        </w:rPr>
        <w:t>the endpoint address and binding protocol.</w:t>
      </w:r>
    </w:p>
    <w:p w14:paraId="1059ACEB" w14:textId="77777777" w:rsidR="009F5F85" w:rsidRDefault="009F5F85" w:rsidP="00C67558">
      <w:pPr>
        <w:pStyle w:val="NormalWeb"/>
        <w:numPr>
          <w:ilvl w:val="0"/>
          <w:numId w:val="26"/>
        </w:numPr>
        <w:tabs>
          <w:tab w:val="left" w:pos="720"/>
        </w:tabs>
        <w:spacing w:before="200"/>
        <w:rPr>
          <w:color w:val="000000"/>
        </w:rPr>
      </w:pPr>
      <w:r>
        <w:rPr>
          <w:color w:val="000000"/>
        </w:rPr>
        <w:t>Contact your Web Survey System administrator for the following:</w:t>
      </w:r>
    </w:p>
    <w:p w14:paraId="5B4B6BF1" w14:textId="77777777" w:rsidR="009F5F85" w:rsidRPr="00435F90" w:rsidRDefault="009F5F85" w:rsidP="00C67558">
      <w:pPr>
        <w:pStyle w:val="ListParagraph"/>
        <w:numPr>
          <w:ilvl w:val="1"/>
          <w:numId w:val="159"/>
        </w:numPr>
        <w:spacing w:before="200" w:line="240" w:lineRule="auto"/>
      </w:pPr>
      <w:r w:rsidRPr="00435F90">
        <w:t>Endpoint Address</w:t>
      </w:r>
      <w:r>
        <w:t xml:space="preserve"> </w:t>
      </w:r>
    </w:p>
    <w:p w14:paraId="7778DBB5" w14:textId="77777777" w:rsidR="009F5F85" w:rsidRPr="00435F90" w:rsidRDefault="009F5F85" w:rsidP="00C67558">
      <w:pPr>
        <w:pStyle w:val="ListParagraph"/>
        <w:numPr>
          <w:ilvl w:val="1"/>
          <w:numId w:val="159"/>
        </w:numPr>
        <w:spacing w:before="200" w:line="240" w:lineRule="auto"/>
      </w:pPr>
      <w:r>
        <w:lastRenderedPageBreak/>
        <w:t xml:space="preserve">Use of Windows </w:t>
      </w:r>
      <w:r w:rsidRPr="00435F90">
        <w:t>Authentication</w:t>
      </w:r>
      <w:r>
        <w:t xml:space="preserve"> (Yes or No)</w:t>
      </w:r>
    </w:p>
    <w:p w14:paraId="7291A2D1" w14:textId="77777777" w:rsidR="009F5F85" w:rsidRPr="00435F90" w:rsidRDefault="009F5F85" w:rsidP="00C67558">
      <w:pPr>
        <w:pStyle w:val="ListParagraph"/>
        <w:numPr>
          <w:ilvl w:val="1"/>
          <w:numId w:val="159"/>
        </w:numPr>
        <w:spacing w:before="200" w:line="240" w:lineRule="auto"/>
      </w:pPr>
      <w:r w:rsidRPr="00435F90">
        <w:t>Binding Protocol (basic or wsHTTP)</w:t>
      </w:r>
    </w:p>
    <w:p w14:paraId="582013B3" w14:textId="77777777" w:rsidR="009F5F85" w:rsidRPr="00435F90" w:rsidRDefault="009F5F85" w:rsidP="00C67558">
      <w:pPr>
        <w:pStyle w:val="ListParagraph"/>
        <w:numPr>
          <w:ilvl w:val="1"/>
          <w:numId w:val="159"/>
        </w:numPr>
        <w:spacing w:before="200" w:line="240" w:lineRule="auto"/>
      </w:pPr>
      <w:r w:rsidRPr="00435F90">
        <w:t>Organization</w:t>
      </w:r>
      <w:r>
        <w:t xml:space="preserve"> Key </w:t>
      </w:r>
    </w:p>
    <w:p w14:paraId="61A0A9E5" w14:textId="77777777" w:rsidR="009F5F85" w:rsidRPr="00350376" w:rsidRDefault="009F5F85" w:rsidP="00C67558">
      <w:pPr>
        <w:pStyle w:val="NormalWeb"/>
        <w:numPr>
          <w:ilvl w:val="0"/>
          <w:numId w:val="26"/>
        </w:numPr>
        <w:tabs>
          <w:tab w:val="left" w:pos="720"/>
        </w:tabs>
        <w:spacing w:before="200"/>
        <w:rPr>
          <w:color w:val="000000"/>
        </w:rPr>
      </w:pPr>
      <w:r>
        <w:rPr>
          <w:color w:val="000000"/>
        </w:rPr>
        <w:t>From the Epi Info</w:t>
      </w:r>
      <w:r>
        <w:rPr>
          <w:rFonts w:ascii="Century" w:hAnsi="Century"/>
          <w:color w:val="000000"/>
        </w:rPr>
        <w:t>™</w:t>
      </w:r>
      <w:r>
        <w:rPr>
          <w:color w:val="000000"/>
        </w:rPr>
        <w:t xml:space="preserve"> </w:t>
      </w:r>
      <w:r>
        <w:rPr>
          <w:bCs/>
          <w:color w:val="000000"/>
        </w:rPr>
        <w:t>Form Designer menu, select</w:t>
      </w:r>
      <w:r>
        <w:rPr>
          <w:b/>
          <w:bCs/>
          <w:color w:val="000000"/>
        </w:rPr>
        <w:t xml:space="preserve"> Tools &gt; Options.</w:t>
      </w:r>
      <w:r>
        <w:t xml:space="preserve"> </w:t>
      </w:r>
    </w:p>
    <w:p w14:paraId="6BA2974C" w14:textId="77777777" w:rsidR="009F5F85" w:rsidRPr="00350376" w:rsidRDefault="009F5F85" w:rsidP="00C67558">
      <w:pPr>
        <w:pStyle w:val="NormalWeb"/>
        <w:numPr>
          <w:ilvl w:val="0"/>
          <w:numId w:val="26"/>
        </w:numPr>
        <w:tabs>
          <w:tab w:val="left" w:pos="720"/>
        </w:tabs>
        <w:spacing w:before="200"/>
        <w:rPr>
          <w:color w:val="000000"/>
        </w:rPr>
      </w:pPr>
      <w:r>
        <w:t xml:space="preserve">Click on the </w:t>
      </w:r>
      <w:r w:rsidRPr="00350376">
        <w:rPr>
          <w:b/>
        </w:rPr>
        <w:t>Web Survey</w:t>
      </w:r>
      <w:r>
        <w:t xml:space="preserve"> tab. The </w:t>
      </w:r>
      <w:r w:rsidRPr="00350376">
        <w:rPr>
          <w:b/>
        </w:rPr>
        <w:t>Web Survey Options</w:t>
      </w:r>
      <w:r>
        <w:t xml:space="preserve"> dialog box appears.</w:t>
      </w:r>
    </w:p>
    <w:p w14:paraId="57932808" w14:textId="77777777" w:rsidR="009F5F85" w:rsidRDefault="009F5F85" w:rsidP="009F5F85">
      <w:pPr>
        <w:pStyle w:val="NormalWeb"/>
        <w:tabs>
          <w:tab w:val="left" w:pos="420"/>
        </w:tabs>
        <w:spacing w:after="0"/>
        <w:jc w:val="center"/>
        <w:rPr>
          <w:color w:val="000000"/>
        </w:rPr>
      </w:pPr>
      <w:r>
        <w:rPr>
          <w:noProof/>
          <w:color w:val="000000"/>
        </w:rPr>
        <w:drawing>
          <wp:inline distT="0" distB="0" distL="0" distR="0" wp14:anchorId="5D324C87" wp14:editId="6DAEB54D">
            <wp:extent cx="2741318" cy="3211756"/>
            <wp:effectExtent l="171450" t="171450" r="382905" b="370205"/>
            <wp:docPr id="5082" name="Picture 5082" descr="Screen shot of Web survey option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8A3D.tmp"/>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2750145" cy="3222098"/>
                    </a:xfrm>
                    <a:prstGeom prst="rect">
                      <a:avLst/>
                    </a:prstGeom>
                    <a:ln>
                      <a:noFill/>
                    </a:ln>
                    <a:effectLst>
                      <a:outerShdw blurRad="292100" dist="139700" dir="2700000" algn="tl" rotWithShape="0">
                        <a:srgbClr val="333333">
                          <a:alpha val="65000"/>
                        </a:srgbClr>
                      </a:outerShdw>
                    </a:effectLst>
                  </pic:spPr>
                </pic:pic>
              </a:graphicData>
            </a:graphic>
          </wp:inline>
        </w:drawing>
      </w:r>
    </w:p>
    <w:p w14:paraId="4373AAA0" w14:textId="77777777" w:rsidR="009F5F85" w:rsidRPr="006F08AD" w:rsidRDefault="009F5F85" w:rsidP="009F5F8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219</w:t>
        </w:r>
      </w:fldSimple>
      <w:r>
        <w:t xml:space="preserve">: </w:t>
      </w:r>
      <w:r w:rsidRPr="00C568CC">
        <w:rPr>
          <w:b w:val="0"/>
        </w:rPr>
        <w:t>Web Survey Options dialog box</w:t>
      </w:r>
    </w:p>
    <w:p w14:paraId="47658F4C" w14:textId="77777777" w:rsidR="009F5F85" w:rsidRPr="00DA5145" w:rsidRDefault="009F5F85" w:rsidP="00C67558">
      <w:pPr>
        <w:pStyle w:val="NormalWeb"/>
        <w:numPr>
          <w:ilvl w:val="0"/>
          <w:numId w:val="26"/>
        </w:numPr>
        <w:tabs>
          <w:tab w:val="left" w:pos="720"/>
        </w:tabs>
        <w:spacing w:before="200"/>
        <w:rPr>
          <w:b/>
          <w:i/>
          <w:color w:val="000000"/>
        </w:rPr>
      </w:pPr>
      <w:r>
        <w:rPr>
          <w:color w:val="000000"/>
        </w:rPr>
        <w:t xml:space="preserve">Enter the </w:t>
      </w:r>
      <w:r w:rsidRPr="005A553D">
        <w:rPr>
          <w:b/>
          <w:color w:val="000000"/>
        </w:rPr>
        <w:t>Endpoint address</w:t>
      </w:r>
      <w:r>
        <w:rPr>
          <w:color w:val="000000"/>
        </w:rPr>
        <w:t xml:space="preserve">, and then make your </w:t>
      </w:r>
      <w:r w:rsidRPr="005A553D">
        <w:rPr>
          <w:b/>
          <w:color w:val="000000"/>
        </w:rPr>
        <w:t>Windows Authentication</w:t>
      </w:r>
      <w:r>
        <w:rPr>
          <w:color w:val="000000"/>
        </w:rPr>
        <w:t xml:space="preserve">, and </w:t>
      </w:r>
      <w:r w:rsidRPr="005A553D">
        <w:rPr>
          <w:b/>
          <w:color w:val="000000"/>
        </w:rPr>
        <w:t>Binding Protocol</w:t>
      </w:r>
      <w:r>
        <w:rPr>
          <w:color w:val="000000"/>
        </w:rPr>
        <w:t xml:space="preserve"> selections. The Web Survey System administrator provides this information. An example of an endpoint address is:</w:t>
      </w:r>
      <w:r w:rsidRPr="00DA5145">
        <w:rPr>
          <w:b/>
          <w:i/>
          <w:color w:val="000000"/>
        </w:rPr>
        <w:t xml:space="preserve"> </w:t>
      </w:r>
      <w:r w:rsidRPr="003473E8">
        <w:t>http://MySurveyManager.MyCompany.com/SurveyManagerService.svc</w:t>
      </w:r>
    </w:p>
    <w:p w14:paraId="1E3721EA" w14:textId="77777777" w:rsidR="009F5F85" w:rsidRPr="00A63580" w:rsidRDefault="009F5F85" w:rsidP="009B3D47">
      <w:pPr>
        <w:pStyle w:val="Heading2"/>
        <w:numPr>
          <w:ilvl w:val="0"/>
          <w:numId w:val="0"/>
        </w:numPr>
        <w:rPr>
          <w:color w:val="000000"/>
          <w:szCs w:val="24"/>
        </w:rPr>
      </w:pPr>
      <w:r w:rsidRPr="00A63580">
        <w:t>Publish Form to Web</w:t>
      </w:r>
    </w:p>
    <w:p w14:paraId="441CD68A" w14:textId="77777777" w:rsidR="009F5F85" w:rsidRPr="008447DD" w:rsidRDefault="00373C13" w:rsidP="009F5F85">
      <w:pPr>
        <w:spacing w:line="240" w:lineRule="auto"/>
      </w:pPr>
      <w:r>
        <w:pict w14:anchorId="73C4616F">
          <v:rect id="_x0000_i1060" style="width:429.4pt;height:.75pt" o:hrpct="994" o:hrstd="t" o:hr="t" fillcolor="#b4b4b4" stroked="f"/>
        </w:pict>
      </w:r>
    </w:p>
    <w:p w14:paraId="215F3F61" w14:textId="77777777" w:rsidR="009F5F85" w:rsidRPr="003473E8" w:rsidRDefault="009F5F85" w:rsidP="009F5F85">
      <w:pPr>
        <w:pStyle w:val="NormalWeb"/>
        <w:spacing w:before="200"/>
        <w:rPr>
          <w:color w:val="000000"/>
        </w:rPr>
      </w:pPr>
      <w:r>
        <w:rPr>
          <w:color w:val="000000"/>
        </w:rPr>
        <w:t xml:space="preserve">After designing a form that is compatible with the Web Survey System, the survey can be published to the web server. With the completed form open in Form Designer, complete the following steps. </w:t>
      </w:r>
    </w:p>
    <w:p w14:paraId="5E0F3E82" w14:textId="77777777" w:rsidR="009F5F85" w:rsidRPr="00AD7B59" w:rsidRDefault="009F5F85" w:rsidP="00C67558">
      <w:pPr>
        <w:pStyle w:val="NormalWeb"/>
        <w:numPr>
          <w:ilvl w:val="0"/>
          <w:numId w:val="135"/>
        </w:numPr>
        <w:tabs>
          <w:tab w:val="num" w:pos="450"/>
          <w:tab w:val="left" w:pos="720"/>
        </w:tabs>
        <w:spacing w:before="200"/>
        <w:rPr>
          <w:color w:val="000000"/>
        </w:rPr>
      </w:pPr>
      <w:r>
        <w:t xml:space="preserve">From the Form Designer menu, select </w:t>
      </w:r>
      <w:r w:rsidRPr="001E6F61">
        <w:rPr>
          <w:b/>
        </w:rPr>
        <w:t>File &gt;</w:t>
      </w:r>
      <w:r>
        <w:t xml:space="preserve"> </w:t>
      </w:r>
      <w:r w:rsidRPr="0069179D">
        <w:rPr>
          <w:b/>
        </w:rPr>
        <w:t>Publish Form to Web</w:t>
      </w:r>
      <w:r>
        <w:rPr>
          <w:b/>
        </w:rPr>
        <w:t>.</w:t>
      </w:r>
    </w:p>
    <w:p w14:paraId="09DDEC01" w14:textId="77777777" w:rsidR="009F5F85" w:rsidRDefault="009F5F85" w:rsidP="009F5F85">
      <w:pPr>
        <w:spacing w:after="0" w:line="240" w:lineRule="auto"/>
        <w:jc w:val="center"/>
      </w:pPr>
      <w:r>
        <w:rPr>
          <w:noProof/>
        </w:rPr>
        <w:lastRenderedPageBreak/>
        <w:drawing>
          <wp:inline distT="0" distB="0" distL="0" distR="0" wp14:anchorId="626E3824" wp14:editId="396CAFF2">
            <wp:extent cx="1616589" cy="1997225"/>
            <wp:effectExtent l="171450" t="171450" r="384175" b="365125"/>
            <wp:docPr id="5083" name="Picture 5083" descr="Screen shot of File drop down menu, illustrating where the &quot;Publish Form to Web&quot; option is lo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 survey_1.jpg"/>
                    <pic:cNvPicPr/>
                  </pic:nvPicPr>
                  <pic:blipFill rotWithShape="1">
                    <a:blip r:embed="rId283" cstate="print">
                      <a:extLst>
                        <a:ext uri="{28A0092B-C50C-407E-A947-70E740481C1C}">
                          <a14:useLocalDpi xmlns:a14="http://schemas.microsoft.com/office/drawing/2010/main" val="0"/>
                        </a:ext>
                      </a:extLst>
                    </a:blip>
                    <a:srcRect l="2580" r="4134" b="1616"/>
                    <a:stretch/>
                  </pic:blipFill>
                  <pic:spPr bwMode="auto">
                    <a:xfrm>
                      <a:off x="0" y="0"/>
                      <a:ext cx="1632744" cy="201718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1B38F9F" w14:textId="77777777" w:rsidR="009F5F85"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220</w:t>
        </w:r>
      </w:fldSimple>
      <w:r>
        <w:t xml:space="preserve"> </w:t>
      </w:r>
      <w:r w:rsidRPr="00166FF2">
        <w:rPr>
          <w:b w:val="0"/>
        </w:rPr>
        <w:t>Publish Form to Web option</w:t>
      </w:r>
    </w:p>
    <w:p w14:paraId="00999584" w14:textId="77777777" w:rsidR="009F5F85" w:rsidRDefault="009F5F85" w:rsidP="00C67558">
      <w:pPr>
        <w:pStyle w:val="NormalWeb"/>
        <w:numPr>
          <w:ilvl w:val="0"/>
          <w:numId w:val="135"/>
        </w:numPr>
        <w:tabs>
          <w:tab w:val="left" w:pos="720"/>
        </w:tabs>
        <w:spacing w:before="120" w:after="0"/>
      </w:pPr>
      <w:r>
        <w:t xml:space="preserve">If a form contains a non-supported field type, an error message occurs stating the name of each invalid field. </w:t>
      </w:r>
    </w:p>
    <w:p w14:paraId="1F0998C2" w14:textId="77777777" w:rsidR="009F5F85" w:rsidRPr="00072E54" w:rsidRDefault="009F5F85" w:rsidP="009F5F85">
      <w:pPr>
        <w:pStyle w:val="NormalWeb"/>
        <w:spacing w:after="0"/>
        <w:jc w:val="center"/>
      </w:pPr>
      <w:r>
        <w:rPr>
          <w:noProof/>
        </w:rPr>
        <w:drawing>
          <wp:inline distT="0" distB="0" distL="0" distR="0" wp14:anchorId="19A69BDA" wp14:editId="27B5B1DE">
            <wp:extent cx="3102110" cy="2438369"/>
            <wp:effectExtent l="171450" t="171450" r="384175" b="362585"/>
            <wp:docPr id="5084" name="Picture 5084" descr="Screen shot of error message associated with non-supported field types in a survey. The dialog box includes information on how the user should fix the err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7BFC.tmp"/>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3105351" cy="2440916"/>
                    </a:xfrm>
                    <a:prstGeom prst="rect">
                      <a:avLst/>
                    </a:prstGeom>
                    <a:ln>
                      <a:noFill/>
                    </a:ln>
                    <a:effectLst>
                      <a:outerShdw blurRad="292100" dist="139700" dir="2700000" algn="tl" rotWithShape="0">
                        <a:srgbClr val="333333">
                          <a:alpha val="65000"/>
                        </a:srgbClr>
                      </a:outerShdw>
                    </a:effectLst>
                  </pic:spPr>
                </pic:pic>
              </a:graphicData>
            </a:graphic>
          </wp:inline>
        </w:drawing>
      </w:r>
    </w:p>
    <w:p w14:paraId="4E361FF8" w14:textId="77777777" w:rsidR="009F5F85" w:rsidRDefault="009F5F85" w:rsidP="009F5F85">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221</w:t>
        </w:r>
      </w:fldSimple>
      <w:r>
        <w:t xml:space="preserve">: </w:t>
      </w:r>
      <w:r w:rsidRPr="00C568CC">
        <w:rPr>
          <w:b w:val="0"/>
        </w:rPr>
        <w:t>Unsupported Field Types error message</w:t>
      </w:r>
    </w:p>
    <w:p w14:paraId="0D755C1A" w14:textId="77777777" w:rsidR="009F5F85" w:rsidRDefault="009F5F85" w:rsidP="009F5F85">
      <w:pPr>
        <w:spacing w:before="120" w:after="120" w:line="240" w:lineRule="auto"/>
      </w:pPr>
      <w:r>
        <w:t xml:space="preserve">To meet publishing requirements, delete or change the field type of non-supported fields. Before deleting a field, be aware that any data collected with that field will be deleted as well. The data removal is automatic and irreversible. Consider backing up all data prior to deleting a field. Alternatively, use the </w:t>
      </w:r>
      <w:r w:rsidRPr="006B2C12">
        <w:rPr>
          <w:b/>
        </w:rPr>
        <w:t>Change To</w:t>
      </w:r>
      <w:r>
        <w:t xml:space="preserve"> option to change the field to a supported field type. This action can only be performed if there is not a data table associated with the form. For information regarding Delete Data Table, refer to the</w:t>
      </w:r>
      <w:r w:rsidRPr="0009291F">
        <w:t xml:space="preserve"> </w:t>
      </w:r>
      <w:r w:rsidRPr="00FC44E2">
        <w:t xml:space="preserve">Form Designer </w:t>
      </w:r>
      <w:r>
        <w:t>section –</w:t>
      </w:r>
      <w:r w:rsidRPr="0009291F">
        <w:t xml:space="preserve"> </w:t>
      </w:r>
      <w:r w:rsidRPr="00FC44E2">
        <w:t>How To: Delete an Existing Data Table Without Deleting the Form</w:t>
      </w:r>
      <w:r w:rsidRPr="0009291F">
        <w:t>.</w:t>
      </w:r>
    </w:p>
    <w:p w14:paraId="6A5B1BEC" w14:textId="77777777" w:rsidR="009F5F85" w:rsidRDefault="009F5F85" w:rsidP="009F5F85">
      <w:pPr>
        <w:spacing w:before="200" w:line="240" w:lineRule="auto"/>
      </w:pPr>
      <w:r w:rsidRPr="00877545">
        <w:rPr>
          <w:b/>
          <w:i/>
        </w:rPr>
        <w:t>Note: Data tables are created when the form is accessed with the Enter Data tool</w:t>
      </w:r>
      <w:r>
        <w:rPr>
          <w:b/>
          <w:i/>
        </w:rPr>
        <w:t>,</w:t>
      </w:r>
      <w:r w:rsidRPr="00877545">
        <w:rPr>
          <w:b/>
          <w:i/>
        </w:rPr>
        <w:t xml:space="preserve"> regardless of whether data has been collected. To remove a data table, select</w:t>
      </w:r>
      <w:r>
        <w:t xml:space="preserve"> </w:t>
      </w:r>
      <w:r w:rsidRPr="00877545">
        <w:rPr>
          <w:b/>
        </w:rPr>
        <w:t>Tools&gt;Delete Data Table</w:t>
      </w:r>
      <w:r>
        <w:t>.</w:t>
      </w:r>
    </w:p>
    <w:p w14:paraId="444B1BB4" w14:textId="77777777" w:rsidR="009F5F85" w:rsidRDefault="009F5F85" w:rsidP="009F5F85">
      <w:pPr>
        <w:spacing w:after="0" w:line="240" w:lineRule="auto"/>
        <w:ind w:left="360"/>
        <w:jc w:val="center"/>
      </w:pPr>
      <w:r>
        <w:rPr>
          <w:noProof/>
        </w:rPr>
        <w:lastRenderedPageBreak/>
        <w:drawing>
          <wp:inline distT="0" distB="0" distL="0" distR="0" wp14:anchorId="007569EB" wp14:editId="336D0ECD">
            <wp:extent cx="2791326" cy="1427625"/>
            <wp:effectExtent l="171450" t="171450" r="390525" b="363220"/>
            <wp:docPr id="5085" name="Picture 5085" descr="Screen shot of drop down menu within the text field and change to options in Web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cstate="print"/>
                    <a:stretch>
                      <a:fillRect/>
                    </a:stretch>
                  </pic:blipFill>
                  <pic:spPr>
                    <a:xfrm>
                      <a:off x="0" y="0"/>
                      <a:ext cx="2798293" cy="1431188"/>
                    </a:xfrm>
                    <a:prstGeom prst="rect">
                      <a:avLst/>
                    </a:prstGeom>
                    <a:ln>
                      <a:noFill/>
                    </a:ln>
                    <a:effectLst>
                      <a:outerShdw blurRad="292100" dist="139700" dir="2700000" algn="tl" rotWithShape="0">
                        <a:srgbClr val="333333">
                          <a:alpha val="65000"/>
                        </a:srgbClr>
                      </a:outerShdw>
                    </a:effectLst>
                  </pic:spPr>
                </pic:pic>
              </a:graphicData>
            </a:graphic>
          </wp:inline>
        </w:drawing>
      </w:r>
    </w:p>
    <w:p w14:paraId="1072A29C" w14:textId="77777777" w:rsidR="009F5F85" w:rsidRPr="00676174"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222</w:t>
        </w:r>
      </w:fldSimple>
      <w:r>
        <w:t xml:space="preserve">: </w:t>
      </w:r>
      <w:r w:rsidRPr="006553D6">
        <w:rPr>
          <w:b w:val="0"/>
        </w:rPr>
        <w:t>Fields Change To function</w:t>
      </w:r>
    </w:p>
    <w:p w14:paraId="18D4E276" w14:textId="77777777" w:rsidR="009F5F85" w:rsidRDefault="009F5F85" w:rsidP="00C67558">
      <w:pPr>
        <w:pStyle w:val="NormalWeb"/>
        <w:numPr>
          <w:ilvl w:val="0"/>
          <w:numId w:val="135"/>
        </w:numPr>
        <w:spacing w:before="200"/>
      </w:pPr>
      <w:r>
        <w:t xml:space="preserve">In the </w:t>
      </w:r>
      <w:r w:rsidRPr="001A1833">
        <w:t>Publish Form to Web</w:t>
      </w:r>
      <w:r>
        <w:t xml:space="preserve"> dialog box, there are three tabs that must be filled out prior to publishing the survey: </w:t>
      </w:r>
    </w:p>
    <w:p w14:paraId="3A008DA7" w14:textId="77777777" w:rsidR="009F5F85" w:rsidRDefault="009F5F85" w:rsidP="00C67558">
      <w:pPr>
        <w:pStyle w:val="ListParagraph"/>
        <w:numPr>
          <w:ilvl w:val="1"/>
          <w:numId w:val="160"/>
        </w:numPr>
        <w:spacing w:before="200" w:line="240" w:lineRule="auto"/>
      </w:pPr>
      <w:r w:rsidRPr="006B2C12">
        <w:rPr>
          <w:b/>
        </w:rPr>
        <w:t>Introduction Page</w:t>
      </w:r>
      <w:r>
        <w:t xml:space="preserve"> – provides information to the survey participant prior to beginning the survey</w:t>
      </w:r>
    </w:p>
    <w:p w14:paraId="42470FC4" w14:textId="77777777" w:rsidR="009F5F85" w:rsidRDefault="009F5F85" w:rsidP="00C67558">
      <w:pPr>
        <w:pStyle w:val="ListParagraph"/>
        <w:numPr>
          <w:ilvl w:val="1"/>
          <w:numId w:val="160"/>
        </w:numPr>
        <w:spacing w:before="200" w:line="240" w:lineRule="auto"/>
      </w:pPr>
      <w:r w:rsidRPr="006B2C12">
        <w:rPr>
          <w:b/>
        </w:rPr>
        <w:t>Exit Page</w:t>
      </w:r>
      <w:r>
        <w:t xml:space="preserve"> – provides closing remarks to the survey participant after the survey is submitted</w:t>
      </w:r>
    </w:p>
    <w:p w14:paraId="3B34B2B6" w14:textId="77777777" w:rsidR="009F5F85" w:rsidRDefault="009F5F85" w:rsidP="00C67558">
      <w:pPr>
        <w:pStyle w:val="ListParagraph"/>
        <w:numPr>
          <w:ilvl w:val="1"/>
          <w:numId w:val="160"/>
        </w:numPr>
        <w:spacing w:before="200" w:line="240" w:lineRule="auto"/>
      </w:pPr>
      <w:r w:rsidRPr="006B2C12">
        <w:rPr>
          <w:b/>
        </w:rPr>
        <w:t>Publish Options</w:t>
      </w:r>
      <w:r>
        <w:t xml:space="preserve"> – specifies technical aspects of the web survey posting process</w:t>
      </w:r>
    </w:p>
    <w:p w14:paraId="6FB8C828" w14:textId="77777777" w:rsidR="009F5F85" w:rsidRDefault="009F5F85" w:rsidP="009F5F85">
      <w:pPr>
        <w:spacing w:before="200" w:line="240" w:lineRule="auto"/>
      </w:pPr>
      <w:r>
        <w:t>The following navigation buttons are at the bottom of the dialog box:</w:t>
      </w:r>
    </w:p>
    <w:p w14:paraId="1EE390C8" w14:textId="77777777" w:rsidR="009F5F85" w:rsidRPr="00656E1E" w:rsidRDefault="009F5F85" w:rsidP="00C67558">
      <w:pPr>
        <w:pStyle w:val="ListParagraph"/>
        <w:numPr>
          <w:ilvl w:val="0"/>
          <w:numId w:val="161"/>
        </w:numPr>
        <w:spacing w:before="200" w:line="240" w:lineRule="auto"/>
        <w:rPr>
          <w:rFonts w:ascii="Century Schoolbook" w:eastAsia="Times New Roman" w:hAnsi="Century Schoolbook" w:cs="Times New Roman"/>
          <w:szCs w:val="24"/>
        </w:rPr>
      </w:pPr>
      <w:r>
        <w:rPr>
          <w:rFonts w:ascii="Century Schoolbook" w:eastAsia="Times New Roman" w:hAnsi="Century Schoolbook" w:cs="Times New Roman"/>
          <w:szCs w:val="24"/>
        </w:rPr>
        <w:t xml:space="preserve">The </w:t>
      </w:r>
      <w:r w:rsidRPr="00275E48">
        <w:rPr>
          <w:rFonts w:ascii="Century Schoolbook" w:eastAsia="Times New Roman" w:hAnsi="Century Schoolbook" w:cs="Times New Roman"/>
          <w:b/>
          <w:szCs w:val="24"/>
        </w:rPr>
        <w:t>Next</w:t>
      </w:r>
      <w:r>
        <w:rPr>
          <w:rFonts w:ascii="Century Schoolbook" w:eastAsia="Times New Roman" w:hAnsi="Century Schoolbook" w:cs="Times New Roman"/>
          <w:szCs w:val="24"/>
        </w:rPr>
        <w:t xml:space="preserve"> button saves the information and proceeds to the next tab.</w:t>
      </w:r>
    </w:p>
    <w:p w14:paraId="1B361203" w14:textId="77777777" w:rsidR="009F5F85" w:rsidRDefault="009F5F85" w:rsidP="00C67558">
      <w:pPr>
        <w:pStyle w:val="ListParagraph"/>
        <w:numPr>
          <w:ilvl w:val="0"/>
          <w:numId w:val="161"/>
        </w:numPr>
        <w:spacing w:before="200" w:line="240" w:lineRule="auto"/>
        <w:rPr>
          <w:rFonts w:ascii="Century Schoolbook" w:eastAsia="Times New Roman" w:hAnsi="Century Schoolbook" w:cs="Times New Roman"/>
          <w:szCs w:val="24"/>
        </w:rPr>
      </w:pPr>
      <w:r>
        <w:rPr>
          <w:rFonts w:ascii="Century Schoolbook" w:eastAsia="Times New Roman" w:hAnsi="Century Schoolbook" w:cs="Times New Roman"/>
          <w:szCs w:val="24"/>
        </w:rPr>
        <w:t xml:space="preserve">The </w:t>
      </w:r>
      <w:r w:rsidRPr="006E00BC">
        <w:rPr>
          <w:rFonts w:ascii="Century Schoolbook" w:eastAsia="Times New Roman" w:hAnsi="Century Schoolbook" w:cs="Times New Roman"/>
          <w:b/>
          <w:szCs w:val="24"/>
        </w:rPr>
        <w:t>Clear</w:t>
      </w:r>
      <w:r>
        <w:rPr>
          <w:rFonts w:ascii="Century Schoolbook" w:eastAsia="Times New Roman" w:hAnsi="Century Schoolbook" w:cs="Times New Roman"/>
          <w:szCs w:val="24"/>
        </w:rPr>
        <w:t xml:space="preserve"> button</w:t>
      </w:r>
      <w:r w:rsidRPr="00656E1E">
        <w:rPr>
          <w:rFonts w:ascii="Century Schoolbook" w:eastAsia="Times New Roman" w:hAnsi="Century Schoolbook" w:cs="Times New Roman"/>
          <w:szCs w:val="24"/>
        </w:rPr>
        <w:t xml:space="preserve"> removes all entries from the page and returns the user to a blank Introduction Page. </w:t>
      </w:r>
    </w:p>
    <w:p w14:paraId="045DD044" w14:textId="77777777" w:rsidR="009F5F85" w:rsidRPr="00656E1E" w:rsidRDefault="009F5F85" w:rsidP="00C67558">
      <w:pPr>
        <w:pStyle w:val="ListParagraph"/>
        <w:numPr>
          <w:ilvl w:val="0"/>
          <w:numId w:val="161"/>
        </w:numPr>
        <w:spacing w:before="200" w:line="240" w:lineRule="auto"/>
        <w:rPr>
          <w:rFonts w:ascii="Century Schoolbook" w:eastAsia="Times New Roman" w:hAnsi="Century Schoolbook" w:cs="Times New Roman"/>
          <w:szCs w:val="24"/>
        </w:rPr>
      </w:pPr>
      <w:r>
        <w:rPr>
          <w:rFonts w:ascii="Century Schoolbook" w:eastAsia="Times New Roman" w:hAnsi="Century Schoolbook" w:cs="Times New Roman"/>
          <w:szCs w:val="24"/>
        </w:rPr>
        <w:t xml:space="preserve">The </w:t>
      </w:r>
      <w:r w:rsidRPr="006E00BC">
        <w:rPr>
          <w:rFonts w:ascii="Century Schoolbook" w:eastAsia="Times New Roman" w:hAnsi="Century Schoolbook" w:cs="Times New Roman"/>
          <w:b/>
          <w:szCs w:val="24"/>
        </w:rPr>
        <w:t>Cancel</w:t>
      </w:r>
      <w:r w:rsidRPr="00656E1E">
        <w:rPr>
          <w:rFonts w:ascii="Century Schoolbook" w:eastAsia="Times New Roman" w:hAnsi="Century Schoolbook" w:cs="Times New Roman"/>
          <w:szCs w:val="24"/>
        </w:rPr>
        <w:t xml:space="preserve"> </w:t>
      </w:r>
      <w:r>
        <w:rPr>
          <w:rFonts w:ascii="Century Schoolbook" w:eastAsia="Times New Roman" w:hAnsi="Century Schoolbook" w:cs="Times New Roman"/>
          <w:szCs w:val="24"/>
        </w:rPr>
        <w:t xml:space="preserve">button </w:t>
      </w:r>
      <w:r w:rsidRPr="00656E1E">
        <w:rPr>
          <w:rFonts w:ascii="Century Schoolbook" w:eastAsia="Times New Roman" w:hAnsi="Century Schoolbook" w:cs="Times New Roman"/>
          <w:szCs w:val="24"/>
        </w:rPr>
        <w:t xml:space="preserve">allows the user to exit the Publish Form to Web dialog box and return to the Form Designer window. </w:t>
      </w:r>
    </w:p>
    <w:p w14:paraId="1E0B65A5" w14:textId="77777777" w:rsidR="009F5F85" w:rsidRDefault="009F5F85" w:rsidP="00C67558">
      <w:pPr>
        <w:pStyle w:val="ListParagraph"/>
        <w:numPr>
          <w:ilvl w:val="0"/>
          <w:numId w:val="161"/>
        </w:numPr>
        <w:spacing w:before="200" w:line="240" w:lineRule="auto"/>
        <w:rPr>
          <w:rFonts w:ascii="Century Schoolbook" w:eastAsia="Times New Roman" w:hAnsi="Century Schoolbook" w:cs="Times New Roman"/>
          <w:szCs w:val="24"/>
        </w:rPr>
      </w:pPr>
      <w:r w:rsidRPr="00656E1E">
        <w:rPr>
          <w:rFonts w:ascii="Century Schoolbook" w:eastAsia="Times New Roman" w:hAnsi="Century Schoolbook" w:cs="Times New Roman"/>
          <w:szCs w:val="24"/>
        </w:rPr>
        <w:t xml:space="preserve">The </w:t>
      </w:r>
      <w:r w:rsidRPr="006E00BC">
        <w:rPr>
          <w:rFonts w:ascii="Century Schoolbook" w:eastAsia="Times New Roman" w:hAnsi="Century Schoolbook" w:cs="Times New Roman"/>
          <w:b/>
          <w:szCs w:val="24"/>
        </w:rPr>
        <w:t>OK</w:t>
      </w:r>
      <w:r w:rsidRPr="00656E1E">
        <w:rPr>
          <w:rFonts w:ascii="Century Schoolbook" w:eastAsia="Times New Roman" w:hAnsi="Century Schoolbook" w:cs="Times New Roman"/>
          <w:szCs w:val="24"/>
        </w:rPr>
        <w:t xml:space="preserve"> button will attempt to publish the survey</w:t>
      </w:r>
      <w:r>
        <w:rPr>
          <w:rFonts w:ascii="Century Schoolbook" w:eastAsia="Times New Roman" w:hAnsi="Century Schoolbook" w:cs="Times New Roman"/>
          <w:szCs w:val="24"/>
        </w:rPr>
        <w:t>. I</w:t>
      </w:r>
      <w:r w:rsidRPr="00656E1E">
        <w:rPr>
          <w:rFonts w:ascii="Century Schoolbook" w:eastAsia="Times New Roman" w:hAnsi="Century Schoolbook" w:cs="Times New Roman"/>
          <w:szCs w:val="24"/>
        </w:rPr>
        <w:t>f</w:t>
      </w:r>
      <w:r>
        <w:rPr>
          <w:rFonts w:ascii="Century Schoolbook" w:eastAsia="Times New Roman" w:hAnsi="Century Schoolbook" w:cs="Times New Roman"/>
          <w:szCs w:val="24"/>
        </w:rPr>
        <w:t xml:space="preserve"> any</w:t>
      </w:r>
      <w:r w:rsidRPr="00656E1E">
        <w:rPr>
          <w:rFonts w:ascii="Century Schoolbook" w:eastAsia="Times New Roman" w:hAnsi="Century Schoolbook" w:cs="Times New Roman"/>
          <w:szCs w:val="24"/>
        </w:rPr>
        <w:t xml:space="preserve"> information is </w:t>
      </w:r>
      <w:r>
        <w:rPr>
          <w:rFonts w:ascii="Century Schoolbook" w:eastAsia="Times New Roman" w:hAnsi="Century Schoolbook" w:cs="Times New Roman"/>
          <w:szCs w:val="24"/>
        </w:rPr>
        <w:t>omitted,</w:t>
      </w:r>
      <w:r w:rsidRPr="00656E1E">
        <w:rPr>
          <w:rFonts w:ascii="Century Schoolbook" w:eastAsia="Times New Roman" w:hAnsi="Century Schoolbook" w:cs="Times New Roman"/>
          <w:szCs w:val="24"/>
        </w:rPr>
        <w:t xml:space="preserve"> an error message</w:t>
      </w:r>
      <w:r>
        <w:rPr>
          <w:rFonts w:ascii="Century Schoolbook" w:eastAsia="Times New Roman" w:hAnsi="Century Schoolbook" w:cs="Times New Roman"/>
          <w:szCs w:val="24"/>
        </w:rPr>
        <w:t xml:space="preserve"> will appear.</w:t>
      </w:r>
    </w:p>
    <w:p w14:paraId="36473379" w14:textId="77777777" w:rsidR="009F5F85" w:rsidRDefault="009F5F85" w:rsidP="009F5F85"/>
    <w:p w14:paraId="648E7C33" w14:textId="77777777" w:rsidR="009F5F85" w:rsidRDefault="009F5F85" w:rsidP="009F5F85">
      <w:pPr>
        <w:spacing w:after="0" w:line="240" w:lineRule="auto"/>
        <w:jc w:val="center"/>
      </w:pPr>
      <w:r>
        <w:rPr>
          <w:noProof/>
        </w:rPr>
        <w:lastRenderedPageBreak/>
        <w:drawing>
          <wp:inline distT="0" distB="0" distL="0" distR="0" wp14:anchorId="79DD8B50" wp14:editId="43367449">
            <wp:extent cx="4457700" cy="2671011"/>
            <wp:effectExtent l="171450" t="171450" r="381000" b="358140"/>
            <wp:docPr id="5086" name="Picture 5086" descr="Screen shot of dialog box to publish a survey form to the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WS_2.jpg"/>
                    <pic:cNvPicPr/>
                  </pic:nvPicPr>
                  <pic:blipFill rotWithShape="1">
                    <a:blip r:embed="rId286" cstate="print">
                      <a:extLst>
                        <a:ext uri="{28A0092B-C50C-407E-A947-70E740481C1C}">
                          <a14:useLocalDpi xmlns:a14="http://schemas.microsoft.com/office/drawing/2010/main" val="0"/>
                        </a:ext>
                      </a:extLst>
                    </a:blip>
                    <a:srcRect l="794" t="1098" r="1190" b="1453"/>
                    <a:stretch/>
                  </pic:blipFill>
                  <pic:spPr bwMode="auto">
                    <a:xfrm>
                      <a:off x="0" y="0"/>
                      <a:ext cx="4462593" cy="267394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93FA929" w14:textId="77777777" w:rsidR="009F5F85"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223</w:t>
        </w:r>
      </w:fldSimple>
      <w:r>
        <w:t xml:space="preserve">: </w:t>
      </w:r>
      <w:r w:rsidRPr="006553D6">
        <w:rPr>
          <w:b w:val="0"/>
        </w:rPr>
        <w:t>Publish Form to Web dialog box</w:t>
      </w:r>
    </w:p>
    <w:p w14:paraId="2A4974AB" w14:textId="77777777" w:rsidR="009F5F85" w:rsidRDefault="009F5F85" w:rsidP="00C67558">
      <w:pPr>
        <w:pStyle w:val="NormalWeb"/>
        <w:numPr>
          <w:ilvl w:val="0"/>
          <w:numId w:val="162"/>
        </w:numPr>
        <w:spacing w:before="200"/>
      </w:pPr>
      <w:r>
        <w:t xml:space="preserve">On the Introduction Page tab, click in the </w:t>
      </w:r>
      <w:r w:rsidRPr="00AA4950">
        <w:rPr>
          <w:b/>
        </w:rPr>
        <w:t>Give Your Survey a Title (required)</w:t>
      </w:r>
      <w:r>
        <w:t xml:space="preserve"> textbox to enter the survey title. This title will appear at the top of each page in the survey.</w:t>
      </w:r>
    </w:p>
    <w:p w14:paraId="5F0D97BD" w14:textId="77777777" w:rsidR="009F5F85" w:rsidRDefault="009F5F85" w:rsidP="00C67558">
      <w:pPr>
        <w:pStyle w:val="NormalWeb"/>
        <w:numPr>
          <w:ilvl w:val="0"/>
          <w:numId w:val="162"/>
        </w:numPr>
        <w:spacing w:before="200"/>
      </w:pPr>
      <w:r>
        <w:t xml:space="preserve">Enter your </w:t>
      </w:r>
      <w:r w:rsidRPr="006B280E">
        <w:rPr>
          <w:b/>
        </w:rPr>
        <w:t>Survey Number or ID, Organization Name</w:t>
      </w:r>
      <w:r>
        <w:t xml:space="preserve"> and </w:t>
      </w:r>
      <w:r w:rsidRPr="006B280E">
        <w:rPr>
          <w:b/>
        </w:rPr>
        <w:t>Department</w:t>
      </w:r>
      <w:r>
        <w:t xml:space="preserve"> </w:t>
      </w:r>
      <w:r w:rsidRPr="006B280E">
        <w:rPr>
          <w:b/>
        </w:rPr>
        <w:t>Name</w:t>
      </w:r>
      <w:r>
        <w:t>. This information appears at the top of the introduction and exit pages.</w:t>
      </w:r>
    </w:p>
    <w:p w14:paraId="278322C6" w14:textId="77777777" w:rsidR="009F5F85" w:rsidRDefault="009F5F85" w:rsidP="009F5F85">
      <w:pPr>
        <w:pStyle w:val="NormalWeb"/>
        <w:spacing w:before="200"/>
        <w:rPr>
          <w:b/>
          <w:i/>
        </w:rPr>
      </w:pPr>
      <w:r w:rsidRPr="00877545">
        <w:rPr>
          <w:b/>
          <w:i/>
        </w:rPr>
        <w:t>Note: The Organization Name is used for tracking purposes only</w:t>
      </w:r>
      <w:r>
        <w:rPr>
          <w:b/>
          <w:i/>
        </w:rPr>
        <w:t xml:space="preserve">. </w:t>
      </w:r>
      <w:r>
        <w:rPr>
          <w:b/>
          <w:i/>
        </w:rPr>
        <w:br/>
        <w:t>T</w:t>
      </w:r>
      <w:r w:rsidRPr="00877545">
        <w:rPr>
          <w:b/>
          <w:i/>
        </w:rPr>
        <w:t xml:space="preserve">he Organization Key is </w:t>
      </w:r>
      <w:r>
        <w:rPr>
          <w:b/>
          <w:i/>
        </w:rPr>
        <w:t xml:space="preserve">the key that allows you </w:t>
      </w:r>
      <w:r w:rsidRPr="00877545">
        <w:rPr>
          <w:b/>
          <w:i/>
        </w:rPr>
        <w:t>to post a survey to the web server</w:t>
      </w:r>
      <w:r>
        <w:rPr>
          <w:b/>
          <w:i/>
        </w:rPr>
        <w:t>. The Organization Key should be kept secure and confidential</w:t>
      </w:r>
      <w:r w:rsidRPr="00877545">
        <w:rPr>
          <w:b/>
          <w:i/>
        </w:rPr>
        <w:t xml:space="preserve">. </w:t>
      </w:r>
    </w:p>
    <w:p w14:paraId="6CD9DC18" w14:textId="77777777" w:rsidR="009F5F85" w:rsidRDefault="009F5F85" w:rsidP="009F5F85">
      <w:pPr>
        <w:pStyle w:val="NormalWeb"/>
        <w:spacing w:before="200"/>
        <w:rPr>
          <w:b/>
          <w:i/>
        </w:rPr>
      </w:pPr>
      <w:r w:rsidRPr="00E6615A">
        <w:rPr>
          <w:b/>
          <w:i/>
        </w:rPr>
        <w:t xml:space="preserve">DO NOT </w:t>
      </w:r>
      <w:r w:rsidRPr="00140979">
        <w:rPr>
          <w:b/>
          <w:i/>
        </w:rPr>
        <w:t>PUT THE ORGANIZATION KEY INTO THE ‘</w:t>
      </w:r>
      <w:r w:rsidRPr="00E6615A">
        <w:rPr>
          <w:b/>
          <w:i/>
        </w:rPr>
        <w:t>Organization Name</w:t>
      </w:r>
      <w:r w:rsidRPr="00140979">
        <w:rPr>
          <w:b/>
          <w:i/>
        </w:rPr>
        <w:t>’</w:t>
      </w:r>
      <w:r w:rsidRPr="00E6615A">
        <w:rPr>
          <w:b/>
          <w:i/>
        </w:rPr>
        <w:t xml:space="preserve"> </w:t>
      </w:r>
      <w:r w:rsidRPr="00140979">
        <w:rPr>
          <w:b/>
          <w:i/>
        </w:rPr>
        <w:t>FIELD ON THE INTRODUCTION TAB.</w:t>
      </w:r>
    </w:p>
    <w:p w14:paraId="7CDD8092" w14:textId="77777777" w:rsidR="009F5F85" w:rsidRDefault="009F5F85" w:rsidP="00C67558">
      <w:pPr>
        <w:pStyle w:val="NormalWeb"/>
        <w:numPr>
          <w:ilvl w:val="0"/>
          <w:numId w:val="162"/>
        </w:numPr>
        <w:spacing w:after="0"/>
      </w:pPr>
      <w:r>
        <w:t xml:space="preserve">The </w:t>
      </w:r>
      <w:r w:rsidRPr="001A1833">
        <w:rPr>
          <w:b/>
        </w:rPr>
        <w:t>Welcome!</w:t>
      </w:r>
      <w:r w:rsidRPr="006B280E">
        <w:rPr>
          <w:b/>
        </w:rPr>
        <w:t xml:space="preserve"> </w:t>
      </w:r>
      <w:r w:rsidRPr="006B280E">
        <w:t>textbox provides participants with a greeting, special instructions</w:t>
      </w:r>
      <w:r>
        <w:t xml:space="preserve"> or additional information about the survey. Click in the </w:t>
      </w:r>
      <w:r w:rsidRPr="001A1833">
        <w:rPr>
          <w:b/>
        </w:rPr>
        <w:t>Welcome!</w:t>
      </w:r>
      <w:r>
        <w:t xml:space="preserve"> textbox and enter a message. </w:t>
      </w:r>
    </w:p>
    <w:p w14:paraId="589A6AFB" w14:textId="77777777" w:rsidR="009F5F85" w:rsidRDefault="009F5F85" w:rsidP="009F5F85">
      <w:pPr>
        <w:pStyle w:val="NormalWeb"/>
        <w:spacing w:after="0"/>
        <w:ind w:left="720"/>
        <w:jc w:val="center"/>
      </w:pPr>
      <w:r>
        <w:rPr>
          <w:noProof/>
        </w:rPr>
        <w:lastRenderedPageBreak/>
        <w:drawing>
          <wp:inline distT="0" distB="0" distL="0" distR="0" wp14:anchorId="1B17EC43" wp14:editId="7FCF94B6">
            <wp:extent cx="4048626" cy="2436394"/>
            <wp:effectExtent l="171450" t="171450" r="371475" b="364490"/>
            <wp:docPr id="5087" name="Picture 5087" descr="Screen shot of welcome message dialog box, where survey designers can enter a greeting for survey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WS_3.jpg"/>
                    <pic:cNvPicPr/>
                  </pic:nvPicPr>
                  <pic:blipFill rotWithShape="1">
                    <a:blip r:embed="rId287" cstate="print">
                      <a:extLst>
                        <a:ext uri="{28A0092B-C50C-407E-A947-70E740481C1C}">
                          <a14:useLocalDpi xmlns:a14="http://schemas.microsoft.com/office/drawing/2010/main" val="0"/>
                        </a:ext>
                      </a:extLst>
                    </a:blip>
                    <a:srcRect l="728" r="1041"/>
                    <a:stretch/>
                  </pic:blipFill>
                  <pic:spPr bwMode="auto">
                    <a:xfrm>
                      <a:off x="0" y="0"/>
                      <a:ext cx="4078888" cy="24546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7070875" w14:textId="77777777" w:rsidR="009F5F85"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224</w:t>
        </w:r>
      </w:fldSimple>
      <w:r>
        <w:t xml:space="preserve">: </w:t>
      </w:r>
      <w:r w:rsidRPr="006B16BC">
        <w:rPr>
          <w:b w:val="0"/>
        </w:rPr>
        <w:t>Introduction Page</w:t>
      </w:r>
    </w:p>
    <w:p w14:paraId="23DC5236" w14:textId="77777777" w:rsidR="009F5F85" w:rsidRDefault="009F5F85" w:rsidP="00C67558">
      <w:pPr>
        <w:pStyle w:val="ListParagraph"/>
        <w:numPr>
          <w:ilvl w:val="0"/>
          <w:numId w:val="162"/>
        </w:numPr>
        <w:tabs>
          <w:tab w:val="left" w:pos="720"/>
        </w:tabs>
        <w:spacing w:before="200" w:line="240" w:lineRule="auto"/>
        <w:rPr>
          <w:rFonts w:ascii="Century Schoolbook" w:eastAsia="Times New Roman" w:hAnsi="Century Schoolbook" w:cs="Times New Roman"/>
          <w:szCs w:val="24"/>
        </w:rPr>
      </w:pPr>
      <w:r w:rsidRPr="00763D6F">
        <w:rPr>
          <w:rFonts w:ascii="Century Schoolbook" w:eastAsia="Times New Roman" w:hAnsi="Century Schoolbook" w:cs="Times New Roman"/>
          <w:szCs w:val="24"/>
        </w:rPr>
        <w:t xml:space="preserve">Select the survey closing date from the </w:t>
      </w:r>
      <w:r w:rsidRPr="00763D6F">
        <w:rPr>
          <w:rFonts w:ascii="Century Schoolbook" w:eastAsia="Times New Roman" w:hAnsi="Century Schoolbook" w:cs="Times New Roman"/>
          <w:b/>
          <w:szCs w:val="24"/>
        </w:rPr>
        <w:t>Survey C</w:t>
      </w:r>
      <w:r w:rsidRPr="003838C0">
        <w:rPr>
          <w:rFonts w:ascii="Century Schoolbook" w:eastAsia="Times New Roman" w:hAnsi="Century Schoolbook" w:cs="Times New Roman"/>
          <w:b/>
          <w:szCs w:val="24"/>
        </w:rPr>
        <w:t>losing D</w:t>
      </w:r>
      <w:r w:rsidRPr="00763D6F">
        <w:rPr>
          <w:rFonts w:ascii="Century Schoolbook" w:eastAsia="Times New Roman" w:hAnsi="Century Schoolbook" w:cs="Times New Roman"/>
          <w:b/>
          <w:szCs w:val="24"/>
        </w:rPr>
        <w:t>ate</w:t>
      </w:r>
      <w:r w:rsidRPr="00763D6F">
        <w:rPr>
          <w:rFonts w:ascii="Century Schoolbook" w:eastAsia="Times New Roman" w:hAnsi="Century Schoolbook" w:cs="Times New Roman"/>
          <w:szCs w:val="24"/>
        </w:rPr>
        <w:t xml:space="preserve"> drop</w:t>
      </w:r>
      <w:r>
        <w:rPr>
          <w:rFonts w:ascii="Century Schoolbook" w:eastAsia="Times New Roman" w:hAnsi="Century Schoolbook" w:cs="Times New Roman"/>
          <w:szCs w:val="24"/>
        </w:rPr>
        <w:t>-</w:t>
      </w:r>
      <w:r w:rsidRPr="00763D6F">
        <w:rPr>
          <w:rFonts w:ascii="Century Schoolbook" w:eastAsia="Times New Roman" w:hAnsi="Century Schoolbook" w:cs="Times New Roman"/>
          <w:szCs w:val="24"/>
        </w:rPr>
        <w:t xml:space="preserve">down menu located below the </w:t>
      </w:r>
      <w:r w:rsidRPr="00763D6F">
        <w:rPr>
          <w:rFonts w:ascii="Century Schoolbook" w:eastAsia="Times New Roman" w:hAnsi="Century Schoolbook" w:cs="Times New Roman"/>
          <w:b/>
          <w:szCs w:val="24"/>
        </w:rPr>
        <w:t>Welcome!</w:t>
      </w:r>
      <w:r w:rsidRPr="00763D6F">
        <w:rPr>
          <w:rFonts w:ascii="Century Schoolbook" w:eastAsia="Times New Roman" w:hAnsi="Century Schoolbook" w:cs="Times New Roman"/>
          <w:szCs w:val="24"/>
        </w:rPr>
        <w:t xml:space="preserve"> text</w:t>
      </w:r>
      <w:r>
        <w:rPr>
          <w:rFonts w:ascii="Century Schoolbook" w:eastAsia="Times New Roman" w:hAnsi="Century Schoolbook" w:cs="Times New Roman"/>
          <w:szCs w:val="24"/>
        </w:rPr>
        <w:t>box</w:t>
      </w:r>
      <w:r w:rsidRPr="00763D6F">
        <w:rPr>
          <w:rFonts w:ascii="Century Schoolbook" w:eastAsia="Times New Roman" w:hAnsi="Century Schoolbook" w:cs="Times New Roman"/>
          <w:szCs w:val="24"/>
        </w:rPr>
        <w:t xml:space="preserve">. </w:t>
      </w:r>
      <w:r>
        <w:rPr>
          <w:rFonts w:ascii="Century Schoolbook" w:eastAsia="Times New Roman" w:hAnsi="Century Schoolbook" w:cs="Times New Roman"/>
          <w:szCs w:val="24"/>
        </w:rPr>
        <w:t xml:space="preserve">This field only accepts a date in the future. </w:t>
      </w:r>
    </w:p>
    <w:p w14:paraId="564AB60F" w14:textId="77777777" w:rsidR="009F5F85" w:rsidRPr="006B2C12" w:rsidRDefault="009F5F85" w:rsidP="009F5F85">
      <w:pPr>
        <w:spacing w:before="200" w:line="240" w:lineRule="auto"/>
        <w:rPr>
          <w:rFonts w:ascii="Century Schoolbook" w:eastAsia="Times New Roman" w:hAnsi="Century Schoolbook" w:cs="Times New Roman"/>
          <w:b/>
          <w:i/>
          <w:szCs w:val="24"/>
        </w:rPr>
      </w:pPr>
      <w:r w:rsidRPr="006B2C12">
        <w:rPr>
          <w:rFonts w:ascii="Century Schoolbook" w:eastAsia="Times New Roman" w:hAnsi="Century Schoolbook" w:cs="Times New Roman"/>
          <w:b/>
          <w:i/>
          <w:szCs w:val="24"/>
        </w:rPr>
        <w:t>Note: The default setting is 10 days from the current date.</w:t>
      </w:r>
    </w:p>
    <w:p w14:paraId="0B37527E" w14:textId="77777777" w:rsidR="009F5F85" w:rsidRDefault="009F5F85" w:rsidP="009F5F85">
      <w:pPr>
        <w:spacing w:after="0" w:line="240" w:lineRule="auto"/>
        <w:jc w:val="center"/>
      </w:pPr>
      <w:r>
        <w:rPr>
          <w:noProof/>
        </w:rPr>
        <w:drawing>
          <wp:inline distT="0" distB="0" distL="0" distR="0" wp14:anchorId="59890A2B" wp14:editId="7957FDCB">
            <wp:extent cx="2929689" cy="1483746"/>
            <wp:effectExtent l="171450" t="152400" r="366395" b="364490"/>
            <wp:docPr id="5088" name="Picture 5088" descr="Screen shot of dialog box to create a survey closing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WS_4.jpg"/>
                    <pic:cNvPicPr/>
                  </pic:nvPicPr>
                  <pic:blipFill rotWithShape="1">
                    <a:blip r:embed="rId288" cstate="print">
                      <a:extLst>
                        <a:ext uri="{28A0092B-C50C-407E-A947-70E740481C1C}">
                          <a14:useLocalDpi xmlns:a14="http://schemas.microsoft.com/office/drawing/2010/main" val="0"/>
                        </a:ext>
                      </a:extLst>
                    </a:blip>
                    <a:srcRect l="-1" r="1066" b="3681"/>
                    <a:stretch/>
                  </pic:blipFill>
                  <pic:spPr bwMode="auto">
                    <a:xfrm>
                      <a:off x="0" y="0"/>
                      <a:ext cx="2931186" cy="148450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464549C" w14:textId="77777777" w:rsidR="009F5F85" w:rsidRDefault="009F5F85" w:rsidP="009F5F85">
      <w:pPr>
        <w:pStyle w:val="Caption"/>
        <w:jc w:val="center"/>
      </w:pPr>
      <w:r>
        <w:t xml:space="preserve">Figure </w:t>
      </w:r>
      <w:fldSimple w:instr=" STYLEREF 1 \s ">
        <w:r w:rsidR="00555A40">
          <w:rPr>
            <w:noProof/>
          </w:rPr>
          <w:t>7</w:t>
        </w:r>
      </w:fldSimple>
      <w:r>
        <w:t>.</w:t>
      </w:r>
      <w:fldSimple w:instr=" SEQ Figure \* ARABIC \s 1 ">
        <w:r w:rsidR="00555A40">
          <w:rPr>
            <w:noProof/>
          </w:rPr>
          <w:t>225</w:t>
        </w:r>
      </w:fldSimple>
      <w:r>
        <w:t xml:space="preserve">: </w:t>
      </w:r>
      <w:r w:rsidRPr="00AA4950">
        <w:rPr>
          <w:b w:val="0"/>
        </w:rPr>
        <w:t>Survey Closing Date</w:t>
      </w:r>
    </w:p>
    <w:p w14:paraId="780EBE48" w14:textId="77777777" w:rsidR="009F5F85" w:rsidRDefault="009F5F85" w:rsidP="009F5F85">
      <w:pPr>
        <w:pStyle w:val="ListParagraph"/>
        <w:spacing w:before="200" w:line="240" w:lineRule="auto"/>
        <w:ind w:left="0"/>
        <w:rPr>
          <w:rFonts w:ascii="Century Schoolbook" w:eastAsia="Times New Roman" w:hAnsi="Century Schoolbook" w:cs="Times New Roman"/>
          <w:szCs w:val="24"/>
        </w:rPr>
      </w:pPr>
      <w:r>
        <w:rPr>
          <w:rFonts w:ascii="Century Schoolbook" w:eastAsia="Times New Roman" w:hAnsi="Century Schoolbook" w:cs="Times New Roman"/>
          <w:szCs w:val="24"/>
        </w:rPr>
        <w:t>At 11:59:59.99 pm on the selected survey closing date, any attempt to access the survey will prompt the message below.</w:t>
      </w:r>
    </w:p>
    <w:p w14:paraId="68A6D9A6" w14:textId="77777777" w:rsidR="009F5F85" w:rsidRDefault="009F5F85" w:rsidP="009F5F85">
      <w:pPr>
        <w:pStyle w:val="ListParagraph"/>
        <w:spacing w:before="200" w:line="240" w:lineRule="auto"/>
        <w:rPr>
          <w:rFonts w:ascii="Century Schoolbook" w:eastAsia="Times New Roman" w:hAnsi="Century Schoolbook" w:cs="Times New Roman"/>
          <w:szCs w:val="24"/>
        </w:rPr>
      </w:pPr>
    </w:p>
    <w:p w14:paraId="63F89B21" w14:textId="77777777" w:rsidR="009F5F85" w:rsidRPr="008A6386" w:rsidRDefault="009F5F85" w:rsidP="009F5F85">
      <w:pPr>
        <w:pStyle w:val="ListParagraph"/>
        <w:spacing w:after="0" w:line="240" w:lineRule="auto"/>
        <w:ind w:left="0"/>
        <w:jc w:val="center"/>
        <w:rPr>
          <w:rFonts w:ascii="Century Schoolbook" w:eastAsia="Times New Roman" w:hAnsi="Century Schoolbook" w:cs="Times New Roman"/>
          <w:szCs w:val="24"/>
        </w:rPr>
      </w:pPr>
      <w:r>
        <w:rPr>
          <w:noProof/>
        </w:rPr>
        <w:drawing>
          <wp:inline distT="0" distB="0" distL="0" distR="0" wp14:anchorId="3FB03D59" wp14:editId="672E48AF">
            <wp:extent cx="5373679" cy="763568"/>
            <wp:effectExtent l="171450" t="171450" r="379730" b="360680"/>
            <wp:docPr id="5089" name="Picture 5089" descr="Screen shot of closed survey dialog box. The dialog informs survey participants of the date the survey closed and instructs them to contact the author of the survey for ass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cstate="print"/>
                    <a:stretch>
                      <a:fillRect/>
                    </a:stretch>
                  </pic:blipFill>
                  <pic:spPr>
                    <a:xfrm>
                      <a:off x="0" y="0"/>
                      <a:ext cx="5388609" cy="765690"/>
                    </a:xfrm>
                    <a:prstGeom prst="rect">
                      <a:avLst/>
                    </a:prstGeom>
                    <a:ln>
                      <a:noFill/>
                    </a:ln>
                    <a:effectLst>
                      <a:outerShdw blurRad="292100" dist="139700" dir="2700000" algn="tl" rotWithShape="0">
                        <a:srgbClr val="333333">
                          <a:alpha val="65000"/>
                        </a:srgbClr>
                      </a:outerShdw>
                    </a:effectLst>
                  </pic:spPr>
                </pic:pic>
              </a:graphicData>
            </a:graphic>
          </wp:inline>
        </w:drawing>
      </w:r>
    </w:p>
    <w:p w14:paraId="53643B6C" w14:textId="77777777" w:rsidR="009F5F85"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226</w:t>
        </w:r>
      </w:fldSimple>
      <w:r>
        <w:t xml:space="preserve">: </w:t>
      </w:r>
      <w:r w:rsidRPr="008A6386">
        <w:rPr>
          <w:b w:val="0"/>
        </w:rPr>
        <w:t>Closed Survey dialog box</w:t>
      </w:r>
    </w:p>
    <w:p w14:paraId="4748706E" w14:textId="77777777" w:rsidR="009F5F85" w:rsidRDefault="009F5F85" w:rsidP="00C67558">
      <w:pPr>
        <w:pStyle w:val="NormalWeb"/>
        <w:numPr>
          <w:ilvl w:val="0"/>
          <w:numId w:val="162"/>
        </w:numPr>
        <w:tabs>
          <w:tab w:val="left" w:pos="720"/>
        </w:tabs>
        <w:spacing w:before="200" w:after="0"/>
      </w:pPr>
      <w:r w:rsidRPr="006E00BC">
        <w:lastRenderedPageBreak/>
        <w:t xml:space="preserve">Click </w:t>
      </w:r>
      <w:r w:rsidRPr="00F26E94">
        <w:rPr>
          <w:b/>
        </w:rPr>
        <w:t>Next</w:t>
      </w:r>
      <w:r w:rsidRPr="006E00BC">
        <w:t xml:space="preserve"> to </w:t>
      </w:r>
      <w:r>
        <w:t>save this information and proceed</w:t>
      </w:r>
      <w:r w:rsidRPr="006E00BC">
        <w:t xml:space="preserve"> to the Exit Page tab.</w:t>
      </w:r>
      <w:r>
        <w:t xml:space="preserve"> </w:t>
      </w:r>
    </w:p>
    <w:p w14:paraId="410E0FC4" w14:textId="77777777" w:rsidR="009F5F85" w:rsidRPr="003473E8" w:rsidRDefault="009F5F85" w:rsidP="009F5F85">
      <w:pPr>
        <w:pStyle w:val="NormalWeb"/>
        <w:spacing w:before="200" w:after="0"/>
        <w:rPr>
          <w:b/>
          <w:i/>
        </w:rPr>
      </w:pPr>
      <w:r w:rsidRPr="003473E8">
        <w:rPr>
          <w:b/>
          <w:i/>
        </w:rPr>
        <w:t xml:space="preserve">Note: The Introduction </w:t>
      </w:r>
      <w:r>
        <w:rPr>
          <w:b/>
          <w:i/>
        </w:rPr>
        <w:t>P</w:t>
      </w:r>
      <w:r w:rsidRPr="003473E8">
        <w:rPr>
          <w:b/>
          <w:i/>
        </w:rPr>
        <w:t xml:space="preserve">age can be edited at any point prior </w:t>
      </w:r>
      <w:r>
        <w:rPr>
          <w:b/>
          <w:i/>
        </w:rPr>
        <w:t>to publishing the survey</w:t>
      </w:r>
      <w:r w:rsidRPr="003473E8">
        <w:rPr>
          <w:b/>
          <w:i/>
        </w:rPr>
        <w:t xml:space="preserve"> by clicking on the Introduction Page tab.</w:t>
      </w:r>
    </w:p>
    <w:p w14:paraId="537FA9F1" w14:textId="77777777" w:rsidR="009F5F85" w:rsidRDefault="009F5F85" w:rsidP="009F5F85">
      <w:pPr>
        <w:spacing w:after="0" w:line="240" w:lineRule="auto"/>
        <w:jc w:val="center"/>
      </w:pPr>
      <w:r>
        <w:rPr>
          <w:noProof/>
        </w:rPr>
        <w:drawing>
          <wp:inline distT="0" distB="0" distL="0" distR="0" wp14:anchorId="75A75B1B" wp14:editId="305F0C7A">
            <wp:extent cx="4289258" cy="2556710"/>
            <wp:effectExtent l="171450" t="171450" r="378460" b="358140"/>
            <wp:docPr id="5090" name="Picture 5090" descr="Screen shot of survey exit page option, where the survey designer enters the message they would like participants to see upon exiting the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WS_5.jpg"/>
                    <pic:cNvPicPr/>
                  </pic:nvPicPr>
                  <pic:blipFill rotWithShape="1">
                    <a:blip r:embed="rId290" cstate="print">
                      <a:extLst>
                        <a:ext uri="{28A0092B-C50C-407E-A947-70E740481C1C}">
                          <a14:useLocalDpi xmlns:a14="http://schemas.microsoft.com/office/drawing/2010/main" val="0"/>
                        </a:ext>
                      </a:extLst>
                    </a:blip>
                    <a:srcRect l="827" t="1147" r="964" b="1356"/>
                    <a:stretch/>
                  </pic:blipFill>
                  <pic:spPr bwMode="auto">
                    <a:xfrm>
                      <a:off x="0" y="0"/>
                      <a:ext cx="4291749" cy="25581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3A7774A" w14:textId="77777777" w:rsidR="009F5F85"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227</w:t>
        </w:r>
      </w:fldSimple>
      <w:r>
        <w:t xml:space="preserve">: </w:t>
      </w:r>
      <w:r w:rsidRPr="008A6386">
        <w:rPr>
          <w:b w:val="0"/>
        </w:rPr>
        <w:t>Exit Page</w:t>
      </w:r>
    </w:p>
    <w:p w14:paraId="2A982B93" w14:textId="77777777" w:rsidR="009F5F85" w:rsidRDefault="009F5F85" w:rsidP="00C67558">
      <w:pPr>
        <w:pStyle w:val="NormalWeb"/>
        <w:numPr>
          <w:ilvl w:val="0"/>
          <w:numId w:val="162"/>
        </w:numPr>
        <w:tabs>
          <w:tab w:val="left" w:pos="720"/>
        </w:tabs>
        <w:spacing w:before="200"/>
        <w:rPr>
          <w:color w:val="000000"/>
        </w:rPr>
      </w:pPr>
      <w:r>
        <w:t>The Exit Page displays closing remarks or additional instructions about the survey. Enter your comments in</w:t>
      </w:r>
      <w:r w:rsidRPr="00DC2FC2">
        <w:t xml:space="preserve"> the text</w:t>
      </w:r>
      <w:r w:rsidRPr="00A50AB7">
        <w:rPr>
          <w:color w:val="000000"/>
        </w:rPr>
        <w:t xml:space="preserve">box next to the green check mark. This example states “Thank you for completing this survey.” </w:t>
      </w:r>
      <w:r w:rsidRPr="008A6386">
        <w:rPr>
          <w:color w:val="000000"/>
        </w:rPr>
        <w:t>The Survey #,</w:t>
      </w:r>
      <w:r w:rsidRPr="00A50AB7">
        <w:rPr>
          <w:color w:val="000000"/>
        </w:rPr>
        <w:t xml:space="preserve"> </w:t>
      </w:r>
      <w:r w:rsidRPr="008A6386">
        <w:rPr>
          <w:color w:val="000000"/>
        </w:rPr>
        <w:t>Organization</w:t>
      </w:r>
      <w:r w:rsidRPr="00A50AB7">
        <w:rPr>
          <w:color w:val="000000"/>
        </w:rPr>
        <w:t xml:space="preserve"> and </w:t>
      </w:r>
      <w:r w:rsidRPr="008A6386">
        <w:rPr>
          <w:color w:val="000000"/>
        </w:rPr>
        <w:t xml:space="preserve">Department </w:t>
      </w:r>
      <w:r w:rsidRPr="00A50AB7">
        <w:rPr>
          <w:color w:val="000000"/>
        </w:rPr>
        <w:t xml:space="preserve">fields will automatically populate based on the information provided in the </w:t>
      </w:r>
      <w:r w:rsidRPr="008A6386">
        <w:rPr>
          <w:color w:val="000000"/>
        </w:rPr>
        <w:t>Introduction Page</w:t>
      </w:r>
      <w:r w:rsidRPr="00A50AB7">
        <w:rPr>
          <w:color w:val="000000"/>
        </w:rPr>
        <w:t xml:space="preserve"> tab.</w:t>
      </w:r>
      <w:r>
        <w:rPr>
          <w:color w:val="000000"/>
        </w:rPr>
        <w:t xml:space="preserve"> Clicking on either of these fields will direct you back to the Introduction Page.</w:t>
      </w:r>
    </w:p>
    <w:p w14:paraId="2ACC6A24" w14:textId="77777777" w:rsidR="009F5F85" w:rsidRPr="00B43CFC" w:rsidRDefault="009F5F85" w:rsidP="00C67558">
      <w:pPr>
        <w:pStyle w:val="NormalWeb"/>
        <w:numPr>
          <w:ilvl w:val="0"/>
          <w:numId w:val="162"/>
        </w:numPr>
        <w:tabs>
          <w:tab w:val="left" w:pos="720"/>
        </w:tabs>
        <w:spacing w:before="200"/>
        <w:rPr>
          <w:color w:val="000000"/>
        </w:rPr>
      </w:pPr>
      <w:r w:rsidRPr="00B43CFC">
        <w:rPr>
          <w:color w:val="000000"/>
        </w:rPr>
        <w:t xml:space="preserve">Click </w:t>
      </w:r>
      <w:r w:rsidRPr="00B43CFC">
        <w:rPr>
          <w:b/>
          <w:color w:val="000000"/>
        </w:rPr>
        <w:t>Next</w:t>
      </w:r>
      <w:r w:rsidRPr="00B43CFC">
        <w:rPr>
          <w:color w:val="000000"/>
        </w:rPr>
        <w:t xml:space="preserve"> to proceed to the </w:t>
      </w:r>
      <w:r w:rsidRPr="00776E10">
        <w:rPr>
          <w:color w:val="000000"/>
        </w:rPr>
        <w:t>Publish Options</w:t>
      </w:r>
      <w:r w:rsidRPr="00B43CFC">
        <w:rPr>
          <w:color w:val="000000"/>
        </w:rPr>
        <w:t xml:space="preserve"> tab.</w:t>
      </w:r>
    </w:p>
    <w:p w14:paraId="7F10A258" w14:textId="77777777" w:rsidR="009F5F85" w:rsidRPr="009E2357" w:rsidRDefault="009F5F85" w:rsidP="009F5F85">
      <w:pPr>
        <w:spacing w:after="0" w:line="240" w:lineRule="auto"/>
        <w:jc w:val="center"/>
      </w:pPr>
      <w:r>
        <w:rPr>
          <w:noProof/>
        </w:rPr>
        <w:lastRenderedPageBreak/>
        <w:drawing>
          <wp:inline distT="0" distB="0" distL="0" distR="0" wp14:anchorId="496E6CED" wp14:editId="2C559A50">
            <wp:extent cx="4302539" cy="2556710"/>
            <wp:effectExtent l="171450" t="171450" r="384175" b="358140"/>
            <wp:docPr id="5091" name="Picture 5091" descr="Screen shot of publish opotions dialog box asking survey designers to enter such fields as a survey URL, survey key, and security to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 survey_8.jpg"/>
                    <pic:cNvPicPr/>
                  </pic:nvPicPr>
                  <pic:blipFill rotWithShape="1">
                    <a:blip r:embed="rId291" cstate="print">
                      <a:extLst>
                        <a:ext uri="{28A0092B-C50C-407E-A947-70E740481C1C}">
                          <a14:useLocalDpi xmlns:a14="http://schemas.microsoft.com/office/drawing/2010/main" val="0"/>
                        </a:ext>
                      </a:extLst>
                    </a:blip>
                    <a:srcRect l="709" t="1339" r="1012" b="1997"/>
                    <a:stretch/>
                  </pic:blipFill>
                  <pic:spPr bwMode="auto">
                    <a:xfrm>
                      <a:off x="0" y="0"/>
                      <a:ext cx="4334038" cy="257542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C30FDCF" w14:textId="77777777" w:rsidR="009F5F85"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228</w:t>
        </w:r>
      </w:fldSimple>
      <w:r>
        <w:t xml:space="preserve">: </w:t>
      </w:r>
      <w:r w:rsidRPr="006B16BC">
        <w:rPr>
          <w:b w:val="0"/>
        </w:rPr>
        <w:t>Publish Options</w:t>
      </w:r>
    </w:p>
    <w:p w14:paraId="3E85C125" w14:textId="77777777" w:rsidR="009F5F85" w:rsidRDefault="009F5F85" w:rsidP="00C67558">
      <w:pPr>
        <w:pStyle w:val="NormalWeb"/>
        <w:numPr>
          <w:ilvl w:val="0"/>
          <w:numId w:val="162"/>
        </w:numPr>
        <w:tabs>
          <w:tab w:val="left" w:pos="90"/>
          <w:tab w:val="left" w:pos="270"/>
          <w:tab w:val="left" w:pos="450"/>
          <w:tab w:val="left" w:pos="590"/>
          <w:tab w:val="left" w:pos="630"/>
          <w:tab w:val="left" w:pos="720"/>
          <w:tab w:val="left" w:pos="810"/>
          <w:tab w:val="left" w:pos="900"/>
          <w:tab w:val="num" w:pos="990"/>
        </w:tabs>
        <w:spacing w:before="200"/>
        <w:rPr>
          <w:color w:val="000000"/>
        </w:rPr>
      </w:pPr>
      <w:r>
        <w:rPr>
          <w:color w:val="000000"/>
        </w:rPr>
        <w:t xml:space="preserve">To allow a participant to submit more than one response in a given session, select the </w:t>
      </w:r>
      <w:r w:rsidRPr="00F26E94">
        <w:rPr>
          <w:b/>
          <w:color w:val="000000"/>
        </w:rPr>
        <w:t>Many responses allowed</w:t>
      </w:r>
      <w:r>
        <w:rPr>
          <w:color w:val="000000"/>
        </w:rPr>
        <w:t xml:space="preserve"> option button. The default setting is </w:t>
      </w:r>
      <w:r w:rsidRPr="00652044">
        <w:rPr>
          <w:b/>
          <w:color w:val="000000"/>
        </w:rPr>
        <w:t>One response only</w:t>
      </w:r>
      <w:r>
        <w:rPr>
          <w:b/>
          <w:color w:val="000000"/>
        </w:rPr>
        <w:t>,</w:t>
      </w:r>
      <w:r>
        <w:rPr>
          <w:color w:val="000000"/>
        </w:rPr>
        <w:t xml:space="preserve"> which closes the survey after the participant submits one record. </w:t>
      </w:r>
    </w:p>
    <w:p w14:paraId="2C4F8534" w14:textId="77777777" w:rsidR="009F5F85" w:rsidRPr="00652044" w:rsidRDefault="009F5F85" w:rsidP="009F5F85">
      <w:pPr>
        <w:pStyle w:val="NormalWeb"/>
        <w:tabs>
          <w:tab w:val="left" w:pos="420"/>
        </w:tabs>
        <w:spacing w:before="200"/>
        <w:rPr>
          <w:b/>
          <w:i/>
          <w:color w:val="000000"/>
        </w:rPr>
      </w:pPr>
      <w:r w:rsidRPr="00652044">
        <w:rPr>
          <w:b/>
          <w:i/>
          <w:color w:val="000000"/>
        </w:rPr>
        <w:t xml:space="preserve">Note: Selecting </w:t>
      </w:r>
      <w:r>
        <w:rPr>
          <w:b/>
          <w:i/>
          <w:color w:val="000000"/>
        </w:rPr>
        <w:t>“</w:t>
      </w:r>
      <w:r w:rsidRPr="00F63553">
        <w:rPr>
          <w:b/>
          <w:color w:val="000000"/>
        </w:rPr>
        <w:t>One response only</w:t>
      </w:r>
      <w:r>
        <w:rPr>
          <w:b/>
          <w:color w:val="000000"/>
        </w:rPr>
        <w:t>”</w:t>
      </w:r>
      <w:r w:rsidRPr="00652044">
        <w:rPr>
          <w:b/>
          <w:i/>
          <w:color w:val="000000"/>
        </w:rPr>
        <w:t xml:space="preserve"> will not prevent a participant from accessing a survey link more than once. </w:t>
      </w:r>
    </w:p>
    <w:p w14:paraId="01B5F0CA" w14:textId="77777777" w:rsidR="009F5F85" w:rsidRDefault="009F5F85" w:rsidP="00C67558">
      <w:pPr>
        <w:pStyle w:val="NormalWeb"/>
        <w:numPr>
          <w:ilvl w:val="0"/>
          <w:numId w:val="162"/>
        </w:numPr>
        <w:tabs>
          <w:tab w:val="left" w:pos="590"/>
          <w:tab w:val="left" w:pos="630"/>
          <w:tab w:val="left" w:pos="720"/>
          <w:tab w:val="left" w:pos="810"/>
          <w:tab w:val="left" w:pos="900"/>
          <w:tab w:val="left" w:pos="990"/>
        </w:tabs>
        <w:spacing w:before="200"/>
        <w:rPr>
          <w:color w:val="000000"/>
        </w:rPr>
      </w:pPr>
      <w:r>
        <w:rPr>
          <w:color w:val="000000"/>
        </w:rPr>
        <w:t xml:space="preserve">Enter/Paste the </w:t>
      </w:r>
      <w:r w:rsidRPr="00F26E94">
        <w:rPr>
          <w:b/>
          <w:color w:val="000000"/>
        </w:rPr>
        <w:t>Organization Key</w:t>
      </w:r>
      <w:r w:rsidRPr="00A50AB7">
        <w:rPr>
          <w:color w:val="000000"/>
        </w:rPr>
        <w:t xml:space="preserve"> </w:t>
      </w:r>
      <w:r>
        <w:rPr>
          <w:color w:val="000000"/>
        </w:rPr>
        <w:t>provided by the Web Survey System administrator.</w:t>
      </w:r>
    </w:p>
    <w:p w14:paraId="3BE32124" w14:textId="77777777" w:rsidR="009F5F85" w:rsidRPr="00A50AB7" w:rsidRDefault="009F5F85" w:rsidP="009F5F85">
      <w:pPr>
        <w:pStyle w:val="NormalWeb"/>
        <w:tabs>
          <w:tab w:val="left" w:pos="420"/>
        </w:tabs>
        <w:spacing w:before="200"/>
        <w:rPr>
          <w:color w:val="000000"/>
        </w:rPr>
      </w:pPr>
      <w:r>
        <w:rPr>
          <w:color w:val="000000"/>
        </w:rPr>
        <w:t>Hint: If the organization key is provided in an email or other electronic file, copy and paste the key into the organization key field to avoid any mistakes. The organization key must be a valid global unique identifier to enable the Publish Form button. An example of an Organization Key is “</w:t>
      </w:r>
      <w:r w:rsidRPr="003D1561">
        <w:rPr>
          <w:color w:val="000000"/>
        </w:rPr>
        <w:t>3f6c6251-4af6-40f7-a440-cb2a9ca92e17</w:t>
      </w:r>
      <w:r>
        <w:rPr>
          <w:color w:val="000000"/>
        </w:rPr>
        <w:t>.”</w:t>
      </w:r>
    </w:p>
    <w:p w14:paraId="137B3EEB" w14:textId="77777777" w:rsidR="009F5F85" w:rsidRPr="00A50AB7" w:rsidRDefault="009F5F85" w:rsidP="00C67558">
      <w:pPr>
        <w:pStyle w:val="NormalWeb"/>
        <w:numPr>
          <w:ilvl w:val="0"/>
          <w:numId w:val="162"/>
        </w:numPr>
        <w:tabs>
          <w:tab w:val="left" w:pos="590"/>
          <w:tab w:val="left" w:pos="630"/>
          <w:tab w:val="left" w:pos="720"/>
          <w:tab w:val="left" w:pos="810"/>
          <w:tab w:val="left" w:pos="900"/>
          <w:tab w:val="left" w:pos="990"/>
        </w:tabs>
        <w:spacing w:before="200"/>
        <w:rPr>
          <w:color w:val="000000"/>
        </w:rPr>
      </w:pPr>
      <w:r w:rsidRPr="00A50AB7">
        <w:rPr>
          <w:color w:val="000000"/>
        </w:rPr>
        <w:t xml:space="preserve">Click </w:t>
      </w:r>
      <w:r w:rsidRPr="00F26E94">
        <w:rPr>
          <w:b/>
          <w:color w:val="000000"/>
        </w:rPr>
        <w:t>Publish Form</w:t>
      </w:r>
      <w:r w:rsidRPr="006E00BC">
        <w:rPr>
          <w:color w:val="000000"/>
        </w:rPr>
        <w:t>.</w:t>
      </w:r>
    </w:p>
    <w:p w14:paraId="7A2989DF" w14:textId="77777777" w:rsidR="009F5F85" w:rsidRDefault="009F5F85" w:rsidP="009F5F85">
      <w:pPr>
        <w:tabs>
          <w:tab w:val="left" w:pos="990"/>
        </w:tabs>
        <w:spacing w:before="200" w:line="240" w:lineRule="auto"/>
      </w:pPr>
      <w:r>
        <w:t xml:space="preserve">If an error message appears, contact your Web Survey System administrator with the text displayed in the </w:t>
      </w:r>
      <w:r>
        <w:rPr>
          <w:b/>
        </w:rPr>
        <w:t>Form Publish Status</w:t>
      </w:r>
      <w:r>
        <w:t xml:space="preserve"> field. Click the associated </w:t>
      </w:r>
      <w:r w:rsidRPr="003473E8">
        <w:rPr>
          <w:b/>
        </w:rPr>
        <w:t>Log</w:t>
      </w:r>
      <w:r>
        <w:t xml:space="preserve"> button to access detailed information regarding the error message if available. Typically, this error occurs with an invalid or missing endpoint address.</w:t>
      </w:r>
    </w:p>
    <w:p w14:paraId="269B1B50" w14:textId="77777777" w:rsidR="009F5F85" w:rsidRDefault="009F5F85" w:rsidP="009F5F85">
      <w:pPr>
        <w:spacing w:before="200" w:line="240" w:lineRule="auto"/>
      </w:pPr>
      <w:r>
        <w:t>After successfully publishing the survey</w:t>
      </w:r>
      <w:r w:rsidRPr="009F1F20">
        <w:t xml:space="preserve">, the </w:t>
      </w:r>
      <w:r w:rsidRPr="00A14E45">
        <w:rPr>
          <w:b/>
        </w:rPr>
        <w:t>URL</w:t>
      </w:r>
      <w:r w:rsidRPr="009F1F20">
        <w:t xml:space="preserve">, </w:t>
      </w:r>
      <w:r w:rsidRPr="00A14E45">
        <w:rPr>
          <w:b/>
        </w:rPr>
        <w:t>Survey Key</w:t>
      </w:r>
      <w:r w:rsidRPr="009F1F20">
        <w:t xml:space="preserve"> and </w:t>
      </w:r>
      <w:r w:rsidRPr="00A14E45">
        <w:rPr>
          <w:b/>
        </w:rPr>
        <w:t>Security Token</w:t>
      </w:r>
      <w:r w:rsidRPr="009F1F20">
        <w:t xml:space="preserve"> fie</w:t>
      </w:r>
      <w:r>
        <w:t>lds will automatically populate</w:t>
      </w:r>
      <w:r w:rsidRPr="009F1F20">
        <w:t>.</w:t>
      </w:r>
      <w:r>
        <w:t xml:space="preserve"> Survey participants will use this URL to access the survey. </w:t>
      </w:r>
    </w:p>
    <w:p w14:paraId="277383BC" w14:textId="77777777" w:rsidR="009F5F85" w:rsidRPr="00CD0EDE" w:rsidRDefault="009F5F85" w:rsidP="00C67558">
      <w:pPr>
        <w:pStyle w:val="NormalWeb"/>
        <w:numPr>
          <w:ilvl w:val="0"/>
          <w:numId w:val="162"/>
        </w:numPr>
        <w:tabs>
          <w:tab w:val="left" w:pos="720"/>
          <w:tab w:val="left" w:pos="810"/>
          <w:tab w:val="left" w:pos="900"/>
        </w:tabs>
        <w:spacing w:before="200"/>
        <w:rPr>
          <w:b/>
        </w:rPr>
      </w:pPr>
      <w:r>
        <w:rPr>
          <w:color w:val="000000"/>
        </w:rPr>
        <w:t>Click the</w:t>
      </w:r>
      <w:r w:rsidRPr="00A50AB7">
        <w:rPr>
          <w:color w:val="000000"/>
        </w:rPr>
        <w:t xml:space="preserve"> </w:t>
      </w:r>
      <w:r w:rsidRPr="00F26E94">
        <w:rPr>
          <w:b/>
          <w:color w:val="000000"/>
        </w:rPr>
        <w:t xml:space="preserve">Copy All to Clipboard </w:t>
      </w:r>
      <w:r w:rsidRPr="00647FE8">
        <w:rPr>
          <w:color w:val="000000"/>
        </w:rPr>
        <w:t>button</w:t>
      </w:r>
      <w:r w:rsidRPr="00A50AB7">
        <w:rPr>
          <w:color w:val="000000"/>
        </w:rPr>
        <w:t xml:space="preserve">. Save this information </w:t>
      </w:r>
      <w:r>
        <w:rPr>
          <w:color w:val="000000"/>
        </w:rPr>
        <w:t>in a document or a format of your choosing</w:t>
      </w:r>
      <w:r w:rsidRPr="00A50AB7">
        <w:rPr>
          <w:color w:val="000000"/>
        </w:rPr>
        <w:t xml:space="preserve"> </w:t>
      </w:r>
      <w:r>
        <w:rPr>
          <w:color w:val="000000"/>
        </w:rPr>
        <w:t xml:space="preserve">for </w:t>
      </w:r>
      <w:r w:rsidRPr="00A50AB7">
        <w:rPr>
          <w:color w:val="000000"/>
        </w:rPr>
        <w:t xml:space="preserve">future use. </w:t>
      </w:r>
    </w:p>
    <w:p w14:paraId="15919B91" w14:textId="77777777" w:rsidR="009F5F85" w:rsidRDefault="009F5F85" w:rsidP="009F5F85">
      <w:pPr>
        <w:spacing w:before="200" w:line="240" w:lineRule="auto"/>
        <w:rPr>
          <w:b/>
          <w:i/>
        </w:rPr>
      </w:pPr>
    </w:p>
    <w:p w14:paraId="0E09BC1B" w14:textId="77777777" w:rsidR="009F5F85" w:rsidRPr="004A40AE" w:rsidRDefault="009F5F85" w:rsidP="009F5F85">
      <w:pPr>
        <w:spacing w:before="200" w:line="240" w:lineRule="auto"/>
        <w:rPr>
          <w:i/>
        </w:rPr>
      </w:pPr>
      <w:r w:rsidRPr="0013528A">
        <w:rPr>
          <w:b/>
          <w:i/>
        </w:rPr>
        <w:lastRenderedPageBreak/>
        <w:t>Important:</w:t>
      </w:r>
      <w:r>
        <w:rPr>
          <w:b/>
          <w:i/>
        </w:rPr>
        <w:t xml:space="preserve"> The</w:t>
      </w:r>
      <w:r w:rsidRPr="004A40AE">
        <w:rPr>
          <w:b/>
          <w:i/>
        </w:rPr>
        <w:t xml:space="preserve"> URL, </w:t>
      </w:r>
      <w:r>
        <w:rPr>
          <w:b/>
          <w:i/>
        </w:rPr>
        <w:t>s</w:t>
      </w:r>
      <w:r w:rsidRPr="004A40AE">
        <w:rPr>
          <w:b/>
          <w:i/>
        </w:rPr>
        <w:t xml:space="preserve">urvey </w:t>
      </w:r>
      <w:r>
        <w:rPr>
          <w:b/>
          <w:i/>
        </w:rPr>
        <w:t>k</w:t>
      </w:r>
      <w:r w:rsidRPr="004A40AE">
        <w:rPr>
          <w:b/>
          <w:i/>
        </w:rPr>
        <w:t xml:space="preserve">ey and </w:t>
      </w:r>
      <w:r>
        <w:rPr>
          <w:b/>
          <w:i/>
        </w:rPr>
        <w:t>s</w:t>
      </w:r>
      <w:r w:rsidRPr="004A40AE">
        <w:rPr>
          <w:b/>
          <w:i/>
        </w:rPr>
        <w:t xml:space="preserve">ecurity </w:t>
      </w:r>
      <w:r>
        <w:rPr>
          <w:b/>
          <w:i/>
        </w:rPr>
        <w:t>t</w:t>
      </w:r>
      <w:r w:rsidRPr="004A40AE">
        <w:rPr>
          <w:b/>
          <w:i/>
        </w:rPr>
        <w:t xml:space="preserve">oken </w:t>
      </w:r>
      <w:r>
        <w:rPr>
          <w:b/>
          <w:i/>
        </w:rPr>
        <w:t xml:space="preserve">are all required to access the survey and survey data. The security token cannot be recreated if it is lost. Keep the security token in a secure location. </w:t>
      </w:r>
      <w:r w:rsidRPr="002D1F8D">
        <w:rPr>
          <w:b/>
          <w:i/>
        </w:rPr>
        <w:t xml:space="preserve">DO NOT SHARE </w:t>
      </w:r>
      <w:r>
        <w:rPr>
          <w:b/>
          <w:i/>
        </w:rPr>
        <w:t>THE SECURITY TOKEN</w:t>
      </w:r>
      <w:r w:rsidRPr="002D1F8D">
        <w:rPr>
          <w:b/>
          <w:i/>
        </w:rPr>
        <w:t xml:space="preserve"> WITH SURVEY PARTICIPANTS</w:t>
      </w:r>
      <w:r w:rsidRPr="003F1012">
        <w:rPr>
          <w:b/>
          <w:i/>
        </w:rPr>
        <w:t>.</w:t>
      </w:r>
    </w:p>
    <w:p w14:paraId="268214A7" w14:textId="77777777" w:rsidR="009F5F85" w:rsidRPr="003D20BB" w:rsidRDefault="009F5F85" w:rsidP="009B3D47">
      <w:pPr>
        <w:pStyle w:val="Heading2"/>
        <w:numPr>
          <w:ilvl w:val="0"/>
          <w:numId w:val="0"/>
        </w:numPr>
        <w:spacing w:line="240" w:lineRule="auto"/>
        <w:rPr>
          <w:rFonts w:ascii="Century Schoolbook" w:hAnsi="Century Schoolbook"/>
          <w:szCs w:val="36"/>
        </w:rPr>
      </w:pPr>
      <w:r>
        <w:rPr>
          <w:rFonts w:ascii="Century Schoolbook" w:hAnsi="Century Schoolbook"/>
          <w:szCs w:val="36"/>
        </w:rPr>
        <w:t xml:space="preserve">Invite </w:t>
      </w:r>
      <w:r w:rsidRPr="003D20BB">
        <w:rPr>
          <w:rFonts w:ascii="Century Schoolbook" w:hAnsi="Century Schoolbook"/>
          <w:szCs w:val="36"/>
        </w:rPr>
        <w:t>Participants</w:t>
      </w:r>
      <w:r>
        <w:rPr>
          <w:rFonts w:ascii="Century Schoolbook" w:hAnsi="Century Schoolbook"/>
          <w:szCs w:val="36"/>
        </w:rPr>
        <w:t xml:space="preserve"> to Take the Survey</w:t>
      </w:r>
    </w:p>
    <w:p w14:paraId="675F1106" w14:textId="77777777" w:rsidR="009F5F85" w:rsidRPr="008B5F27" w:rsidRDefault="00373C13" w:rsidP="009F5F85">
      <w:pPr>
        <w:spacing w:line="240" w:lineRule="auto"/>
      </w:pPr>
      <w:r>
        <w:pict w14:anchorId="4FDAD38A">
          <v:rect id="_x0000_i1061" style="width:429.4pt;height:.75pt" o:hrpct="994" o:hrstd="t" o:hr="t" fillcolor="#b4b4b4" stroked="f"/>
        </w:pict>
      </w:r>
    </w:p>
    <w:p w14:paraId="451D0286" w14:textId="77777777" w:rsidR="009F5F85" w:rsidRPr="008B5F27" w:rsidRDefault="009F5F85" w:rsidP="009F5F85">
      <w:pPr>
        <w:spacing w:before="200" w:line="240" w:lineRule="auto"/>
      </w:pPr>
      <w:r>
        <w:t>After publishing the survey, participants can access the web survey at any time up to and including the survey closing date. The survey can be accessed using the URL generated in the Publish Form to Web steps in the previous section. Designers can invite participants by distributing the web address or URL over email, by posting it on a web page, or using other methods.</w:t>
      </w:r>
    </w:p>
    <w:p w14:paraId="04F6A560" w14:textId="77777777" w:rsidR="009F5F85" w:rsidRDefault="009F5F85" w:rsidP="009B3D47">
      <w:pPr>
        <w:pStyle w:val="Heading2"/>
        <w:numPr>
          <w:ilvl w:val="0"/>
          <w:numId w:val="0"/>
        </w:numPr>
        <w:spacing w:line="240" w:lineRule="auto"/>
        <w:rPr>
          <w:rFonts w:ascii="Century Schoolbook" w:hAnsi="Century Schoolbook"/>
        </w:rPr>
      </w:pPr>
      <w:r w:rsidRPr="003D20BB">
        <w:rPr>
          <w:rFonts w:ascii="Century Schoolbook" w:hAnsi="Century Schoolbook"/>
          <w:szCs w:val="36"/>
        </w:rPr>
        <w:t xml:space="preserve">Access </w:t>
      </w:r>
      <w:r>
        <w:rPr>
          <w:rFonts w:ascii="Century Schoolbook" w:hAnsi="Century Schoolbook"/>
          <w:szCs w:val="36"/>
        </w:rPr>
        <w:t xml:space="preserve">the </w:t>
      </w:r>
      <w:r w:rsidRPr="003D20BB">
        <w:rPr>
          <w:rFonts w:ascii="Century Schoolbook" w:hAnsi="Century Schoolbook"/>
          <w:szCs w:val="36"/>
        </w:rPr>
        <w:t xml:space="preserve">Survey </w:t>
      </w:r>
      <w:r>
        <w:rPr>
          <w:rFonts w:ascii="Century Schoolbook" w:hAnsi="Century Schoolbook"/>
          <w:szCs w:val="36"/>
        </w:rPr>
        <w:t>U</w:t>
      </w:r>
      <w:r w:rsidRPr="003D20BB">
        <w:rPr>
          <w:rFonts w:ascii="Century Schoolbook" w:hAnsi="Century Schoolbook"/>
          <w:szCs w:val="36"/>
        </w:rPr>
        <w:t xml:space="preserve">sing </w:t>
      </w:r>
      <w:r>
        <w:rPr>
          <w:rFonts w:ascii="Century Schoolbook" w:hAnsi="Century Schoolbook"/>
          <w:szCs w:val="36"/>
        </w:rPr>
        <w:t xml:space="preserve">the </w:t>
      </w:r>
      <w:r w:rsidRPr="003D20BB">
        <w:rPr>
          <w:rFonts w:ascii="Century Schoolbook" w:hAnsi="Century Schoolbook"/>
          <w:szCs w:val="36"/>
        </w:rPr>
        <w:t>URL</w:t>
      </w:r>
      <w:r>
        <w:rPr>
          <w:rFonts w:ascii="Century Schoolbook" w:hAnsi="Century Schoolbook"/>
        </w:rPr>
        <w:tab/>
      </w:r>
    </w:p>
    <w:p w14:paraId="05330D6D" w14:textId="77777777" w:rsidR="009F5F85" w:rsidRPr="00AD7B59" w:rsidRDefault="00373C13" w:rsidP="009F5F85">
      <w:pPr>
        <w:spacing w:line="240" w:lineRule="auto"/>
      </w:pPr>
      <w:r>
        <w:pict w14:anchorId="18F2247C">
          <v:rect id="_x0000_i1062" style="width:429.4pt;height:.75pt" o:hrpct="994" o:hrstd="t" o:hr="t" fillcolor="#b4b4b4" stroked="f"/>
        </w:pict>
      </w:r>
    </w:p>
    <w:p w14:paraId="1296AEE5" w14:textId="77777777" w:rsidR="009F5F85" w:rsidRDefault="009F5F85" w:rsidP="00C67558">
      <w:pPr>
        <w:pStyle w:val="ListParagraph"/>
        <w:numPr>
          <w:ilvl w:val="0"/>
          <w:numId w:val="101"/>
        </w:numPr>
        <w:spacing w:before="200" w:line="240" w:lineRule="auto"/>
      </w:pPr>
      <w:r>
        <w:t xml:space="preserve">Launch your web browser. Copy and paste the </w:t>
      </w:r>
      <w:r w:rsidRPr="00032183">
        <w:rPr>
          <w:b/>
        </w:rPr>
        <w:t>URL</w:t>
      </w:r>
      <w:r>
        <w:t xml:space="preserve"> into the address bar at the top of your browser window. If the survey is not closed, the survey Welcome! page appears.</w:t>
      </w:r>
    </w:p>
    <w:p w14:paraId="39C045AF" w14:textId="77777777" w:rsidR="009F5F85" w:rsidRDefault="009F5F85" w:rsidP="009F5F85">
      <w:pPr>
        <w:pStyle w:val="ListParagraph"/>
        <w:spacing w:after="0" w:line="240" w:lineRule="auto"/>
        <w:ind w:left="0"/>
        <w:jc w:val="center"/>
      </w:pPr>
      <w:r>
        <w:rPr>
          <w:noProof/>
        </w:rPr>
        <w:drawing>
          <wp:inline distT="0" distB="0" distL="0" distR="0" wp14:anchorId="6B0DBD36" wp14:editId="0920ABC5">
            <wp:extent cx="3371349" cy="3236495"/>
            <wp:effectExtent l="171450" t="171450" r="381635" b="364490"/>
            <wp:docPr id="5092" name="Picture 5092" descr="Screen shot of survey welcome page, which survey participants would see upon opening the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7A2F.tmp"/>
                    <pic:cNvPicPr/>
                  </pic:nvPicPr>
                  <pic:blipFill rotWithShape="1">
                    <a:blip r:embed="rId292" cstate="print">
                      <a:extLst>
                        <a:ext uri="{28A0092B-C50C-407E-A947-70E740481C1C}">
                          <a14:useLocalDpi xmlns:a14="http://schemas.microsoft.com/office/drawing/2010/main" val="0"/>
                        </a:ext>
                      </a:extLst>
                    </a:blip>
                    <a:srcRect l="16711" t="16074" r="18011" b="2707"/>
                    <a:stretch/>
                  </pic:blipFill>
                  <pic:spPr bwMode="auto">
                    <a:xfrm>
                      <a:off x="0" y="0"/>
                      <a:ext cx="3377594" cy="32424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03E10C9" w14:textId="77777777" w:rsidR="009F5F85" w:rsidRDefault="009F5F85" w:rsidP="009F5F85">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229</w:t>
        </w:r>
      </w:fldSimple>
      <w:r>
        <w:t xml:space="preserve">: </w:t>
      </w:r>
      <w:r w:rsidRPr="00032183">
        <w:rPr>
          <w:b w:val="0"/>
        </w:rPr>
        <w:t>Survey Welcome Page</w:t>
      </w:r>
    </w:p>
    <w:p w14:paraId="0816AA11" w14:textId="77777777" w:rsidR="009F5F85" w:rsidRDefault="009F5F85" w:rsidP="00C67558">
      <w:pPr>
        <w:pStyle w:val="ListParagraph"/>
        <w:numPr>
          <w:ilvl w:val="0"/>
          <w:numId w:val="101"/>
        </w:numPr>
        <w:spacing w:before="200" w:line="240" w:lineRule="auto"/>
        <w:rPr>
          <w:b/>
        </w:rPr>
      </w:pPr>
      <w:r>
        <w:t xml:space="preserve">Click </w:t>
      </w:r>
      <w:r w:rsidRPr="00032183">
        <w:rPr>
          <w:b/>
        </w:rPr>
        <w:t>Begin Survey</w:t>
      </w:r>
      <w:r>
        <w:rPr>
          <w:b/>
        </w:rPr>
        <w:t xml:space="preserve">. </w:t>
      </w:r>
      <w:r w:rsidRPr="00902A61">
        <w:t xml:space="preserve">The first page of the survey </w:t>
      </w:r>
      <w:r>
        <w:t>appears</w:t>
      </w:r>
      <w:r w:rsidRPr="00902A61">
        <w:t>.</w:t>
      </w:r>
    </w:p>
    <w:p w14:paraId="688706BF" w14:textId="77777777" w:rsidR="009F5F85" w:rsidRDefault="009F5F85" w:rsidP="009F5F85">
      <w:pPr>
        <w:spacing w:after="0" w:line="240" w:lineRule="auto"/>
        <w:jc w:val="center"/>
        <w:rPr>
          <w:b/>
        </w:rPr>
      </w:pPr>
      <w:r>
        <w:rPr>
          <w:b/>
          <w:noProof/>
        </w:rPr>
        <w:lastRenderedPageBreak/>
        <w:drawing>
          <wp:inline distT="0" distB="0" distL="0" distR="0" wp14:anchorId="456A4E74" wp14:editId="1A508039">
            <wp:extent cx="2917657" cy="2917657"/>
            <wp:effectExtent l="171450" t="171450" r="378460" b="359410"/>
            <wp:docPr id="5093" name="Picture 5093" descr="Screen shot of first page of a published survey, as the participant would se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BC3F.tmp"/>
                    <pic:cNvPicPr/>
                  </pic:nvPicPr>
                  <pic:blipFill rotWithShape="1">
                    <a:blip r:embed="rId293" cstate="print">
                      <a:extLst>
                        <a:ext uri="{28A0092B-C50C-407E-A947-70E740481C1C}">
                          <a14:useLocalDpi xmlns:a14="http://schemas.microsoft.com/office/drawing/2010/main" val="0"/>
                        </a:ext>
                      </a:extLst>
                    </a:blip>
                    <a:srcRect l="18148" t="16244" r="19447" b="2876"/>
                    <a:stretch/>
                  </pic:blipFill>
                  <pic:spPr bwMode="auto">
                    <a:xfrm>
                      <a:off x="0" y="0"/>
                      <a:ext cx="2930297" cy="293029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F1AAC8C" w14:textId="77777777" w:rsidR="009F5F85" w:rsidRDefault="009F5F85" w:rsidP="009F5F85">
      <w:pPr>
        <w:pStyle w:val="Caption"/>
        <w:jc w:val="center"/>
      </w:pPr>
      <w:r>
        <w:t xml:space="preserve">Figure </w:t>
      </w:r>
      <w:fldSimple w:instr=" STYLEREF 1 \s ">
        <w:r w:rsidR="00555A40">
          <w:rPr>
            <w:noProof/>
          </w:rPr>
          <w:t>7</w:t>
        </w:r>
      </w:fldSimple>
      <w:r>
        <w:t>.</w:t>
      </w:r>
      <w:fldSimple w:instr=" SEQ Figure \* ARABIC \s 1 ">
        <w:r w:rsidR="00555A40">
          <w:rPr>
            <w:noProof/>
          </w:rPr>
          <w:t>230</w:t>
        </w:r>
      </w:fldSimple>
      <w:r>
        <w:t xml:space="preserve">: </w:t>
      </w:r>
      <w:r w:rsidRPr="00032183">
        <w:rPr>
          <w:b w:val="0"/>
        </w:rPr>
        <w:t>Published Web Survey form</w:t>
      </w:r>
    </w:p>
    <w:p w14:paraId="5D5A448F" w14:textId="77777777" w:rsidR="009F5F85" w:rsidRPr="000D36FC" w:rsidRDefault="009F5F85" w:rsidP="009F5F85">
      <w:pPr>
        <w:spacing w:before="200" w:after="0" w:line="240" w:lineRule="auto"/>
        <w:contextualSpacing/>
        <w:rPr>
          <w:b/>
        </w:rPr>
      </w:pPr>
      <w:r>
        <w:t xml:space="preserve">Enter your response to each survey question. You can go to the next page of the survey by clicking on the navigation buttons on the top left corner of the screen. You can also click the </w:t>
      </w:r>
      <w:r w:rsidRPr="00776E10">
        <w:rPr>
          <w:b/>
        </w:rPr>
        <w:t>Continue</w:t>
      </w:r>
      <w:r>
        <w:t xml:space="preserve"> button at the bottom of the page to navigate between pages. The information entered into the form is not saved until </w:t>
      </w:r>
      <w:r w:rsidRPr="001E6F61">
        <w:rPr>
          <w:b/>
        </w:rPr>
        <w:t>Submit Survey</w:t>
      </w:r>
      <w:r>
        <w:t xml:space="preserve"> button or the </w:t>
      </w:r>
      <w:r w:rsidRPr="006B2C12">
        <w:rPr>
          <w:b/>
        </w:rPr>
        <w:t>Finish Later</w:t>
      </w:r>
      <w:r>
        <w:t xml:space="preserve"> button at the bottom of the page is clicked. For information regarding the Finish Later button, refer to the</w:t>
      </w:r>
      <w:r w:rsidRPr="0009291F">
        <w:t xml:space="preserve"> </w:t>
      </w:r>
      <w:r w:rsidRPr="006B2C12">
        <w:rPr>
          <w:rFonts w:ascii="Century Schoolbook" w:hAnsi="Century Schoolbook"/>
          <w:szCs w:val="36"/>
        </w:rPr>
        <w:t>Saving Survey Answers for Future Submission</w:t>
      </w:r>
      <w:r>
        <w:t xml:space="preserve"> topic.</w:t>
      </w:r>
    </w:p>
    <w:p w14:paraId="6B0509A6" w14:textId="77777777" w:rsidR="009F5F85" w:rsidRPr="00D84D84" w:rsidRDefault="009F5F85" w:rsidP="009F5F85">
      <w:pPr>
        <w:pStyle w:val="Caption"/>
        <w:spacing w:after="0"/>
        <w:jc w:val="center"/>
      </w:pPr>
      <w:r>
        <w:rPr>
          <w:noProof/>
        </w:rPr>
        <w:drawing>
          <wp:inline distT="0" distB="0" distL="0" distR="0" wp14:anchorId="1D53DA82" wp14:editId="34F271DD">
            <wp:extent cx="2700997" cy="2706672"/>
            <wp:effectExtent l="171450" t="171450" r="385445" b="360680"/>
            <wp:docPr id="5094" name="Picture 5094" descr="Screen shot of sample E coli survey, illustrating fields the survey participant would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B82C.tmp"/>
                    <pic:cNvPicPr/>
                  </pic:nvPicPr>
                  <pic:blipFill rotWithShape="1">
                    <a:blip r:embed="rId294" cstate="print">
                      <a:extLst>
                        <a:ext uri="{28A0092B-C50C-407E-A947-70E740481C1C}">
                          <a14:useLocalDpi xmlns:a14="http://schemas.microsoft.com/office/drawing/2010/main" val="0"/>
                        </a:ext>
                      </a:extLst>
                    </a:blip>
                    <a:srcRect l="18147" t="16243" r="19709" b="3046"/>
                    <a:stretch/>
                  </pic:blipFill>
                  <pic:spPr bwMode="auto">
                    <a:xfrm>
                      <a:off x="0" y="0"/>
                      <a:ext cx="2724716" cy="273044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B500E21" w14:textId="77777777" w:rsidR="009F5F85"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231</w:t>
        </w:r>
      </w:fldSimple>
      <w:r>
        <w:t xml:space="preserve">: </w:t>
      </w:r>
      <w:r>
        <w:rPr>
          <w:b w:val="0"/>
        </w:rPr>
        <w:t>E. coli</w:t>
      </w:r>
      <w:r w:rsidRPr="00D84D84">
        <w:rPr>
          <w:b w:val="0"/>
        </w:rPr>
        <w:t xml:space="preserve"> Web Survey form</w:t>
      </w:r>
      <w:r>
        <w:rPr>
          <w:b w:val="0"/>
        </w:rPr>
        <w:t>, page 1</w:t>
      </w:r>
    </w:p>
    <w:p w14:paraId="093AE654" w14:textId="77777777" w:rsidR="009F5F85" w:rsidRDefault="009F5F85" w:rsidP="009B3D47">
      <w:pPr>
        <w:pStyle w:val="Heading2"/>
        <w:numPr>
          <w:ilvl w:val="0"/>
          <w:numId w:val="0"/>
        </w:numPr>
      </w:pPr>
      <w:r>
        <w:lastRenderedPageBreak/>
        <w:t>Submitting Survey Responses</w:t>
      </w:r>
    </w:p>
    <w:p w14:paraId="33A2CBEE" w14:textId="77777777" w:rsidR="009F5F85" w:rsidRPr="006B2C12" w:rsidRDefault="00373C13" w:rsidP="009F5F85">
      <w:r>
        <w:pict w14:anchorId="1C6E6A3D">
          <v:rect id="_x0000_i1063" style="width:429.4pt;height:.75pt" o:hrpct="994" o:hrstd="t" o:hr="t" fillcolor="#b4b4b4" stroked="f"/>
        </w:pict>
      </w:r>
    </w:p>
    <w:p w14:paraId="077631C5" w14:textId="77777777" w:rsidR="009F5F85" w:rsidRDefault="009F5F85" w:rsidP="00C67558">
      <w:pPr>
        <w:pStyle w:val="ListParagraph"/>
        <w:numPr>
          <w:ilvl w:val="0"/>
          <w:numId w:val="157"/>
        </w:numPr>
        <w:spacing w:before="200" w:line="240" w:lineRule="auto"/>
      </w:pPr>
      <w:r>
        <w:t xml:space="preserve">After completing the last page of the survey, click </w:t>
      </w:r>
      <w:r w:rsidRPr="00902A61">
        <w:rPr>
          <w:b/>
        </w:rPr>
        <w:t>Submit</w:t>
      </w:r>
      <w:r>
        <w:rPr>
          <w:b/>
        </w:rPr>
        <w:t xml:space="preserve"> Survey</w:t>
      </w:r>
      <w:r>
        <w:t xml:space="preserve"> to send the response.</w:t>
      </w:r>
    </w:p>
    <w:p w14:paraId="5C6010E8" w14:textId="77777777" w:rsidR="009F5F85" w:rsidRPr="00A52946" w:rsidRDefault="009F5F85" w:rsidP="009F5F85">
      <w:pPr>
        <w:spacing w:after="0" w:line="240" w:lineRule="auto"/>
        <w:jc w:val="center"/>
      </w:pPr>
      <w:r>
        <w:rPr>
          <w:noProof/>
        </w:rPr>
        <w:drawing>
          <wp:inline distT="0" distB="0" distL="0" distR="0" wp14:anchorId="5406ED72" wp14:editId="28D0172A">
            <wp:extent cx="3719593" cy="743919"/>
            <wp:effectExtent l="171450" t="171450" r="376555" b="361315"/>
            <wp:docPr id="5095" name="Picture 5095" descr="Screen shot of last page of survey, including the submit survey option. Users can also click back to the previous page or choose to finish the survey at a lat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45FC.tmp"/>
                    <pic:cNvPicPr/>
                  </pic:nvPicPr>
                  <pic:blipFill rotWithShape="1">
                    <a:blip r:embed="rId295" cstate="print">
                      <a:extLst>
                        <a:ext uri="{28A0092B-C50C-407E-A947-70E740481C1C}">
                          <a14:useLocalDpi xmlns:a14="http://schemas.microsoft.com/office/drawing/2010/main" val="0"/>
                        </a:ext>
                      </a:extLst>
                    </a:blip>
                    <a:srcRect l="18147" t="79865" r="19186" b="3892"/>
                    <a:stretch/>
                  </pic:blipFill>
                  <pic:spPr bwMode="auto">
                    <a:xfrm>
                      <a:off x="0" y="0"/>
                      <a:ext cx="3724643" cy="74492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C7572EA" w14:textId="77777777" w:rsidR="009F5F85" w:rsidRDefault="009F5F85" w:rsidP="009F5F85">
      <w:pPr>
        <w:pStyle w:val="Caption"/>
        <w:jc w:val="center"/>
      </w:pPr>
      <w:r>
        <w:t xml:space="preserve">Figure </w:t>
      </w:r>
      <w:fldSimple w:instr=" STYLEREF 1 \s ">
        <w:r w:rsidR="00555A40">
          <w:rPr>
            <w:noProof/>
          </w:rPr>
          <w:t>7</w:t>
        </w:r>
      </w:fldSimple>
      <w:r>
        <w:t>.</w:t>
      </w:r>
      <w:fldSimple w:instr=" SEQ Figure \* ARABIC \s 1 ">
        <w:r w:rsidR="00555A40">
          <w:rPr>
            <w:noProof/>
          </w:rPr>
          <w:t>232</w:t>
        </w:r>
      </w:fldSimple>
      <w:r>
        <w:t xml:space="preserve">: </w:t>
      </w:r>
      <w:r w:rsidRPr="00364042">
        <w:rPr>
          <w:b w:val="0"/>
        </w:rPr>
        <w:t>Submit Survey</w:t>
      </w:r>
    </w:p>
    <w:p w14:paraId="70C664A7" w14:textId="77777777" w:rsidR="009F5F85" w:rsidRDefault="009F5F85" w:rsidP="00C67558">
      <w:pPr>
        <w:pStyle w:val="ListParagraph"/>
        <w:numPr>
          <w:ilvl w:val="0"/>
          <w:numId w:val="157"/>
        </w:numPr>
        <w:spacing w:before="200" w:line="240" w:lineRule="auto"/>
      </w:pPr>
      <w:r>
        <w:t xml:space="preserve">The </w:t>
      </w:r>
      <w:r w:rsidRPr="00AA4950">
        <w:rPr>
          <w:b/>
        </w:rPr>
        <w:t>Exit Page</w:t>
      </w:r>
      <w:r>
        <w:t xml:space="preserve"> appears and displays the thank you message. </w:t>
      </w:r>
    </w:p>
    <w:p w14:paraId="06105F5F" w14:textId="77777777" w:rsidR="009F5F85" w:rsidRDefault="009F5F85" w:rsidP="009F5F85">
      <w:pPr>
        <w:pStyle w:val="ListParagraph"/>
        <w:spacing w:after="0" w:line="240" w:lineRule="auto"/>
        <w:ind w:left="0"/>
        <w:jc w:val="center"/>
      </w:pPr>
      <w:r>
        <w:rPr>
          <w:noProof/>
        </w:rPr>
        <w:drawing>
          <wp:inline distT="0" distB="0" distL="0" distR="0" wp14:anchorId="52157D8C" wp14:editId="1D7E5527">
            <wp:extent cx="3874576" cy="3711844"/>
            <wp:effectExtent l="171450" t="171450" r="374015" b="365125"/>
            <wp:docPr id="5096" name="Picture 5096" descr="Screen shot of survey exit page, which includes the exit message entered during design by the survey cre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1607.tmp"/>
                    <pic:cNvPicPr/>
                  </pic:nvPicPr>
                  <pic:blipFill rotWithShape="1">
                    <a:blip r:embed="rId296" cstate="print">
                      <a:extLst>
                        <a:ext uri="{28A0092B-C50C-407E-A947-70E740481C1C}">
                          <a14:useLocalDpi xmlns:a14="http://schemas.microsoft.com/office/drawing/2010/main" val="0"/>
                        </a:ext>
                      </a:extLst>
                    </a:blip>
                    <a:srcRect l="16580" t="16075" r="18142" b="2877"/>
                    <a:stretch/>
                  </pic:blipFill>
                  <pic:spPr bwMode="auto">
                    <a:xfrm>
                      <a:off x="0" y="0"/>
                      <a:ext cx="3879838" cy="37168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D276700" w14:textId="77777777" w:rsidR="009F5F85" w:rsidRDefault="009F5F85" w:rsidP="009F5F85">
      <w:pPr>
        <w:pStyle w:val="Caption"/>
        <w:jc w:val="center"/>
      </w:pPr>
      <w:r>
        <w:t xml:space="preserve">Figure </w:t>
      </w:r>
      <w:fldSimple w:instr=" STYLEREF 1 \s ">
        <w:r w:rsidR="00555A40">
          <w:rPr>
            <w:noProof/>
          </w:rPr>
          <w:t>7</w:t>
        </w:r>
      </w:fldSimple>
      <w:r>
        <w:t>.</w:t>
      </w:r>
      <w:fldSimple w:instr=" SEQ Figure \* ARABIC \s 1 ">
        <w:r w:rsidR="00555A40">
          <w:rPr>
            <w:noProof/>
          </w:rPr>
          <w:t>233</w:t>
        </w:r>
      </w:fldSimple>
      <w:r>
        <w:t xml:space="preserve">: </w:t>
      </w:r>
      <w:r w:rsidRPr="00364042">
        <w:rPr>
          <w:b w:val="0"/>
        </w:rPr>
        <w:t>Survey Exit Page</w:t>
      </w:r>
    </w:p>
    <w:p w14:paraId="2BA73A47" w14:textId="77777777" w:rsidR="009F5F85" w:rsidRDefault="009F5F85" w:rsidP="00C67558">
      <w:pPr>
        <w:pStyle w:val="ListParagraph"/>
        <w:keepNext/>
        <w:numPr>
          <w:ilvl w:val="0"/>
          <w:numId w:val="157"/>
        </w:numPr>
        <w:spacing w:before="200" w:line="240" w:lineRule="auto"/>
      </w:pPr>
      <w:r>
        <w:lastRenderedPageBreak/>
        <w:t xml:space="preserve">If the </w:t>
      </w:r>
      <w:r w:rsidRPr="006B2C12">
        <w:rPr>
          <w:b/>
        </w:rPr>
        <w:t>Many responses allowed</w:t>
      </w:r>
      <w:r>
        <w:t xml:space="preserve"> option was selected in the Publish Options tab, the Start Survey Again message will appear allowing the participant to submit more than one response. This is useful when one participant is entering multiple responses to the survey.</w:t>
      </w:r>
    </w:p>
    <w:p w14:paraId="49737003" w14:textId="77777777" w:rsidR="009F5F85" w:rsidRDefault="009F5F85" w:rsidP="009F5F85">
      <w:pPr>
        <w:pStyle w:val="ListParagraph"/>
        <w:spacing w:after="0" w:line="240" w:lineRule="auto"/>
        <w:ind w:left="0"/>
        <w:jc w:val="center"/>
      </w:pPr>
      <w:r>
        <w:rPr>
          <w:noProof/>
        </w:rPr>
        <w:drawing>
          <wp:inline distT="0" distB="0" distL="0" distR="0" wp14:anchorId="12958539" wp14:editId="0D249D33">
            <wp:extent cx="2943225" cy="1314450"/>
            <wp:effectExtent l="171450" t="171450" r="390525" b="361950"/>
            <wp:docPr id="5097" name="Picture 5097" descr="Screen shot of dialog box offering the participant the option to start the survey again. This box appears if the survey designer has opted to allow multiple responses from the same particip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cstate="print"/>
                    <a:stretch>
                      <a:fillRect/>
                    </a:stretch>
                  </pic:blipFill>
                  <pic:spPr>
                    <a:xfrm>
                      <a:off x="0" y="0"/>
                      <a:ext cx="2943225" cy="1314450"/>
                    </a:xfrm>
                    <a:prstGeom prst="rect">
                      <a:avLst/>
                    </a:prstGeom>
                    <a:ln>
                      <a:noFill/>
                    </a:ln>
                    <a:effectLst>
                      <a:outerShdw blurRad="292100" dist="139700" dir="2700000" algn="tl" rotWithShape="0">
                        <a:srgbClr val="333333">
                          <a:alpha val="65000"/>
                        </a:srgbClr>
                      </a:outerShdw>
                    </a:effectLst>
                  </pic:spPr>
                </pic:pic>
              </a:graphicData>
            </a:graphic>
          </wp:inline>
        </w:drawing>
      </w:r>
    </w:p>
    <w:p w14:paraId="6C9D0219" w14:textId="77777777" w:rsidR="009F5F85"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234</w:t>
        </w:r>
      </w:fldSimple>
      <w:r>
        <w:t xml:space="preserve">: </w:t>
      </w:r>
      <w:r w:rsidRPr="00E851D0">
        <w:rPr>
          <w:b w:val="0"/>
        </w:rPr>
        <w:t>Start Survey Again</w:t>
      </w:r>
    </w:p>
    <w:p w14:paraId="5E665F35" w14:textId="77777777" w:rsidR="009F5F85" w:rsidRDefault="009F5F85" w:rsidP="009B3D47">
      <w:pPr>
        <w:pStyle w:val="Heading2"/>
        <w:numPr>
          <w:ilvl w:val="0"/>
          <w:numId w:val="0"/>
        </w:numPr>
      </w:pPr>
      <w:r>
        <w:t>Saving Survey Answers for Future Submission</w:t>
      </w:r>
    </w:p>
    <w:p w14:paraId="185F6446" w14:textId="77777777" w:rsidR="009F5F85" w:rsidRDefault="00373C13" w:rsidP="009F5F85">
      <w:pPr>
        <w:spacing w:before="200" w:line="240" w:lineRule="auto"/>
      </w:pPr>
      <w:r>
        <w:pict w14:anchorId="52EE5AAF">
          <v:rect id="_x0000_i1064" style="width:429.4pt;height:.75pt" o:hrpct="994" o:hrstd="t" o:hr="t" fillcolor="#b4b4b4" stroked="f"/>
        </w:pict>
      </w:r>
    </w:p>
    <w:p w14:paraId="1E969A1D" w14:textId="77777777" w:rsidR="009F5F85" w:rsidRDefault="009F5F85" w:rsidP="009F5F85">
      <w:pPr>
        <w:spacing w:before="200" w:line="240" w:lineRule="auto"/>
      </w:pPr>
      <w:r>
        <w:t xml:space="preserve">If the survey cannot be completed in one sitting, participants can save the survey and finish their responses at a later time. </w:t>
      </w:r>
    </w:p>
    <w:p w14:paraId="12A3055B" w14:textId="77777777" w:rsidR="009F5F85" w:rsidRDefault="009F5F85" w:rsidP="00C67558">
      <w:pPr>
        <w:pStyle w:val="ListParagraph"/>
        <w:numPr>
          <w:ilvl w:val="0"/>
          <w:numId w:val="158"/>
        </w:numPr>
        <w:tabs>
          <w:tab w:val="clear" w:pos="720"/>
        </w:tabs>
        <w:spacing w:after="120" w:line="240" w:lineRule="auto"/>
      </w:pPr>
      <w:r>
        <w:t xml:space="preserve">To save a survey, click the green </w:t>
      </w:r>
      <w:r w:rsidRPr="00776E10">
        <w:rPr>
          <w:b/>
        </w:rPr>
        <w:t>Finish later</w:t>
      </w:r>
      <w:r>
        <w:t xml:space="preserve"> button located at the bottom of each page in the survey. </w:t>
      </w:r>
    </w:p>
    <w:p w14:paraId="13113E17" w14:textId="77777777" w:rsidR="009F5F85" w:rsidRDefault="009F5F85" w:rsidP="009F5F85">
      <w:pPr>
        <w:spacing w:after="0" w:line="240" w:lineRule="auto"/>
        <w:jc w:val="center"/>
      </w:pPr>
      <w:r>
        <w:rPr>
          <w:noProof/>
        </w:rPr>
        <w:drawing>
          <wp:inline distT="0" distB="0" distL="0" distR="0" wp14:anchorId="50AF5790" wp14:editId="71BF0554">
            <wp:extent cx="4924425" cy="782331"/>
            <wp:effectExtent l="0" t="0" r="0" b="0"/>
            <wp:docPr id="5098" name="Picture 5098" descr="Screen shot illustrating where participants can select the option to finish the survey l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Survey Image 5-18.png"/>
                    <pic:cNvPicPr/>
                  </pic:nvPicPr>
                  <pic:blipFill>
                    <a:blip r:embed="rId298">
                      <a:extLst>
                        <a:ext uri="{28A0092B-C50C-407E-A947-70E740481C1C}">
                          <a14:useLocalDpi xmlns:a14="http://schemas.microsoft.com/office/drawing/2010/main" val="0"/>
                        </a:ext>
                      </a:extLst>
                    </a:blip>
                    <a:stretch>
                      <a:fillRect/>
                    </a:stretch>
                  </pic:blipFill>
                  <pic:spPr>
                    <a:xfrm>
                      <a:off x="0" y="0"/>
                      <a:ext cx="4931057" cy="783385"/>
                    </a:xfrm>
                    <a:prstGeom prst="rect">
                      <a:avLst/>
                    </a:prstGeom>
                  </pic:spPr>
                </pic:pic>
              </a:graphicData>
            </a:graphic>
          </wp:inline>
        </w:drawing>
      </w:r>
    </w:p>
    <w:p w14:paraId="1787BD84" w14:textId="77777777" w:rsidR="009F5F85" w:rsidRPr="00C111C7" w:rsidRDefault="009F5F85" w:rsidP="009F5F85">
      <w:pPr>
        <w:pStyle w:val="Caption"/>
        <w:spacing w:before="200" w:after="0"/>
        <w:jc w:val="center"/>
        <w:rPr>
          <w:b w:val="0"/>
        </w:rPr>
      </w:pPr>
      <w:r>
        <w:t xml:space="preserve">Figure </w:t>
      </w:r>
      <w:fldSimple w:instr=" STYLEREF 1 \s ">
        <w:r w:rsidR="00555A40">
          <w:rPr>
            <w:noProof/>
          </w:rPr>
          <w:t>7</w:t>
        </w:r>
      </w:fldSimple>
      <w:r>
        <w:t>.</w:t>
      </w:r>
      <w:fldSimple w:instr=" SEQ Figure \* ARABIC \s 1 ">
        <w:r w:rsidR="00555A40">
          <w:rPr>
            <w:noProof/>
          </w:rPr>
          <w:t>235</w:t>
        </w:r>
      </w:fldSimple>
      <w:r>
        <w:t xml:space="preserve">: </w:t>
      </w:r>
      <w:r w:rsidRPr="00364042">
        <w:rPr>
          <w:b w:val="0"/>
        </w:rPr>
        <w:t>Finish Survey later</w:t>
      </w:r>
    </w:p>
    <w:p w14:paraId="4D7E3D88" w14:textId="77777777" w:rsidR="009F5F85" w:rsidRDefault="009F5F85" w:rsidP="009F5F85">
      <w:pPr>
        <w:spacing w:before="200" w:after="0" w:line="240" w:lineRule="auto"/>
        <w:rPr>
          <w:noProof/>
        </w:rPr>
      </w:pPr>
      <w:r>
        <w:rPr>
          <w:noProof/>
        </w:rPr>
        <w:t xml:space="preserve">A dialog box appears with a </w:t>
      </w:r>
      <w:r w:rsidRPr="00776E10">
        <w:rPr>
          <w:noProof/>
        </w:rPr>
        <w:t>Survey Link</w:t>
      </w:r>
      <w:r>
        <w:rPr>
          <w:noProof/>
        </w:rPr>
        <w:t xml:space="preserve"> and </w:t>
      </w:r>
      <w:r w:rsidRPr="00776E10">
        <w:rPr>
          <w:noProof/>
        </w:rPr>
        <w:t>Pass Code.</w:t>
      </w:r>
    </w:p>
    <w:p w14:paraId="7F0B564E" w14:textId="77777777" w:rsidR="009F5F85" w:rsidRDefault="009F5F85" w:rsidP="009F5F85">
      <w:pPr>
        <w:spacing w:after="0" w:line="240" w:lineRule="auto"/>
        <w:jc w:val="center"/>
      </w:pPr>
      <w:r>
        <w:rPr>
          <w:noProof/>
        </w:rPr>
        <w:lastRenderedPageBreak/>
        <w:drawing>
          <wp:inline distT="0" distB="0" distL="0" distR="0" wp14:anchorId="483C556F" wp14:editId="4DA66F25">
            <wp:extent cx="3418975" cy="3009809"/>
            <wp:effectExtent l="171450" t="171450" r="372110" b="362585"/>
            <wp:docPr id="5099" name="Picture 5099" descr="Screen shot of dialog box providing participants with a survey link and pass code to option surveys they have opted to complete at a lat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6842.tmp"/>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3428133" cy="3017871"/>
                    </a:xfrm>
                    <a:prstGeom prst="rect">
                      <a:avLst/>
                    </a:prstGeom>
                    <a:ln>
                      <a:noFill/>
                    </a:ln>
                    <a:effectLst>
                      <a:outerShdw blurRad="292100" dist="139700" dir="2700000" algn="tl" rotWithShape="0">
                        <a:srgbClr val="333333">
                          <a:alpha val="65000"/>
                        </a:srgbClr>
                      </a:outerShdw>
                    </a:effectLst>
                  </pic:spPr>
                </pic:pic>
              </a:graphicData>
            </a:graphic>
          </wp:inline>
        </w:drawing>
      </w:r>
    </w:p>
    <w:p w14:paraId="70FAEE9C" w14:textId="77777777" w:rsidR="009F5F85"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236</w:t>
        </w:r>
      </w:fldSimple>
      <w:r>
        <w:t xml:space="preserve">: </w:t>
      </w:r>
      <w:r w:rsidRPr="004E4AD2">
        <w:rPr>
          <w:b w:val="0"/>
        </w:rPr>
        <w:t>Survey Link and Pass Code</w:t>
      </w:r>
    </w:p>
    <w:p w14:paraId="65A0D5AC" w14:textId="77777777" w:rsidR="009F5F85" w:rsidRDefault="009F5F85" w:rsidP="00C67558">
      <w:pPr>
        <w:pStyle w:val="ListParagraph"/>
        <w:numPr>
          <w:ilvl w:val="0"/>
          <w:numId w:val="158"/>
        </w:numPr>
        <w:spacing w:before="200" w:line="240" w:lineRule="auto"/>
        <w:contextualSpacing w:val="0"/>
      </w:pPr>
      <w:r>
        <w:t xml:space="preserve">Copy and save the </w:t>
      </w:r>
      <w:r w:rsidRPr="004E4AD2">
        <w:rPr>
          <w:b/>
        </w:rPr>
        <w:t>Survey Link</w:t>
      </w:r>
      <w:r>
        <w:t xml:space="preserve"> and </w:t>
      </w:r>
      <w:r w:rsidRPr="004E4AD2">
        <w:rPr>
          <w:b/>
        </w:rPr>
        <w:t>Pass</w:t>
      </w:r>
      <w:r>
        <w:rPr>
          <w:b/>
        </w:rPr>
        <w:t xml:space="preserve"> C</w:t>
      </w:r>
      <w:r w:rsidRPr="004E4AD2">
        <w:rPr>
          <w:b/>
        </w:rPr>
        <w:t>ode</w:t>
      </w:r>
      <w:r>
        <w:rPr>
          <w:b/>
        </w:rPr>
        <w:t xml:space="preserve">. </w:t>
      </w:r>
      <w:r>
        <w:t>This information is required</w:t>
      </w:r>
      <w:r w:rsidRPr="00E851D0">
        <w:t xml:space="preserve"> to </w:t>
      </w:r>
      <w:r w:rsidRPr="00A93A16">
        <w:t xml:space="preserve">return </w:t>
      </w:r>
      <w:r>
        <w:t>to the survey at a later time. The saved survey contains all information entered into the form and cannot be retrieved by the participant without the Survey Link and Pass Code. If the participant loses the Pass Code or Survey Link, the participant will need to take the survey from the beginning.</w:t>
      </w:r>
    </w:p>
    <w:p w14:paraId="66322330" w14:textId="77777777" w:rsidR="009F5F85" w:rsidRDefault="009F5F85" w:rsidP="009F5F85">
      <w:pPr>
        <w:spacing w:before="200" w:line="240" w:lineRule="auto"/>
      </w:pPr>
      <w:r>
        <w:t xml:space="preserve">There is an option to email the Survey Link and Pass Code. The email address is not saved in the system and is only used to generate the outgoing email. </w:t>
      </w:r>
    </w:p>
    <w:p w14:paraId="2C7CE45F" w14:textId="77777777" w:rsidR="009F5F85" w:rsidRDefault="009F5F85" w:rsidP="00C67558">
      <w:pPr>
        <w:pStyle w:val="ListParagraph"/>
        <w:numPr>
          <w:ilvl w:val="0"/>
          <w:numId w:val="158"/>
        </w:numPr>
        <w:spacing w:before="200" w:line="240" w:lineRule="auto"/>
        <w:contextualSpacing w:val="0"/>
      </w:pPr>
      <w:r>
        <w:t xml:space="preserve">Enter a valid </w:t>
      </w:r>
      <w:r w:rsidRPr="00C5559E">
        <w:rPr>
          <w:b/>
        </w:rPr>
        <w:t>email address</w:t>
      </w:r>
      <w:r>
        <w:t xml:space="preserve"> in the </w:t>
      </w:r>
      <w:r w:rsidRPr="004E4AD2">
        <w:rPr>
          <w:b/>
        </w:rPr>
        <w:t>Email</w:t>
      </w:r>
      <w:r>
        <w:t xml:space="preserve"> textbox.</w:t>
      </w:r>
    </w:p>
    <w:p w14:paraId="4E51D49F" w14:textId="77777777" w:rsidR="009F5F85" w:rsidRDefault="009F5F85" w:rsidP="00C67558">
      <w:pPr>
        <w:pStyle w:val="ListParagraph"/>
        <w:numPr>
          <w:ilvl w:val="0"/>
          <w:numId w:val="158"/>
        </w:numPr>
        <w:spacing w:before="200" w:line="240" w:lineRule="auto"/>
        <w:contextualSpacing w:val="0"/>
      </w:pPr>
      <w:r>
        <w:t xml:space="preserve">Re-enter the </w:t>
      </w:r>
      <w:r w:rsidRPr="00C5559E">
        <w:rPr>
          <w:b/>
        </w:rPr>
        <w:t>email address</w:t>
      </w:r>
      <w:r>
        <w:t xml:space="preserve"> in the </w:t>
      </w:r>
      <w:r w:rsidRPr="004E4AD2">
        <w:rPr>
          <w:b/>
        </w:rPr>
        <w:t>Confirm Email</w:t>
      </w:r>
      <w:r>
        <w:t xml:space="preserve"> textbox.</w:t>
      </w:r>
    </w:p>
    <w:p w14:paraId="3456B5DF" w14:textId="77777777" w:rsidR="009F5F85" w:rsidRDefault="009F5F85" w:rsidP="00C67558">
      <w:pPr>
        <w:pStyle w:val="ListParagraph"/>
        <w:numPr>
          <w:ilvl w:val="0"/>
          <w:numId w:val="158"/>
        </w:numPr>
        <w:spacing w:before="200" w:line="240" w:lineRule="auto"/>
        <w:contextualSpacing w:val="0"/>
      </w:pPr>
      <w:r>
        <w:t xml:space="preserve">Click </w:t>
      </w:r>
      <w:r w:rsidRPr="004E4AD2">
        <w:rPr>
          <w:b/>
        </w:rPr>
        <w:t>Send</w:t>
      </w:r>
      <w:r>
        <w:t>. The participant will receive the S</w:t>
      </w:r>
      <w:r w:rsidRPr="00776E10">
        <w:t xml:space="preserve">urvey </w:t>
      </w:r>
      <w:r>
        <w:t>L</w:t>
      </w:r>
      <w:r w:rsidRPr="00776E10">
        <w:t>ink</w:t>
      </w:r>
      <w:r>
        <w:t xml:space="preserve"> and P</w:t>
      </w:r>
      <w:r w:rsidRPr="00776E10">
        <w:t xml:space="preserve">ass </w:t>
      </w:r>
      <w:r>
        <w:t>C</w:t>
      </w:r>
      <w:r w:rsidRPr="00776E10">
        <w:t>ode</w:t>
      </w:r>
      <w:r>
        <w:t xml:space="preserve"> via email.</w:t>
      </w:r>
    </w:p>
    <w:p w14:paraId="7D8C0B3E" w14:textId="77777777" w:rsidR="009F5F85" w:rsidRDefault="009F5F85" w:rsidP="00C67558">
      <w:pPr>
        <w:pStyle w:val="ListParagraph"/>
        <w:numPr>
          <w:ilvl w:val="0"/>
          <w:numId w:val="158"/>
        </w:numPr>
        <w:spacing w:before="200" w:line="240" w:lineRule="auto"/>
        <w:contextualSpacing w:val="0"/>
      </w:pPr>
      <w:r>
        <w:t xml:space="preserve">To complete the survey, copy and paste the </w:t>
      </w:r>
      <w:r w:rsidRPr="00BA78E7">
        <w:rPr>
          <w:b/>
        </w:rPr>
        <w:t>Survey Link</w:t>
      </w:r>
      <w:r>
        <w:t xml:space="preserve"> into a web browser or click the link in the email.</w:t>
      </w:r>
    </w:p>
    <w:p w14:paraId="0098448F" w14:textId="77777777" w:rsidR="009F5F85" w:rsidRDefault="009F5F85" w:rsidP="00C67558">
      <w:pPr>
        <w:pStyle w:val="ListParagraph"/>
        <w:numPr>
          <w:ilvl w:val="0"/>
          <w:numId w:val="158"/>
        </w:numPr>
        <w:spacing w:before="200" w:line="240" w:lineRule="auto"/>
        <w:contextualSpacing w:val="0"/>
      </w:pPr>
      <w:r>
        <w:t>Enter the</w:t>
      </w:r>
      <w:r w:rsidRPr="00AF7693">
        <w:t xml:space="preserve"> </w:t>
      </w:r>
      <w:r>
        <w:t>P</w:t>
      </w:r>
      <w:r w:rsidRPr="00AF7693">
        <w:t xml:space="preserve">ass </w:t>
      </w:r>
      <w:r>
        <w:t>C</w:t>
      </w:r>
      <w:r w:rsidRPr="00AF7693">
        <w:t xml:space="preserve">ode into the </w:t>
      </w:r>
      <w:r w:rsidRPr="00B43CFC">
        <w:rPr>
          <w:b/>
        </w:rPr>
        <w:t>Pass Code</w:t>
      </w:r>
      <w:r w:rsidRPr="00AF7693">
        <w:t xml:space="preserve"> textbox</w:t>
      </w:r>
      <w:r>
        <w:t xml:space="preserve">. </w:t>
      </w:r>
      <w:r w:rsidRPr="00AF7693">
        <w:t>Click</w:t>
      </w:r>
      <w:r>
        <w:t xml:space="preserve"> </w:t>
      </w:r>
      <w:r w:rsidRPr="004E4AD2">
        <w:rPr>
          <w:b/>
        </w:rPr>
        <w:t>Go</w:t>
      </w:r>
      <w:r>
        <w:t>.</w:t>
      </w:r>
    </w:p>
    <w:p w14:paraId="6C8ADF50" w14:textId="77777777" w:rsidR="009F5F85" w:rsidRDefault="009F5F85" w:rsidP="009F5F85">
      <w:pPr>
        <w:spacing w:after="0" w:line="240" w:lineRule="auto"/>
        <w:jc w:val="center"/>
      </w:pPr>
      <w:r>
        <w:rPr>
          <w:noProof/>
        </w:rPr>
        <w:lastRenderedPageBreak/>
        <w:drawing>
          <wp:inline distT="0" distB="0" distL="0" distR="0" wp14:anchorId="0502C6E5" wp14:editId="5694FA9C">
            <wp:extent cx="3524220" cy="1798721"/>
            <wp:effectExtent l="171450" t="171450" r="381635" b="354330"/>
            <wp:docPr id="5100" name="Picture 5100" descr="Screen shot of dialog box requesting pass code for participant to re-enter a survey started previous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E040.tmp"/>
                    <pic:cNvPicPr/>
                  </pic:nvPicPr>
                  <pic:blipFill rotWithShape="1">
                    <a:blip r:embed="rId300" cstate="print">
                      <a:extLst>
                        <a:ext uri="{28A0092B-C50C-407E-A947-70E740481C1C}">
                          <a14:useLocalDpi xmlns:a14="http://schemas.microsoft.com/office/drawing/2010/main" val="0"/>
                        </a:ext>
                      </a:extLst>
                    </a:blip>
                    <a:srcRect l="16711" t="16075" r="18142" b="40831"/>
                    <a:stretch/>
                  </pic:blipFill>
                  <pic:spPr bwMode="auto">
                    <a:xfrm>
                      <a:off x="0" y="0"/>
                      <a:ext cx="3546788" cy="181023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6A5F734" w14:textId="77777777" w:rsidR="009F5F85" w:rsidRPr="00BA78E7"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237</w:t>
        </w:r>
      </w:fldSimple>
      <w:r>
        <w:t xml:space="preserve">: </w:t>
      </w:r>
      <w:r w:rsidRPr="004E4AD2">
        <w:rPr>
          <w:b w:val="0"/>
        </w:rPr>
        <w:t>Enter Pass Code to complete sur</w:t>
      </w:r>
      <w:r w:rsidRPr="00D341B1">
        <w:rPr>
          <w:b w:val="0"/>
        </w:rPr>
        <w:t>vey</w:t>
      </w:r>
    </w:p>
    <w:p w14:paraId="48093D90" w14:textId="77777777" w:rsidR="009F5F85" w:rsidRDefault="009F5F85" w:rsidP="009F5F85">
      <w:pPr>
        <w:spacing w:before="200" w:line="240" w:lineRule="auto"/>
      </w:pPr>
      <w:r>
        <w:t>The saved survey form appears containing all information previously entered.</w:t>
      </w:r>
    </w:p>
    <w:p w14:paraId="258B9594" w14:textId="77777777" w:rsidR="009F5F85" w:rsidRDefault="009F5F85" w:rsidP="009F5F85">
      <w:pPr>
        <w:spacing w:after="0" w:line="240" w:lineRule="auto"/>
        <w:jc w:val="center"/>
      </w:pPr>
      <w:r>
        <w:rPr>
          <w:noProof/>
        </w:rPr>
        <w:drawing>
          <wp:inline distT="0" distB="0" distL="0" distR="0" wp14:anchorId="2C5F0E16" wp14:editId="55AC2C8B">
            <wp:extent cx="3711844" cy="3704095"/>
            <wp:effectExtent l="171450" t="171450" r="384175" b="353695"/>
            <wp:docPr id="5101" name="Picture 5101" descr="Screen shot of partially completed survey form, illustrating the information saved by th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7964.tmp"/>
                    <pic:cNvPicPr/>
                  </pic:nvPicPr>
                  <pic:blipFill rotWithShape="1">
                    <a:blip r:embed="rId301" cstate="print">
                      <a:extLst>
                        <a:ext uri="{28A0092B-C50C-407E-A947-70E740481C1C}">
                          <a14:useLocalDpi xmlns:a14="http://schemas.microsoft.com/office/drawing/2010/main" val="0"/>
                        </a:ext>
                      </a:extLst>
                    </a:blip>
                    <a:srcRect l="18017" t="16413" r="19447" b="2707"/>
                    <a:stretch/>
                  </pic:blipFill>
                  <pic:spPr bwMode="auto">
                    <a:xfrm>
                      <a:off x="0" y="0"/>
                      <a:ext cx="3716887" cy="370912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6F6278D" w14:textId="77777777" w:rsidR="009F5F85" w:rsidRDefault="009F5F85" w:rsidP="009F5F85">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238</w:t>
        </w:r>
      </w:fldSimple>
      <w:r>
        <w:t xml:space="preserve">: </w:t>
      </w:r>
      <w:r w:rsidRPr="00140979">
        <w:rPr>
          <w:b w:val="0"/>
        </w:rPr>
        <w:t>Partially</w:t>
      </w:r>
      <w:r>
        <w:t xml:space="preserve"> </w:t>
      </w:r>
      <w:r w:rsidRPr="000E0749">
        <w:rPr>
          <w:b w:val="0"/>
        </w:rPr>
        <w:t>Completed Web Survey Form</w:t>
      </w:r>
    </w:p>
    <w:p w14:paraId="5C5855CA" w14:textId="77777777" w:rsidR="009F5F85" w:rsidRDefault="009F5F85" w:rsidP="009F5F85">
      <w:pPr>
        <w:spacing w:before="200" w:line="240" w:lineRule="auto"/>
      </w:pPr>
    </w:p>
    <w:p w14:paraId="43E0131B" w14:textId="77777777" w:rsidR="009F5F85" w:rsidRDefault="009F5F85" w:rsidP="009F5F85">
      <w:pPr>
        <w:rPr>
          <w:rFonts w:ascii="Century Schoolbook" w:eastAsiaTheme="majorEastAsia" w:hAnsi="Century Schoolbook" w:cstheme="majorBidi"/>
          <w:b/>
          <w:bCs/>
          <w:sz w:val="36"/>
          <w:szCs w:val="36"/>
        </w:rPr>
      </w:pPr>
      <w:r>
        <w:rPr>
          <w:rFonts w:ascii="Century Schoolbook" w:hAnsi="Century Schoolbook"/>
          <w:szCs w:val="36"/>
        </w:rPr>
        <w:br w:type="page"/>
      </w:r>
    </w:p>
    <w:p w14:paraId="0649BBCB" w14:textId="77777777" w:rsidR="009F5F85" w:rsidRPr="003D20BB" w:rsidRDefault="009F5F85" w:rsidP="009B3D47">
      <w:pPr>
        <w:pStyle w:val="Heading2"/>
        <w:numPr>
          <w:ilvl w:val="0"/>
          <w:numId w:val="0"/>
        </w:numPr>
        <w:spacing w:after="200" w:line="240" w:lineRule="auto"/>
        <w:rPr>
          <w:rFonts w:ascii="Century Schoolbook" w:hAnsi="Century Schoolbook"/>
          <w:szCs w:val="36"/>
        </w:rPr>
      </w:pPr>
      <w:r w:rsidRPr="003D20BB">
        <w:rPr>
          <w:rFonts w:ascii="Century Schoolbook" w:hAnsi="Century Schoolbook"/>
          <w:szCs w:val="36"/>
        </w:rPr>
        <w:lastRenderedPageBreak/>
        <w:t>Importing Survey Data</w:t>
      </w:r>
    </w:p>
    <w:p w14:paraId="55B60B13" w14:textId="77777777" w:rsidR="009F5F85" w:rsidRPr="00AD7B59" w:rsidRDefault="00373C13" w:rsidP="009F5F85">
      <w:pPr>
        <w:spacing w:line="240" w:lineRule="auto"/>
      </w:pPr>
      <w:r>
        <w:pict w14:anchorId="1D19D214">
          <v:rect id="_x0000_i1065" style="width:429.4pt;height:.75pt" o:hrpct="994" o:hrstd="t" o:hr="t" fillcolor="#b4b4b4" stroked="f"/>
        </w:pict>
      </w:r>
    </w:p>
    <w:p w14:paraId="43D3B7D0" w14:textId="77777777" w:rsidR="009F5F85" w:rsidRDefault="009F5F85" w:rsidP="00C67558">
      <w:pPr>
        <w:pStyle w:val="NormalWeb"/>
        <w:numPr>
          <w:ilvl w:val="0"/>
          <w:numId w:val="156"/>
        </w:numPr>
        <w:tabs>
          <w:tab w:val="num" w:pos="450"/>
          <w:tab w:val="left" w:pos="720"/>
        </w:tabs>
        <w:spacing w:before="200"/>
        <w:rPr>
          <w:color w:val="000000"/>
        </w:rPr>
      </w:pPr>
      <w:r>
        <w:rPr>
          <w:color w:val="000000"/>
        </w:rPr>
        <w:t>From the Epi Info</w:t>
      </w:r>
      <w:r>
        <w:rPr>
          <w:rFonts w:ascii="Century" w:hAnsi="Century"/>
          <w:color w:val="000000"/>
        </w:rPr>
        <w:t>™</w:t>
      </w:r>
      <w:r>
        <w:rPr>
          <w:color w:val="000000"/>
        </w:rPr>
        <w:t xml:space="preserve"> main menu, select </w:t>
      </w:r>
      <w:r>
        <w:rPr>
          <w:b/>
          <w:color w:val="000000"/>
        </w:rPr>
        <w:t>Enter Data</w:t>
      </w:r>
      <w:r>
        <w:rPr>
          <w:color w:val="000000"/>
        </w:rPr>
        <w:t xml:space="preserve"> or select </w:t>
      </w:r>
      <w:r>
        <w:rPr>
          <w:b/>
          <w:bCs/>
          <w:color w:val="000000"/>
        </w:rPr>
        <w:t>Tools &gt; Enter Data</w:t>
      </w:r>
      <w:r>
        <w:rPr>
          <w:color w:val="000000"/>
        </w:rPr>
        <w:t>. The Enter tool opens.</w:t>
      </w:r>
    </w:p>
    <w:p w14:paraId="2C3F6D39" w14:textId="77777777" w:rsidR="009F5F85" w:rsidRDefault="009F5F85" w:rsidP="00C67558">
      <w:pPr>
        <w:pStyle w:val="NormalWeb"/>
        <w:numPr>
          <w:ilvl w:val="0"/>
          <w:numId w:val="156"/>
        </w:numPr>
        <w:tabs>
          <w:tab w:val="num" w:pos="450"/>
          <w:tab w:val="left" w:pos="720"/>
        </w:tabs>
        <w:spacing w:before="200"/>
        <w:rPr>
          <w:color w:val="000000"/>
        </w:rPr>
      </w:pPr>
      <w:r>
        <w:rPr>
          <w:color w:val="000000"/>
        </w:rPr>
        <w:t>Open the project and form used to publish the web survey.</w:t>
      </w:r>
    </w:p>
    <w:p w14:paraId="184DE233" w14:textId="77777777" w:rsidR="009F5F85" w:rsidRDefault="009F5F85" w:rsidP="00C67558">
      <w:pPr>
        <w:pStyle w:val="NormalWeb"/>
        <w:numPr>
          <w:ilvl w:val="0"/>
          <w:numId w:val="156"/>
        </w:numPr>
        <w:tabs>
          <w:tab w:val="left" w:pos="720"/>
        </w:tabs>
        <w:spacing w:before="200"/>
        <w:rPr>
          <w:color w:val="000000"/>
        </w:rPr>
      </w:pPr>
      <w:r>
        <w:rPr>
          <w:color w:val="000000"/>
        </w:rPr>
        <w:t xml:space="preserve">From the File menu, select </w:t>
      </w:r>
      <w:r w:rsidRPr="0026577A">
        <w:rPr>
          <w:b/>
          <w:color w:val="000000"/>
        </w:rPr>
        <w:t>Import Data &gt; From Web</w:t>
      </w:r>
      <w:r>
        <w:rPr>
          <w:color w:val="000000"/>
        </w:rPr>
        <w:t>.</w:t>
      </w:r>
    </w:p>
    <w:p w14:paraId="7EEB84BB" w14:textId="77777777" w:rsidR="009F5F85" w:rsidRDefault="009F5F85" w:rsidP="009F5F85">
      <w:pPr>
        <w:pStyle w:val="NormalWeb"/>
        <w:tabs>
          <w:tab w:val="left" w:pos="420"/>
        </w:tabs>
        <w:spacing w:after="0"/>
        <w:jc w:val="center"/>
        <w:rPr>
          <w:color w:val="000000"/>
        </w:rPr>
      </w:pPr>
      <w:r>
        <w:rPr>
          <w:noProof/>
          <w:color w:val="000000"/>
        </w:rPr>
        <w:drawing>
          <wp:inline distT="0" distB="0" distL="0" distR="0" wp14:anchorId="4935C66F" wp14:editId="2F0A666B">
            <wp:extent cx="3193697" cy="2427862"/>
            <wp:effectExtent l="171450" t="171450" r="387985" b="353695"/>
            <wp:docPr id="5102" name="Picture 5102" descr="Screen shot of import data menu illustrating the various sources from which survey data can be retr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WS_import data.jp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3192570" cy="2427005"/>
                    </a:xfrm>
                    <a:prstGeom prst="rect">
                      <a:avLst/>
                    </a:prstGeom>
                    <a:ln>
                      <a:noFill/>
                    </a:ln>
                    <a:effectLst>
                      <a:outerShdw blurRad="292100" dist="139700" dir="2700000" algn="tl" rotWithShape="0">
                        <a:srgbClr val="333333">
                          <a:alpha val="65000"/>
                        </a:srgbClr>
                      </a:outerShdw>
                    </a:effectLst>
                  </pic:spPr>
                </pic:pic>
              </a:graphicData>
            </a:graphic>
          </wp:inline>
        </w:drawing>
      </w:r>
    </w:p>
    <w:p w14:paraId="2C5001B5" w14:textId="77777777" w:rsidR="009F5F85" w:rsidRDefault="009F5F85" w:rsidP="009F5F85">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239</w:t>
        </w:r>
      </w:fldSimple>
      <w:r>
        <w:t xml:space="preserve">: </w:t>
      </w:r>
      <w:r w:rsidRPr="00083BC5">
        <w:rPr>
          <w:b w:val="0"/>
        </w:rPr>
        <w:t>Import Data from Web</w:t>
      </w:r>
    </w:p>
    <w:p w14:paraId="145E3554" w14:textId="77777777" w:rsidR="009F5F85" w:rsidRDefault="009F5F85" w:rsidP="00C67558">
      <w:pPr>
        <w:pStyle w:val="NormalWeb"/>
        <w:numPr>
          <w:ilvl w:val="0"/>
          <w:numId w:val="156"/>
        </w:numPr>
        <w:tabs>
          <w:tab w:val="left" w:pos="720"/>
        </w:tabs>
        <w:spacing w:before="200" w:after="0"/>
        <w:rPr>
          <w:color w:val="000000"/>
        </w:rPr>
      </w:pPr>
      <w:r>
        <w:rPr>
          <w:color w:val="000000"/>
        </w:rPr>
        <w:t xml:space="preserve">Enter the </w:t>
      </w:r>
      <w:r w:rsidRPr="00083BC5">
        <w:rPr>
          <w:b/>
          <w:color w:val="000000"/>
        </w:rPr>
        <w:t>Web Survey Key</w:t>
      </w:r>
      <w:r>
        <w:rPr>
          <w:color w:val="000000"/>
        </w:rPr>
        <w:t xml:space="preserve">, </w:t>
      </w:r>
      <w:r w:rsidRPr="00083BC5">
        <w:rPr>
          <w:b/>
          <w:color w:val="000000"/>
        </w:rPr>
        <w:t>Organization Key</w:t>
      </w:r>
      <w:r>
        <w:rPr>
          <w:color w:val="000000"/>
        </w:rPr>
        <w:t xml:space="preserve">, and </w:t>
      </w:r>
      <w:r w:rsidRPr="00083BC5">
        <w:rPr>
          <w:b/>
          <w:color w:val="000000"/>
        </w:rPr>
        <w:t>Security Token</w:t>
      </w:r>
      <w:r>
        <w:rPr>
          <w:color w:val="000000"/>
        </w:rPr>
        <w:t xml:space="preserve"> into the </w:t>
      </w:r>
      <w:r w:rsidRPr="00C5559E">
        <w:rPr>
          <w:b/>
          <w:color w:val="000000"/>
        </w:rPr>
        <w:t>Import web form data</w:t>
      </w:r>
      <w:r>
        <w:rPr>
          <w:color w:val="000000"/>
        </w:rPr>
        <w:t xml:space="preserve"> dialog box (Refer to Publish Form to Web, Step 13 for this information.) </w:t>
      </w:r>
    </w:p>
    <w:p w14:paraId="7D30904F" w14:textId="77777777" w:rsidR="009F5F85" w:rsidRDefault="009F5F85" w:rsidP="009F5F85">
      <w:pPr>
        <w:pStyle w:val="NormalWeb"/>
        <w:tabs>
          <w:tab w:val="left" w:pos="420"/>
        </w:tabs>
        <w:spacing w:after="0"/>
        <w:jc w:val="center"/>
        <w:rPr>
          <w:color w:val="000000"/>
        </w:rPr>
      </w:pPr>
      <w:r>
        <w:rPr>
          <w:noProof/>
          <w:color w:val="000000"/>
        </w:rPr>
        <w:lastRenderedPageBreak/>
        <w:drawing>
          <wp:inline distT="0" distB="0" distL="0" distR="0" wp14:anchorId="3D07E565" wp14:editId="72F83B50">
            <wp:extent cx="2929661" cy="3088465"/>
            <wp:effectExtent l="171450" t="171450" r="385445" b="360045"/>
            <wp:docPr id="5103" name="Picture 5103" descr="Screen shot of data import form; in this example, the import source is the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47BC.tmp"/>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2933616" cy="3092634"/>
                    </a:xfrm>
                    <a:prstGeom prst="rect">
                      <a:avLst/>
                    </a:prstGeom>
                    <a:ln>
                      <a:noFill/>
                    </a:ln>
                    <a:effectLst>
                      <a:outerShdw blurRad="292100" dist="139700" dir="2700000" algn="tl" rotWithShape="0">
                        <a:srgbClr val="333333">
                          <a:alpha val="65000"/>
                        </a:srgbClr>
                      </a:outerShdw>
                    </a:effectLst>
                  </pic:spPr>
                </pic:pic>
              </a:graphicData>
            </a:graphic>
          </wp:inline>
        </w:drawing>
      </w:r>
    </w:p>
    <w:p w14:paraId="4B1D1AC3" w14:textId="77777777" w:rsidR="009F5F85" w:rsidRPr="00083BC5" w:rsidRDefault="009F5F85" w:rsidP="009F5F85">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240</w:t>
        </w:r>
      </w:fldSimple>
      <w:r>
        <w:t xml:space="preserve">: </w:t>
      </w:r>
      <w:r w:rsidRPr="00083BC5">
        <w:rPr>
          <w:b w:val="0"/>
        </w:rPr>
        <w:t>Import Web Form Data dialog box</w:t>
      </w:r>
    </w:p>
    <w:p w14:paraId="3698929E" w14:textId="77777777" w:rsidR="009F5F85" w:rsidRPr="00AF7693" w:rsidRDefault="009F5F85" w:rsidP="00C67558">
      <w:pPr>
        <w:pStyle w:val="ListParagraph"/>
        <w:numPr>
          <w:ilvl w:val="0"/>
          <w:numId w:val="156"/>
        </w:numPr>
        <w:spacing w:before="200" w:line="240" w:lineRule="auto"/>
        <w:contextualSpacing w:val="0"/>
      </w:pPr>
      <w:r>
        <w:t xml:space="preserve">Click </w:t>
      </w:r>
      <w:r w:rsidRPr="00083BC5">
        <w:rPr>
          <w:b/>
        </w:rPr>
        <w:t>Import.</w:t>
      </w:r>
      <w:r>
        <w:rPr>
          <w:b/>
        </w:rPr>
        <w:t xml:space="preserve"> </w:t>
      </w:r>
    </w:p>
    <w:p w14:paraId="163D80D5" w14:textId="77777777" w:rsidR="009F5F85" w:rsidRPr="00F63553" w:rsidRDefault="009F5F85" w:rsidP="009F5F85">
      <w:pPr>
        <w:spacing w:before="200" w:line="240" w:lineRule="auto"/>
        <w:rPr>
          <w:b/>
          <w:i/>
        </w:rPr>
      </w:pPr>
      <w:r w:rsidRPr="00877545">
        <w:rPr>
          <w:b/>
          <w:i/>
        </w:rPr>
        <w:t>Note: If you incur an error message, ensure that the endpoint address is entered in the Web Survey dialog box.</w:t>
      </w:r>
    </w:p>
    <w:p w14:paraId="50841F27" w14:textId="77777777" w:rsidR="009F5F85" w:rsidRDefault="009F5F85" w:rsidP="00C67558">
      <w:pPr>
        <w:pStyle w:val="ListParagraph"/>
        <w:numPr>
          <w:ilvl w:val="0"/>
          <w:numId w:val="156"/>
        </w:numPr>
        <w:spacing w:before="200" w:line="240" w:lineRule="auto"/>
        <w:contextualSpacing w:val="0"/>
      </w:pPr>
      <w:r>
        <w:t xml:space="preserve">After the import is complete, click </w:t>
      </w:r>
      <w:r w:rsidRPr="00083BC5">
        <w:rPr>
          <w:b/>
        </w:rPr>
        <w:t>Close</w:t>
      </w:r>
      <w:r>
        <w:t>. The responses to the survey questions appear in the survey form and are added to your Epi Info</w:t>
      </w:r>
      <w:r>
        <w:rPr>
          <w:rFonts w:ascii="Century" w:hAnsi="Century"/>
        </w:rPr>
        <w:t>™</w:t>
      </w:r>
      <w:r>
        <w:t xml:space="preserve"> database. The import process can be executed multiple times and will append newly submitted responses without creating duplicate records. </w:t>
      </w:r>
    </w:p>
    <w:p w14:paraId="77AC08B6" w14:textId="77777777" w:rsidR="009F5F85" w:rsidRPr="00083BC5" w:rsidRDefault="009F5F85" w:rsidP="009F5F85">
      <w:pPr>
        <w:spacing w:after="0" w:line="240" w:lineRule="auto"/>
        <w:jc w:val="center"/>
      </w:pPr>
      <w:r>
        <w:rPr>
          <w:noProof/>
        </w:rPr>
        <w:lastRenderedPageBreak/>
        <w:drawing>
          <wp:inline distT="0" distB="0" distL="0" distR="0" wp14:anchorId="38087448" wp14:editId="3761D0B0">
            <wp:extent cx="3564610" cy="4207790"/>
            <wp:effectExtent l="171450" t="171450" r="379095" b="364490"/>
            <wp:docPr id="5104" name="Picture 5104" descr="Screen shot illustrating data imported to an example survey. After data are imported, they are ready for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1807.tmp"/>
                    <pic:cNvPicPr/>
                  </pic:nvPicPr>
                  <pic:blipFill rotWithShape="1">
                    <a:blip r:embed="rId304" cstate="print">
                      <a:extLst>
                        <a:ext uri="{28A0092B-C50C-407E-A947-70E740481C1C}">
                          <a14:useLocalDpi xmlns:a14="http://schemas.microsoft.com/office/drawing/2010/main" val="0"/>
                        </a:ext>
                      </a:extLst>
                    </a:blip>
                    <a:srcRect l="30158" t="5075" r="9786" b="3046"/>
                    <a:stretch/>
                  </pic:blipFill>
                  <pic:spPr bwMode="auto">
                    <a:xfrm>
                      <a:off x="0" y="0"/>
                      <a:ext cx="3569452" cy="421350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DD71D63" w14:textId="77777777" w:rsidR="009F5F85" w:rsidRDefault="009F5F85" w:rsidP="009F5F85">
      <w:pPr>
        <w:pStyle w:val="Caption"/>
        <w:spacing w:after="0"/>
        <w:jc w:val="center"/>
        <w:rPr>
          <w:rFonts w:ascii="Century Schoolbook" w:hAnsi="Century Schoolbook"/>
        </w:rPr>
      </w:pPr>
      <w:r>
        <w:t xml:space="preserve">Figure </w:t>
      </w:r>
      <w:fldSimple w:instr=" STYLEREF 1 \s ">
        <w:r w:rsidR="00555A40">
          <w:rPr>
            <w:noProof/>
          </w:rPr>
          <w:t>7</w:t>
        </w:r>
      </w:fldSimple>
      <w:r>
        <w:t>.</w:t>
      </w:r>
      <w:fldSimple w:instr=" SEQ Figure \* ARABIC \s 1 ">
        <w:r w:rsidR="00555A40">
          <w:rPr>
            <w:noProof/>
          </w:rPr>
          <w:t>241</w:t>
        </w:r>
      </w:fldSimple>
      <w:r>
        <w:t xml:space="preserve">: </w:t>
      </w:r>
      <w:r w:rsidRPr="001F704A">
        <w:rPr>
          <w:b w:val="0"/>
        </w:rPr>
        <w:t>Imported Data</w:t>
      </w:r>
    </w:p>
    <w:p w14:paraId="608F2EC3" w14:textId="77777777" w:rsidR="009F5F85" w:rsidRPr="00857DDC" w:rsidRDefault="009F5F85" w:rsidP="009F5F85">
      <w:pPr>
        <w:spacing w:before="200" w:line="240" w:lineRule="auto"/>
      </w:pPr>
      <w:r>
        <w:rPr>
          <w:rFonts w:ascii="Century Schoolbook" w:hAnsi="Century Schoolbook"/>
        </w:rPr>
        <w:t>The data collected is now ready for analysis. Refer to the Visual Dashboard or Classic Analysis sect</w:t>
      </w:r>
      <w:r>
        <w:t>ions of this user guide for further information about analysis.</w:t>
      </w:r>
    </w:p>
    <w:p w14:paraId="2134B9E3" w14:textId="77777777" w:rsidR="00E36D37" w:rsidRDefault="00E36D37" w:rsidP="009F5F85">
      <w:pPr>
        <w:jc w:val="center"/>
        <w:sectPr w:rsidR="00E36D37" w:rsidSect="004028A6">
          <w:headerReference w:type="even" r:id="rId305"/>
          <w:headerReference w:type="default" r:id="rId306"/>
          <w:footerReference w:type="even" r:id="rId307"/>
          <w:footerReference w:type="default" r:id="rId308"/>
          <w:headerReference w:type="first" r:id="rId309"/>
          <w:footerReference w:type="first" r:id="rId310"/>
          <w:pgSz w:w="12240" w:h="15840"/>
          <w:pgMar w:top="720" w:right="1440" w:bottom="1440" w:left="1440" w:header="720" w:footer="720" w:gutter="0"/>
          <w:pgNumType w:start="1"/>
          <w:cols w:space="720"/>
          <w:docGrid w:linePitch="360"/>
        </w:sectPr>
      </w:pPr>
    </w:p>
    <w:p w14:paraId="4E90457F" w14:textId="71CB4FE5" w:rsidR="00E36D37" w:rsidRPr="002F61C6" w:rsidRDefault="0001621C" w:rsidP="0001621C">
      <w:pPr>
        <w:pStyle w:val="Header1"/>
        <w:numPr>
          <w:ilvl w:val="0"/>
          <w:numId w:val="0"/>
        </w:numPr>
      </w:pPr>
      <w:r>
        <w:lastRenderedPageBreak/>
        <w:t xml:space="preserve">6. </w:t>
      </w:r>
      <w:r w:rsidR="00E36D37" w:rsidRPr="002F61C6">
        <w:t>Companion for Android: Collecting and Analyzing Data on an Android Device</w:t>
      </w:r>
    </w:p>
    <w:p w14:paraId="0FC6EB90" w14:textId="77777777" w:rsidR="00E36D37" w:rsidRPr="002F61C6" w:rsidRDefault="00E36D37" w:rsidP="009B3D47">
      <w:pPr>
        <w:pStyle w:val="Heading2"/>
        <w:numPr>
          <w:ilvl w:val="0"/>
          <w:numId w:val="0"/>
        </w:numPr>
        <w:spacing w:line="240" w:lineRule="auto"/>
        <w:rPr>
          <w:rFonts w:ascii="Century Schoolbook" w:eastAsia="Times New Roman" w:hAnsi="Century Schoolbook" w:cs="Times New Roman"/>
          <w:bCs w:val="0"/>
          <w:szCs w:val="24"/>
        </w:rPr>
      </w:pPr>
      <w:r w:rsidRPr="002F61C6">
        <w:rPr>
          <w:rFonts w:ascii="Century Schoolbook" w:eastAsia="Times New Roman" w:hAnsi="Century Schoolbook" w:cs="Times New Roman"/>
          <w:bCs w:val="0"/>
          <w:szCs w:val="24"/>
        </w:rPr>
        <w:t>Introduction</w:t>
      </w:r>
    </w:p>
    <w:p w14:paraId="5D479F4B" w14:textId="77777777" w:rsidR="00E36D37" w:rsidRPr="00AD7B59" w:rsidRDefault="00373C13" w:rsidP="00E36D37">
      <w:pPr>
        <w:spacing w:line="240" w:lineRule="auto"/>
      </w:pPr>
      <w:r>
        <w:pict w14:anchorId="362FBD37">
          <v:rect id="_x0000_i1066" style="width:429.4pt;height:.75pt" o:hrpct="994" o:hrstd="t" o:hr="t" fillcolor="#b4b4b4" stroked="f"/>
        </w:pict>
      </w:r>
    </w:p>
    <w:p w14:paraId="1FB6F1FD" w14:textId="77777777" w:rsidR="00E36D37" w:rsidRDefault="00E36D37" w:rsidP="00E36D37">
      <w:pPr>
        <w:spacing w:before="200"/>
      </w:pPr>
      <w:r>
        <w:t>Epi Info</w:t>
      </w:r>
      <w:r>
        <w:rPr>
          <w:rFonts w:ascii="Century" w:hAnsi="Century"/>
        </w:rPr>
        <w:t>™</w:t>
      </w:r>
      <w:r>
        <w:t xml:space="preserve"> Companion for Android allows users to transfer forms to a mobile device and collect data remotely. The mobile application is compatible with Android tablets and phones running Android version 4.0 (codename “Ice Cream Sandwich”) and above. The ability to load Epi Info</w:t>
      </w:r>
      <w:r>
        <w:rPr>
          <w:rFonts w:ascii="Century" w:hAnsi="Century"/>
        </w:rPr>
        <w:t>™</w:t>
      </w:r>
      <w:r>
        <w:t xml:space="preserve"> forms onto a mobile device allows users to collect data in places lacking information technology infrastructure and for activities that could benefit from mobility, GPS tacking, or photographic capabilities. Once data is collected, users can perform simple analysis with the Analyze Data function or view geographic data using the built in mapping function. These tools do not contain the full Epi Info</w:t>
      </w:r>
      <w:r>
        <w:rPr>
          <w:rFonts w:ascii="Century" w:hAnsi="Century"/>
        </w:rPr>
        <w:t>™</w:t>
      </w:r>
      <w:r>
        <w:t xml:space="preserve"> functionality; however, data can be transferred from the mobile device to a PC for more complex analyses. The mobile application also contains a full featured StatCalc function similar to the one found in Epi Info</w:t>
      </w:r>
      <w:r>
        <w:rPr>
          <w:rFonts w:ascii="Century" w:hAnsi="Century"/>
        </w:rPr>
        <w:t>™</w:t>
      </w:r>
      <w:r>
        <w:t xml:space="preserve"> 7. </w:t>
      </w:r>
    </w:p>
    <w:p w14:paraId="486E4669" w14:textId="77777777" w:rsidR="00E36D37" w:rsidRPr="003D20BB" w:rsidRDefault="00E36D37" w:rsidP="009B3D47">
      <w:pPr>
        <w:pStyle w:val="Heading2"/>
        <w:numPr>
          <w:ilvl w:val="0"/>
          <w:numId w:val="0"/>
        </w:numPr>
        <w:spacing w:line="240" w:lineRule="auto"/>
        <w:rPr>
          <w:rFonts w:ascii="Century Schoolbook" w:hAnsi="Century Schoolbook"/>
          <w:szCs w:val="36"/>
        </w:rPr>
      </w:pPr>
      <w:r w:rsidRPr="003D20BB">
        <w:rPr>
          <w:rFonts w:ascii="Century Schoolbook" w:hAnsi="Century Schoolbook"/>
          <w:szCs w:val="36"/>
        </w:rPr>
        <w:t>Supported Field Types</w:t>
      </w:r>
    </w:p>
    <w:p w14:paraId="498FF945" w14:textId="77777777" w:rsidR="00E36D37" w:rsidRDefault="00373C13" w:rsidP="00E36D37">
      <w:pPr>
        <w:pStyle w:val="NormalWeb"/>
      </w:pPr>
      <w:r>
        <w:pict w14:anchorId="607AAED6">
          <v:rect id="_x0000_i1067" style="width:429.4pt;height:.75pt" o:hrpct="994" o:hrstd="t" o:hr="t" fillcolor="#b4b4b4" stroked="f"/>
        </w:pict>
      </w:r>
    </w:p>
    <w:p w14:paraId="335A9EB7" w14:textId="77777777" w:rsidR="00E36D37" w:rsidRDefault="00E36D37" w:rsidP="00E36D37">
      <w:pPr>
        <w:spacing w:before="200"/>
      </w:pPr>
      <w:r>
        <w:t>Epi Info</w:t>
      </w:r>
      <w:r>
        <w:rPr>
          <w:rFonts w:ascii="Century" w:hAnsi="Century"/>
        </w:rPr>
        <w:t>™</w:t>
      </w:r>
      <w:r>
        <w:t xml:space="preserve"> Companion for Android</w:t>
      </w:r>
      <w:r w:rsidRPr="000E780E">
        <w:t xml:space="preserve"> does not support all field types available in Form Designer</w:t>
      </w:r>
      <w:r>
        <w:t>. See below for a list of supported and non-supported field types. When designing a form for use with the mobile application, exclude non-supported field types from the 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Outlined in this field are supported and non-supported field types "/>
      </w:tblPr>
      <w:tblGrid>
        <w:gridCol w:w="4788"/>
        <w:gridCol w:w="4788"/>
      </w:tblGrid>
      <w:tr w:rsidR="00E36D37" w14:paraId="58BE04FD" w14:textId="77777777" w:rsidTr="00E36D37">
        <w:trPr>
          <w:tblHeader/>
        </w:trPr>
        <w:tc>
          <w:tcPr>
            <w:tcW w:w="4788" w:type="dxa"/>
          </w:tcPr>
          <w:p w14:paraId="3687935F" w14:textId="77777777" w:rsidR="00E36D37" w:rsidRPr="005A553D" w:rsidRDefault="00E36D37" w:rsidP="00E36D37">
            <w:pPr>
              <w:spacing w:before="200"/>
              <w:rPr>
                <w:b/>
              </w:rPr>
            </w:pPr>
            <w:r w:rsidRPr="005A553D">
              <w:rPr>
                <w:b/>
              </w:rPr>
              <w:lastRenderedPageBreak/>
              <w:t>Supported field types:</w:t>
            </w:r>
          </w:p>
          <w:p w14:paraId="0A2D6288" w14:textId="77777777" w:rsidR="00E36D37" w:rsidRDefault="00E36D37" w:rsidP="00C67558">
            <w:pPr>
              <w:pStyle w:val="ListParagraph"/>
              <w:numPr>
                <w:ilvl w:val="0"/>
                <w:numId w:val="154"/>
              </w:numPr>
              <w:spacing w:before="200"/>
            </w:pPr>
            <w:r>
              <w:t>Label/Title</w:t>
            </w:r>
          </w:p>
          <w:p w14:paraId="0A29A5AB" w14:textId="77777777" w:rsidR="00E36D37" w:rsidRDefault="00E36D37" w:rsidP="00C67558">
            <w:pPr>
              <w:pStyle w:val="ListParagraph"/>
              <w:numPr>
                <w:ilvl w:val="0"/>
                <w:numId w:val="154"/>
              </w:numPr>
              <w:spacing w:before="200"/>
            </w:pPr>
            <w:r>
              <w:t>Text (single line)</w:t>
            </w:r>
          </w:p>
          <w:p w14:paraId="7AC555AD" w14:textId="77777777" w:rsidR="00E36D37" w:rsidRDefault="00E36D37" w:rsidP="00C67558">
            <w:pPr>
              <w:pStyle w:val="ListParagraph"/>
              <w:numPr>
                <w:ilvl w:val="0"/>
                <w:numId w:val="154"/>
              </w:numPr>
              <w:spacing w:before="200"/>
            </w:pPr>
            <w:r>
              <w:t>Text (Uppercase)</w:t>
            </w:r>
          </w:p>
          <w:p w14:paraId="7F74D5C4" w14:textId="77777777" w:rsidR="00E36D37" w:rsidRDefault="00E36D37" w:rsidP="00C67558">
            <w:pPr>
              <w:pStyle w:val="ListParagraph"/>
              <w:numPr>
                <w:ilvl w:val="0"/>
                <w:numId w:val="154"/>
              </w:numPr>
              <w:spacing w:before="200"/>
            </w:pPr>
            <w:r>
              <w:t>Multiline (text)</w:t>
            </w:r>
          </w:p>
          <w:p w14:paraId="4039AD39" w14:textId="77777777" w:rsidR="00E36D37" w:rsidRDefault="00E36D37" w:rsidP="00C67558">
            <w:pPr>
              <w:pStyle w:val="ListParagraph"/>
              <w:numPr>
                <w:ilvl w:val="0"/>
                <w:numId w:val="154"/>
              </w:numPr>
              <w:spacing w:before="200"/>
            </w:pPr>
            <w:r>
              <w:t>Number</w:t>
            </w:r>
          </w:p>
          <w:p w14:paraId="7FB748A2" w14:textId="77777777" w:rsidR="00E36D37" w:rsidRDefault="00E36D37" w:rsidP="00C67558">
            <w:pPr>
              <w:pStyle w:val="ListParagraph"/>
              <w:numPr>
                <w:ilvl w:val="0"/>
                <w:numId w:val="154"/>
              </w:numPr>
              <w:spacing w:before="200"/>
            </w:pPr>
            <w:r>
              <w:t>Date</w:t>
            </w:r>
          </w:p>
          <w:p w14:paraId="356A6264" w14:textId="77777777" w:rsidR="00E36D37" w:rsidRDefault="00E36D37" w:rsidP="00C67558">
            <w:pPr>
              <w:pStyle w:val="ListParagraph"/>
              <w:numPr>
                <w:ilvl w:val="0"/>
                <w:numId w:val="154"/>
              </w:numPr>
              <w:spacing w:before="200"/>
            </w:pPr>
            <w:r>
              <w:t>Time (not “Date/Time”)</w:t>
            </w:r>
          </w:p>
          <w:p w14:paraId="4D4D73C3" w14:textId="77777777" w:rsidR="00E36D37" w:rsidRDefault="00E36D37" w:rsidP="00C67558">
            <w:pPr>
              <w:pStyle w:val="ListParagraph"/>
              <w:numPr>
                <w:ilvl w:val="0"/>
                <w:numId w:val="154"/>
              </w:numPr>
              <w:spacing w:before="200"/>
            </w:pPr>
            <w:r>
              <w:t>Checkbox</w:t>
            </w:r>
          </w:p>
          <w:p w14:paraId="2F5EED16" w14:textId="77777777" w:rsidR="00E36D37" w:rsidRDefault="00E36D37" w:rsidP="00C67558">
            <w:pPr>
              <w:pStyle w:val="ListParagraph"/>
              <w:numPr>
                <w:ilvl w:val="0"/>
                <w:numId w:val="154"/>
              </w:numPr>
              <w:spacing w:before="200"/>
            </w:pPr>
            <w:r>
              <w:t>Yes/No</w:t>
            </w:r>
          </w:p>
          <w:p w14:paraId="67BA3863" w14:textId="77777777" w:rsidR="00E36D37" w:rsidRDefault="00E36D37" w:rsidP="00C67558">
            <w:pPr>
              <w:pStyle w:val="ListParagraph"/>
              <w:numPr>
                <w:ilvl w:val="0"/>
                <w:numId w:val="154"/>
              </w:numPr>
              <w:spacing w:before="200"/>
            </w:pPr>
            <w:r>
              <w:t>Option</w:t>
            </w:r>
          </w:p>
          <w:p w14:paraId="6E120E2C" w14:textId="77777777" w:rsidR="00E36D37" w:rsidRDefault="00E36D37" w:rsidP="00C67558">
            <w:pPr>
              <w:pStyle w:val="ListParagraph"/>
              <w:numPr>
                <w:ilvl w:val="0"/>
                <w:numId w:val="154"/>
              </w:numPr>
              <w:spacing w:before="200"/>
            </w:pPr>
            <w:r>
              <w:t>Legal Values</w:t>
            </w:r>
          </w:p>
          <w:p w14:paraId="45B69084" w14:textId="77777777" w:rsidR="00E36D37" w:rsidRDefault="00E36D37" w:rsidP="00C67558">
            <w:pPr>
              <w:pStyle w:val="ListParagraph"/>
              <w:numPr>
                <w:ilvl w:val="0"/>
                <w:numId w:val="154"/>
              </w:numPr>
              <w:spacing w:before="200"/>
            </w:pPr>
            <w:r>
              <w:t>Comment Legal</w:t>
            </w:r>
          </w:p>
          <w:p w14:paraId="07D2EC67" w14:textId="77777777" w:rsidR="00E36D37" w:rsidRDefault="00E36D37" w:rsidP="00C67558">
            <w:pPr>
              <w:pStyle w:val="ListParagraph"/>
              <w:numPr>
                <w:ilvl w:val="0"/>
                <w:numId w:val="154"/>
              </w:numPr>
              <w:spacing w:before="200"/>
            </w:pPr>
            <w:r>
              <w:t>Group</w:t>
            </w:r>
          </w:p>
          <w:p w14:paraId="41C3D3BB" w14:textId="77777777" w:rsidR="00E36D37" w:rsidRDefault="00E36D37" w:rsidP="00C67558">
            <w:pPr>
              <w:pStyle w:val="ListParagraph"/>
              <w:numPr>
                <w:ilvl w:val="0"/>
                <w:numId w:val="154"/>
              </w:numPr>
              <w:spacing w:before="200"/>
            </w:pPr>
            <w:r>
              <w:t>Command Button</w:t>
            </w:r>
          </w:p>
          <w:p w14:paraId="109E7C23" w14:textId="77777777" w:rsidR="00E36D37" w:rsidRPr="00232974" w:rsidRDefault="00E36D37" w:rsidP="00C67558">
            <w:pPr>
              <w:pStyle w:val="ListParagraph"/>
              <w:numPr>
                <w:ilvl w:val="0"/>
                <w:numId w:val="154"/>
              </w:numPr>
              <w:spacing w:before="200"/>
            </w:pPr>
            <w:r>
              <w:t>Image</w:t>
            </w:r>
          </w:p>
          <w:p w14:paraId="2B0CFDF8" w14:textId="77777777" w:rsidR="00E36D37" w:rsidRDefault="00E36D37" w:rsidP="00E36D37">
            <w:pPr>
              <w:spacing w:before="200"/>
              <w:rPr>
                <w:b/>
              </w:rPr>
            </w:pPr>
          </w:p>
        </w:tc>
        <w:tc>
          <w:tcPr>
            <w:tcW w:w="4788" w:type="dxa"/>
          </w:tcPr>
          <w:p w14:paraId="2C77CFDD" w14:textId="77777777" w:rsidR="00E36D37" w:rsidRPr="005A553D" w:rsidRDefault="00E36D37" w:rsidP="00E36D37">
            <w:pPr>
              <w:spacing w:before="200"/>
              <w:rPr>
                <w:b/>
              </w:rPr>
            </w:pPr>
            <w:r w:rsidRPr="005A553D">
              <w:rPr>
                <w:b/>
              </w:rPr>
              <w:t>Non-Supported field types:</w:t>
            </w:r>
          </w:p>
          <w:p w14:paraId="0B6E10AE" w14:textId="77777777" w:rsidR="00E36D37" w:rsidRDefault="00E36D37" w:rsidP="00C67558">
            <w:pPr>
              <w:pStyle w:val="ListParagraph"/>
              <w:numPr>
                <w:ilvl w:val="0"/>
                <w:numId w:val="155"/>
              </w:numPr>
              <w:spacing w:before="200"/>
            </w:pPr>
            <w:r>
              <w:t>Unique Identifier</w:t>
            </w:r>
          </w:p>
          <w:p w14:paraId="188289F4" w14:textId="77777777" w:rsidR="00E36D37" w:rsidRDefault="00E36D37" w:rsidP="00C67558">
            <w:pPr>
              <w:pStyle w:val="ListParagraph"/>
              <w:numPr>
                <w:ilvl w:val="0"/>
                <w:numId w:val="155"/>
              </w:numPr>
              <w:spacing w:before="200"/>
            </w:pPr>
            <w:r>
              <w:t>Phone Number</w:t>
            </w:r>
          </w:p>
          <w:p w14:paraId="62F30598" w14:textId="77777777" w:rsidR="00E36D37" w:rsidRDefault="00E36D37" w:rsidP="00C67558">
            <w:pPr>
              <w:pStyle w:val="ListParagraph"/>
              <w:numPr>
                <w:ilvl w:val="0"/>
                <w:numId w:val="155"/>
              </w:numPr>
              <w:spacing w:before="200"/>
            </w:pPr>
            <w:r>
              <w:t>Date/Time</w:t>
            </w:r>
          </w:p>
          <w:p w14:paraId="202A7BA7" w14:textId="77777777" w:rsidR="00E36D37" w:rsidRDefault="00E36D37" w:rsidP="00C67558">
            <w:pPr>
              <w:pStyle w:val="ListParagraph"/>
              <w:numPr>
                <w:ilvl w:val="0"/>
                <w:numId w:val="155"/>
              </w:numPr>
              <w:spacing w:before="200"/>
            </w:pPr>
            <w:r>
              <w:t>Mirror</w:t>
            </w:r>
          </w:p>
          <w:p w14:paraId="18D66A92" w14:textId="77777777" w:rsidR="00E36D37" w:rsidRDefault="00E36D37" w:rsidP="00C67558">
            <w:pPr>
              <w:pStyle w:val="ListParagraph"/>
              <w:numPr>
                <w:ilvl w:val="0"/>
                <w:numId w:val="155"/>
              </w:numPr>
              <w:spacing w:before="200"/>
            </w:pPr>
            <w:r>
              <w:t>Grid</w:t>
            </w:r>
          </w:p>
          <w:p w14:paraId="74C31FA7" w14:textId="77777777" w:rsidR="00E36D37" w:rsidRDefault="00E36D37" w:rsidP="00C67558">
            <w:pPr>
              <w:pStyle w:val="ListParagraph"/>
              <w:numPr>
                <w:ilvl w:val="0"/>
                <w:numId w:val="155"/>
              </w:numPr>
              <w:spacing w:before="200"/>
            </w:pPr>
            <w:r>
              <w:t>Relate</w:t>
            </w:r>
          </w:p>
          <w:p w14:paraId="7CA247D8" w14:textId="77777777" w:rsidR="00E36D37" w:rsidRDefault="00E36D37" w:rsidP="00C67558">
            <w:pPr>
              <w:pStyle w:val="ListParagraph"/>
              <w:numPr>
                <w:ilvl w:val="0"/>
                <w:numId w:val="155"/>
              </w:numPr>
              <w:spacing w:before="200"/>
            </w:pPr>
            <w:r>
              <w:t>Codes</w:t>
            </w:r>
          </w:p>
          <w:p w14:paraId="78AB252C" w14:textId="77777777" w:rsidR="00E36D37" w:rsidRDefault="00E36D37" w:rsidP="00E36D37">
            <w:pPr>
              <w:spacing w:before="200"/>
              <w:rPr>
                <w:b/>
              </w:rPr>
            </w:pPr>
          </w:p>
        </w:tc>
      </w:tr>
    </w:tbl>
    <w:p w14:paraId="0CD24F6E" w14:textId="77777777" w:rsidR="00E36D37" w:rsidRPr="00B9473D" w:rsidRDefault="00E36D37" w:rsidP="00E36D37">
      <w:r w:rsidRPr="00B9473D">
        <w:t xml:space="preserve">If a form contains one or more of the non-supported field types, a message will identify the field(s) that will not publish. To publish the </w:t>
      </w:r>
      <w:r>
        <w:t>form</w:t>
      </w:r>
      <w:r w:rsidRPr="00B9473D">
        <w:t>, perform one of the following two actions:</w:t>
      </w:r>
    </w:p>
    <w:p w14:paraId="7B3DE98D" w14:textId="77777777" w:rsidR="00E36D37" w:rsidRPr="00655454" w:rsidRDefault="00E36D37" w:rsidP="00C67558">
      <w:pPr>
        <w:pStyle w:val="ListParagraph"/>
        <w:numPr>
          <w:ilvl w:val="0"/>
          <w:numId w:val="163"/>
        </w:numPr>
      </w:pPr>
      <w:r w:rsidRPr="00655454">
        <w:t>Delete the unsupported field(s). This will also delete any data that may have been in the Epi Info</w:t>
      </w:r>
      <w:r w:rsidRPr="00655454">
        <w:rPr>
          <w:rFonts w:ascii="Times New Roman" w:hAnsi="Times New Roman" w:cs="Times New Roman"/>
        </w:rPr>
        <w:t>™</w:t>
      </w:r>
      <w:r w:rsidRPr="00655454">
        <w:t xml:space="preserve"> 7 Enter tool. If you want to preserve pre-existing data, make a project template and create a new project that you will customize for the Mobile application. In this new project, delete the non-supported fields.</w:t>
      </w:r>
    </w:p>
    <w:p w14:paraId="1135C814" w14:textId="77777777" w:rsidR="00E36D37" w:rsidRPr="00655454" w:rsidRDefault="00E36D37" w:rsidP="00C67558">
      <w:pPr>
        <w:pStyle w:val="ListParagraph"/>
        <w:numPr>
          <w:ilvl w:val="0"/>
          <w:numId w:val="163"/>
        </w:numPr>
      </w:pPr>
      <w:r w:rsidRPr="00655454">
        <w:t>If a data table does not exist for the form, you can use the “Change To” feature to change the field type to one of the supported types. For example, you can change an unsupported Text (Uppercase) field to a standard Text field or a Multiline field.</w:t>
      </w:r>
    </w:p>
    <w:p w14:paraId="57495280" w14:textId="77777777" w:rsidR="00E36D37" w:rsidRPr="007079A0" w:rsidRDefault="00E36D37" w:rsidP="009B3D47">
      <w:pPr>
        <w:pStyle w:val="Heading2"/>
        <w:numPr>
          <w:ilvl w:val="0"/>
          <w:numId w:val="0"/>
        </w:numPr>
        <w:spacing w:line="240" w:lineRule="auto"/>
        <w:rPr>
          <w:rFonts w:ascii="Century Schoolbook" w:hAnsi="Century Schoolbook"/>
          <w:szCs w:val="36"/>
        </w:rPr>
      </w:pPr>
      <w:r w:rsidRPr="007079A0">
        <w:rPr>
          <w:rFonts w:ascii="Century Schoolbook" w:hAnsi="Century Schoolbook"/>
          <w:szCs w:val="36"/>
        </w:rPr>
        <w:t>Supported Check Code Commands and Functions</w:t>
      </w:r>
    </w:p>
    <w:p w14:paraId="32EECAEC" w14:textId="77777777" w:rsidR="00E36D37" w:rsidRDefault="00373C13" w:rsidP="00E36D37">
      <w:pPr>
        <w:rPr>
          <w:b/>
          <w:bCs/>
          <w:color w:val="1F497D"/>
        </w:rPr>
      </w:pPr>
      <w:r>
        <w:pict w14:anchorId="5D9228FF">
          <v:rect id="_x0000_i1068" style="width:429.4pt;height:.75pt" o:hrpct="994" o:hrstd="t" o:hr="t" fillcolor="#b4b4b4" stroked="f"/>
        </w:pict>
      </w:r>
    </w:p>
    <w:p w14:paraId="0DEB9215" w14:textId="77777777" w:rsidR="00E36D37" w:rsidRDefault="00E36D37" w:rsidP="00E36D37">
      <w:pPr>
        <w:spacing w:before="200" w:after="0" w:line="240" w:lineRule="auto"/>
        <w:rPr>
          <w:b/>
        </w:rPr>
      </w:pPr>
      <w:r>
        <w:t>Epi Info</w:t>
      </w:r>
      <w:r>
        <w:rPr>
          <w:rFonts w:ascii="Century" w:hAnsi="Century"/>
        </w:rPr>
        <w:t>™</w:t>
      </w:r>
      <w:r>
        <w:t xml:space="preserve"> Companion for Android</w:t>
      </w:r>
      <w:r w:rsidRPr="000E780E">
        <w:t xml:space="preserve"> </w:t>
      </w:r>
      <w:r w:rsidRPr="00B41BE2">
        <w:t xml:space="preserve">does not support </w:t>
      </w:r>
      <w:r>
        <w:t>all check code commands and functions available in the Form Designer tool. See below for a list of supported and non-supported commands and functions. When designing a form for use with the mobile application, exclude non-supported check code commands from the 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Here are supported and non-supported commands"/>
      </w:tblPr>
      <w:tblGrid>
        <w:gridCol w:w="4788"/>
        <w:gridCol w:w="4788"/>
      </w:tblGrid>
      <w:tr w:rsidR="00E36D37" w:rsidRPr="003A09E7" w14:paraId="3631ADA3" w14:textId="77777777" w:rsidTr="00E36D37">
        <w:trPr>
          <w:tblHeader/>
        </w:trPr>
        <w:tc>
          <w:tcPr>
            <w:tcW w:w="4788" w:type="dxa"/>
            <w:shd w:val="clear" w:color="auto" w:fill="auto"/>
          </w:tcPr>
          <w:p w14:paraId="214FFB02" w14:textId="77777777" w:rsidR="00E36D37" w:rsidRPr="003A09E7" w:rsidRDefault="00E36D37" w:rsidP="00E36D37">
            <w:pPr>
              <w:spacing w:before="200"/>
              <w:rPr>
                <w:b/>
              </w:rPr>
            </w:pPr>
            <w:r w:rsidRPr="003A09E7">
              <w:rPr>
                <w:b/>
              </w:rPr>
              <w:lastRenderedPageBreak/>
              <w:t>Supported Commands:</w:t>
            </w:r>
          </w:p>
          <w:p w14:paraId="145D4B3A" w14:textId="77777777" w:rsidR="00E36D37" w:rsidRPr="003A09E7" w:rsidRDefault="00E36D37" w:rsidP="00C67558">
            <w:pPr>
              <w:pStyle w:val="ListParagraph"/>
              <w:numPr>
                <w:ilvl w:val="0"/>
                <w:numId w:val="154"/>
              </w:numPr>
              <w:spacing w:before="200"/>
            </w:pPr>
            <w:r w:rsidRPr="003A09E7">
              <w:t>Assign</w:t>
            </w:r>
          </w:p>
          <w:p w14:paraId="5A1BBF31" w14:textId="77777777" w:rsidR="00E36D37" w:rsidRPr="003A09E7" w:rsidRDefault="00E36D37" w:rsidP="00C67558">
            <w:pPr>
              <w:pStyle w:val="ListParagraph"/>
              <w:numPr>
                <w:ilvl w:val="0"/>
                <w:numId w:val="154"/>
              </w:numPr>
              <w:spacing w:before="200"/>
            </w:pPr>
            <w:r w:rsidRPr="003A09E7">
              <w:t xml:space="preserve">Clear </w:t>
            </w:r>
          </w:p>
          <w:p w14:paraId="7582B3CF" w14:textId="77777777" w:rsidR="00E36D37" w:rsidRPr="003A09E7" w:rsidRDefault="00E36D37" w:rsidP="00C67558">
            <w:pPr>
              <w:pStyle w:val="ListParagraph"/>
              <w:numPr>
                <w:ilvl w:val="0"/>
                <w:numId w:val="154"/>
              </w:numPr>
              <w:spacing w:before="200"/>
            </w:pPr>
            <w:r w:rsidRPr="003A09E7">
              <w:t xml:space="preserve">Dialog </w:t>
            </w:r>
          </w:p>
          <w:p w14:paraId="3238F374" w14:textId="77777777" w:rsidR="00E36D37" w:rsidRPr="003A09E7" w:rsidRDefault="00E36D37" w:rsidP="00C67558">
            <w:pPr>
              <w:pStyle w:val="ListParagraph"/>
              <w:numPr>
                <w:ilvl w:val="1"/>
                <w:numId w:val="154"/>
              </w:numPr>
              <w:spacing w:before="200"/>
            </w:pPr>
            <w:r w:rsidRPr="003A09E7">
              <w:t>Simple Dialog only</w:t>
            </w:r>
          </w:p>
          <w:p w14:paraId="4DE0684E" w14:textId="77777777" w:rsidR="00E36D37" w:rsidRPr="003A09E7" w:rsidRDefault="00E36D37" w:rsidP="00C67558">
            <w:pPr>
              <w:pStyle w:val="ListParagraph"/>
              <w:numPr>
                <w:ilvl w:val="0"/>
                <w:numId w:val="154"/>
              </w:numPr>
              <w:spacing w:before="200"/>
            </w:pPr>
            <w:r w:rsidRPr="003A09E7">
              <w:t>Enable / Disable,</w:t>
            </w:r>
          </w:p>
          <w:p w14:paraId="350E56E5" w14:textId="77777777" w:rsidR="00E36D37" w:rsidRPr="003A09E7" w:rsidRDefault="00E36D37" w:rsidP="00C67558">
            <w:pPr>
              <w:pStyle w:val="ListParagraph"/>
              <w:numPr>
                <w:ilvl w:val="0"/>
                <w:numId w:val="154"/>
              </w:numPr>
              <w:spacing w:before="200"/>
            </w:pPr>
            <w:r w:rsidRPr="003A09E7">
              <w:t>Go To</w:t>
            </w:r>
          </w:p>
          <w:p w14:paraId="022871E0" w14:textId="77777777" w:rsidR="00E36D37" w:rsidRPr="003A09E7" w:rsidRDefault="00E36D37" w:rsidP="00C67558">
            <w:pPr>
              <w:pStyle w:val="ListParagraph"/>
              <w:numPr>
                <w:ilvl w:val="0"/>
                <w:numId w:val="154"/>
              </w:numPr>
              <w:spacing w:before="200"/>
            </w:pPr>
            <w:r w:rsidRPr="003A09E7">
              <w:t>Hide / Unhide</w:t>
            </w:r>
          </w:p>
          <w:p w14:paraId="64A55A51" w14:textId="77777777" w:rsidR="00E36D37" w:rsidRPr="003A09E7" w:rsidRDefault="00E36D37" w:rsidP="00C67558">
            <w:pPr>
              <w:pStyle w:val="ListParagraph"/>
              <w:numPr>
                <w:ilvl w:val="0"/>
                <w:numId w:val="154"/>
              </w:numPr>
              <w:spacing w:before="200" w:after="200" w:line="276" w:lineRule="auto"/>
            </w:pPr>
            <w:r w:rsidRPr="003A09E7">
              <w:t>Highlight / Unhighlight</w:t>
            </w:r>
          </w:p>
          <w:p w14:paraId="3686BB42" w14:textId="77777777" w:rsidR="00E36D37" w:rsidRPr="003A09E7" w:rsidRDefault="00E36D37" w:rsidP="00C67558">
            <w:pPr>
              <w:pStyle w:val="ListParagraph"/>
              <w:numPr>
                <w:ilvl w:val="0"/>
                <w:numId w:val="154"/>
              </w:numPr>
              <w:spacing w:before="200" w:after="200" w:line="276" w:lineRule="auto"/>
            </w:pPr>
            <w:r w:rsidRPr="003A09E7">
              <w:t>If / Then / Else</w:t>
            </w:r>
          </w:p>
          <w:p w14:paraId="69CA97AF" w14:textId="77777777" w:rsidR="00E36D37" w:rsidRPr="003A09E7" w:rsidRDefault="00E36D37" w:rsidP="00C67558">
            <w:pPr>
              <w:pStyle w:val="ListParagraph"/>
              <w:numPr>
                <w:ilvl w:val="0"/>
                <w:numId w:val="154"/>
              </w:numPr>
              <w:spacing w:before="200"/>
            </w:pPr>
            <w:r w:rsidRPr="003A09E7">
              <w:t>Set-Required / Set-Not-Required</w:t>
            </w:r>
          </w:p>
        </w:tc>
        <w:tc>
          <w:tcPr>
            <w:tcW w:w="4788" w:type="dxa"/>
            <w:shd w:val="clear" w:color="auto" w:fill="auto"/>
          </w:tcPr>
          <w:p w14:paraId="1C2A0412" w14:textId="77777777" w:rsidR="00E36D37" w:rsidRPr="003A09E7" w:rsidRDefault="00E36D37" w:rsidP="00E36D37">
            <w:pPr>
              <w:spacing w:before="200"/>
              <w:rPr>
                <w:b/>
              </w:rPr>
            </w:pPr>
            <w:r w:rsidRPr="003A09E7">
              <w:rPr>
                <w:b/>
              </w:rPr>
              <w:t>Non-Supported Commands:</w:t>
            </w:r>
          </w:p>
          <w:p w14:paraId="12EAE4CF" w14:textId="77777777" w:rsidR="00E36D37" w:rsidRPr="003A09E7" w:rsidRDefault="00E36D37" w:rsidP="00C67558">
            <w:pPr>
              <w:pStyle w:val="ListParagraph"/>
              <w:numPr>
                <w:ilvl w:val="0"/>
                <w:numId w:val="154"/>
              </w:numPr>
              <w:spacing w:before="200"/>
            </w:pPr>
            <w:r w:rsidRPr="003A09E7">
              <w:t>AutoSearch</w:t>
            </w:r>
          </w:p>
          <w:p w14:paraId="58588A80" w14:textId="77777777" w:rsidR="00E36D37" w:rsidRPr="003A09E7" w:rsidRDefault="00E36D37" w:rsidP="00C67558">
            <w:pPr>
              <w:pStyle w:val="ListParagraph"/>
              <w:numPr>
                <w:ilvl w:val="0"/>
                <w:numId w:val="154"/>
              </w:numPr>
              <w:spacing w:before="200"/>
            </w:pPr>
            <w:r w:rsidRPr="003A09E7">
              <w:t>Define</w:t>
            </w:r>
          </w:p>
          <w:p w14:paraId="57C63E45" w14:textId="77777777" w:rsidR="00E36D37" w:rsidRPr="003A09E7" w:rsidRDefault="00E36D37" w:rsidP="00C67558">
            <w:pPr>
              <w:pStyle w:val="ListParagraph"/>
              <w:numPr>
                <w:ilvl w:val="0"/>
                <w:numId w:val="154"/>
              </w:numPr>
              <w:spacing w:before="200"/>
            </w:pPr>
            <w:r w:rsidRPr="003A09E7">
              <w:t xml:space="preserve">Dialog </w:t>
            </w:r>
          </w:p>
          <w:p w14:paraId="6B4FBAE0" w14:textId="77777777" w:rsidR="00E36D37" w:rsidRPr="003A09E7" w:rsidRDefault="00E36D37" w:rsidP="00C67558">
            <w:pPr>
              <w:pStyle w:val="ListParagraph"/>
              <w:numPr>
                <w:ilvl w:val="1"/>
                <w:numId w:val="154"/>
              </w:numPr>
              <w:spacing w:before="200"/>
            </w:pPr>
            <w:r w:rsidRPr="003A09E7">
              <w:t>Get Variable Dialog</w:t>
            </w:r>
          </w:p>
          <w:p w14:paraId="6CC10D19" w14:textId="77777777" w:rsidR="00E36D37" w:rsidRPr="003A09E7" w:rsidRDefault="00E36D37" w:rsidP="00C67558">
            <w:pPr>
              <w:pStyle w:val="ListParagraph"/>
              <w:numPr>
                <w:ilvl w:val="1"/>
                <w:numId w:val="154"/>
              </w:numPr>
              <w:spacing w:before="200"/>
            </w:pPr>
            <w:r w:rsidRPr="003A09E7">
              <w:t>List of Values Dialog</w:t>
            </w:r>
          </w:p>
          <w:p w14:paraId="45205D4F" w14:textId="77777777" w:rsidR="00E36D37" w:rsidRPr="003A09E7" w:rsidRDefault="00E36D37" w:rsidP="00C67558">
            <w:pPr>
              <w:pStyle w:val="ListParagraph"/>
              <w:numPr>
                <w:ilvl w:val="0"/>
                <w:numId w:val="154"/>
              </w:numPr>
              <w:spacing w:before="200"/>
            </w:pPr>
            <w:r w:rsidRPr="003A09E7">
              <w:t>Execute</w:t>
            </w:r>
          </w:p>
          <w:p w14:paraId="05A888D4" w14:textId="77777777" w:rsidR="00E36D37" w:rsidRPr="003A09E7" w:rsidRDefault="00E36D37" w:rsidP="00C67558">
            <w:pPr>
              <w:pStyle w:val="ListParagraph"/>
              <w:numPr>
                <w:ilvl w:val="0"/>
                <w:numId w:val="154"/>
              </w:numPr>
              <w:spacing w:before="200"/>
            </w:pPr>
            <w:r w:rsidRPr="003A09E7">
              <w:t>Geocode</w:t>
            </w:r>
          </w:p>
          <w:p w14:paraId="2D95DA6C" w14:textId="77777777" w:rsidR="00E36D37" w:rsidRPr="003A09E7" w:rsidRDefault="00E36D37" w:rsidP="00C67558">
            <w:pPr>
              <w:pStyle w:val="ListParagraph"/>
              <w:numPr>
                <w:ilvl w:val="0"/>
                <w:numId w:val="154"/>
              </w:numPr>
              <w:spacing w:before="200"/>
            </w:pPr>
            <w:r w:rsidRPr="003A09E7">
              <w:t>Help</w:t>
            </w:r>
          </w:p>
          <w:p w14:paraId="68E93DEB" w14:textId="77777777" w:rsidR="00E36D37" w:rsidRPr="003A09E7" w:rsidRDefault="00E36D37" w:rsidP="00C67558">
            <w:pPr>
              <w:pStyle w:val="ListParagraph"/>
              <w:numPr>
                <w:ilvl w:val="0"/>
                <w:numId w:val="154"/>
              </w:numPr>
              <w:spacing w:before="200"/>
            </w:pPr>
            <w:r w:rsidRPr="003A09E7">
              <w:t>NewRecord</w:t>
            </w:r>
          </w:p>
          <w:p w14:paraId="56F954A9" w14:textId="77777777" w:rsidR="00E36D37" w:rsidRPr="003A09E7" w:rsidRDefault="00E36D37" w:rsidP="00C67558">
            <w:pPr>
              <w:pStyle w:val="ListParagraph"/>
              <w:numPr>
                <w:ilvl w:val="0"/>
                <w:numId w:val="154"/>
              </w:numPr>
              <w:spacing w:before="200"/>
            </w:pPr>
            <w:r w:rsidRPr="003A09E7">
              <w:t>Quit</w:t>
            </w:r>
          </w:p>
        </w:tc>
      </w:tr>
    </w:tbl>
    <w:p w14:paraId="2ADF22AE" w14:textId="77777777" w:rsidR="00E36D37" w:rsidRPr="003A09E7" w:rsidRDefault="00E36D37" w:rsidP="00E36D37">
      <w:pPr>
        <w:spacing w:before="200" w:line="240" w:lineRule="auto"/>
        <w:rPr>
          <w:b/>
        </w:rPr>
      </w:pPr>
      <w:r w:rsidRPr="003A09E7">
        <w:rPr>
          <w:b/>
        </w:rPr>
        <w:t>Supported Functions: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Here are supported functions"/>
      </w:tblPr>
      <w:tblGrid>
        <w:gridCol w:w="3192"/>
        <w:gridCol w:w="3192"/>
        <w:gridCol w:w="3192"/>
      </w:tblGrid>
      <w:tr w:rsidR="00E36D37" w:rsidRPr="00655454" w14:paraId="02E180D5" w14:textId="77777777" w:rsidTr="00E36D37">
        <w:trPr>
          <w:tblHeader/>
        </w:trPr>
        <w:tc>
          <w:tcPr>
            <w:tcW w:w="3192" w:type="dxa"/>
          </w:tcPr>
          <w:p w14:paraId="4D42263B" w14:textId="77777777" w:rsidR="00E36D37" w:rsidRPr="003A09E7" w:rsidRDefault="00E36D37" w:rsidP="00C67558">
            <w:pPr>
              <w:pStyle w:val="ListParagraph"/>
              <w:numPr>
                <w:ilvl w:val="0"/>
                <w:numId w:val="154"/>
              </w:numPr>
              <w:spacing w:before="200"/>
            </w:pPr>
            <w:r w:rsidRPr="003A09E7">
              <w:t>ABS</w:t>
            </w:r>
          </w:p>
          <w:p w14:paraId="7DC18809" w14:textId="77777777" w:rsidR="00E36D37" w:rsidRPr="003A09E7" w:rsidRDefault="00E36D37" w:rsidP="00C67558">
            <w:pPr>
              <w:pStyle w:val="ListParagraph"/>
              <w:numPr>
                <w:ilvl w:val="0"/>
                <w:numId w:val="154"/>
              </w:numPr>
              <w:spacing w:before="200"/>
            </w:pPr>
            <w:r w:rsidRPr="003A09E7">
              <w:t>Cos</w:t>
            </w:r>
          </w:p>
          <w:p w14:paraId="048CC2F9" w14:textId="77777777" w:rsidR="00E36D37" w:rsidRPr="003A09E7" w:rsidRDefault="00E36D37" w:rsidP="00C67558">
            <w:pPr>
              <w:pStyle w:val="ListParagraph"/>
              <w:numPr>
                <w:ilvl w:val="0"/>
                <w:numId w:val="154"/>
              </w:numPr>
              <w:spacing w:before="200"/>
            </w:pPr>
            <w:r w:rsidRPr="003A09E7">
              <w:t>Day</w:t>
            </w:r>
          </w:p>
          <w:p w14:paraId="27208E1E" w14:textId="77777777" w:rsidR="00E36D37" w:rsidRPr="003A09E7" w:rsidRDefault="00E36D37" w:rsidP="00C67558">
            <w:pPr>
              <w:pStyle w:val="ListParagraph"/>
              <w:numPr>
                <w:ilvl w:val="0"/>
                <w:numId w:val="154"/>
              </w:numPr>
              <w:spacing w:before="200"/>
            </w:pPr>
            <w:r w:rsidRPr="003A09E7">
              <w:t>Days</w:t>
            </w:r>
          </w:p>
          <w:p w14:paraId="26F8EF90" w14:textId="77777777" w:rsidR="00E36D37" w:rsidRPr="003A09E7" w:rsidRDefault="00E36D37" w:rsidP="00C67558">
            <w:pPr>
              <w:pStyle w:val="ListParagraph"/>
              <w:numPr>
                <w:ilvl w:val="0"/>
                <w:numId w:val="154"/>
              </w:numPr>
              <w:spacing w:before="200"/>
            </w:pPr>
            <w:r w:rsidRPr="003A09E7">
              <w:t>FindText</w:t>
            </w:r>
          </w:p>
          <w:p w14:paraId="370B38E9" w14:textId="77777777" w:rsidR="00E36D37" w:rsidRPr="003A09E7" w:rsidRDefault="00E36D37" w:rsidP="00C67558">
            <w:pPr>
              <w:pStyle w:val="ListParagraph"/>
              <w:numPr>
                <w:ilvl w:val="0"/>
                <w:numId w:val="154"/>
              </w:numPr>
              <w:spacing w:before="200"/>
            </w:pPr>
            <w:r w:rsidRPr="003A09E7">
              <w:t>Hour</w:t>
            </w:r>
          </w:p>
          <w:p w14:paraId="44931511" w14:textId="77777777" w:rsidR="00E36D37" w:rsidRPr="003A09E7" w:rsidRDefault="00E36D37" w:rsidP="00C67558">
            <w:pPr>
              <w:pStyle w:val="ListParagraph"/>
              <w:numPr>
                <w:ilvl w:val="0"/>
                <w:numId w:val="154"/>
              </w:numPr>
              <w:spacing w:before="200"/>
            </w:pPr>
            <w:r w:rsidRPr="003A09E7">
              <w:t>Hours</w:t>
            </w:r>
          </w:p>
          <w:p w14:paraId="599BFF85" w14:textId="77777777" w:rsidR="00E36D37" w:rsidRPr="003A09E7" w:rsidRDefault="00E36D37" w:rsidP="00C67558">
            <w:pPr>
              <w:pStyle w:val="ListParagraph"/>
              <w:numPr>
                <w:ilvl w:val="0"/>
                <w:numId w:val="154"/>
              </w:numPr>
              <w:spacing w:before="200"/>
            </w:pPr>
            <w:r w:rsidRPr="003A09E7">
              <w:t>LN</w:t>
            </w:r>
          </w:p>
          <w:p w14:paraId="50A6830F" w14:textId="77777777" w:rsidR="00E36D37" w:rsidRPr="003A09E7" w:rsidRDefault="00E36D37" w:rsidP="00C67558">
            <w:pPr>
              <w:pStyle w:val="ListParagraph"/>
              <w:numPr>
                <w:ilvl w:val="0"/>
                <w:numId w:val="154"/>
              </w:numPr>
              <w:spacing w:before="200"/>
            </w:pPr>
            <w:r w:rsidRPr="003A09E7">
              <w:t>LOG</w:t>
            </w:r>
          </w:p>
        </w:tc>
        <w:tc>
          <w:tcPr>
            <w:tcW w:w="3192" w:type="dxa"/>
          </w:tcPr>
          <w:p w14:paraId="1EFEA5F3" w14:textId="77777777" w:rsidR="00E36D37" w:rsidRPr="003A09E7" w:rsidRDefault="00E36D37" w:rsidP="00E36D37">
            <w:pPr>
              <w:pStyle w:val="ListParagraph"/>
              <w:spacing w:before="200"/>
              <w:rPr>
                <w:sz w:val="12"/>
              </w:rPr>
            </w:pPr>
          </w:p>
          <w:p w14:paraId="2A312A67" w14:textId="77777777" w:rsidR="00E36D37" w:rsidRPr="003A09E7" w:rsidRDefault="00E36D37" w:rsidP="00C67558">
            <w:pPr>
              <w:pStyle w:val="ListParagraph"/>
              <w:numPr>
                <w:ilvl w:val="0"/>
                <w:numId w:val="154"/>
              </w:numPr>
              <w:spacing w:before="200"/>
            </w:pPr>
            <w:r w:rsidRPr="003A09E7">
              <w:t>Minute</w:t>
            </w:r>
          </w:p>
          <w:p w14:paraId="3B348411" w14:textId="77777777" w:rsidR="00E36D37" w:rsidRPr="003A09E7" w:rsidRDefault="00E36D37" w:rsidP="00C67558">
            <w:pPr>
              <w:pStyle w:val="ListParagraph"/>
              <w:numPr>
                <w:ilvl w:val="0"/>
                <w:numId w:val="154"/>
              </w:numPr>
              <w:spacing w:before="200"/>
            </w:pPr>
            <w:r w:rsidRPr="003A09E7">
              <w:t>Minutes</w:t>
            </w:r>
          </w:p>
          <w:p w14:paraId="68BB4110" w14:textId="77777777" w:rsidR="00E36D37" w:rsidRPr="003A09E7" w:rsidRDefault="00E36D37" w:rsidP="00C67558">
            <w:pPr>
              <w:pStyle w:val="ListParagraph"/>
              <w:numPr>
                <w:ilvl w:val="0"/>
                <w:numId w:val="154"/>
              </w:numPr>
              <w:spacing w:before="200"/>
            </w:pPr>
            <w:r w:rsidRPr="003A09E7">
              <w:t>Month</w:t>
            </w:r>
          </w:p>
          <w:p w14:paraId="72BBE830" w14:textId="77777777" w:rsidR="00E36D37" w:rsidRPr="003A09E7" w:rsidRDefault="00E36D37" w:rsidP="00C67558">
            <w:pPr>
              <w:pStyle w:val="ListParagraph"/>
              <w:numPr>
                <w:ilvl w:val="0"/>
                <w:numId w:val="154"/>
              </w:numPr>
              <w:spacing w:before="200"/>
            </w:pPr>
            <w:r w:rsidRPr="003A09E7">
              <w:t>Months</w:t>
            </w:r>
          </w:p>
          <w:p w14:paraId="2DC7706D" w14:textId="77777777" w:rsidR="00E36D37" w:rsidRPr="003A09E7" w:rsidRDefault="00E36D37" w:rsidP="00C67558">
            <w:pPr>
              <w:pStyle w:val="ListParagraph"/>
              <w:numPr>
                <w:ilvl w:val="0"/>
                <w:numId w:val="154"/>
              </w:numPr>
              <w:spacing w:before="200"/>
            </w:pPr>
            <w:r w:rsidRPr="003A09E7">
              <w:t>Rnd</w:t>
            </w:r>
          </w:p>
          <w:p w14:paraId="5730CA28" w14:textId="77777777" w:rsidR="00E36D37" w:rsidRPr="003A09E7" w:rsidRDefault="00E36D37" w:rsidP="00C67558">
            <w:pPr>
              <w:pStyle w:val="ListParagraph"/>
              <w:numPr>
                <w:ilvl w:val="0"/>
                <w:numId w:val="154"/>
              </w:numPr>
              <w:spacing w:before="200"/>
            </w:pPr>
            <w:r w:rsidRPr="003A09E7">
              <w:t>Round</w:t>
            </w:r>
          </w:p>
          <w:p w14:paraId="05C84217" w14:textId="77777777" w:rsidR="00E36D37" w:rsidRPr="003A09E7" w:rsidRDefault="00E36D37" w:rsidP="00C67558">
            <w:pPr>
              <w:pStyle w:val="ListParagraph"/>
              <w:numPr>
                <w:ilvl w:val="0"/>
                <w:numId w:val="154"/>
              </w:numPr>
              <w:spacing w:before="200"/>
            </w:pPr>
            <w:r w:rsidRPr="003A09E7">
              <w:t>Second</w:t>
            </w:r>
          </w:p>
          <w:p w14:paraId="6E9C32DC" w14:textId="77777777" w:rsidR="00E36D37" w:rsidRPr="003A09E7" w:rsidRDefault="00E36D37" w:rsidP="00C67558">
            <w:pPr>
              <w:pStyle w:val="ListParagraph"/>
              <w:numPr>
                <w:ilvl w:val="0"/>
                <w:numId w:val="154"/>
              </w:numPr>
              <w:spacing w:before="200"/>
            </w:pPr>
            <w:r w:rsidRPr="003A09E7">
              <w:t>Seconds</w:t>
            </w:r>
          </w:p>
          <w:p w14:paraId="79581F33" w14:textId="77777777" w:rsidR="00E36D37" w:rsidRPr="003A09E7" w:rsidRDefault="00E36D37" w:rsidP="00C67558">
            <w:pPr>
              <w:pStyle w:val="ListParagraph"/>
              <w:numPr>
                <w:ilvl w:val="0"/>
                <w:numId w:val="154"/>
              </w:numPr>
              <w:spacing w:before="200"/>
            </w:pPr>
            <w:r w:rsidRPr="003A09E7">
              <w:t>Sin</w:t>
            </w:r>
          </w:p>
        </w:tc>
        <w:tc>
          <w:tcPr>
            <w:tcW w:w="3192" w:type="dxa"/>
          </w:tcPr>
          <w:p w14:paraId="44B1DC57" w14:textId="77777777" w:rsidR="00E36D37" w:rsidRPr="003A09E7" w:rsidRDefault="00E36D37" w:rsidP="00C67558">
            <w:pPr>
              <w:pStyle w:val="ListParagraph"/>
              <w:numPr>
                <w:ilvl w:val="0"/>
                <w:numId w:val="154"/>
              </w:numPr>
              <w:spacing w:before="200"/>
            </w:pPr>
            <w:r w:rsidRPr="003A09E7">
              <w:t>StrLen</w:t>
            </w:r>
          </w:p>
          <w:p w14:paraId="765ED656" w14:textId="77777777" w:rsidR="00E36D37" w:rsidRPr="003A09E7" w:rsidRDefault="00E36D37" w:rsidP="00C67558">
            <w:pPr>
              <w:pStyle w:val="ListParagraph"/>
              <w:numPr>
                <w:ilvl w:val="0"/>
                <w:numId w:val="154"/>
              </w:numPr>
              <w:spacing w:before="200"/>
            </w:pPr>
            <w:r w:rsidRPr="003A09E7">
              <w:t>Substring</w:t>
            </w:r>
          </w:p>
          <w:p w14:paraId="2F518E30" w14:textId="77777777" w:rsidR="00E36D37" w:rsidRPr="003A09E7" w:rsidRDefault="00E36D37" w:rsidP="00C67558">
            <w:pPr>
              <w:pStyle w:val="ListParagraph"/>
              <w:numPr>
                <w:ilvl w:val="0"/>
                <w:numId w:val="154"/>
              </w:numPr>
              <w:spacing w:before="200"/>
            </w:pPr>
            <w:r w:rsidRPr="003A09E7">
              <w:t>SystemDate</w:t>
            </w:r>
          </w:p>
          <w:p w14:paraId="66C8A578" w14:textId="77777777" w:rsidR="00E36D37" w:rsidRPr="003A09E7" w:rsidRDefault="00E36D37" w:rsidP="00C67558">
            <w:pPr>
              <w:pStyle w:val="ListParagraph"/>
              <w:numPr>
                <w:ilvl w:val="0"/>
                <w:numId w:val="154"/>
              </w:numPr>
              <w:spacing w:before="200"/>
            </w:pPr>
            <w:r w:rsidRPr="003A09E7">
              <w:t>SystemTime</w:t>
            </w:r>
          </w:p>
          <w:p w14:paraId="3A80EB39" w14:textId="77777777" w:rsidR="00E36D37" w:rsidRPr="003A09E7" w:rsidRDefault="00E36D37" w:rsidP="00C67558">
            <w:pPr>
              <w:pStyle w:val="ListParagraph"/>
              <w:numPr>
                <w:ilvl w:val="0"/>
                <w:numId w:val="154"/>
              </w:numPr>
              <w:spacing w:before="200"/>
            </w:pPr>
            <w:r w:rsidRPr="003A09E7">
              <w:t>Tan</w:t>
            </w:r>
          </w:p>
          <w:p w14:paraId="7ECCC27E" w14:textId="77777777" w:rsidR="00E36D37" w:rsidRPr="003A09E7" w:rsidRDefault="00E36D37" w:rsidP="00C67558">
            <w:pPr>
              <w:pStyle w:val="ListParagraph"/>
              <w:numPr>
                <w:ilvl w:val="0"/>
                <w:numId w:val="154"/>
              </w:numPr>
              <w:spacing w:before="200"/>
            </w:pPr>
            <w:r w:rsidRPr="003A09E7">
              <w:t>Trunc</w:t>
            </w:r>
          </w:p>
          <w:p w14:paraId="104E6558" w14:textId="77777777" w:rsidR="00E36D37" w:rsidRPr="003A09E7" w:rsidRDefault="00E36D37" w:rsidP="00C67558">
            <w:pPr>
              <w:pStyle w:val="ListParagraph"/>
              <w:numPr>
                <w:ilvl w:val="0"/>
                <w:numId w:val="154"/>
              </w:numPr>
              <w:spacing w:before="200"/>
            </w:pPr>
            <w:r w:rsidRPr="003A09E7">
              <w:t>UpperCase</w:t>
            </w:r>
          </w:p>
          <w:p w14:paraId="2A92A754" w14:textId="77777777" w:rsidR="00E36D37" w:rsidRPr="003A09E7" w:rsidRDefault="00E36D37" w:rsidP="00C67558">
            <w:pPr>
              <w:pStyle w:val="ListParagraph"/>
              <w:numPr>
                <w:ilvl w:val="0"/>
                <w:numId w:val="154"/>
              </w:numPr>
              <w:spacing w:before="200"/>
            </w:pPr>
            <w:r w:rsidRPr="003A09E7">
              <w:t>Year</w:t>
            </w:r>
          </w:p>
          <w:p w14:paraId="572A0A7F" w14:textId="77777777" w:rsidR="00E36D37" w:rsidRPr="003A09E7" w:rsidRDefault="00E36D37" w:rsidP="00C67558">
            <w:pPr>
              <w:pStyle w:val="ListParagraph"/>
              <w:numPr>
                <w:ilvl w:val="0"/>
                <w:numId w:val="154"/>
              </w:numPr>
              <w:spacing w:before="200"/>
            </w:pPr>
            <w:r w:rsidRPr="003A09E7">
              <w:t>Years</w:t>
            </w:r>
          </w:p>
        </w:tc>
      </w:tr>
    </w:tbl>
    <w:p w14:paraId="201824ED" w14:textId="77777777" w:rsidR="00E36D37" w:rsidRPr="003A09E7" w:rsidRDefault="00E36D37" w:rsidP="00E36D37">
      <w:pPr>
        <w:spacing w:before="200" w:line="240" w:lineRule="auto"/>
        <w:rPr>
          <w:b/>
        </w:rPr>
      </w:pPr>
      <w:r w:rsidRPr="003A09E7">
        <w:rPr>
          <w:b/>
          <w:vanish/>
        </w:rPr>
        <w:cr/>
      </w:r>
      <w:r w:rsidRPr="003A09E7" w:rsidDel="00512132">
        <w:rPr>
          <w:b/>
          <w:vanish/>
        </w:rPr>
        <w:t xml:space="preserve"> </w:t>
      </w:r>
      <w:r w:rsidRPr="003A09E7">
        <w:rPr>
          <w:b/>
        </w:rPr>
        <w:t>Non-Supported Functions: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Here are non-supported functions"/>
      </w:tblPr>
      <w:tblGrid>
        <w:gridCol w:w="4788"/>
        <w:gridCol w:w="4788"/>
      </w:tblGrid>
      <w:tr w:rsidR="00E36D37" w:rsidRPr="003A09E7" w14:paraId="1E0D39C6" w14:textId="77777777" w:rsidTr="00E36D37">
        <w:trPr>
          <w:tblHeader/>
        </w:trPr>
        <w:tc>
          <w:tcPr>
            <w:tcW w:w="4788" w:type="dxa"/>
          </w:tcPr>
          <w:p w14:paraId="594D5EC2" w14:textId="77777777" w:rsidR="00E36D37" w:rsidRPr="003A09E7" w:rsidRDefault="00E36D37" w:rsidP="00C67558">
            <w:pPr>
              <w:pStyle w:val="ListParagraph"/>
              <w:numPr>
                <w:ilvl w:val="0"/>
                <w:numId w:val="154"/>
              </w:numPr>
            </w:pPr>
            <w:r w:rsidRPr="003A09E7">
              <w:t>CurrentUser</w:t>
            </w:r>
          </w:p>
          <w:p w14:paraId="08390DF9" w14:textId="77777777" w:rsidR="00E36D37" w:rsidRPr="003A09E7" w:rsidRDefault="00E36D37" w:rsidP="00C67558">
            <w:pPr>
              <w:pStyle w:val="ListParagraph"/>
              <w:numPr>
                <w:ilvl w:val="0"/>
                <w:numId w:val="154"/>
              </w:numPr>
              <w:spacing w:before="200"/>
            </w:pPr>
            <w:r w:rsidRPr="003A09E7">
              <w:t>DateDiff</w:t>
            </w:r>
          </w:p>
          <w:p w14:paraId="0FD9C69A" w14:textId="77777777" w:rsidR="00E36D37" w:rsidRPr="003A09E7" w:rsidRDefault="00E36D37" w:rsidP="00C67558">
            <w:pPr>
              <w:pStyle w:val="ListParagraph"/>
              <w:numPr>
                <w:ilvl w:val="0"/>
                <w:numId w:val="154"/>
              </w:numPr>
              <w:spacing w:before="200"/>
            </w:pPr>
            <w:r w:rsidRPr="003A09E7">
              <w:t>Date</w:t>
            </w:r>
          </w:p>
          <w:p w14:paraId="30A4BDD0" w14:textId="77777777" w:rsidR="00E36D37" w:rsidRPr="003A09E7" w:rsidRDefault="00E36D37" w:rsidP="00C67558">
            <w:pPr>
              <w:pStyle w:val="ListParagraph"/>
              <w:numPr>
                <w:ilvl w:val="0"/>
                <w:numId w:val="154"/>
              </w:numPr>
              <w:spacing w:before="200"/>
            </w:pPr>
            <w:r w:rsidRPr="003A09E7">
              <w:t>Environ</w:t>
            </w:r>
          </w:p>
          <w:p w14:paraId="3B12B36C" w14:textId="77777777" w:rsidR="00E36D37" w:rsidRPr="003A09E7" w:rsidRDefault="00E36D37" w:rsidP="00C67558">
            <w:pPr>
              <w:pStyle w:val="ListParagraph"/>
              <w:numPr>
                <w:ilvl w:val="0"/>
                <w:numId w:val="154"/>
              </w:numPr>
              <w:spacing w:before="200"/>
            </w:pPr>
            <w:r w:rsidRPr="003A09E7">
              <w:t>EpiWeek</w:t>
            </w:r>
          </w:p>
          <w:p w14:paraId="577A0E6D" w14:textId="77777777" w:rsidR="00E36D37" w:rsidRPr="003A09E7" w:rsidRDefault="00E36D37" w:rsidP="00C67558">
            <w:pPr>
              <w:pStyle w:val="ListParagraph"/>
              <w:numPr>
                <w:ilvl w:val="0"/>
                <w:numId w:val="154"/>
              </w:numPr>
              <w:spacing w:before="200"/>
            </w:pPr>
            <w:r w:rsidRPr="003A09E7">
              <w:t>Exists</w:t>
            </w:r>
          </w:p>
          <w:p w14:paraId="00883D6C" w14:textId="77777777" w:rsidR="00E36D37" w:rsidRPr="003A09E7" w:rsidRDefault="00E36D37" w:rsidP="00C67558">
            <w:pPr>
              <w:pStyle w:val="ListParagraph"/>
              <w:numPr>
                <w:ilvl w:val="0"/>
                <w:numId w:val="154"/>
              </w:numPr>
              <w:spacing w:before="200"/>
            </w:pPr>
            <w:r w:rsidRPr="003A09E7">
              <w:t>Exp</w:t>
            </w:r>
          </w:p>
          <w:p w14:paraId="05A91933" w14:textId="77777777" w:rsidR="00E36D37" w:rsidRPr="003A09E7" w:rsidRDefault="00E36D37" w:rsidP="00C67558">
            <w:pPr>
              <w:pStyle w:val="ListParagraph"/>
              <w:numPr>
                <w:ilvl w:val="0"/>
                <w:numId w:val="154"/>
              </w:numPr>
              <w:spacing w:before="200"/>
            </w:pPr>
            <w:r w:rsidRPr="003A09E7">
              <w:t>FileDate</w:t>
            </w:r>
          </w:p>
          <w:p w14:paraId="43387F83" w14:textId="77777777" w:rsidR="00E36D37" w:rsidRPr="003A09E7" w:rsidRDefault="00E36D37" w:rsidP="00C67558">
            <w:pPr>
              <w:pStyle w:val="ListParagraph"/>
              <w:numPr>
                <w:ilvl w:val="0"/>
                <w:numId w:val="154"/>
              </w:numPr>
              <w:spacing w:before="200"/>
            </w:pPr>
            <w:r w:rsidRPr="003A09E7">
              <w:t>Format</w:t>
            </w:r>
          </w:p>
        </w:tc>
        <w:tc>
          <w:tcPr>
            <w:tcW w:w="4788" w:type="dxa"/>
          </w:tcPr>
          <w:p w14:paraId="69809C96" w14:textId="77777777" w:rsidR="00E36D37" w:rsidRPr="003A09E7" w:rsidRDefault="00E36D37" w:rsidP="00C67558">
            <w:pPr>
              <w:pStyle w:val="ListParagraph"/>
              <w:numPr>
                <w:ilvl w:val="0"/>
                <w:numId w:val="154"/>
              </w:numPr>
              <w:spacing w:before="200"/>
            </w:pPr>
            <w:r w:rsidRPr="003A09E7">
              <w:t>Linebreak</w:t>
            </w:r>
          </w:p>
          <w:p w14:paraId="060418D6" w14:textId="77777777" w:rsidR="00E36D37" w:rsidRPr="003A09E7" w:rsidRDefault="00E36D37" w:rsidP="00C67558">
            <w:pPr>
              <w:pStyle w:val="ListParagraph"/>
              <w:numPr>
                <w:ilvl w:val="0"/>
                <w:numId w:val="154"/>
              </w:numPr>
              <w:spacing w:before="200"/>
            </w:pPr>
            <w:r w:rsidRPr="003A09E7">
              <w:t>NumToDate</w:t>
            </w:r>
          </w:p>
          <w:p w14:paraId="66398442" w14:textId="77777777" w:rsidR="00E36D37" w:rsidRPr="003A09E7" w:rsidRDefault="00E36D37" w:rsidP="00C67558">
            <w:pPr>
              <w:pStyle w:val="ListParagraph"/>
              <w:numPr>
                <w:ilvl w:val="0"/>
                <w:numId w:val="154"/>
              </w:numPr>
              <w:spacing w:before="200"/>
            </w:pPr>
            <w:r w:rsidRPr="003A09E7">
              <w:t>NumToTime</w:t>
            </w:r>
          </w:p>
          <w:p w14:paraId="4793D2DC" w14:textId="77777777" w:rsidR="00E36D37" w:rsidRPr="003A09E7" w:rsidRDefault="00E36D37" w:rsidP="00C67558">
            <w:pPr>
              <w:pStyle w:val="ListParagraph"/>
              <w:numPr>
                <w:ilvl w:val="0"/>
                <w:numId w:val="154"/>
              </w:numPr>
              <w:spacing w:before="200"/>
            </w:pPr>
            <w:r w:rsidRPr="003A09E7">
              <w:t>PFROMZ</w:t>
            </w:r>
          </w:p>
          <w:p w14:paraId="0D0D1791" w14:textId="77777777" w:rsidR="00E36D37" w:rsidRPr="003A09E7" w:rsidRDefault="00E36D37" w:rsidP="00C67558">
            <w:pPr>
              <w:pStyle w:val="ListParagraph"/>
              <w:numPr>
                <w:ilvl w:val="0"/>
                <w:numId w:val="154"/>
              </w:numPr>
              <w:spacing w:before="200"/>
            </w:pPr>
            <w:r w:rsidRPr="003A09E7">
              <w:t>RecordCount</w:t>
            </w:r>
          </w:p>
          <w:p w14:paraId="4A4DE0C1" w14:textId="77777777" w:rsidR="00E36D37" w:rsidRPr="003A09E7" w:rsidRDefault="00E36D37" w:rsidP="00C67558">
            <w:pPr>
              <w:pStyle w:val="ListParagraph"/>
              <w:numPr>
                <w:ilvl w:val="0"/>
                <w:numId w:val="154"/>
              </w:numPr>
              <w:spacing w:before="200"/>
            </w:pPr>
            <w:r w:rsidRPr="003A09E7">
              <w:t>Step</w:t>
            </w:r>
          </w:p>
          <w:p w14:paraId="28B4261B" w14:textId="77777777" w:rsidR="00E36D37" w:rsidRPr="003A09E7" w:rsidRDefault="00E36D37" w:rsidP="00C67558">
            <w:pPr>
              <w:pStyle w:val="ListParagraph"/>
              <w:numPr>
                <w:ilvl w:val="0"/>
                <w:numId w:val="154"/>
              </w:numPr>
              <w:spacing w:before="200"/>
            </w:pPr>
            <w:r w:rsidRPr="003A09E7">
              <w:t>TxtToDate</w:t>
            </w:r>
          </w:p>
          <w:p w14:paraId="2226930E" w14:textId="77777777" w:rsidR="00E36D37" w:rsidRPr="003A09E7" w:rsidRDefault="00E36D37" w:rsidP="00C67558">
            <w:pPr>
              <w:pStyle w:val="ListParagraph"/>
              <w:numPr>
                <w:ilvl w:val="0"/>
                <w:numId w:val="154"/>
              </w:numPr>
              <w:spacing w:before="200"/>
            </w:pPr>
            <w:r w:rsidRPr="003A09E7">
              <w:t>TxtToNum</w:t>
            </w:r>
          </w:p>
          <w:p w14:paraId="3CE4513C" w14:textId="77777777" w:rsidR="00E36D37" w:rsidRPr="003A09E7" w:rsidRDefault="00E36D37" w:rsidP="00C67558">
            <w:pPr>
              <w:pStyle w:val="ListParagraph"/>
              <w:numPr>
                <w:ilvl w:val="0"/>
                <w:numId w:val="154"/>
              </w:numPr>
              <w:spacing w:before="200"/>
            </w:pPr>
            <w:r w:rsidRPr="003A09E7">
              <w:t>ZSCORE</w:t>
            </w:r>
          </w:p>
        </w:tc>
      </w:tr>
    </w:tbl>
    <w:p w14:paraId="7C6E25A3" w14:textId="77777777" w:rsidR="00E36D37" w:rsidRDefault="00E36D37" w:rsidP="00E36D37">
      <w:pPr>
        <w:spacing w:before="200"/>
      </w:pPr>
      <w:r w:rsidRPr="003A09E7">
        <w:t>Although the non-supported commands and functions do not work when entering data into the mobile form, they are still compatible with check code on the downloaded version of the form. After downloading the responses to a PC, you can run these commands and functions as normal, or you can use Epi Info</w:t>
      </w:r>
      <w:r w:rsidRPr="003A09E7">
        <w:rPr>
          <w:rFonts w:ascii="Century" w:hAnsi="Century"/>
        </w:rPr>
        <w:t>™</w:t>
      </w:r>
      <w:r w:rsidRPr="003A09E7">
        <w:t xml:space="preserve"> 7 Analysis </w:t>
      </w:r>
      <w:r>
        <w:t xml:space="preserve">y </w:t>
      </w:r>
      <w:r w:rsidRPr="003A09E7">
        <w:t>to perform the necessary operation.</w:t>
      </w:r>
    </w:p>
    <w:p w14:paraId="28A6CDB6" w14:textId="77777777" w:rsidR="00E36D37" w:rsidRDefault="00E36D37" w:rsidP="00E36D37">
      <w:pPr>
        <w:rPr>
          <w:rFonts w:ascii="Century Schoolbook" w:eastAsiaTheme="majorEastAsia" w:hAnsi="Century Schoolbook" w:cstheme="majorBidi"/>
          <w:b/>
          <w:bCs/>
          <w:sz w:val="36"/>
          <w:szCs w:val="36"/>
        </w:rPr>
      </w:pPr>
      <w:r>
        <w:rPr>
          <w:rFonts w:ascii="Century Schoolbook" w:hAnsi="Century Schoolbook"/>
          <w:szCs w:val="36"/>
        </w:rPr>
        <w:br w:type="page"/>
      </w:r>
    </w:p>
    <w:p w14:paraId="222E7D62" w14:textId="77777777" w:rsidR="00E36D37" w:rsidRPr="003D20BB" w:rsidRDefault="00E36D37" w:rsidP="009B3D47">
      <w:pPr>
        <w:pStyle w:val="Heading2"/>
        <w:numPr>
          <w:ilvl w:val="0"/>
          <w:numId w:val="0"/>
        </w:numPr>
        <w:spacing w:line="240" w:lineRule="auto"/>
        <w:rPr>
          <w:rFonts w:ascii="Century Schoolbook" w:hAnsi="Century Schoolbook"/>
          <w:szCs w:val="36"/>
        </w:rPr>
      </w:pPr>
      <w:r>
        <w:rPr>
          <w:rFonts w:ascii="Century Schoolbook" w:hAnsi="Century Schoolbook"/>
          <w:szCs w:val="36"/>
        </w:rPr>
        <w:lastRenderedPageBreak/>
        <w:t>Initial Setup</w:t>
      </w:r>
      <w:r w:rsidRPr="003D20BB" w:rsidDel="00703417">
        <w:rPr>
          <w:rFonts w:ascii="Century Schoolbook" w:hAnsi="Century Schoolbook"/>
          <w:szCs w:val="36"/>
        </w:rPr>
        <w:t xml:space="preserve"> </w:t>
      </w:r>
    </w:p>
    <w:p w14:paraId="6C8CF044" w14:textId="77777777" w:rsidR="00E36D37" w:rsidRPr="00AD7B59" w:rsidRDefault="00373C13" w:rsidP="00E36D37">
      <w:pPr>
        <w:spacing w:line="240" w:lineRule="auto"/>
      </w:pPr>
      <w:r>
        <w:pict w14:anchorId="4B3BB5FF">
          <v:rect id="_x0000_i1069" style="width:429.4pt;height:.75pt" o:hrpct="994" o:hrstd="t" o:hr="t" fillcolor="#b4b4b4" stroked="f"/>
        </w:pict>
      </w:r>
    </w:p>
    <w:p w14:paraId="5AC0C741" w14:textId="14547775" w:rsidR="008A7B8F" w:rsidRDefault="00E36D37" w:rsidP="00E36D37">
      <w:pPr>
        <w:spacing w:before="200"/>
      </w:pPr>
      <w:r>
        <w:t>The Epi Info</w:t>
      </w:r>
      <w:r>
        <w:rPr>
          <w:rFonts w:ascii="Century" w:hAnsi="Century"/>
        </w:rPr>
        <w:t>™</w:t>
      </w:r>
      <w:r>
        <w:t xml:space="preserve"> Companion for Android is available for download at the Google Play store. </w:t>
      </w:r>
      <w:hyperlink r:id="rId311" w:tooltip="Hyperlink for Epi Info Android Download Location" w:history="1">
        <w:r>
          <w:rPr>
            <w:rStyle w:val="Hyperlink"/>
          </w:rPr>
          <w:t xml:space="preserve">Epi Info Android Download Location </w:t>
        </w:r>
      </w:hyperlink>
      <w:r w:rsidR="008A7B8F">
        <w:t>(</w:t>
      </w:r>
      <w:hyperlink r:id="rId312" w:tooltip="Full URL for Epi Info Android Download" w:history="1">
        <w:r w:rsidR="008A7B8F" w:rsidRPr="0036220C">
          <w:rPr>
            <w:rStyle w:val="Hyperlink"/>
          </w:rPr>
          <w:t>https://play.google.com/store/apps/details?id=gov.cdc.epiinfo&amp;hl=en</w:t>
        </w:r>
      </w:hyperlink>
      <w:r w:rsidR="008A7B8F">
        <w:t xml:space="preserve"> )</w:t>
      </w:r>
    </w:p>
    <w:p w14:paraId="38D155D8" w14:textId="30A8F94C" w:rsidR="00E36D37" w:rsidRDefault="00E36D37" w:rsidP="00E36D37">
      <w:pPr>
        <w:spacing w:before="200"/>
      </w:pPr>
      <w:r>
        <w:t xml:space="preserve">With the mobile device connected to the Internet, enter the web address into your browser and select </w:t>
      </w:r>
      <w:r w:rsidRPr="00B65655">
        <w:rPr>
          <w:b/>
        </w:rPr>
        <w:t>Download</w:t>
      </w:r>
      <w:r>
        <w:rPr>
          <w:b/>
        </w:rPr>
        <w:t xml:space="preserve">. </w:t>
      </w:r>
      <w:r>
        <w:t xml:space="preserve">Connect the mobile device to your computer through a USB cable. </w:t>
      </w:r>
    </w:p>
    <w:p w14:paraId="51D709DF" w14:textId="77777777" w:rsidR="00E36D37" w:rsidRPr="00CD2A88" w:rsidRDefault="00E36D37" w:rsidP="00E36D37">
      <w:pPr>
        <w:spacing w:before="200" w:line="240" w:lineRule="auto"/>
        <w:rPr>
          <w:b/>
          <w:i/>
        </w:rPr>
      </w:pPr>
      <w:r w:rsidRPr="00CD2A88">
        <w:rPr>
          <w:b/>
          <w:i/>
        </w:rPr>
        <w:t xml:space="preserve">Note: The mobile device must be connected through a hard line and will not synchronize with your computer wirelessly. </w:t>
      </w:r>
    </w:p>
    <w:p w14:paraId="41A29803" w14:textId="77777777" w:rsidR="00E36D37" w:rsidRDefault="00E36D37" w:rsidP="00E36D37">
      <w:pPr>
        <w:spacing w:before="200"/>
      </w:pPr>
      <w:r w:rsidRPr="00FC2CDB">
        <w:t xml:space="preserve">The mobile application is compatible with Android versions 4.0 and above. Since Android specifications are open source, device manufacturers are free to change positioning and appearance of common elements such as menus and buttons. For example, users should be aware that Samsung Galaxy Note II devices have their “Back” button on the right hand side of the device and the “Options Menu” on the bottom, while Google Nexus 7 devices have their “Back” button on the left hand side of the device and the “Options Menu” on the top corner. Furthermore, when an Android device is connected to a PC via </w:t>
      </w:r>
      <w:r>
        <w:t xml:space="preserve">a </w:t>
      </w:r>
      <w:r w:rsidRPr="00FC2CDB">
        <w:t>USB</w:t>
      </w:r>
      <w:r>
        <w:t xml:space="preserve"> cable</w:t>
      </w:r>
      <w:r w:rsidRPr="00FC2CDB">
        <w:t>, it may register as a disk drive, media device, or a digital camera. Please note that data and forms can only be transferred in disk drive or media device modes.</w:t>
      </w:r>
    </w:p>
    <w:p w14:paraId="15AE896D" w14:textId="77777777" w:rsidR="00E36D37" w:rsidRPr="00FC2CDB" w:rsidRDefault="00E36D37" w:rsidP="00E36D37">
      <w:pPr>
        <w:spacing w:before="200" w:line="240" w:lineRule="auto"/>
        <w:jc w:val="center"/>
      </w:pPr>
      <w:r>
        <w:rPr>
          <w:noProof/>
        </w:rPr>
        <w:drawing>
          <wp:inline distT="0" distB="0" distL="0" distR="0" wp14:anchorId="2553329F" wp14:editId="03C9CF96">
            <wp:extent cx="2581275" cy="3348272"/>
            <wp:effectExtent l="171450" t="171450" r="371475" b="367030"/>
            <wp:docPr id="5105" name="Picture 5105" descr="Screen shot illustrating how screen displays choices for available connection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583914" cy="3351695"/>
                    </a:xfrm>
                    <a:prstGeom prst="rect">
                      <a:avLst/>
                    </a:prstGeom>
                    <a:ln>
                      <a:noFill/>
                    </a:ln>
                    <a:effectLst>
                      <a:outerShdw blurRad="292100" dist="139700" dir="2700000" algn="tl" rotWithShape="0">
                        <a:srgbClr val="333333">
                          <a:alpha val="65000"/>
                        </a:srgbClr>
                      </a:outerShdw>
                    </a:effectLst>
                  </pic:spPr>
                </pic:pic>
              </a:graphicData>
            </a:graphic>
          </wp:inline>
        </w:drawing>
      </w:r>
    </w:p>
    <w:p w14:paraId="63DAE85F" w14:textId="77777777" w:rsidR="00E36D37"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242</w:t>
        </w:r>
      </w:fldSimple>
      <w:r>
        <w:t xml:space="preserve">: </w:t>
      </w:r>
      <w:r w:rsidRPr="00CD2A88">
        <w:rPr>
          <w:b w:val="0"/>
        </w:rPr>
        <w:t>Connection Type</w:t>
      </w:r>
    </w:p>
    <w:p w14:paraId="6011732E" w14:textId="77777777" w:rsidR="00E36D37" w:rsidRDefault="00E36D37" w:rsidP="00E36D37"/>
    <w:p w14:paraId="187C906B" w14:textId="77777777" w:rsidR="00E36D37" w:rsidRPr="003B1B05" w:rsidRDefault="00E36D37" w:rsidP="00E36D37">
      <w:pPr>
        <w:jc w:val="center"/>
      </w:pPr>
      <w:r>
        <w:rPr>
          <w:noProof/>
        </w:rPr>
        <w:drawing>
          <wp:inline distT="0" distB="0" distL="0" distR="0" wp14:anchorId="702D6E74" wp14:editId="19F3447D">
            <wp:extent cx="2588342" cy="2271252"/>
            <wp:effectExtent l="171450" t="171450" r="383540" b="358140"/>
            <wp:docPr id="5106" name="Picture 5106" descr="Screen shot illustrating a USB PC conn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14" cstate="print">
                      <a:extLst>
                        <a:ext uri="{28A0092B-C50C-407E-A947-70E740481C1C}">
                          <a14:useLocalDpi xmlns:a14="http://schemas.microsoft.com/office/drawing/2010/main" val="0"/>
                        </a:ext>
                      </a:extLst>
                    </a:blip>
                    <a:srcRect b="50641"/>
                    <a:stretch/>
                  </pic:blipFill>
                  <pic:spPr bwMode="auto">
                    <a:xfrm>
                      <a:off x="0" y="0"/>
                      <a:ext cx="2587983" cy="227093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DBD1124" w14:textId="77777777" w:rsidR="00E36D37" w:rsidRDefault="00E36D37" w:rsidP="00E36D37">
      <w:pPr>
        <w:pStyle w:val="Caption"/>
        <w:jc w:val="center"/>
        <w:rPr>
          <w:highlight w:val="yellow"/>
        </w:rPr>
      </w:pPr>
      <w:r>
        <w:t xml:space="preserve">Figure </w:t>
      </w:r>
      <w:fldSimple w:instr=" STYLEREF 1 \s ">
        <w:r w:rsidR="00555A40">
          <w:rPr>
            <w:noProof/>
          </w:rPr>
          <w:t>7</w:t>
        </w:r>
      </w:fldSimple>
      <w:r>
        <w:t>.</w:t>
      </w:r>
      <w:fldSimple w:instr=" SEQ Figure \* ARABIC \s 1 ">
        <w:r w:rsidR="00555A40">
          <w:rPr>
            <w:noProof/>
          </w:rPr>
          <w:t>243</w:t>
        </w:r>
      </w:fldSimple>
      <w:r>
        <w:t xml:space="preserve">: </w:t>
      </w:r>
      <w:r w:rsidRPr="00CD2A88">
        <w:rPr>
          <w:b w:val="0"/>
        </w:rPr>
        <w:t>USB PC Connection</w:t>
      </w:r>
    </w:p>
    <w:p w14:paraId="59477BBA" w14:textId="77777777" w:rsidR="00E36D37" w:rsidRPr="00CD2A88" w:rsidRDefault="00E36D37" w:rsidP="00E36D37">
      <w:pPr>
        <w:spacing w:before="200"/>
      </w:pPr>
      <w:r w:rsidRPr="00CD2A88">
        <w:t>Internet connectivity is not required for using the core StatCalc, data collection, and data analysis modules. However, the mapping function utilizes Google Maps and requires Internet connectivity for downloading base map information.</w:t>
      </w:r>
    </w:p>
    <w:p w14:paraId="26626CE8" w14:textId="77777777" w:rsidR="00E36D37" w:rsidRPr="005B7B9F" w:rsidRDefault="00E36D37" w:rsidP="009B3D47">
      <w:pPr>
        <w:pStyle w:val="Heading2"/>
        <w:numPr>
          <w:ilvl w:val="0"/>
          <w:numId w:val="0"/>
        </w:numPr>
      </w:pPr>
      <w:r w:rsidRPr="005B7B9F">
        <w:t xml:space="preserve">Designing Forms for </w:t>
      </w:r>
      <w:r>
        <w:t>Mobile</w:t>
      </w:r>
    </w:p>
    <w:p w14:paraId="28F8CE0F" w14:textId="77777777" w:rsidR="00E36D37" w:rsidRDefault="00373C13" w:rsidP="00E36D37">
      <w:r>
        <w:pict w14:anchorId="4CC1DF0A">
          <v:rect id="_x0000_i1070" style="width:429.4pt;height:.75pt" o:hrpct="994" o:hrstd="t" o:hr="t" fillcolor="#b4b4b4" stroked="f"/>
        </w:pict>
      </w:r>
    </w:p>
    <w:p w14:paraId="6C05DDC1" w14:textId="77777777" w:rsidR="00E36D37" w:rsidRDefault="00E36D37" w:rsidP="00E36D37">
      <w:pPr>
        <w:spacing w:before="200"/>
      </w:pPr>
      <w:r>
        <w:t>Epi Info</w:t>
      </w:r>
      <w:r>
        <w:rPr>
          <w:rFonts w:ascii="Century" w:hAnsi="Century"/>
        </w:rPr>
        <w:t>™</w:t>
      </w:r>
      <w:r>
        <w:t xml:space="preserve"> Companion for Android allows for the transferring of </w:t>
      </w:r>
      <w:r w:rsidRPr="00DF0CC9">
        <w:t>short, single form projects</w:t>
      </w:r>
      <w:r w:rsidRPr="0008241E">
        <w:t xml:space="preserve"> (</w:t>
      </w:r>
      <w:r>
        <w:t>without grids or related forms) to a mobile device for data entry. This design creates certain features and behavioral differences between the mobile and PC format. Be aware of these differences and plan for them when designing a form. For example, not all field types or check code commands are supported or provide value on a mobile device. Additionally, required fields and drop-down lists may behave differently on a mobile device than they do on the Epi Info</w:t>
      </w:r>
      <w:r>
        <w:rPr>
          <w:rFonts w:ascii="Times New Roman" w:hAnsi="Times New Roman" w:cs="Times New Roman"/>
        </w:rPr>
        <w:t>™</w:t>
      </w:r>
      <w:r>
        <w:t xml:space="preserve"> 7 Enter tool.</w:t>
      </w:r>
    </w:p>
    <w:p w14:paraId="381919D1" w14:textId="77777777" w:rsidR="00E36D37" w:rsidRPr="00885C24" w:rsidRDefault="00E36D37" w:rsidP="00E36D37">
      <w:pPr>
        <w:spacing w:before="200" w:line="240" w:lineRule="auto"/>
        <w:rPr>
          <w:b/>
          <w:bCs/>
          <w:i/>
          <w:iCs/>
        </w:rPr>
      </w:pPr>
      <w:r w:rsidRPr="00885C24">
        <w:rPr>
          <w:b/>
          <w:bCs/>
          <w:i/>
          <w:iCs/>
        </w:rPr>
        <w:t>Note: Forms on a mobile device require a minimum of three data fields.</w:t>
      </w:r>
    </w:p>
    <w:p w14:paraId="36004590" w14:textId="77777777" w:rsidR="00E36D37" w:rsidRDefault="00E36D37" w:rsidP="00E36D37">
      <w:r>
        <w:t>Companion for Android automatically adjusts the display when a form is accessed with a mobile device. Forms on ten-inch tablets appear with a similar field layout as the PC. For smaller mobile devices (seven inches or less), horizontal field placement is irrelevant, as the fields are stacked vertically.</w:t>
      </w:r>
    </w:p>
    <w:p w14:paraId="43796899" w14:textId="77777777" w:rsidR="00E36D37" w:rsidRPr="00B13D48" w:rsidRDefault="00E36D37" w:rsidP="00E36D37">
      <w:pPr>
        <w:rPr>
          <w:b/>
          <w:i/>
        </w:rPr>
      </w:pPr>
      <w:r>
        <w:rPr>
          <w:b/>
          <w:i/>
        </w:rPr>
        <w:t>Note: Fields on a mobile phone</w:t>
      </w:r>
      <w:r w:rsidRPr="002318CE">
        <w:rPr>
          <w:b/>
          <w:i/>
        </w:rPr>
        <w:t xml:space="preserve"> display vertically according </w:t>
      </w:r>
      <w:r>
        <w:rPr>
          <w:b/>
          <w:i/>
        </w:rPr>
        <w:t xml:space="preserve">to the </w:t>
      </w:r>
      <w:r w:rsidRPr="002318CE">
        <w:rPr>
          <w:b/>
          <w:i/>
        </w:rPr>
        <w:t>Tab Order.</w:t>
      </w:r>
      <w:r>
        <w:rPr>
          <w:b/>
          <w:i/>
        </w:rPr>
        <w:t xml:space="preserve"> </w:t>
      </w:r>
      <w:r w:rsidRPr="003A4DE5">
        <w:rPr>
          <w:b/>
          <w:i/>
        </w:rPr>
        <w:t>Set the tab order according to the sequence you want the fields to display on the form.</w:t>
      </w:r>
    </w:p>
    <w:p w14:paraId="23AE93C5" w14:textId="77777777" w:rsidR="00E36D37" w:rsidRPr="00F24A3A" w:rsidRDefault="00E36D37" w:rsidP="00E36D37">
      <w:r>
        <w:lastRenderedPageBreak/>
        <w:t xml:space="preserve">After uploading the form, conduct a usability test before collecting data. Ensure all fields are displayed properly and oriented in the intended order. </w:t>
      </w:r>
    </w:p>
    <w:p w14:paraId="7B67AC67" w14:textId="77777777" w:rsidR="00E36D37" w:rsidRPr="003D20BB" w:rsidRDefault="00E36D37" w:rsidP="009B3D47">
      <w:pPr>
        <w:pStyle w:val="Heading2"/>
        <w:numPr>
          <w:ilvl w:val="0"/>
          <w:numId w:val="0"/>
        </w:numPr>
        <w:spacing w:line="240" w:lineRule="auto"/>
        <w:rPr>
          <w:rFonts w:ascii="Century Schoolbook" w:hAnsi="Century Schoolbook"/>
          <w:szCs w:val="36"/>
        </w:rPr>
      </w:pPr>
      <w:r>
        <w:rPr>
          <w:rFonts w:ascii="Century Schoolbook" w:hAnsi="Century Schoolbook"/>
          <w:szCs w:val="36"/>
        </w:rPr>
        <w:t>Copy Form to Mobile Device</w:t>
      </w:r>
    </w:p>
    <w:p w14:paraId="534DE254" w14:textId="77777777" w:rsidR="00E36D37" w:rsidRDefault="00373C13" w:rsidP="00E36D37">
      <w:pPr>
        <w:spacing w:line="240" w:lineRule="auto"/>
      </w:pPr>
      <w:r>
        <w:pict w14:anchorId="44964F96">
          <v:rect id="_x0000_i1071" style="width:429.4pt;height:.75pt" o:hrpct="994" o:hrstd="t" o:hr="t" fillcolor="#b4b4b4" stroked="f"/>
        </w:pict>
      </w:r>
    </w:p>
    <w:p w14:paraId="6DF0948B" w14:textId="77777777" w:rsidR="00E36D37" w:rsidRDefault="00E36D37" w:rsidP="00E36D37">
      <w:pPr>
        <w:spacing w:before="200"/>
      </w:pPr>
      <w:r>
        <w:t>From the Epi Info</w:t>
      </w:r>
      <w:r>
        <w:rPr>
          <w:rFonts w:ascii="Century" w:hAnsi="Century"/>
        </w:rPr>
        <w:t>™</w:t>
      </w:r>
      <w:r>
        <w:t xml:space="preserve"> main menu, click </w:t>
      </w:r>
      <w:r w:rsidRPr="00382D22">
        <w:rPr>
          <w:b/>
        </w:rPr>
        <w:t>Create Forms</w:t>
      </w:r>
      <w:r>
        <w:t xml:space="preserve"> or select </w:t>
      </w:r>
      <w:r>
        <w:rPr>
          <w:b/>
        </w:rPr>
        <w:t>Tools &gt; Create For</w:t>
      </w:r>
      <w:r w:rsidRPr="00382D22">
        <w:rPr>
          <w:b/>
        </w:rPr>
        <w:t>ms</w:t>
      </w:r>
      <w:r>
        <w:t xml:space="preserve"> from the navigation menu. Open the desired project form or create a new form to transfer to the mobile device. (See Form Designer).</w:t>
      </w:r>
    </w:p>
    <w:p w14:paraId="417F8524" w14:textId="77777777" w:rsidR="00E36D37" w:rsidRPr="006D4122" w:rsidRDefault="00E36D37" w:rsidP="00C67558">
      <w:pPr>
        <w:pStyle w:val="NormalWeb"/>
        <w:numPr>
          <w:ilvl w:val="0"/>
          <w:numId w:val="135"/>
        </w:numPr>
        <w:tabs>
          <w:tab w:val="num" w:pos="450"/>
          <w:tab w:val="left" w:pos="720"/>
        </w:tabs>
        <w:spacing w:before="200"/>
        <w:rPr>
          <w:color w:val="000000"/>
        </w:rPr>
      </w:pPr>
      <w:r>
        <w:rPr>
          <w:color w:val="000000"/>
        </w:rPr>
        <w:t>Connect the mobile device to your computer via a USB cable. Ensure that the PC recognizes the mobile device in disk drive or media device mode before proceeding to the next step.</w:t>
      </w:r>
    </w:p>
    <w:p w14:paraId="54239E9A" w14:textId="77777777" w:rsidR="00E36D37" w:rsidRPr="00AD7B59" w:rsidRDefault="00E36D37" w:rsidP="00C67558">
      <w:pPr>
        <w:pStyle w:val="NormalWeb"/>
        <w:numPr>
          <w:ilvl w:val="0"/>
          <w:numId w:val="135"/>
        </w:numPr>
        <w:tabs>
          <w:tab w:val="num" w:pos="450"/>
          <w:tab w:val="left" w:pos="720"/>
        </w:tabs>
        <w:spacing w:before="200"/>
        <w:rPr>
          <w:color w:val="000000"/>
        </w:rPr>
      </w:pPr>
      <w:r>
        <w:t xml:space="preserve">From the Form Designer menu, select </w:t>
      </w:r>
      <w:r w:rsidRPr="00885C24">
        <w:rPr>
          <w:b/>
          <w:bCs/>
          <w:color w:val="000000"/>
        </w:rPr>
        <w:t>Copy Form to Android Device.</w:t>
      </w:r>
    </w:p>
    <w:p w14:paraId="758862B1" w14:textId="77777777" w:rsidR="00E36D37" w:rsidRDefault="00E36D37" w:rsidP="00E36D37">
      <w:pPr>
        <w:spacing w:after="0" w:line="240" w:lineRule="auto"/>
        <w:jc w:val="center"/>
      </w:pPr>
      <w:r>
        <w:rPr>
          <w:noProof/>
        </w:rPr>
        <w:drawing>
          <wp:inline distT="0" distB="0" distL="0" distR="0" wp14:anchorId="24973C10" wp14:editId="58E804AF">
            <wp:extent cx="1842636" cy="2235834"/>
            <wp:effectExtent l="171450" t="171450" r="386715" b="355600"/>
            <wp:docPr id="5107" name="Picture 5107" descr="Screen shot illustrating file drop-down menu where user can select copy form to Android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 to Android.jpg"/>
                    <pic:cNvPicPr/>
                  </pic:nvPicPr>
                  <pic:blipFill>
                    <a:blip r:embed="rId315">
                      <a:extLst>
                        <a:ext uri="{28A0092B-C50C-407E-A947-70E740481C1C}">
                          <a14:useLocalDpi xmlns:a14="http://schemas.microsoft.com/office/drawing/2010/main" val="0"/>
                        </a:ext>
                      </a:extLst>
                    </a:blip>
                    <a:stretch>
                      <a:fillRect/>
                    </a:stretch>
                  </pic:blipFill>
                  <pic:spPr>
                    <a:xfrm>
                      <a:off x="0" y="0"/>
                      <a:ext cx="1844667" cy="2238299"/>
                    </a:xfrm>
                    <a:prstGeom prst="rect">
                      <a:avLst/>
                    </a:prstGeom>
                    <a:ln>
                      <a:noFill/>
                    </a:ln>
                    <a:effectLst>
                      <a:outerShdw blurRad="292100" dist="139700" dir="2700000" algn="tl" rotWithShape="0">
                        <a:srgbClr val="333333">
                          <a:alpha val="65000"/>
                        </a:srgbClr>
                      </a:outerShdw>
                    </a:effectLst>
                  </pic:spPr>
                </pic:pic>
              </a:graphicData>
            </a:graphic>
          </wp:inline>
        </w:drawing>
      </w:r>
    </w:p>
    <w:p w14:paraId="0C3F1DF6" w14:textId="77777777" w:rsidR="00E36D37" w:rsidRDefault="00E36D37" w:rsidP="00E36D37">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244</w:t>
        </w:r>
      </w:fldSimple>
      <w:r>
        <w:t xml:space="preserve">: </w:t>
      </w:r>
      <w:r w:rsidRPr="007B20F0">
        <w:rPr>
          <w:b w:val="0"/>
        </w:rPr>
        <w:t>Copy Form to Android Device</w:t>
      </w:r>
    </w:p>
    <w:p w14:paraId="6C6D0B01" w14:textId="77777777" w:rsidR="00E36D37" w:rsidRDefault="00E36D37" w:rsidP="00E36D37">
      <w:pPr>
        <w:spacing w:before="200"/>
      </w:pPr>
      <w:r>
        <w:t xml:space="preserve">The form automatically transfers to the device and is ready for use. </w:t>
      </w:r>
    </w:p>
    <w:p w14:paraId="2E4C1EC0" w14:textId="77777777" w:rsidR="00E36D37" w:rsidRDefault="00E36D37" w:rsidP="00E36D37">
      <w:pPr>
        <w:spacing w:after="0" w:line="240" w:lineRule="auto"/>
        <w:jc w:val="center"/>
      </w:pPr>
      <w:r>
        <w:rPr>
          <w:noProof/>
        </w:rPr>
        <w:drawing>
          <wp:inline distT="0" distB="0" distL="0" distR="0" wp14:anchorId="5808835E" wp14:editId="59A48629">
            <wp:extent cx="3375442" cy="1204150"/>
            <wp:effectExtent l="171450" t="171450" r="377825" b="358140"/>
            <wp:docPr id="5108" name="Picture 5108" descr="Screen shot of dialog box confirming that a form has been copied to the user's Android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 to device.jpg"/>
                    <pic:cNvPicPr/>
                  </pic:nvPicPr>
                  <pic:blipFill rotWithShape="1">
                    <a:blip r:embed="rId316">
                      <a:extLst>
                        <a:ext uri="{28A0092B-C50C-407E-A947-70E740481C1C}">
                          <a14:useLocalDpi xmlns:a14="http://schemas.microsoft.com/office/drawing/2010/main" val="0"/>
                        </a:ext>
                      </a:extLst>
                    </a:blip>
                    <a:srcRect l="1423" t="3503" r="1862" b="4554"/>
                    <a:stretch/>
                  </pic:blipFill>
                  <pic:spPr bwMode="auto">
                    <a:xfrm>
                      <a:off x="0" y="0"/>
                      <a:ext cx="3376482" cy="120452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944691E" w14:textId="77777777" w:rsidR="00E36D37" w:rsidRPr="0000569D"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245</w:t>
        </w:r>
      </w:fldSimple>
      <w:r>
        <w:t xml:space="preserve">: </w:t>
      </w:r>
      <w:r w:rsidRPr="00DE7760">
        <w:rPr>
          <w:b w:val="0"/>
        </w:rPr>
        <w:t>Form Copied</w:t>
      </w:r>
    </w:p>
    <w:p w14:paraId="108174AD" w14:textId="77777777" w:rsidR="00E36D37" w:rsidRPr="002A1BF9" w:rsidRDefault="00E36D37" w:rsidP="00E36D37">
      <w:pPr>
        <w:spacing w:before="200"/>
      </w:pPr>
      <w:r>
        <w:lastRenderedPageBreak/>
        <w:t>When a form is uploaded to a mobile device to replace an existing one of the same name, an error may occur indicating that fields no longer match.</w:t>
      </w:r>
    </w:p>
    <w:p w14:paraId="5165BCFB" w14:textId="77777777" w:rsidR="00E36D37" w:rsidRDefault="00E36D37" w:rsidP="00E36D37">
      <w:pPr>
        <w:pStyle w:val="NormalWeb"/>
        <w:spacing w:before="200" w:after="0"/>
        <w:jc w:val="center"/>
      </w:pPr>
      <w:r>
        <w:rPr>
          <w:noProof/>
        </w:rPr>
        <w:drawing>
          <wp:inline distT="0" distB="0" distL="0" distR="0" wp14:anchorId="17BBCB02" wp14:editId="1A67C5B9">
            <wp:extent cx="1902542" cy="3382297"/>
            <wp:effectExtent l="171450" t="171450" r="383540" b="370840"/>
            <wp:docPr id="5109" name="Picture 5109" descr="Screen shot illustrating a data table error message. Users will be alerted when data tables do not match form defini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 to device.jpg"/>
                    <pic:cNvPicPr/>
                  </pic:nvPicPr>
                  <pic:blipFill>
                    <a:blip r:embed="rId317" cstate="print">
                      <a:extLst>
                        <a:ext uri="{28A0092B-C50C-407E-A947-70E740481C1C}">
                          <a14:useLocalDpi xmlns:a14="http://schemas.microsoft.com/office/drawing/2010/main" val="0"/>
                        </a:ext>
                      </a:extLst>
                    </a:blip>
                    <a:stretch>
                      <a:fillRect/>
                    </a:stretch>
                  </pic:blipFill>
                  <pic:spPr bwMode="auto">
                    <a:xfrm>
                      <a:off x="0" y="0"/>
                      <a:ext cx="1906543" cy="338941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70FC27F" w14:textId="77777777" w:rsidR="00E36D37" w:rsidRDefault="00E36D37" w:rsidP="00E36D37">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246</w:t>
        </w:r>
      </w:fldSimple>
      <w:r>
        <w:t xml:space="preserve">: </w:t>
      </w:r>
      <w:r w:rsidRPr="00D15058">
        <w:rPr>
          <w:b w:val="0"/>
        </w:rPr>
        <w:t>Data Table Error Message</w:t>
      </w:r>
    </w:p>
    <w:p w14:paraId="42A56FC2" w14:textId="77777777" w:rsidR="00E36D37" w:rsidRPr="00D15058" w:rsidRDefault="00E36D37" w:rsidP="00E36D37">
      <w:pPr>
        <w:spacing w:before="200"/>
      </w:pPr>
      <w:r>
        <w:t xml:space="preserve">Select </w:t>
      </w:r>
      <w:r w:rsidRPr="00D15058">
        <w:rPr>
          <w:b/>
        </w:rPr>
        <w:t>Yes</w:t>
      </w:r>
      <w:r>
        <w:t xml:space="preserve"> to delete the data table and continue data collection.</w:t>
      </w:r>
    </w:p>
    <w:p w14:paraId="5FBD3559" w14:textId="77777777" w:rsidR="00E36D37" w:rsidRPr="00072E54" w:rsidRDefault="00E36D37" w:rsidP="00E36D37">
      <w:pPr>
        <w:pStyle w:val="NormalWeb"/>
        <w:spacing w:after="0"/>
        <w:jc w:val="center"/>
      </w:pPr>
      <w:r>
        <w:rPr>
          <w:noProof/>
        </w:rPr>
        <w:drawing>
          <wp:inline distT="0" distB="0" distL="0" distR="0" wp14:anchorId="1A191450" wp14:editId="4F2D0D30">
            <wp:extent cx="2932501" cy="2305050"/>
            <wp:effectExtent l="171450" t="171450" r="382270" b="361950"/>
            <wp:docPr id="5110" name="Picture 5110" descr="Screen shot of unsupported field types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C7BFC.tmp"/>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2935565" cy="2307458"/>
                    </a:xfrm>
                    <a:prstGeom prst="rect">
                      <a:avLst/>
                    </a:prstGeom>
                    <a:ln>
                      <a:noFill/>
                    </a:ln>
                    <a:effectLst>
                      <a:outerShdw blurRad="292100" dist="139700" dir="2700000" algn="tl" rotWithShape="0">
                        <a:srgbClr val="333333">
                          <a:alpha val="65000"/>
                        </a:srgbClr>
                      </a:outerShdw>
                    </a:effectLst>
                  </pic:spPr>
                </pic:pic>
              </a:graphicData>
            </a:graphic>
          </wp:inline>
        </w:drawing>
      </w:r>
    </w:p>
    <w:p w14:paraId="78B4894B" w14:textId="77777777" w:rsidR="00E36D37" w:rsidRDefault="00E36D37" w:rsidP="00E36D37">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247</w:t>
        </w:r>
      </w:fldSimple>
      <w:r>
        <w:t xml:space="preserve">: </w:t>
      </w:r>
      <w:r w:rsidRPr="00C568CC">
        <w:rPr>
          <w:b w:val="0"/>
        </w:rPr>
        <w:t>Unsupported Field Types error message</w:t>
      </w:r>
    </w:p>
    <w:p w14:paraId="41040D03" w14:textId="77777777" w:rsidR="00E36D37" w:rsidRDefault="00E36D37" w:rsidP="00E36D37">
      <w:pPr>
        <w:spacing w:before="200"/>
      </w:pPr>
      <w:r>
        <w:lastRenderedPageBreak/>
        <w:t xml:space="preserve">To meet publishing requirements, the non-supported fields must be deleted or the field type must be changed. Before deleting a field, be aware that any associated data with that field will be deleted as well. The data removal is automatic and irreversible. Consider backing up all data prior to deleting a field. Alternatively, use the “Change To” option to change the field to a supported field type. This action can only be performed if a data table is not associated with the form. </w:t>
      </w:r>
    </w:p>
    <w:p w14:paraId="53741537" w14:textId="77777777" w:rsidR="00E36D37" w:rsidRDefault="00E36D37" w:rsidP="00E36D37">
      <w:pPr>
        <w:spacing w:after="0" w:line="240" w:lineRule="auto"/>
        <w:ind w:left="360"/>
        <w:jc w:val="center"/>
      </w:pPr>
      <w:r>
        <w:rPr>
          <w:noProof/>
        </w:rPr>
        <w:drawing>
          <wp:inline distT="0" distB="0" distL="0" distR="0" wp14:anchorId="0E5FD943" wp14:editId="0E1E8542">
            <wp:extent cx="2791326" cy="1427625"/>
            <wp:effectExtent l="171450" t="171450" r="390525" b="363220"/>
            <wp:docPr id="5111" name="Picture 5111" descr="Screen shot of fields change to function screen, illustrating how the user would select their desired option such as label, text, multi-line, date, and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cstate="print"/>
                    <a:stretch>
                      <a:fillRect/>
                    </a:stretch>
                  </pic:blipFill>
                  <pic:spPr>
                    <a:xfrm>
                      <a:off x="0" y="0"/>
                      <a:ext cx="2798293" cy="1431188"/>
                    </a:xfrm>
                    <a:prstGeom prst="rect">
                      <a:avLst/>
                    </a:prstGeom>
                    <a:ln>
                      <a:noFill/>
                    </a:ln>
                    <a:effectLst>
                      <a:outerShdw blurRad="292100" dist="139700" dir="2700000" algn="tl" rotWithShape="0">
                        <a:srgbClr val="333333">
                          <a:alpha val="65000"/>
                        </a:srgbClr>
                      </a:outerShdw>
                    </a:effectLst>
                  </pic:spPr>
                </pic:pic>
              </a:graphicData>
            </a:graphic>
          </wp:inline>
        </w:drawing>
      </w:r>
    </w:p>
    <w:p w14:paraId="275EB2C1" w14:textId="77777777" w:rsidR="00E36D37" w:rsidRDefault="00E36D37" w:rsidP="00E36D37">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248</w:t>
        </w:r>
      </w:fldSimple>
      <w:r>
        <w:t xml:space="preserve">: </w:t>
      </w:r>
      <w:r w:rsidRPr="006553D6">
        <w:rPr>
          <w:b w:val="0"/>
        </w:rPr>
        <w:t>Fields Change To function</w:t>
      </w:r>
    </w:p>
    <w:p w14:paraId="76FC4C6F" w14:textId="77777777" w:rsidR="00E36D37" w:rsidRDefault="00E36D37" w:rsidP="00E36D37"/>
    <w:p w14:paraId="480D329D" w14:textId="77777777" w:rsidR="00E36D37" w:rsidRDefault="00E36D37" w:rsidP="00E36D37">
      <w:r w:rsidRPr="00D71DE1">
        <w:rPr>
          <w:b/>
          <w:bCs/>
        </w:rPr>
        <w:t>NOTE:</w:t>
      </w:r>
      <w:r>
        <w:t xml:space="preserve"> If you are unable to copy the form into your device because the device is not recognized by Epi Info 7, you could copy the form into your device by creating a template of your form.  In order to create a form template, please review the Form Designer chapter of the User’s Manual.  Once the form template is created, you can simply copy the form template file (which will have an .XML file extension) into your device or email the form template to yourself or others.  Once the file has been copied to your device, it would be recognized by the Companion for Android application and you will be able to begin data collection.</w:t>
      </w:r>
    </w:p>
    <w:p w14:paraId="3D5B8747" w14:textId="77777777" w:rsidR="00E36D37" w:rsidRPr="00825FC6" w:rsidRDefault="00E36D37" w:rsidP="00E36D37"/>
    <w:p w14:paraId="7B618B40" w14:textId="77777777" w:rsidR="00E36D37" w:rsidRPr="003D20BB" w:rsidRDefault="00E36D37" w:rsidP="009B3D47">
      <w:pPr>
        <w:pStyle w:val="Heading2"/>
        <w:numPr>
          <w:ilvl w:val="0"/>
          <w:numId w:val="0"/>
        </w:numPr>
        <w:spacing w:line="240" w:lineRule="auto"/>
        <w:rPr>
          <w:rFonts w:ascii="Century Schoolbook" w:hAnsi="Century Schoolbook"/>
          <w:szCs w:val="36"/>
        </w:rPr>
      </w:pPr>
      <w:r>
        <w:rPr>
          <w:rFonts w:ascii="Century Schoolbook" w:hAnsi="Century Schoolbook"/>
          <w:szCs w:val="36"/>
        </w:rPr>
        <w:t>Collect Data on Mobile Device</w:t>
      </w:r>
    </w:p>
    <w:p w14:paraId="68281BFF" w14:textId="77777777" w:rsidR="00E36D37" w:rsidRPr="001E3795" w:rsidRDefault="00373C13" w:rsidP="00E36D37">
      <w:pPr>
        <w:spacing w:line="240" w:lineRule="auto"/>
      </w:pPr>
      <w:r>
        <w:pict w14:anchorId="5577F5DF">
          <v:rect id="_x0000_i1072" style="width:429.4pt;height:.75pt" o:hrpct="994" o:hrstd="t" o:hr="t" fillcolor="#b4b4b4" stroked="f"/>
        </w:pict>
      </w:r>
    </w:p>
    <w:p w14:paraId="65C6E851" w14:textId="77777777" w:rsidR="00E36D37" w:rsidRDefault="00E36D37" w:rsidP="00E36D37">
      <w:r>
        <w:t>Access the mobile companion titled Epi Info</w:t>
      </w:r>
      <w:r>
        <w:rPr>
          <w:rFonts w:ascii="Century" w:hAnsi="Century"/>
        </w:rPr>
        <w:t>™</w:t>
      </w:r>
      <w:r>
        <w:t xml:space="preserve"> from your device’s application list. Note that the application layout is different between a tablet and a phone. The screen will appear in a portrait format on a phone and landscape format on a tablet.</w:t>
      </w:r>
    </w:p>
    <w:p w14:paraId="1ACB4DBC" w14:textId="77777777" w:rsidR="00E36D37" w:rsidRDefault="00E36D37" w:rsidP="00E36D37">
      <w:pPr>
        <w:spacing w:after="0" w:line="240" w:lineRule="auto"/>
        <w:jc w:val="center"/>
      </w:pPr>
      <w:r>
        <w:rPr>
          <w:noProof/>
        </w:rPr>
        <w:drawing>
          <wp:inline distT="0" distB="0" distL="0" distR="0" wp14:anchorId="43EAE501" wp14:editId="256041C3">
            <wp:extent cx="697831" cy="607595"/>
            <wp:effectExtent l="171450" t="171450" r="388620" b="364490"/>
            <wp:docPr id="5112" name="Picture 5112" descr="Screen shot of mobile home scree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5-10-41-39.png"/>
                    <pic:cNvPicPr/>
                  </pic:nvPicPr>
                  <pic:blipFill rotWithShape="1">
                    <a:blip r:embed="rId318">
                      <a:extLst>
                        <a:ext uri="{28A0092B-C50C-407E-A947-70E740481C1C}">
                          <a14:useLocalDpi xmlns:a14="http://schemas.microsoft.com/office/drawing/2010/main" val="0"/>
                        </a:ext>
                      </a:extLst>
                    </a:blip>
                    <a:srcRect l="38498" t="77497" r="49469" b="5740"/>
                    <a:stretch/>
                  </pic:blipFill>
                  <pic:spPr bwMode="auto">
                    <a:xfrm>
                      <a:off x="0" y="0"/>
                      <a:ext cx="715190" cy="62270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471E4C4"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249</w:t>
        </w:r>
      </w:fldSimple>
      <w:r>
        <w:t xml:space="preserve">: </w:t>
      </w:r>
      <w:r w:rsidRPr="00DE7760">
        <w:rPr>
          <w:b w:val="0"/>
        </w:rPr>
        <w:t>Mobile Home screen</w:t>
      </w:r>
    </w:p>
    <w:p w14:paraId="2061E0E9" w14:textId="77777777" w:rsidR="00E36D37" w:rsidRDefault="00E36D37" w:rsidP="00C67558">
      <w:pPr>
        <w:pStyle w:val="ListParagraph"/>
        <w:numPr>
          <w:ilvl w:val="0"/>
          <w:numId w:val="165"/>
        </w:numPr>
        <w:spacing w:before="200"/>
      </w:pPr>
      <w:r>
        <w:lastRenderedPageBreak/>
        <w:t>The Epi Info</w:t>
      </w:r>
      <w:r w:rsidRPr="00AB2ED0">
        <w:rPr>
          <w:rFonts w:ascii="Century" w:hAnsi="Century"/>
        </w:rPr>
        <w:t>™</w:t>
      </w:r>
      <w:r>
        <w:t xml:space="preserve"> Mobile main menu appears.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Epi Info home screen is arranged in tabs"/>
      </w:tblPr>
      <w:tblGrid>
        <w:gridCol w:w="6060"/>
        <w:gridCol w:w="3516"/>
      </w:tblGrid>
      <w:tr w:rsidR="00E36D37" w14:paraId="6EE82C4B" w14:textId="77777777" w:rsidTr="00E36D37">
        <w:trPr>
          <w:tblHeader/>
        </w:trPr>
        <w:tc>
          <w:tcPr>
            <w:tcW w:w="6060" w:type="dxa"/>
          </w:tcPr>
          <w:p w14:paraId="65FE1CD7" w14:textId="77777777" w:rsidR="00E36D37" w:rsidRDefault="00E36D37" w:rsidP="00E36D37">
            <w:pPr>
              <w:jc w:val="center"/>
            </w:pPr>
            <w:r>
              <w:rPr>
                <w:noProof/>
              </w:rPr>
              <w:drawing>
                <wp:inline distT="0" distB="0" distL="0" distR="0" wp14:anchorId="78C7ACFA" wp14:editId="1F43FC8A">
                  <wp:extent cx="3431081" cy="2016003"/>
                  <wp:effectExtent l="171450" t="171450" r="379095" b="365760"/>
                  <wp:docPr id="5113" name="Picture 5113" descr="Screen shot of Epi Info main screen on a tablet such as an iPad. The screen is arranged in tabs for StatCalc, Collect Data, and Analyz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5-10-57-44.png"/>
                          <pic:cNvPicPr/>
                        </pic:nvPicPr>
                        <pic:blipFill rotWithShape="1">
                          <a:blip r:embed="rId319" cstate="print">
                            <a:extLst>
                              <a:ext uri="{28A0092B-C50C-407E-A947-70E740481C1C}">
                                <a14:useLocalDpi xmlns:a14="http://schemas.microsoft.com/office/drawing/2010/main" val="0"/>
                              </a:ext>
                            </a:extLst>
                          </a:blip>
                          <a:srcRect b="5989"/>
                          <a:stretch/>
                        </pic:blipFill>
                        <pic:spPr bwMode="auto">
                          <a:xfrm>
                            <a:off x="0" y="0"/>
                            <a:ext cx="3441703" cy="202224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0A547E9" w14:textId="77777777" w:rsidR="00E36D37" w:rsidRDefault="00E36D37" w:rsidP="00E36D37">
            <w:pPr>
              <w:jc w:val="center"/>
            </w:pPr>
            <w:r>
              <w:t>Tablet</w:t>
            </w:r>
          </w:p>
        </w:tc>
        <w:tc>
          <w:tcPr>
            <w:tcW w:w="3516" w:type="dxa"/>
          </w:tcPr>
          <w:p w14:paraId="3FC48D63" w14:textId="77777777" w:rsidR="00E36D37" w:rsidRDefault="00E36D37" w:rsidP="00E36D37">
            <w:pPr>
              <w:jc w:val="center"/>
            </w:pPr>
            <w:r>
              <w:rPr>
                <w:noProof/>
              </w:rPr>
              <w:drawing>
                <wp:inline distT="0" distB="0" distL="0" distR="0" wp14:anchorId="0E3C0E95" wp14:editId="31081271">
                  <wp:extent cx="1693888" cy="2889699"/>
                  <wp:effectExtent l="171450" t="171450" r="382905" b="368300"/>
                  <wp:docPr id="5114" name="Picture 5114" descr="Screen shot of Epi Info main screen on a mobile phone. The screen is arranged in tabs for StatCalc, Collect Data, and Analyz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20" cstate="print">
                            <a:extLst>
                              <a:ext uri="{28A0092B-C50C-407E-A947-70E740481C1C}">
                                <a14:useLocalDpi xmlns:a14="http://schemas.microsoft.com/office/drawing/2010/main" val="0"/>
                              </a:ext>
                            </a:extLst>
                          </a:blip>
                          <a:srcRect t="3985"/>
                          <a:stretch/>
                        </pic:blipFill>
                        <pic:spPr bwMode="auto">
                          <a:xfrm>
                            <a:off x="0" y="0"/>
                            <a:ext cx="1697452" cy="289577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270DD56" w14:textId="77777777" w:rsidR="00E36D37" w:rsidRDefault="00E36D37" w:rsidP="00E36D37">
            <w:pPr>
              <w:jc w:val="center"/>
            </w:pPr>
            <w:r>
              <w:t>Phone</w:t>
            </w:r>
          </w:p>
        </w:tc>
      </w:tr>
    </w:tbl>
    <w:p w14:paraId="5BF8236B" w14:textId="77777777" w:rsidR="00E36D37" w:rsidRDefault="00E36D37" w:rsidP="00E36D37">
      <w:pPr>
        <w:spacing w:after="0" w:line="240" w:lineRule="auto"/>
        <w:jc w:val="center"/>
      </w:pPr>
    </w:p>
    <w:p w14:paraId="5973A88B" w14:textId="77777777" w:rsidR="00E36D37" w:rsidRPr="00825FC6" w:rsidRDefault="00E36D37" w:rsidP="00E36D37">
      <w:pPr>
        <w:pStyle w:val="Caption"/>
        <w:spacing w:after="0"/>
        <w:jc w:val="center"/>
        <w:rPr>
          <w:lang w:val="fr-FR"/>
        </w:rPr>
      </w:pPr>
      <w:r w:rsidRPr="00825FC6">
        <w:rPr>
          <w:lang w:val="fr-FR"/>
        </w:rPr>
        <w:t xml:space="preserve">Figure </w:t>
      </w:r>
      <w:r>
        <w:fldChar w:fldCharType="begin"/>
      </w:r>
      <w:r w:rsidRPr="00825FC6">
        <w:rPr>
          <w:lang w:val="fr-FR"/>
        </w:rPr>
        <w:instrText xml:space="preserve"> STYLEREF 1 \s </w:instrText>
      </w:r>
      <w:r>
        <w:fldChar w:fldCharType="separate"/>
      </w:r>
      <w:r w:rsidR="00555A40">
        <w:rPr>
          <w:noProof/>
          <w:lang w:val="fr-FR"/>
        </w:rPr>
        <w:t>7</w:t>
      </w:r>
      <w:r>
        <w:rPr>
          <w:noProof/>
        </w:rPr>
        <w:fldChar w:fldCharType="end"/>
      </w:r>
      <w:r w:rsidRPr="00825FC6">
        <w:rPr>
          <w:lang w:val="fr-FR"/>
        </w:rPr>
        <w:t>.</w:t>
      </w:r>
      <w:r>
        <w:fldChar w:fldCharType="begin"/>
      </w:r>
      <w:r w:rsidRPr="00825FC6">
        <w:rPr>
          <w:lang w:val="fr-FR"/>
        </w:rPr>
        <w:instrText xml:space="preserve"> SEQ Figure \* ARABIC \s 1 </w:instrText>
      </w:r>
      <w:r>
        <w:fldChar w:fldCharType="separate"/>
      </w:r>
      <w:r w:rsidR="00555A40">
        <w:rPr>
          <w:noProof/>
          <w:lang w:val="fr-FR"/>
        </w:rPr>
        <w:t>250</w:t>
      </w:r>
      <w:r>
        <w:rPr>
          <w:noProof/>
        </w:rPr>
        <w:fldChar w:fldCharType="end"/>
      </w:r>
      <w:r w:rsidRPr="00825FC6">
        <w:rPr>
          <w:lang w:val="fr-FR"/>
        </w:rPr>
        <w:t xml:space="preserve">: </w:t>
      </w:r>
      <w:r w:rsidRPr="00825FC6">
        <w:rPr>
          <w:b w:val="0"/>
          <w:lang w:val="fr-FR"/>
        </w:rPr>
        <w:t>Epi Info</w:t>
      </w:r>
      <w:r w:rsidRPr="00825FC6">
        <w:rPr>
          <w:rFonts w:ascii="Century" w:hAnsi="Century"/>
          <w:b w:val="0"/>
          <w:lang w:val="fr-FR"/>
        </w:rPr>
        <w:t>™</w:t>
      </w:r>
      <w:r w:rsidRPr="00825FC6">
        <w:rPr>
          <w:b w:val="0"/>
          <w:lang w:val="fr-FR"/>
        </w:rPr>
        <w:t xml:space="preserve"> Mobile main menu</w:t>
      </w:r>
    </w:p>
    <w:p w14:paraId="4515D32F" w14:textId="77777777" w:rsidR="00E36D37" w:rsidRDefault="00E36D37" w:rsidP="00C67558">
      <w:pPr>
        <w:pStyle w:val="ListParagraph"/>
        <w:numPr>
          <w:ilvl w:val="0"/>
          <w:numId w:val="165"/>
        </w:numPr>
        <w:spacing w:before="200"/>
      </w:pPr>
      <w:r>
        <w:t xml:space="preserve">Select </w:t>
      </w:r>
      <w:r w:rsidRPr="00AB2ED0">
        <w:rPr>
          <w:b/>
        </w:rPr>
        <w:t>Collect Data</w:t>
      </w:r>
      <w:r>
        <w:t xml:space="preserve">. Click on the triangle on the right hand corner to see a list of available forms.  Select the form for data collection from the drop-down list by pressing on the form name. </w:t>
      </w:r>
    </w:p>
    <w:p w14:paraId="7153811F" w14:textId="77777777" w:rsidR="00E36D37" w:rsidRPr="00E376CA" w:rsidRDefault="00E36D37" w:rsidP="00C67558">
      <w:pPr>
        <w:pStyle w:val="ListParagraph"/>
        <w:numPr>
          <w:ilvl w:val="0"/>
          <w:numId w:val="165"/>
        </w:numPr>
        <w:spacing w:before="200"/>
      </w:pPr>
      <w:r>
        <w:t xml:space="preserve">Click </w:t>
      </w:r>
      <w:r w:rsidRPr="00AB2ED0">
        <w:rPr>
          <w:b/>
        </w:rPr>
        <w:t>Load</w:t>
      </w:r>
      <w:r>
        <w:t xml:space="preserve">. </w:t>
      </w:r>
    </w:p>
    <w:p w14:paraId="2B8D744E" w14:textId="77777777" w:rsidR="00E36D37" w:rsidRDefault="00E36D37" w:rsidP="00E36D37">
      <w:pPr>
        <w:spacing w:after="0" w:line="240" w:lineRule="auto"/>
        <w:jc w:val="center"/>
      </w:pPr>
      <w:r>
        <w:rPr>
          <w:noProof/>
        </w:rPr>
        <w:drawing>
          <wp:inline distT="0" distB="0" distL="0" distR="0" wp14:anchorId="1DB84841" wp14:editId="41B898DD">
            <wp:extent cx="2619375" cy="2152650"/>
            <wp:effectExtent l="0" t="0" r="9525" b="0"/>
            <wp:docPr id="5115" name="Picture 5115" descr="Screen shot of the available forms menu option, where the user can select a form to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ca6\AppData\Local\Microsoft\Windows\Temporary Internet Files\Content.Word\Screenshot_2014-09-11-06-44-21.png"/>
                    <pic:cNvPicPr>
                      <a:picLocks noChangeAspect="1" noChangeArrowheads="1"/>
                    </pic:cNvPicPr>
                  </pic:nvPicPr>
                  <pic:blipFill rotWithShape="1">
                    <a:blip r:embed="rId321">
                      <a:extLst>
                        <a:ext uri="{28A0092B-C50C-407E-A947-70E740481C1C}">
                          <a14:useLocalDpi xmlns:a14="http://schemas.microsoft.com/office/drawing/2010/main" val="0"/>
                        </a:ext>
                      </a:extLst>
                    </a:blip>
                    <a:srcRect l="28045" t="33333" r="27885" b="8718"/>
                    <a:stretch/>
                  </pic:blipFill>
                  <pic:spPr bwMode="auto">
                    <a:xfrm>
                      <a:off x="0" y="0"/>
                      <a:ext cx="2619375" cy="2152650"/>
                    </a:xfrm>
                    <a:prstGeom prst="rect">
                      <a:avLst/>
                    </a:prstGeom>
                    <a:noFill/>
                    <a:ln>
                      <a:noFill/>
                    </a:ln>
                    <a:extLst>
                      <a:ext uri="{53640926-AAD7-44D8-BBD7-CCE9431645EC}">
                        <a14:shadowObscured xmlns:a14="http://schemas.microsoft.com/office/drawing/2010/main"/>
                      </a:ext>
                    </a:extLst>
                  </pic:spPr>
                </pic:pic>
              </a:graphicData>
            </a:graphic>
          </wp:inline>
        </w:drawing>
      </w:r>
    </w:p>
    <w:p w14:paraId="6CB3997E" w14:textId="77777777" w:rsidR="00E36D37" w:rsidRPr="00DE7760" w:rsidRDefault="00E36D37" w:rsidP="00E36D37">
      <w:pPr>
        <w:pStyle w:val="Caption"/>
        <w:spacing w:before="200" w:after="0"/>
        <w:jc w:val="center"/>
        <w:rPr>
          <w:b w:val="0"/>
        </w:rPr>
      </w:pPr>
      <w:r>
        <w:t xml:space="preserve">Figure </w:t>
      </w:r>
      <w:fldSimple w:instr=" STYLEREF 1 \s ">
        <w:r w:rsidR="00555A40">
          <w:rPr>
            <w:noProof/>
          </w:rPr>
          <w:t>7</w:t>
        </w:r>
      </w:fldSimple>
      <w:r>
        <w:t>.</w:t>
      </w:r>
      <w:fldSimple w:instr=" SEQ Figure \* ARABIC \s 1 ">
        <w:r w:rsidR="00555A40">
          <w:rPr>
            <w:noProof/>
          </w:rPr>
          <w:t>251</w:t>
        </w:r>
      </w:fldSimple>
      <w:r>
        <w:t xml:space="preserve">: </w:t>
      </w:r>
      <w:r w:rsidRPr="00DE7760">
        <w:rPr>
          <w:b w:val="0"/>
        </w:rPr>
        <w:t>Available Forms drop-down list</w:t>
      </w:r>
    </w:p>
    <w:p w14:paraId="411469B7" w14:textId="77777777" w:rsidR="00E36D37" w:rsidRDefault="00E36D37" w:rsidP="00E36D37">
      <w:pPr>
        <w:spacing w:before="200"/>
      </w:pPr>
      <w:r>
        <w:t xml:space="preserve">The Collect Data page appears with a list of all records contained on the mobile device for that form. If there are no records, the record list displays </w:t>
      </w:r>
      <w:r w:rsidRPr="008F56DC">
        <w:rPr>
          <w:b/>
        </w:rPr>
        <w:t>&lt;No Records&gt;</w:t>
      </w:r>
      <w:r>
        <w:t xml:space="preserve">. </w:t>
      </w:r>
    </w:p>
    <w:p w14:paraId="47285D88" w14:textId="77777777" w:rsidR="00E36D37" w:rsidRDefault="00E36D37" w:rsidP="00C67558">
      <w:pPr>
        <w:pStyle w:val="ListParagraph"/>
        <w:numPr>
          <w:ilvl w:val="0"/>
          <w:numId w:val="165"/>
        </w:numPr>
        <w:spacing w:before="200"/>
      </w:pPr>
      <w:r>
        <w:lastRenderedPageBreak/>
        <w:t xml:space="preserve">To create a new record, select </w:t>
      </w:r>
      <w:r w:rsidRPr="00AB2ED0">
        <w:rPr>
          <w:b/>
        </w:rPr>
        <w:t xml:space="preserve">Add New Record </w:t>
      </w:r>
      <w:r w:rsidRPr="003F5E40">
        <w:t>or</w:t>
      </w:r>
      <w:r w:rsidRPr="00AB2ED0">
        <w:rPr>
          <w:b/>
        </w:rPr>
        <w:t xml:space="preserve"> + </w:t>
      </w:r>
      <w:r w:rsidRPr="003F5E40">
        <w:t>from the top right corner of the screen</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ollect Data home screen appears with a list of available records"/>
      </w:tblPr>
      <w:tblGrid>
        <w:gridCol w:w="6136"/>
        <w:gridCol w:w="3440"/>
      </w:tblGrid>
      <w:tr w:rsidR="00E36D37" w14:paraId="151CBAE6" w14:textId="77777777" w:rsidTr="00E36D37">
        <w:trPr>
          <w:tblHeader/>
        </w:trPr>
        <w:tc>
          <w:tcPr>
            <w:tcW w:w="6136" w:type="dxa"/>
          </w:tcPr>
          <w:p w14:paraId="72991241" w14:textId="77777777" w:rsidR="00E36D37" w:rsidRDefault="00E36D37" w:rsidP="00E36D37">
            <w:pPr>
              <w:jc w:val="center"/>
            </w:pPr>
            <w:r>
              <w:rPr>
                <w:noProof/>
              </w:rPr>
              <w:drawing>
                <wp:inline distT="0" distB="0" distL="0" distR="0" wp14:anchorId="61CD396A" wp14:editId="19207D43">
                  <wp:extent cx="3628292" cy="2197345"/>
                  <wp:effectExtent l="0" t="0" r="0" b="0"/>
                  <wp:docPr id="5116" name="Picture 5116" descr="Screen shot of collect data screen on a tablet such as an i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ca6\AppData\Local\Microsoft\Windows\Temporary Internet Files\Content.Word\Screenshot_2014-09-04-14-30-31.png"/>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t="3102"/>
                          <a:stretch/>
                        </pic:blipFill>
                        <pic:spPr bwMode="auto">
                          <a:xfrm>
                            <a:off x="0" y="0"/>
                            <a:ext cx="3628800" cy="2197653"/>
                          </a:xfrm>
                          <a:prstGeom prst="rect">
                            <a:avLst/>
                          </a:prstGeom>
                          <a:noFill/>
                          <a:ln>
                            <a:noFill/>
                          </a:ln>
                          <a:extLst>
                            <a:ext uri="{53640926-AAD7-44D8-BBD7-CCE9431645EC}">
                              <a14:shadowObscured xmlns:a14="http://schemas.microsoft.com/office/drawing/2010/main"/>
                            </a:ext>
                          </a:extLst>
                        </pic:spPr>
                      </pic:pic>
                    </a:graphicData>
                  </a:graphic>
                </wp:inline>
              </w:drawing>
            </w:r>
          </w:p>
          <w:p w14:paraId="755E3E5F" w14:textId="77777777" w:rsidR="00E36D37" w:rsidRDefault="00E36D37" w:rsidP="00E36D37">
            <w:pPr>
              <w:jc w:val="center"/>
            </w:pPr>
            <w:r>
              <w:t>Tablet</w:t>
            </w:r>
          </w:p>
        </w:tc>
        <w:tc>
          <w:tcPr>
            <w:tcW w:w="3440" w:type="dxa"/>
          </w:tcPr>
          <w:p w14:paraId="3B8BBEF8" w14:textId="77777777" w:rsidR="00E36D37" w:rsidRDefault="00E36D37" w:rsidP="00E36D37">
            <w:pPr>
              <w:jc w:val="center"/>
            </w:pPr>
            <w:r>
              <w:rPr>
                <w:noProof/>
              </w:rPr>
              <w:drawing>
                <wp:inline distT="0" distB="0" distL="0" distR="0" wp14:anchorId="0E724072" wp14:editId="501F055E">
                  <wp:extent cx="1375508" cy="1957754"/>
                  <wp:effectExtent l="171450" t="171450" r="377190" b="366395"/>
                  <wp:docPr id="5117" name="Picture 5117" descr="Screen shot of collect data main menu screen on a mobile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01-31.png"/>
                          <pic:cNvPicPr/>
                        </pic:nvPicPr>
                        <pic:blipFill rotWithShape="1">
                          <a:blip r:embed="rId323">
                            <a:extLst>
                              <a:ext uri="{28A0092B-C50C-407E-A947-70E740481C1C}">
                                <a14:useLocalDpi xmlns:a14="http://schemas.microsoft.com/office/drawing/2010/main" val="0"/>
                              </a:ext>
                            </a:extLst>
                          </a:blip>
                          <a:srcRect t="5114"/>
                          <a:stretch/>
                        </pic:blipFill>
                        <pic:spPr bwMode="auto">
                          <a:xfrm>
                            <a:off x="0" y="0"/>
                            <a:ext cx="1375950" cy="195838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B29FEB1" w14:textId="77777777" w:rsidR="00E36D37" w:rsidRDefault="00E36D37" w:rsidP="00E36D37">
            <w:pPr>
              <w:jc w:val="center"/>
            </w:pPr>
            <w:r>
              <w:t>Phone</w:t>
            </w:r>
          </w:p>
        </w:tc>
      </w:tr>
    </w:tbl>
    <w:p w14:paraId="0A3AC0EE" w14:textId="77777777" w:rsidR="00E36D37" w:rsidRDefault="00E36D37" w:rsidP="00E36D37">
      <w:pPr>
        <w:spacing w:after="0" w:line="240" w:lineRule="auto"/>
      </w:pPr>
    </w:p>
    <w:p w14:paraId="0B0826DB"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252</w:t>
        </w:r>
      </w:fldSimple>
      <w:r>
        <w:t xml:space="preserve">: </w:t>
      </w:r>
      <w:r w:rsidRPr="00DE7760">
        <w:rPr>
          <w:b w:val="0"/>
        </w:rPr>
        <w:t>Collect Data main menu</w:t>
      </w:r>
    </w:p>
    <w:p w14:paraId="52C76278" w14:textId="77777777" w:rsidR="00E36D37" w:rsidRDefault="00E36D37" w:rsidP="00E36D37">
      <w:pPr>
        <w:spacing w:before="200" w:line="240" w:lineRule="auto"/>
        <w:rPr>
          <w:bCs/>
          <w:iCs/>
        </w:rPr>
      </w:pPr>
      <w:r>
        <w:t>The form appears on the mobile device. Fields appear vertically on a phone while the tablet can display fields horizontally.  Users can slide their fingers across the screen t</w:t>
      </w:r>
      <w:r w:rsidRPr="00A553E4">
        <w:rPr>
          <w:bCs/>
          <w:iCs/>
        </w:rPr>
        <w:t>o move around the</w:t>
      </w:r>
      <w:r>
        <w:rPr>
          <w:bCs/>
          <w:iCs/>
        </w:rPr>
        <w:t xml:space="preserve"> </w:t>
      </w:r>
      <w:r w:rsidRPr="00A553E4">
        <w:rPr>
          <w:bCs/>
          <w:iCs/>
        </w:rPr>
        <w:t>form</w:t>
      </w:r>
      <w:r>
        <w:rPr>
          <w:bCs/>
          <w:iCs/>
        </w:rPr>
        <w:t xml:space="preserve"> and tap into the desired field in order to enter data.</w:t>
      </w:r>
    </w:p>
    <w:p w14:paraId="5A02996A" w14:textId="77777777" w:rsidR="00E36D37" w:rsidRPr="00DB6214" w:rsidRDefault="00E36D37" w:rsidP="00E36D37">
      <w:pPr>
        <w:spacing w:before="200" w:line="240" w:lineRule="auto"/>
        <w:rPr>
          <w:b/>
          <w:bCs/>
        </w:rPr>
      </w:pPr>
      <w:r w:rsidRPr="00DB6214">
        <w:rPr>
          <w:b/>
          <w:bCs/>
        </w:rPr>
        <w:t>Note: Please make sure to check that the date format of the device matches the date format of the PC.  Date formats must match between Android device and PC when data i</w:t>
      </w:r>
      <w:r>
        <w:rPr>
          <w:b/>
          <w:bCs/>
        </w:rPr>
        <w:t>s</w:t>
      </w:r>
      <w:r w:rsidRPr="00DB6214">
        <w:rPr>
          <w:b/>
          <w:bCs/>
        </w:rPr>
        <w:t xml:space="preserve"> being imported into the central Epi Info 7 database.</w:t>
      </w:r>
      <w:r>
        <w:rPr>
          <w:b/>
          <w:bCs/>
        </w:rPr>
        <w:t xml:space="preserve">  You can check the date format being used by the device under the Settings&gt;Date and Time&gt;Select Date Format option.</w:t>
      </w:r>
    </w:p>
    <w:p w14:paraId="30C46C8C" w14:textId="77777777" w:rsidR="00E36D37" w:rsidRDefault="00E36D37" w:rsidP="00E36D37">
      <w:pPr>
        <w:spacing w:before="200" w:line="240" w:lineRule="auto"/>
        <w:rPr>
          <w:b/>
          <w:i/>
        </w:rPr>
      </w:pPr>
      <w:r w:rsidRPr="00DF0CC9">
        <w:rPr>
          <w:b/>
          <w:i/>
        </w:rPr>
        <w:t xml:space="preserve">Note: Always navigate using the back button instead of the home button. Use of the home button can cause cache issues </w:t>
      </w:r>
      <w:r>
        <w:rPr>
          <w:b/>
          <w:i/>
        </w:rPr>
        <w:t>that will lead to malfunctions.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orm view is displayed "/>
      </w:tblPr>
      <w:tblGrid>
        <w:gridCol w:w="5828"/>
        <w:gridCol w:w="3748"/>
      </w:tblGrid>
      <w:tr w:rsidR="00E36D37" w14:paraId="3B577F70" w14:textId="77777777" w:rsidTr="00E36D37">
        <w:trPr>
          <w:tblHeader/>
        </w:trPr>
        <w:tc>
          <w:tcPr>
            <w:tcW w:w="5828" w:type="dxa"/>
          </w:tcPr>
          <w:p w14:paraId="7A85060E" w14:textId="77777777" w:rsidR="00E36D37" w:rsidRDefault="00E36D37" w:rsidP="00E36D37">
            <w:pPr>
              <w:jc w:val="center"/>
            </w:pPr>
            <w:r>
              <w:rPr>
                <w:noProof/>
              </w:rPr>
              <w:lastRenderedPageBreak/>
              <w:drawing>
                <wp:inline distT="0" distB="0" distL="0" distR="0" wp14:anchorId="511DCA94" wp14:editId="7EF16B06">
                  <wp:extent cx="3343927" cy="1971207"/>
                  <wp:effectExtent l="171450" t="171450" r="389890" b="353060"/>
                  <wp:docPr id="5118" name="Picture 5118" descr="Screen shot of mobile form view screen on a tablet such as an i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5-10-58-32.png"/>
                          <pic:cNvPicPr/>
                        </pic:nvPicPr>
                        <pic:blipFill rotWithShape="1">
                          <a:blip r:embed="rId324" cstate="print">
                            <a:extLst>
                              <a:ext uri="{28A0092B-C50C-407E-A947-70E740481C1C}">
                                <a14:useLocalDpi xmlns:a14="http://schemas.microsoft.com/office/drawing/2010/main" val="0"/>
                              </a:ext>
                            </a:extLst>
                          </a:blip>
                          <a:srcRect b="5682"/>
                          <a:stretch/>
                        </pic:blipFill>
                        <pic:spPr bwMode="auto">
                          <a:xfrm>
                            <a:off x="0" y="0"/>
                            <a:ext cx="3355384" cy="197796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C464710" w14:textId="77777777" w:rsidR="00E36D37" w:rsidRDefault="00E36D37" w:rsidP="00E36D37">
            <w:pPr>
              <w:jc w:val="center"/>
            </w:pPr>
            <w:r>
              <w:t>Tablet</w:t>
            </w:r>
          </w:p>
        </w:tc>
        <w:tc>
          <w:tcPr>
            <w:tcW w:w="3748" w:type="dxa"/>
          </w:tcPr>
          <w:p w14:paraId="0F2113F2" w14:textId="77777777" w:rsidR="00E36D37" w:rsidRDefault="00E36D37" w:rsidP="00E36D37">
            <w:pPr>
              <w:jc w:val="center"/>
            </w:pPr>
            <w:r>
              <w:rPr>
                <w:noProof/>
              </w:rPr>
              <w:drawing>
                <wp:inline distT="0" distB="0" distL="0" distR="0" wp14:anchorId="0EA3CE87" wp14:editId="3D36C292">
                  <wp:extent cx="1902961" cy="3226164"/>
                  <wp:effectExtent l="171450" t="171450" r="383540" b="355600"/>
                  <wp:docPr id="5119" name="Picture 5119" descr="Screen shot of mobile form view screen on a mobile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06-01.png"/>
                          <pic:cNvPicPr/>
                        </pic:nvPicPr>
                        <pic:blipFill rotWithShape="1">
                          <a:blip r:embed="rId325" cstate="print">
                            <a:extLst>
                              <a:ext uri="{28A0092B-C50C-407E-A947-70E740481C1C}">
                                <a14:useLocalDpi xmlns:a14="http://schemas.microsoft.com/office/drawing/2010/main" val="0"/>
                              </a:ext>
                            </a:extLst>
                          </a:blip>
                          <a:srcRect t="4637"/>
                          <a:stretch/>
                        </pic:blipFill>
                        <pic:spPr bwMode="auto">
                          <a:xfrm>
                            <a:off x="0" y="0"/>
                            <a:ext cx="1906170" cy="323160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306EA4F" w14:textId="77777777" w:rsidR="00E36D37" w:rsidRDefault="00E36D37" w:rsidP="00E36D37">
            <w:pPr>
              <w:jc w:val="center"/>
            </w:pPr>
            <w:r>
              <w:t>Phone</w:t>
            </w:r>
          </w:p>
        </w:tc>
      </w:tr>
    </w:tbl>
    <w:p w14:paraId="26C0C202" w14:textId="77777777" w:rsidR="00E36D37" w:rsidRDefault="00E36D37" w:rsidP="00E36D37">
      <w:pPr>
        <w:spacing w:after="0" w:line="240" w:lineRule="auto"/>
      </w:pPr>
    </w:p>
    <w:p w14:paraId="4BDF9ACC"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253</w:t>
        </w:r>
      </w:fldSimple>
      <w:r>
        <w:t xml:space="preserve">: </w:t>
      </w:r>
      <w:r w:rsidRPr="00DE7760">
        <w:rPr>
          <w:b w:val="0"/>
        </w:rPr>
        <w:t>Mobile Form View</w:t>
      </w:r>
    </w:p>
    <w:p w14:paraId="5C42564E" w14:textId="77777777" w:rsidR="00E36D37" w:rsidRDefault="00E36D37" w:rsidP="00F82CDB">
      <w:pPr>
        <w:spacing w:after="300" w:line="240" w:lineRule="auto"/>
        <w:rPr>
          <w:b/>
          <w:bCs/>
        </w:rPr>
      </w:pPr>
      <w:r w:rsidRPr="00904FDD">
        <w:rPr>
          <w:b/>
          <w:bCs/>
        </w:rPr>
        <w:t>Text fields</w:t>
      </w:r>
    </w:p>
    <w:p w14:paraId="77F5D223" w14:textId="77777777" w:rsidR="00E36D37" w:rsidRDefault="00E36D37" w:rsidP="00E36D37">
      <w:r>
        <w:t xml:space="preserve">This field allows open text characters.  In order to enter data, tap into the field.  A keyboard will be displayed to the user in order to enter data.  Once data has been entered, click </w:t>
      </w:r>
      <w:r w:rsidRPr="00904FDD">
        <w:rPr>
          <w:b/>
          <w:bCs/>
        </w:rPr>
        <w:t>Done</w:t>
      </w:r>
      <w:r>
        <w:t>.</w:t>
      </w:r>
      <w:r>
        <w:rPr>
          <w:noProof/>
        </w:rPr>
        <w:drawing>
          <wp:inline distT="0" distB="0" distL="0" distR="0" wp14:anchorId="78D33759" wp14:editId="59FF4924">
            <wp:extent cx="5610550" cy="2085975"/>
            <wp:effectExtent l="171450" t="171450" r="390525" b="352425"/>
            <wp:docPr id="5120" name="Picture 5120" descr="Screen shot of virtual keyboard to be used to enter text charac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ca6\AppData\Local\Microsoft\Windows\Temporary Internet Files\Content.Word\Screenshot_2014-09-11-10-29-39.png"/>
                    <pic:cNvPicPr>
                      <a:picLocks noChangeAspect="1" noChangeArrowheads="1"/>
                    </pic:cNvPicPr>
                  </pic:nvPicPr>
                  <pic:blipFill rotWithShape="1">
                    <a:blip r:embed="rId326">
                      <a:extLst>
                        <a:ext uri="{28A0092B-C50C-407E-A947-70E740481C1C}">
                          <a14:useLocalDpi xmlns:a14="http://schemas.microsoft.com/office/drawing/2010/main" val="0"/>
                        </a:ext>
                      </a:extLst>
                    </a:blip>
                    <a:srcRect t="40512"/>
                    <a:stretch/>
                  </pic:blipFill>
                  <pic:spPr bwMode="auto">
                    <a:xfrm>
                      <a:off x="0" y="0"/>
                      <a:ext cx="5612633" cy="208674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C8B86D2"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254</w:t>
        </w:r>
      </w:fldSimple>
      <w:r>
        <w:t>: Keyboard for Text Fields</w:t>
      </w:r>
    </w:p>
    <w:p w14:paraId="7FBFF4BC" w14:textId="77777777" w:rsidR="00E36D37" w:rsidRPr="00904FDD" w:rsidRDefault="00E36D37" w:rsidP="00E36D37"/>
    <w:p w14:paraId="021CD752" w14:textId="77777777" w:rsidR="00E36D37" w:rsidRPr="00F82CDB" w:rsidRDefault="00E36D37" w:rsidP="00C67558">
      <w:pPr>
        <w:pStyle w:val="Heading3"/>
        <w:numPr>
          <w:ilvl w:val="2"/>
          <w:numId w:val="164"/>
        </w:numPr>
        <w:spacing w:before="300"/>
      </w:pPr>
      <w:r w:rsidRPr="00F82CDB">
        <w:lastRenderedPageBreak/>
        <w:t>Numeric fields</w:t>
      </w:r>
    </w:p>
    <w:p w14:paraId="277D248E" w14:textId="77777777" w:rsidR="00E36D37" w:rsidRDefault="00E36D37" w:rsidP="00E36D37">
      <w:r>
        <w:t xml:space="preserve">This field allows numerical values.  In order to enter data, tap into the field.  A keyboard will be displayed to the user allowing only numbers and decimals to be entered.  Once data has been entered, click </w:t>
      </w:r>
      <w:r w:rsidRPr="00904FDD">
        <w:rPr>
          <w:b/>
          <w:bCs/>
        </w:rPr>
        <w:t>Done</w:t>
      </w:r>
      <w:r>
        <w:t>.</w:t>
      </w:r>
    </w:p>
    <w:p w14:paraId="06F0252C" w14:textId="5D6A5F79" w:rsidR="00E36D37" w:rsidRDefault="00E36D37" w:rsidP="00E36D37">
      <w:pPr>
        <w:pStyle w:val="Caption"/>
        <w:spacing w:after="0"/>
        <w:jc w:val="center"/>
      </w:pPr>
      <w:r>
        <w:rPr>
          <w:noProof/>
        </w:rPr>
        <w:drawing>
          <wp:inline distT="0" distB="0" distL="0" distR="0" wp14:anchorId="31A5D501" wp14:editId="41E9428F">
            <wp:extent cx="5686425" cy="1849911"/>
            <wp:effectExtent l="171450" t="171450" r="371475" b="360045"/>
            <wp:docPr id="5121" name="Picture 5121" descr="Screen shot of virtual numeric keyboard to be used to enter numeric charac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ca6\AppData\Local\Microsoft\Windows\Temporary Internet Files\Content.Word\Screenshot_2014-09-11-10-34-56.png"/>
                    <pic:cNvPicPr>
                      <a:picLocks noChangeAspect="1" noChangeArrowheads="1"/>
                    </pic:cNvPicPr>
                  </pic:nvPicPr>
                  <pic:blipFill rotWithShape="1">
                    <a:blip r:embed="rId327">
                      <a:extLst>
                        <a:ext uri="{28A0092B-C50C-407E-A947-70E740481C1C}">
                          <a14:useLocalDpi xmlns:a14="http://schemas.microsoft.com/office/drawing/2010/main" val="0"/>
                        </a:ext>
                      </a:extLst>
                    </a:blip>
                    <a:srcRect t="47949"/>
                    <a:stretch/>
                  </pic:blipFill>
                  <pic:spPr bwMode="auto">
                    <a:xfrm>
                      <a:off x="0" y="0"/>
                      <a:ext cx="5686425" cy="184991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t xml:space="preserve">Figure </w:t>
      </w:r>
      <w:fldSimple w:instr=" STYLEREF 1 \s ">
        <w:r w:rsidR="00555A40">
          <w:rPr>
            <w:noProof/>
          </w:rPr>
          <w:t>7</w:t>
        </w:r>
      </w:fldSimple>
      <w:r>
        <w:t>.</w:t>
      </w:r>
      <w:fldSimple w:instr=" SEQ Figure \* ARABIC \s 1 ">
        <w:r w:rsidR="00555A40">
          <w:rPr>
            <w:noProof/>
          </w:rPr>
          <w:t>255</w:t>
        </w:r>
      </w:fldSimple>
      <w:r>
        <w:t>: Keyboard for Numeric Fields</w:t>
      </w:r>
    </w:p>
    <w:p w14:paraId="45CEBB56" w14:textId="77777777" w:rsidR="00E36D37" w:rsidRPr="00F82CDB" w:rsidRDefault="00E36D37" w:rsidP="00C67558">
      <w:pPr>
        <w:pStyle w:val="Heading3"/>
        <w:numPr>
          <w:ilvl w:val="2"/>
          <w:numId w:val="164"/>
        </w:numPr>
        <w:spacing w:before="300"/>
      </w:pPr>
      <w:r w:rsidRPr="00F82CDB">
        <w:t>Date fields</w:t>
      </w:r>
    </w:p>
    <w:p w14:paraId="26F5AE7B" w14:textId="77777777" w:rsidR="00E36D37" w:rsidRDefault="00E36D37" w:rsidP="00E36D37">
      <w:pPr>
        <w:rPr>
          <w:b/>
          <w:bCs/>
        </w:rPr>
      </w:pPr>
      <w:r>
        <w:t xml:space="preserve">Date fields can be entered by clicking the calendar icon located next to the field.  The user can then select a value for each of the data elements (month,day,year).  Once data has been entered, click </w:t>
      </w:r>
      <w:r w:rsidRPr="00DC7B20">
        <w:t>Done</w:t>
      </w:r>
      <w:r>
        <w:t>.</w:t>
      </w:r>
    </w:p>
    <w:p w14:paraId="3A336F2A" w14:textId="77777777" w:rsidR="00E36D37" w:rsidRDefault="00E36D37" w:rsidP="00E36D37">
      <w:r>
        <w:rPr>
          <w:noProof/>
        </w:rPr>
        <w:drawing>
          <wp:inline distT="0" distB="0" distL="0" distR="0" wp14:anchorId="2CAB2E75" wp14:editId="3E22156C">
            <wp:extent cx="6036542" cy="1543050"/>
            <wp:effectExtent l="171450" t="171450" r="383540" b="361950"/>
            <wp:docPr id="5122" name="Picture 5122" descr="Screen shot of date fields, illustrating where the user can enter dates for onset of sympt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ca6\AppData\Local\Microsoft\Windows\Temporary Internet Files\Content.Word\Screenshot_2014-09-12-12-01-53.png"/>
                    <pic:cNvPicPr>
                      <a:picLocks noChangeAspect="1" noChangeArrowheads="1"/>
                    </pic:cNvPicPr>
                  </pic:nvPicPr>
                  <pic:blipFill rotWithShape="1">
                    <a:blip r:embed="rId328">
                      <a:extLst>
                        <a:ext uri="{28A0092B-C50C-407E-A947-70E740481C1C}">
                          <a14:useLocalDpi xmlns:a14="http://schemas.microsoft.com/office/drawing/2010/main" val="0"/>
                        </a:ext>
                      </a:extLst>
                    </a:blip>
                    <a:srcRect t="53077" r="25394" b="16410"/>
                    <a:stretch/>
                  </pic:blipFill>
                  <pic:spPr bwMode="auto">
                    <a:xfrm>
                      <a:off x="0" y="0"/>
                      <a:ext cx="6040108" cy="154396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23C66DD"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256</w:t>
        </w:r>
      </w:fldSimple>
      <w:r>
        <w:t>: Calendar Icon for Dates</w:t>
      </w:r>
    </w:p>
    <w:p w14:paraId="42430680" w14:textId="77777777" w:rsidR="00E36D37" w:rsidRDefault="00E36D37" w:rsidP="00E36D37"/>
    <w:p w14:paraId="205D2AA7" w14:textId="77777777" w:rsidR="00E36D37" w:rsidRDefault="00E36D37" w:rsidP="00E36D37">
      <w:pPr>
        <w:ind w:left="720"/>
      </w:pPr>
      <w:r>
        <w:rPr>
          <w:noProof/>
        </w:rPr>
        <w:lastRenderedPageBreak/>
        <w:drawing>
          <wp:inline distT="0" distB="0" distL="0" distR="0" wp14:anchorId="3C9C9EAF" wp14:editId="5F80803B">
            <wp:extent cx="5508702" cy="1809750"/>
            <wp:effectExtent l="0" t="0" r="0" b="0"/>
            <wp:docPr id="5123" name="Picture 5123" descr="Screen shot of date picker, which is a normal calendar with days and months from which the user can select appropriate d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ca6\AppData\Local\Microsoft\Windows\Temporary Internet Files\Content.Word\Screenshot_2014-09-12-12-02-03.png"/>
                    <pic:cNvPicPr>
                      <a:picLocks noChangeAspect="1" noChangeArrowheads="1"/>
                    </pic:cNvPicPr>
                  </pic:nvPicPr>
                  <pic:blipFill rotWithShape="1">
                    <a:blip r:embed="rId329">
                      <a:extLst>
                        <a:ext uri="{28A0092B-C50C-407E-A947-70E740481C1C}">
                          <a14:useLocalDpi xmlns:a14="http://schemas.microsoft.com/office/drawing/2010/main" val="0"/>
                        </a:ext>
                      </a:extLst>
                    </a:blip>
                    <a:srcRect t="22564" b="24872"/>
                    <a:stretch/>
                  </pic:blipFill>
                  <pic:spPr bwMode="auto">
                    <a:xfrm>
                      <a:off x="0" y="0"/>
                      <a:ext cx="5508702" cy="1809750"/>
                    </a:xfrm>
                    <a:prstGeom prst="rect">
                      <a:avLst/>
                    </a:prstGeom>
                    <a:noFill/>
                    <a:ln>
                      <a:noFill/>
                    </a:ln>
                    <a:extLst>
                      <a:ext uri="{53640926-AAD7-44D8-BBD7-CCE9431645EC}">
                        <a14:shadowObscured xmlns:a14="http://schemas.microsoft.com/office/drawing/2010/main"/>
                      </a:ext>
                    </a:extLst>
                  </pic:spPr>
                </pic:pic>
              </a:graphicData>
            </a:graphic>
          </wp:inline>
        </w:drawing>
      </w:r>
    </w:p>
    <w:p w14:paraId="313A0D74"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257</w:t>
        </w:r>
      </w:fldSimple>
      <w:r>
        <w:t>: Calendar for Selecting Dates</w:t>
      </w:r>
    </w:p>
    <w:p w14:paraId="1B22EB3E" w14:textId="77777777" w:rsidR="00E36D37" w:rsidRDefault="00E36D37" w:rsidP="00E36D37">
      <w:pPr>
        <w:ind w:left="720"/>
      </w:pPr>
    </w:p>
    <w:p w14:paraId="25A763AB" w14:textId="77777777" w:rsidR="00E36D37" w:rsidRPr="0005564C" w:rsidRDefault="00E36D37" w:rsidP="00E36D37"/>
    <w:p w14:paraId="21A76F2A" w14:textId="77777777" w:rsidR="00E36D37" w:rsidRPr="00F82CDB" w:rsidRDefault="00E36D37" w:rsidP="00C67558">
      <w:pPr>
        <w:pStyle w:val="Heading3"/>
        <w:numPr>
          <w:ilvl w:val="2"/>
          <w:numId w:val="164"/>
        </w:numPr>
        <w:spacing w:before="300"/>
      </w:pPr>
      <w:r w:rsidRPr="00F82CDB">
        <w:t>Time fields</w:t>
      </w:r>
    </w:p>
    <w:p w14:paraId="2F606225" w14:textId="77777777" w:rsidR="00E36D37" w:rsidRDefault="00E36D37" w:rsidP="00E36D37">
      <w:pPr>
        <w:rPr>
          <w:b/>
          <w:bCs/>
        </w:rPr>
      </w:pPr>
      <w:r>
        <w:t xml:space="preserve">Time fields can be entered by clicking the clock icon located next to the field.  The user can then specify a value for hour and minutes.  Once data has been entered, click </w:t>
      </w:r>
      <w:r w:rsidRPr="00DC7B20">
        <w:t>Done</w:t>
      </w:r>
      <w:r>
        <w:t>.</w:t>
      </w:r>
    </w:p>
    <w:p w14:paraId="1FA1EEA6" w14:textId="77777777" w:rsidR="00E36D37" w:rsidRDefault="00E36D37" w:rsidP="00E36D37">
      <w:pPr>
        <w:spacing w:after="0"/>
        <w:ind w:left="720"/>
        <w:jc w:val="center"/>
      </w:pPr>
      <w:r>
        <w:rPr>
          <w:noProof/>
        </w:rPr>
        <w:drawing>
          <wp:inline distT="0" distB="0" distL="0" distR="0" wp14:anchorId="5FC43D69" wp14:editId="0674C728">
            <wp:extent cx="2343150" cy="1595144"/>
            <wp:effectExtent l="171450" t="171450" r="381000" b="367030"/>
            <wp:docPr id="5124" name="Picture 5124" descr="Screen shot illustrating where the user can click the clock icon to enter time of ob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ca6\AppData\Local\Microsoft\Windows\Temporary Internet Files\Content.Word\Screenshot_2014-09-12-12-30-14.png"/>
                    <pic:cNvPicPr>
                      <a:picLocks noChangeAspect="1" noChangeArrowheads="1"/>
                    </pic:cNvPicPr>
                  </pic:nvPicPr>
                  <pic:blipFill rotWithShape="1">
                    <a:blip r:embed="rId330">
                      <a:extLst>
                        <a:ext uri="{28A0092B-C50C-407E-A947-70E740481C1C}">
                          <a14:useLocalDpi xmlns:a14="http://schemas.microsoft.com/office/drawing/2010/main" val="0"/>
                        </a:ext>
                      </a:extLst>
                    </a:blip>
                    <a:srcRect t="39487" r="58333" b="15128"/>
                    <a:stretch/>
                  </pic:blipFill>
                  <pic:spPr bwMode="auto">
                    <a:xfrm>
                      <a:off x="0" y="0"/>
                      <a:ext cx="2343150" cy="159514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24D1B8A"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258</w:t>
        </w:r>
      </w:fldSimple>
      <w:r>
        <w:t>: Clock Icon</w:t>
      </w:r>
    </w:p>
    <w:p w14:paraId="032650AF" w14:textId="77777777" w:rsidR="00E36D37" w:rsidRDefault="00E36D37" w:rsidP="00E36D37">
      <w:pPr>
        <w:spacing w:after="0"/>
      </w:pPr>
      <w:r>
        <w:rPr>
          <w:noProof/>
        </w:rPr>
        <w:drawing>
          <wp:inline distT="0" distB="0" distL="0" distR="0" wp14:anchorId="4908ED1F" wp14:editId="767DA2D0">
            <wp:extent cx="5791200" cy="1661258"/>
            <wp:effectExtent l="171450" t="171450" r="381000" b="358140"/>
            <wp:docPr id="5125" name="Picture 5125" descr="Screen shot of time field selection, which displaylike an alarm clock with minutes and h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ca6\AppData\Local\Microsoft\Windows\Temporary Internet Files\Content.Word\Screenshot_2014-09-12-12-30-20.png"/>
                    <pic:cNvPicPr>
                      <a:picLocks noChangeAspect="1" noChangeArrowheads="1"/>
                    </pic:cNvPicPr>
                  </pic:nvPicPr>
                  <pic:blipFill rotWithShape="1">
                    <a:blip r:embed="rId331">
                      <a:extLst>
                        <a:ext uri="{28A0092B-C50C-407E-A947-70E740481C1C}">
                          <a14:useLocalDpi xmlns:a14="http://schemas.microsoft.com/office/drawing/2010/main" val="0"/>
                        </a:ext>
                      </a:extLst>
                    </a:blip>
                    <a:srcRect t="25641" b="28462"/>
                    <a:stretch/>
                  </pic:blipFill>
                  <pic:spPr bwMode="auto">
                    <a:xfrm>
                      <a:off x="0" y="0"/>
                      <a:ext cx="5797359" cy="16630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FF1EAFD"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259</w:t>
        </w:r>
      </w:fldSimple>
      <w:r>
        <w:t>: Time Selection Screen</w:t>
      </w:r>
    </w:p>
    <w:p w14:paraId="2ED0EC91" w14:textId="77777777" w:rsidR="00E36D37" w:rsidRDefault="00E36D37" w:rsidP="00E36D37"/>
    <w:p w14:paraId="20103C70" w14:textId="77777777" w:rsidR="00E36D37" w:rsidRPr="00F82CDB" w:rsidRDefault="00E36D37" w:rsidP="00C67558">
      <w:pPr>
        <w:pStyle w:val="Heading3"/>
        <w:numPr>
          <w:ilvl w:val="2"/>
          <w:numId w:val="164"/>
        </w:numPr>
        <w:spacing w:before="300"/>
      </w:pPr>
      <w:r w:rsidRPr="00F82CDB">
        <w:lastRenderedPageBreak/>
        <w:t>Drop down lists</w:t>
      </w:r>
    </w:p>
    <w:p w14:paraId="29EB4C49" w14:textId="77777777" w:rsidR="00E36D37" w:rsidRPr="00C47D57" w:rsidRDefault="00E36D37" w:rsidP="00E36D37">
      <w:r w:rsidRPr="00DC7B20">
        <w:t>This</w:t>
      </w:r>
      <w:r>
        <w:t xml:space="preserve"> field </w:t>
      </w:r>
      <w:r w:rsidRPr="00DC7B20">
        <w:t xml:space="preserve"> type </w:t>
      </w:r>
      <w:r>
        <w:t>p</w:t>
      </w:r>
      <w:r w:rsidRPr="00DC7B20">
        <w:t>rovides a list of possible values in response to a question</w:t>
      </w:r>
      <w:r>
        <w:t xml:space="preserve"> therefore limiting the number of options to use.  </w:t>
      </w:r>
      <w:r w:rsidRPr="00DC7B20">
        <w:t xml:space="preserve">Initially this field will present the user with </w:t>
      </w:r>
      <w:r>
        <w:t xml:space="preserve">the prompt </w:t>
      </w:r>
      <w:r w:rsidRPr="00DC7B20">
        <w:t>&lt;Not Selected&gt;.</w:t>
      </w:r>
      <w:r>
        <w:t xml:space="preserve">  Tap into the field and select the desired response.</w:t>
      </w:r>
    </w:p>
    <w:p w14:paraId="42DA5DD1" w14:textId="77777777" w:rsidR="00E36D37" w:rsidRDefault="00E36D37" w:rsidP="00C67558">
      <w:pPr>
        <w:pStyle w:val="Heading3"/>
        <w:numPr>
          <w:ilvl w:val="2"/>
          <w:numId w:val="164"/>
        </w:numPr>
      </w:pPr>
      <w:r>
        <w:rPr>
          <w:noProof/>
        </w:rPr>
        <w:drawing>
          <wp:inline distT="0" distB="0" distL="0" distR="0" wp14:anchorId="4CDBFCA0" wp14:editId="2E7751BB">
            <wp:extent cx="5943600" cy="2343150"/>
            <wp:effectExtent l="171450" t="171450" r="381000" b="361950"/>
            <wp:docPr id="5126" name="Picture 5126" descr="Screen shot of drop down list illustrating where users enter values into Epi Info. Drop down lists are useful when multiple choices need to be presented to the us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ca6\AppData\Local\Microsoft\Windows\Temporary Internet Files\Content.Word\Screenshot_2014-09-11-10-48-02.png"/>
                    <pic:cNvPicPr>
                      <a:picLocks noChangeAspect="1" noChangeArrowheads="1"/>
                    </pic:cNvPicPr>
                  </pic:nvPicPr>
                  <pic:blipFill rotWithShape="1">
                    <a:blip r:embed="rId332">
                      <a:extLst>
                        <a:ext uri="{28A0092B-C50C-407E-A947-70E740481C1C}">
                          <a14:useLocalDpi xmlns:a14="http://schemas.microsoft.com/office/drawing/2010/main" val="0"/>
                        </a:ext>
                      </a:extLst>
                    </a:blip>
                    <a:srcRect b="36923"/>
                    <a:stretch/>
                  </pic:blipFill>
                  <pic:spPr bwMode="auto">
                    <a:xfrm>
                      <a:off x="0" y="0"/>
                      <a:ext cx="5943600" cy="2343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E4DF7D6"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260</w:t>
        </w:r>
      </w:fldSimple>
      <w:r>
        <w:t>: Drop Down Lists</w:t>
      </w:r>
    </w:p>
    <w:p w14:paraId="2029AF93" w14:textId="77777777" w:rsidR="00E36D37" w:rsidRPr="00150E0C" w:rsidRDefault="00E36D37" w:rsidP="00E36D37"/>
    <w:p w14:paraId="7A416447" w14:textId="77777777" w:rsidR="00E36D37" w:rsidRPr="00F82CDB" w:rsidRDefault="00E36D37" w:rsidP="00C67558">
      <w:pPr>
        <w:pStyle w:val="Heading3"/>
        <w:numPr>
          <w:ilvl w:val="2"/>
          <w:numId w:val="164"/>
        </w:numPr>
        <w:spacing w:before="300"/>
      </w:pPr>
      <w:r w:rsidRPr="00F82CDB">
        <w:t>Checkbox fields</w:t>
      </w:r>
    </w:p>
    <w:p w14:paraId="39B0FBBE" w14:textId="77777777" w:rsidR="00E36D37" w:rsidRDefault="00E36D37" w:rsidP="00E36D37">
      <w:pPr>
        <w:tabs>
          <w:tab w:val="right" w:pos="9360"/>
        </w:tabs>
      </w:pPr>
      <w:r w:rsidRPr="00EC7275">
        <w:t>The Checkbox field allows you to collect data by checking or unchecking a box. Multiple checkboxes can be used to quickly enter responses that are consistent in the study (e.g. symptoms or foods eaten). Checkbox fields collect binary data such as 0 or 1, True or False, Yes or No.  The response is stored in the database as a 1 or 0 where 1 equals Yes and 0 equals No.  Checkbox fields do not contain missing values. They are considered to be “No” until they are checked. The following figure provides an example of how Checkbox fields appear on a mobile device.</w:t>
      </w:r>
    </w:p>
    <w:p w14:paraId="55B67CEB" w14:textId="77777777" w:rsidR="00E36D37" w:rsidRDefault="00E36D37" w:rsidP="00E36D37">
      <w:pPr>
        <w:pStyle w:val="Caption"/>
        <w:spacing w:after="0"/>
        <w:jc w:val="center"/>
      </w:pPr>
      <w:r>
        <w:rPr>
          <w:noProof/>
        </w:rPr>
        <w:lastRenderedPageBreak/>
        <w:drawing>
          <wp:inline distT="0" distB="0" distL="0" distR="0" wp14:anchorId="328730FA" wp14:editId="076EA996">
            <wp:extent cx="4739640" cy="2371725"/>
            <wp:effectExtent l="171450" t="171450" r="384810" b="352425"/>
            <wp:docPr id="5127" name="Picture 5127" descr="Screen shot of check box fields, which allow mutiple selections vs. the single choice allowed in drop-dow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ca6\AppData\Local\Microsoft\Windows\Temporary Internet Files\Content.Word\Screenshot_2014-09-11-10-50-39.png"/>
                    <pic:cNvPicPr>
                      <a:picLocks noChangeAspect="1" noChangeArrowheads="1"/>
                    </pic:cNvPicPr>
                  </pic:nvPicPr>
                  <pic:blipFill rotWithShape="1">
                    <a:blip r:embed="rId333" cstate="print">
                      <a:extLst>
                        <a:ext uri="{28A0092B-C50C-407E-A947-70E740481C1C}">
                          <a14:useLocalDpi xmlns:a14="http://schemas.microsoft.com/office/drawing/2010/main" val="0"/>
                        </a:ext>
                      </a:extLst>
                    </a:blip>
                    <a:srcRect b="19936"/>
                    <a:stretch/>
                  </pic:blipFill>
                  <pic:spPr bwMode="auto">
                    <a:xfrm>
                      <a:off x="0" y="0"/>
                      <a:ext cx="4743450" cy="237363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4E3157E" w14:textId="54DD9C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261</w:t>
        </w:r>
      </w:fldSimple>
      <w:r>
        <w:t>: Checkbox Fields</w:t>
      </w:r>
    </w:p>
    <w:p w14:paraId="26BC5F9D" w14:textId="77777777" w:rsidR="00E36D37" w:rsidRDefault="00E36D37" w:rsidP="00E36D37">
      <w:pPr>
        <w:tabs>
          <w:tab w:val="right" w:pos="9360"/>
        </w:tabs>
        <w:jc w:val="center"/>
      </w:pPr>
    </w:p>
    <w:p w14:paraId="23ACBF89" w14:textId="77777777" w:rsidR="00E36D37" w:rsidRPr="00F82CDB" w:rsidRDefault="00E36D37" w:rsidP="00C67558">
      <w:pPr>
        <w:pStyle w:val="Heading3"/>
        <w:numPr>
          <w:ilvl w:val="2"/>
          <w:numId w:val="164"/>
        </w:numPr>
        <w:spacing w:before="300"/>
      </w:pPr>
      <w:r w:rsidRPr="00F82CDB">
        <w:t>Image/Photo Fields</w:t>
      </w:r>
    </w:p>
    <w:p w14:paraId="353CB8C5" w14:textId="77777777" w:rsidR="00E36D37" w:rsidRDefault="00E36D37" w:rsidP="00E36D37">
      <w:pPr>
        <w:spacing w:before="200"/>
      </w:pPr>
      <w:r w:rsidRPr="00BF3DB2">
        <w:t xml:space="preserve">The </w:t>
      </w:r>
      <w:r w:rsidRPr="00BF3DB2">
        <w:rPr>
          <w:b/>
        </w:rPr>
        <w:t>Image</w:t>
      </w:r>
      <w:r w:rsidRPr="00BF3DB2">
        <w:t xml:space="preserve"> field will appear as a </w:t>
      </w:r>
      <w:r w:rsidRPr="00BF3DB2">
        <w:rPr>
          <w:b/>
        </w:rPr>
        <w:t>Photo</w:t>
      </w:r>
      <w:r w:rsidRPr="00BF3DB2">
        <w:t xml:space="preserve"> field on a mobile device. This field allows the user to insert pictures taken with the mobile device onto the form. The photos taken will always stretch to the field shape that appears on the mobile device. The retain image size feature in the Image Field Definition dialog box will not affect the Photo field’s functionality. When inserting Image fields, adjust the field size to the anticipated aspect ratio of the mobile device.</w:t>
      </w:r>
    </w:p>
    <w:p w14:paraId="75893AC6" w14:textId="77777777" w:rsidR="00E36D37" w:rsidRDefault="00E36D37" w:rsidP="00C67558">
      <w:pPr>
        <w:pStyle w:val="ListParagraph"/>
        <w:numPr>
          <w:ilvl w:val="3"/>
          <w:numId w:val="165"/>
        </w:numPr>
        <w:tabs>
          <w:tab w:val="clear" w:pos="2880"/>
          <w:tab w:val="num" w:pos="2700"/>
        </w:tabs>
        <w:spacing w:before="200"/>
        <w:ind w:left="720"/>
      </w:pPr>
      <w:r>
        <w:t xml:space="preserve">To add a picture to the form, select the </w:t>
      </w:r>
      <w:r w:rsidRPr="00AB2ED0">
        <w:rPr>
          <w:b/>
        </w:rPr>
        <w:t>Photo</w:t>
      </w:r>
      <w:r>
        <w:t xml:space="preserve"> field. The mobile device’s camera function automatically opens. </w:t>
      </w:r>
    </w:p>
    <w:p w14:paraId="2CA0BCA3" w14:textId="77777777" w:rsidR="00E36D37" w:rsidRDefault="00E36D37" w:rsidP="00C67558">
      <w:pPr>
        <w:pStyle w:val="ListParagraph"/>
        <w:numPr>
          <w:ilvl w:val="3"/>
          <w:numId w:val="165"/>
        </w:numPr>
        <w:tabs>
          <w:tab w:val="clear" w:pos="2880"/>
          <w:tab w:val="num" w:pos="2700"/>
        </w:tabs>
        <w:spacing w:before="200"/>
        <w:ind w:left="720"/>
      </w:pPr>
      <w:r>
        <w:t>Take the photo (process varies depending on the mobile device)</w:t>
      </w:r>
    </w:p>
    <w:p w14:paraId="2D7172B0" w14:textId="77777777" w:rsidR="00E36D37" w:rsidRDefault="00E36D37" w:rsidP="00C67558">
      <w:pPr>
        <w:pStyle w:val="ListParagraph"/>
        <w:numPr>
          <w:ilvl w:val="3"/>
          <w:numId w:val="165"/>
        </w:numPr>
        <w:tabs>
          <w:tab w:val="clear" w:pos="2880"/>
          <w:tab w:val="num" w:pos="2700"/>
        </w:tabs>
        <w:spacing w:before="200"/>
        <w:ind w:left="720"/>
      </w:pPr>
      <w:r>
        <w:t xml:space="preserve">Select </w:t>
      </w:r>
      <w:r w:rsidRPr="00AB2ED0">
        <w:rPr>
          <w:b/>
        </w:rPr>
        <w:t>Save</w:t>
      </w:r>
      <w:r>
        <w:t>. Epi Info</w:t>
      </w:r>
      <w:r w:rsidRPr="00AB2ED0">
        <w:rPr>
          <w:rFonts w:ascii="Century" w:hAnsi="Century"/>
        </w:rPr>
        <w:t>™</w:t>
      </w:r>
      <w:r>
        <w:t xml:space="preserve"> inserts the photo into the Photo field.</w:t>
      </w:r>
    </w:p>
    <w:p w14:paraId="744989A0" w14:textId="77777777" w:rsidR="00E36D37" w:rsidRPr="002F61C6" w:rsidRDefault="00E36D37" w:rsidP="00E36D37">
      <w:pPr>
        <w:spacing w:before="200"/>
      </w:pPr>
      <w:r w:rsidRPr="002F61C6">
        <w:t>Photo fields will appear as the same size regardless of layout on the PC version of Epi Info</w:t>
      </w:r>
      <w:r w:rsidRPr="002F61C6">
        <w:rPr>
          <w:rFonts w:ascii="Century" w:hAnsi="Century"/>
        </w:rPr>
        <w:t>™</w:t>
      </w:r>
      <w:r w:rsidRPr="002F61C6">
        <w:t xml:space="preserve"> when using a phone.</w:t>
      </w:r>
    </w:p>
    <w:p w14:paraId="4431A81A" w14:textId="77777777" w:rsidR="00E36D37" w:rsidRPr="00F82CDB" w:rsidRDefault="00E36D37" w:rsidP="00C67558">
      <w:pPr>
        <w:pStyle w:val="Heading3"/>
        <w:numPr>
          <w:ilvl w:val="2"/>
          <w:numId w:val="164"/>
        </w:numPr>
      </w:pPr>
      <w:r w:rsidRPr="00F82CDB">
        <w:t>Capture GPS Coordinates</w:t>
      </w:r>
    </w:p>
    <w:p w14:paraId="400AB35B" w14:textId="050440AD" w:rsidR="00E36D37" w:rsidRDefault="00E36D37" w:rsidP="00F82CDB">
      <w:pPr>
        <w:spacing w:before="200"/>
      </w:pPr>
      <w:r>
        <w:t>If the mob</w:t>
      </w:r>
      <w:r w:rsidR="00F82CDB">
        <w:t>ile device is connected to the I</w:t>
      </w:r>
      <w:r>
        <w:t xml:space="preserve">nternet, latitude and longitude coordinates can be captured by selecting </w:t>
      </w:r>
      <w:r w:rsidRPr="00A05C38">
        <w:rPr>
          <w:b/>
        </w:rPr>
        <w:t>Capture Coordinates</w:t>
      </w:r>
      <w:r>
        <w:t>, located in the top right corner of the screen.</w:t>
      </w:r>
      <w:r w:rsidRPr="009140EA">
        <w:t xml:space="preserve"> </w:t>
      </w:r>
      <w:r>
        <w:t xml:space="preserve">Select the field containing the latitude coordinates from the </w:t>
      </w:r>
      <w:r w:rsidRPr="000B7C4B">
        <w:rPr>
          <w:b/>
        </w:rPr>
        <w:t>Select latitude field</w:t>
      </w:r>
      <w:r>
        <w:t xml:space="preserve"> drop-down list. Select the field containing the longitude coordinates from the </w:t>
      </w:r>
      <w:r w:rsidRPr="000B7C4B">
        <w:rPr>
          <w:b/>
        </w:rPr>
        <w:t>Select longitude field</w:t>
      </w:r>
      <w:r>
        <w:t xml:space="preserve"> drop-down list. Select </w:t>
      </w:r>
      <w:r w:rsidRPr="004B32C5">
        <w:rPr>
          <w:b/>
        </w:rPr>
        <w:t>Set</w:t>
      </w:r>
      <w:r>
        <w:t>.</w:t>
      </w:r>
    </w:p>
    <w:p w14:paraId="758F6F97" w14:textId="77777777" w:rsidR="00E36D37" w:rsidRDefault="00E36D37" w:rsidP="00E36D37">
      <w:pPr>
        <w:spacing w:after="0" w:line="240" w:lineRule="auto"/>
        <w:jc w:val="center"/>
      </w:pPr>
      <w:r>
        <w:rPr>
          <w:noProof/>
        </w:rPr>
        <w:lastRenderedPageBreak/>
        <w:drawing>
          <wp:inline distT="0" distB="0" distL="0" distR="0" wp14:anchorId="41558873" wp14:editId="09607A06">
            <wp:extent cx="2628247" cy="1400338"/>
            <wp:effectExtent l="171450" t="171450" r="382270" b="352425"/>
            <wp:docPr id="5129" name="Picture 5129" descr="Screen shot of GPS settings box. Geocode coordinates can be captured directly from the mobile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5-14-59-42.png"/>
                    <pic:cNvPicPr/>
                  </pic:nvPicPr>
                  <pic:blipFill rotWithShape="1">
                    <a:blip r:embed="rId334">
                      <a:extLst>
                        <a:ext uri="{28A0092B-C50C-407E-A947-70E740481C1C}">
                          <a14:useLocalDpi xmlns:a14="http://schemas.microsoft.com/office/drawing/2010/main" val="0"/>
                        </a:ext>
                      </a:extLst>
                    </a:blip>
                    <a:srcRect l="27866" t="28129" r="27919" b="34177"/>
                    <a:stretch/>
                  </pic:blipFill>
                  <pic:spPr bwMode="auto">
                    <a:xfrm>
                      <a:off x="0" y="0"/>
                      <a:ext cx="2628016" cy="14002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AB8E347"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262</w:t>
        </w:r>
      </w:fldSimple>
      <w:r>
        <w:t xml:space="preserve">: </w:t>
      </w:r>
      <w:r w:rsidRPr="00DE7760">
        <w:rPr>
          <w:b w:val="0"/>
        </w:rPr>
        <w:t>GPS Settings</w:t>
      </w:r>
    </w:p>
    <w:p w14:paraId="41F3D22A" w14:textId="77777777" w:rsidR="00E36D37" w:rsidRDefault="00E36D37" w:rsidP="00E36D37">
      <w:pPr>
        <w:spacing w:before="200"/>
      </w:pPr>
      <w:r>
        <w:t>The coordinates appear in the latitude and longitude fields.</w:t>
      </w:r>
    </w:p>
    <w:p w14:paraId="41D27803" w14:textId="77777777" w:rsidR="00E36D37" w:rsidRDefault="00E36D37" w:rsidP="00E36D37">
      <w:pPr>
        <w:spacing w:after="0" w:line="240" w:lineRule="auto"/>
        <w:jc w:val="center"/>
      </w:pPr>
      <w:r>
        <w:rPr>
          <w:noProof/>
        </w:rPr>
        <w:drawing>
          <wp:inline distT="0" distB="0" distL="0" distR="0" wp14:anchorId="5535EE47" wp14:editId="1102F92E">
            <wp:extent cx="3464269" cy="778546"/>
            <wp:effectExtent l="171450" t="171450" r="384175" b="364490"/>
            <wp:docPr id="5130" name="Picture 5130" descr="Screen shot of the latitude and longitude fields. Coordinates are displayed in a list view once retrie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5-15-00-06.png"/>
                    <pic:cNvPicPr/>
                  </pic:nvPicPr>
                  <pic:blipFill rotWithShape="1">
                    <a:blip r:embed="rId335">
                      <a:extLst>
                        <a:ext uri="{28A0092B-C50C-407E-A947-70E740481C1C}">
                          <a14:useLocalDpi xmlns:a14="http://schemas.microsoft.com/office/drawing/2010/main" val="0"/>
                        </a:ext>
                      </a:extLst>
                    </a:blip>
                    <a:srcRect l="1583" t="34881" r="40137" b="44163"/>
                    <a:stretch/>
                  </pic:blipFill>
                  <pic:spPr bwMode="auto">
                    <a:xfrm>
                      <a:off x="0" y="0"/>
                      <a:ext cx="3463962" cy="77847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252F45D"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263</w:t>
        </w:r>
      </w:fldSimple>
      <w:r>
        <w:t xml:space="preserve">: </w:t>
      </w:r>
      <w:r w:rsidRPr="00DE7760">
        <w:rPr>
          <w:b w:val="0"/>
        </w:rPr>
        <w:t>Latitude and Longitude Coordinates</w:t>
      </w:r>
    </w:p>
    <w:p w14:paraId="0375757F" w14:textId="77777777" w:rsidR="00E36D37" w:rsidRPr="00E36D37" w:rsidRDefault="00E36D37" w:rsidP="00C67558">
      <w:pPr>
        <w:pStyle w:val="Heading3"/>
        <w:numPr>
          <w:ilvl w:val="2"/>
          <w:numId w:val="164"/>
        </w:numPr>
      </w:pPr>
      <w:r w:rsidRPr="00E36D37">
        <w:t>Save Record</w:t>
      </w:r>
    </w:p>
    <w:p w14:paraId="4C293738" w14:textId="0F31D024" w:rsidR="00E36D37" w:rsidRDefault="00E36D37" w:rsidP="00E36D37">
      <w:r>
        <w:t>To save the form, select Save Record in the top right corner of the screen. An incomplete form can be saved and finished at a later time. The data is stored with a Record ID and Preview information.</w:t>
      </w:r>
    </w:p>
    <w:p w14:paraId="64382E04" w14:textId="77777777" w:rsidR="00E36D37" w:rsidRDefault="00E36D37" w:rsidP="00E36D37">
      <w:pPr>
        <w:spacing w:after="0" w:line="240" w:lineRule="auto"/>
        <w:jc w:val="center"/>
      </w:pPr>
      <w:r>
        <w:rPr>
          <w:noProof/>
        </w:rPr>
        <w:drawing>
          <wp:inline distT="0" distB="0" distL="0" distR="0" wp14:anchorId="5427BCC5" wp14:editId="1381A544">
            <wp:extent cx="3846067" cy="2403792"/>
            <wp:effectExtent l="171450" t="171450" r="383540" b="358775"/>
            <wp:docPr id="5132" name="Picture 5132" descr="Screen shot of records list in the collect dat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5-14-37-58.png"/>
                    <pic:cNvPicPr/>
                  </pic:nvPicPr>
                  <pic:blipFill>
                    <a:blip r:embed="rId336" cstate="print">
                      <a:extLst>
                        <a:ext uri="{28A0092B-C50C-407E-A947-70E740481C1C}">
                          <a14:useLocalDpi xmlns:a14="http://schemas.microsoft.com/office/drawing/2010/main" val="0"/>
                        </a:ext>
                      </a:extLst>
                    </a:blip>
                    <a:stretch>
                      <a:fillRect/>
                    </a:stretch>
                  </pic:blipFill>
                  <pic:spPr bwMode="auto">
                    <a:xfrm>
                      <a:off x="0" y="0"/>
                      <a:ext cx="3846067" cy="240379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A4A4504"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264</w:t>
        </w:r>
      </w:fldSimple>
      <w:r>
        <w:t xml:space="preserve">: </w:t>
      </w:r>
      <w:r w:rsidRPr="00DE7760">
        <w:rPr>
          <w:b w:val="0"/>
        </w:rPr>
        <w:t>Record List</w:t>
      </w:r>
    </w:p>
    <w:p w14:paraId="6E468411" w14:textId="77777777" w:rsidR="00E36D37" w:rsidRPr="00E36D37" w:rsidRDefault="00E36D37" w:rsidP="00C67558">
      <w:pPr>
        <w:pStyle w:val="Heading3"/>
        <w:numPr>
          <w:ilvl w:val="2"/>
          <w:numId w:val="164"/>
        </w:numPr>
      </w:pPr>
      <w:r w:rsidRPr="00E36D37">
        <w:lastRenderedPageBreak/>
        <w:t>Edit Record</w:t>
      </w:r>
    </w:p>
    <w:p w14:paraId="2245634F" w14:textId="77777777" w:rsidR="00E36D37" w:rsidRDefault="00E36D37" w:rsidP="00E36D37">
      <w:r>
        <w:t xml:space="preserve">Select the record you wish to edit from the Record List. The form appears on the device and is ready for editing. At any point, select the </w:t>
      </w:r>
      <w:r w:rsidRPr="002A3FC3">
        <w:rPr>
          <w:b/>
        </w:rPr>
        <w:t>Save Record</w:t>
      </w:r>
      <w:r>
        <w:t xml:space="preserve"> button to save the edited record.</w:t>
      </w:r>
    </w:p>
    <w:p w14:paraId="5AFF8D2A" w14:textId="77777777" w:rsidR="00E36D37" w:rsidRPr="00E36D37" w:rsidRDefault="00E36D37" w:rsidP="00C67558">
      <w:pPr>
        <w:pStyle w:val="Heading3"/>
        <w:numPr>
          <w:ilvl w:val="2"/>
          <w:numId w:val="164"/>
        </w:numPr>
      </w:pPr>
      <w:r w:rsidRPr="00E36D37">
        <w:t>Delete Record</w:t>
      </w:r>
    </w:p>
    <w:p w14:paraId="18D75854" w14:textId="77777777" w:rsidR="00E36D37" w:rsidRPr="00176E67" w:rsidRDefault="00E36D37" w:rsidP="00E36D37">
      <w:r>
        <w:t xml:space="preserve">Hold down on the desired Record from the Record List and a menu will appear. Select </w:t>
      </w:r>
      <w:r w:rsidRPr="00E81DF2">
        <w:rPr>
          <w:b/>
        </w:rPr>
        <w:t>Delete</w:t>
      </w:r>
      <w:r>
        <w:t>.</w:t>
      </w:r>
    </w:p>
    <w:p w14:paraId="186460B7" w14:textId="77777777" w:rsidR="00E36D37" w:rsidRPr="00E36D37" w:rsidRDefault="00E36D37" w:rsidP="00C67558">
      <w:pPr>
        <w:pStyle w:val="Heading3"/>
        <w:numPr>
          <w:ilvl w:val="2"/>
          <w:numId w:val="164"/>
        </w:numPr>
      </w:pPr>
      <w:r w:rsidRPr="00E36D37">
        <w:t>Search Record</w:t>
      </w:r>
    </w:p>
    <w:p w14:paraId="5DDF09EC" w14:textId="77777777" w:rsidR="00E36D37" w:rsidRDefault="00E36D37" w:rsidP="00E36D37">
      <w:r>
        <w:t xml:space="preserve">To search the Record list, select </w:t>
      </w:r>
      <w:r w:rsidRPr="002A3FC3">
        <w:rPr>
          <w:b/>
        </w:rPr>
        <w:t>Search</w:t>
      </w:r>
      <w:r>
        <w:t xml:space="preserve"> in the top right corner of the Collect Data menu. The Epi Info Record list (top left corner of the screen) becomes blank with a blinking cursor. The Search function allows records to be located based on a series of matched variables. Type in the search criteria and press the search button. The records that match the search criteria appear in the record list.  When searching for a record, you will need to specify the fieldname, the = operator, and then the value.  If you are searching for a text field, use single quotes around the value being searched.   For example </w:t>
      </w:r>
      <w:r w:rsidRPr="005C173C">
        <w:rPr>
          <w:b/>
          <w:bCs/>
        </w:rPr>
        <w:t>PATIENTNAME=’Walter’</w:t>
      </w:r>
      <w:r>
        <w:t>if you are searching for “Walter” as the patient name in your tablet.</w:t>
      </w:r>
    </w:p>
    <w:p w14:paraId="508C7A7A" w14:textId="77777777" w:rsidR="00E36D37" w:rsidRDefault="00E36D37" w:rsidP="00E36D37">
      <w:pPr>
        <w:ind w:left="720"/>
        <w:jc w:val="center"/>
      </w:pPr>
      <w:r>
        <w:rPr>
          <w:noProof/>
        </w:rPr>
        <w:drawing>
          <wp:inline distT="0" distB="0" distL="0" distR="0" wp14:anchorId="6FADD10E" wp14:editId="2B01A5B4">
            <wp:extent cx="3954887" cy="838200"/>
            <wp:effectExtent l="0" t="0" r="7620" b="0"/>
            <wp:docPr id="5133" name="Picture 5133" descr="Screen shot of syntax example for the search text field. In this example, the user has typed the patient name Walter in quotes as discussed in the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7"/>
                    <a:srcRect l="31667" t="33751" r="25385" b="50057"/>
                    <a:stretch/>
                  </pic:blipFill>
                  <pic:spPr bwMode="auto">
                    <a:xfrm>
                      <a:off x="0" y="0"/>
                      <a:ext cx="3954887" cy="838200"/>
                    </a:xfrm>
                    <a:prstGeom prst="rect">
                      <a:avLst/>
                    </a:prstGeom>
                    <a:ln>
                      <a:noFill/>
                    </a:ln>
                    <a:extLst>
                      <a:ext uri="{53640926-AAD7-44D8-BBD7-CCE9431645EC}">
                        <a14:shadowObscured xmlns:a14="http://schemas.microsoft.com/office/drawing/2010/main"/>
                      </a:ext>
                    </a:extLst>
                  </pic:spPr>
                </pic:pic>
              </a:graphicData>
            </a:graphic>
          </wp:inline>
        </w:drawing>
      </w:r>
    </w:p>
    <w:p w14:paraId="384368B2" w14:textId="77777777" w:rsidR="00E36D37"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265</w:t>
        </w:r>
      </w:fldSimple>
      <w:r>
        <w:t>: Syntax for Search text field</w:t>
      </w:r>
    </w:p>
    <w:p w14:paraId="0D144E5B" w14:textId="77777777" w:rsidR="00E36D37" w:rsidRDefault="00E36D37" w:rsidP="00E36D37"/>
    <w:p w14:paraId="5F0EBCCB" w14:textId="77777777" w:rsidR="00E36D37" w:rsidRDefault="00E36D37" w:rsidP="00E36D37">
      <w:r>
        <w:t xml:space="preserve">You can use the AND or the OR operator to use more than one variable in your search criteria.  If you are searching for a date or numeric field, simply type the value to be searched (i.e. DOB=06/12/1999 or AGE=35) without using any quotes.  </w:t>
      </w:r>
    </w:p>
    <w:p w14:paraId="536D9960" w14:textId="77777777" w:rsidR="00E36D37" w:rsidRPr="00E36D37" w:rsidRDefault="00E36D37" w:rsidP="00C67558">
      <w:pPr>
        <w:pStyle w:val="Heading3"/>
        <w:numPr>
          <w:ilvl w:val="2"/>
          <w:numId w:val="164"/>
        </w:numPr>
      </w:pPr>
      <w:r w:rsidRPr="00E36D37">
        <w:t>Maps</w:t>
      </w:r>
    </w:p>
    <w:p w14:paraId="2EA1EBB7" w14:textId="77777777" w:rsidR="00E36D37" w:rsidRDefault="00E36D37" w:rsidP="00E36D37">
      <w:r>
        <w:t>The Maps feature allows users to geographically display case data on a map. The mobile version contains the ability to plot GPS coordinates on a Google Map base map. Internet connectivity is required to display maps on your mobile device using Google Maps. For additional mapping functionality, transfer the data to a computer and use the Epi Info</w:t>
      </w:r>
      <w:r>
        <w:rPr>
          <w:rFonts w:ascii="Century" w:hAnsi="Century"/>
        </w:rPr>
        <w:t>™</w:t>
      </w:r>
      <w:r>
        <w:t xml:space="preserve"> Maps tool (See Maps).</w:t>
      </w:r>
    </w:p>
    <w:p w14:paraId="14DC9E47" w14:textId="77777777" w:rsidR="00E36D37" w:rsidRDefault="00E36D37" w:rsidP="00C67558">
      <w:pPr>
        <w:pStyle w:val="ListParagraph"/>
        <w:numPr>
          <w:ilvl w:val="4"/>
          <w:numId w:val="165"/>
        </w:numPr>
        <w:tabs>
          <w:tab w:val="clear" w:pos="3600"/>
          <w:tab w:val="num" w:pos="2880"/>
        </w:tabs>
        <w:ind w:left="720"/>
      </w:pPr>
      <w:r>
        <w:t xml:space="preserve">Select </w:t>
      </w:r>
      <w:r w:rsidRPr="00AB2ED0">
        <w:rPr>
          <w:b/>
        </w:rPr>
        <w:t xml:space="preserve">Generate Map </w:t>
      </w:r>
      <w:r>
        <w:t xml:space="preserve">from the </w:t>
      </w:r>
      <w:r w:rsidRPr="00AB2ED0">
        <w:rPr>
          <w:b/>
        </w:rPr>
        <w:t>Collect Data</w:t>
      </w:r>
      <w:r>
        <w:t xml:space="preserve"> menu or the options menu. Generate Map is only available through the options menu on a phone. A </w:t>
      </w:r>
      <w:r w:rsidRPr="00E131A0">
        <w:rPr>
          <w:b/>
        </w:rPr>
        <w:t>Map Settings</w:t>
      </w:r>
      <w:r>
        <w:t xml:space="preserve"> dialog box appears. </w:t>
      </w:r>
    </w:p>
    <w:p w14:paraId="6EB0D89D" w14:textId="77777777" w:rsidR="00E36D37" w:rsidRDefault="00E36D37" w:rsidP="00C67558">
      <w:pPr>
        <w:pStyle w:val="ListParagraph"/>
        <w:numPr>
          <w:ilvl w:val="4"/>
          <w:numId w:val="165"/>
        </w:numPr>
        <w:tabs>
          <w:tab w:val="clear" w:pos="3600"/>
          <w:tab w:val="num" w:pos="2880"/>
        </w:tabs>
        <w:ind w:left="720"/>
      </w:pPr>
      <w:r>
        <w:t xml:space="preserve">Select the field containing the latitude coordinates from the </w:t>
      </w:r>
      <w:r w:rsidRPr="00AB2ED0">
        <w:rPr>
          <w:b/>
        </w:rPr>
        <w:t>Select latitude field</w:t>
      </w:r>
      <w:r>
        <w:t xml:space="preserve"> drop-down list. </w:t>
      </w:r>
    </w:p>
    <w:p w14:paraId="1173028A" w14:textId="77777777" w:rsidR="00E36D37" w:rsidRDefault="00E36D37" w:rsidP="00C67558">
      <w:pPr>
        <w:pStyle w:val="ListParagraph"/>
        <w:numPr>
          <w:ilvl w:val="4"/>
          <w:numId w:val="165"/>
        </w:numPr>
        <w:tabs>
          <w:tab w:val="clear" w:pos="3600"/>
          <w:tab w:val="num" w:pos="2880"/>
        </w:tabs>
        <w:ind w:left="720"/>
      </w:pPr>
      <w:r>
        <w:t xml:space="preserve">Select the field containing the longitude coordinates from the </w:t>
      </w:r>
      <w:r w:rsidRPr="00AB2ED0">
        <w:rPr>
          <w:b/>
        </w:rPr>
        <w:t>Select longitude field</w:t>
      </w:r>
      <w:r>
        <w:t xml:space="preserve"> drop-down list. </w:t>
      </w:r>
    </w:p>
    <w:p w14:paraId="04351338" w14:textId="77777777" w:rsidR="00E36D37" w:rsidRPr="000B7C4B" w:rsidRDefault="00E36D37" w:rsidP="00C67558">
      <w:pPr>
        <w:pStyle w:val="ListParagraph"/>
        <w:numPr>
          <w:ilvl w:val="4"/>
          <w:numId w:val="165"/>
        </w:numPr>
        <w:tabs>
          <w:tab w:val="clear" w:pos="3600"/>
          <w:tab w:val="num" w:pos="2880"/>
        </w:tabs>
        <w:ind w:left="720"/>
      </w:pPr>
      <w:r>
        <w:t xml:space="preserve">Select </w:t>
      </w:r>
      <w:r w:rsidRPr="00A609A8">
        <w:rPr>
          <w:b/>
        </w:rPr>
        <w:t>Set</w:t>
      </w:r>
      <w:r>
        <w:t xml:space="preserve">. </w:t>
      </w:r>
    </w:p>
    <w:p w14:paraId="032F0FD5" w14:textId="77777777" w:rsidR="00E36D37" w:rsidRDefault="00E36D37" w:rsidP="00E36D37">
      <w:pPr>
        <w:spacing w:after="0" w:line="240" w:lineRule="auto"/>
        <w:jc w:val="center"/>
      </w:pPr>
      <w:r>
        <w:rPr>
          <w:noProof/>
        </w:rPr>
        <w:lastRenderedPageBreak/>
        <w:drawing>
          <wp:inline distT="0" distB="0" distL="0" distR="0" wp14:anchorId="1DE52415" wp14:editId="7AA5FA4A">
            <wp:extent cx="2598821" cy="1347537"/>
            <wp:effectExtent l="171450" t="171450" r="373380" b="367030"/>
            <wp:docPr id="5134" name="Picture 5134" descr="Screen shot of maps settings menu box. Map settings are used to display case data on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5-15-40-45.png"/>
                    <pic:cNvPicPr/>
                  </pic:nvPicPr>
                  <pic:blipFill rotWithShape="1">
                    <a:blip r:embed="rId338">
                      <a:extLst>
                        <a:ext uri="{28A0092B-C50C-407E-A947-70E740481C1C}">
                          <a14:useLocalDpi xmlns:a14="http://schemas.microsoft.com/office/drawing/2010/main" val="0"/>
                        </a:ext>
                      </a:extLst>
                    </a:blip>
                    <a:srcRect l="27966" t="28502" r="28260" b="35182"/>
                    <a:stretch/>
                  </pic:blipFill>
                  <pic:spPr bwMode="auto">
                    <a:xfrm>
                      <a:off x="0" y="0"/>
                      <a:ext cx="2601729" cy="13490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F7F129B" w14:textId="77777777" w:rsidR="00E36D37" w:rsidRPr="000B7C4B" w:rsidRDefault="00E36D37" w:rsidP="00E36D37">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266</w:t>
        </w:r>
      </w:fldSimple>
      <w:r>
        <w:t xml:space="preserve">: </w:t>
      </w:r>
      <w:r w:rsidRPr="00DE7760">
        <w:rPr>
          <w:b w:val="0"/>
        </w:rPr>
        <w:t>Maps Settings</w:t>
      </w:r>
    </w:p>
    <w:p w14:paraId="08F98EF1" w14:textId="77777777" w:rsidR="00E36D37" w:rsidRDefault="00E36D37" w:rsidP="00E36D37">
      <w:pPr>
        <w:spacing w:before="200"/>
      </w:pPr>
      <w:r w:rsidRPr="002F2B16">
        <w:t>The map appears displaying</w:t>
      </w:r>
      <w:r>
        <w:t xml:space="preserve"> the location in Google Maps.</w:t>
      </w:r>
    </w:p>
    <w:p w14:paraId="68ED7ABB" w14:textId="77777777" w:rsidR="00E36D37" w:rsidRDefault="00E36D37" w:rsidP="00E36D37">
      <w:pPr>
        <w:spacing w:before="200"/>
        <w:jc w:val="center"/>
      </w:pPr>
      <w:r>
        <w:rPr>
          <w:noProof/>
        </w:rPr>
        <w:drawing>
          <wp:inline distT="0" distB="0" distL="0" distR="0" wp14:anchorId="4C7FDFB8" wp14:editId="60B672FA">
            <wp:extent cx="2343773" cy="4166709"/>
            <wp:effectExtent l="0" t="0" r="0" b="5715"/>
            <wp:docPr id="5135" name="Picture 5135" descr="Screen shot of map viewer with a sample map of the greater Atlanta, Georgia area. Maps are displayed as standard GSP maps with city names and pin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5-10.png"/>
                    <pic:cNvPicPr/>
                  </pic:nvPicPr>
                  <pic:blipFill>
                    <a:blip r:embed="rId339" cstate="print">
                      <a:extLst>
                        <a:ext uri="{28A0092B-C50C-407E-A947-70E740481C1C}">
                          <a14:useLocalDpi xmlns:a14="http://schemas.microsoft.com/office/drawing/2010/main" val="0"/>
                        </a:ext>
                      </a:extLst>
                    </a:blip>
                    <a:stretch>
                      <a:fillRect/>
                    </a:stretch>
                  </pic:blipFill>
                  <pic:spPr bwMode="auto">
                    <a:xfrm>
                      <a:off x="0" y="0"/>
                      <a:ext cx="2343773" cy="4166709"/>
                    </a:xfrm>
                    <a:prstGeom prst="rect">
                      <a:avLst/>
                    </a:prstGeom>
                    <a:ln>
                      <a:noFill/>
                    </a:ln>
                    <a:extLst>
                      <a:ext uri="{53640926-AAD7-44D8-BBD7-CCE9431645EC}">
                        <a14:shadowObscured xmlns:a14="http://schemas.microsoft.com/office/drawing/2010/main"/>
                      </a:ext>
                    </a:extLst>
                  </pic:spPr>
                </pic:pic>
              </a:graphicData>
            </a:graphic>
          </wp:inline>
        </w:drawing>
      </w:r>
    </w:p>
    <w:p w14:paraId="798A4733" w14:textId="77777777" w:rsidR="00E36D37"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267</w:t>
        </w:r>
      </w:fldSimple>
      <w:r>
        <w:t xml:space="preserve">: </w:t>
      </w:r>
      <w:r w:rsidRPr="00291CE1">
        <w:rPr>
          <w:b w:val="0"/>
        </w:rPr>
        <w:t>Maps</w:t>
      </w:r>
    </w:p>
    <w:p w14:paraId="48DA659D" w14:textId="77777777" w:rsidR="00E36D37" w:rsidRPr="00291CE1" w:rsidRDefault="00E36D37" w:rsidP="00E36D37"/>
    <w:p w14:paraId="7D791C10" w14:textId="77777777" w:rsidR="00E36D37" w:rsidRPr="003D20BB" w:rsidRDefault="00E36D37" w:rsidP="009B3D47">
      <w:pPr>
        <w:pStyle w:val="Heading2"/>
        <w:numPr>
          <w:ilvl w:val="0"/>
          <w:numId w:val="0"/>
        </w:numPr>
        <w:spacing w:line="240" w:lineRule="auto"/>
        <w:rPr>
          <w:rFonts w:ascii="Century Schoolbook" w:hAnsi="Century Schoolbook"/>
          <w:szCs w:val="36"/>
        </w:rPr>
      </w:pPr>
      <w:r>
        <w:rPr>
          <w:rFonts w:ascii="Century Schoolbook" w:hAnsi="Century Schoolbook"/>
          <w:szCs w:val="36"/>
        </w:rPr>
        <w:t>Transfer Data from Mobile Device</w:t>
      </w:r>
    </w:p>
    <w:p w14:paraId="2A367E76" w14:textId="77777777" w:rsidR="00E36D37" w:rsidRDefault="00373C13" w:rsidP="00E36D37">
      <w:pPr>
        <w:spacing w:line="240" w:lineRule="auto"/>
      </w:pPr>
      <w:r>
        <w:pict w14:anchorId="762057AE">
          <v:rect id="_x0000_i1073" style="width:429.4pt;height:.75pt" o:hrpct="994" o:hrstd="t" o:hr="t" fillcolor="#b4b4b4" stroked="f"/>
        </w:pict>
      </w:r>
    </w:p>
    <w:p w14:paraId="079E3708" w14:textId="77777777" w:rsidR="00E36D37" w:rsidRDefault="00E36D37" w:rsidP="00C67558">
      <w:pPr>
        <w:pStyle w:val="NormalWeb"/>
        <w:numPr>
          <w:ilvl w:val="5"/>
          <w:numId w:val="165"/>
        </w:numPr>
        <w:tabs>
          <w:tab w:val="clear" w:pos="4320"/>
          <w:tab w:val="num" w:pos="3870"/>
        </w:tabs>
        <w:spacing w:before="200" w:after="0"/>
        <w:ind w:left="720"/>
        <w:rPr>
          <w:color w:val="000000"/>
        </w:rPr>
      </w:pPr>
      <w:r>
        <w:rPr>
          <w:color w:val="000000"/>
        </w:rPr>
        <w:t xml:space="preserve">Select </w:t>
      </w:r>
      <w:r w:rsidRPr="00A609A8">
        <w:rPr>
          <w:b/>
          <w:color w:val="000000"/>
        </w:rPr>
        <w:t>Create Sync File</w:t>
      </w:r>
      <w:r>
        <w:rPr>
          <w:color w:val="000000"/>
        </w:rPr>
        <w:t xml:space="preserve"> from the Collect Data menu or from the options menu. This feature is only accessible from the options menu on a phone.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Create a sync file to transfer data between devices "/>
      </w:tblPr>
      <w:tblGrid>
        <w:gridCol w:w="4788"/>
        <w:gridCol w:w="4788"/>
      </w:tblGrid>
      <w:tr w:rsidR="00E36D37" w14:paraId="42832836" w14:textId="77777777" w:rsidTr="00E36D37">
        <w:trPr>
          <w:tblHeader/>
        </w:trPr>
        <w:tc>
          <w:tcPr>
            <w:tcW w:w="4788" w:type="dxa"/>
          </w:tcPr>
          <w:p w14:paraId="5BB1F04B" w14:textId="77777777" w:rsidR="00E36D37" w:rsidRDefault="00E36D37" w:rsidP="00E36D37">
            <w:pPr>
              <w:pStyle w:val="NormalWeb"/>
              <w:jc w:val="center"/>
              <w:rPr>
                <w:color w:val="000000"/>
              </w:rPr>
            </w:pPr>
            <w:r>
              <w:rPr>
                <w:noProof/>
                <w:color w:val="000000"/>
              </w:rPr>
              <w:lastRenderedPageBreak/>
              <w:drawing>
                <wp:inline distT="0" distB="0" distL="0" distR="0" wp14:anchorId="5265D88E" wp14:editId="2831A378">
                  <wp:extent cx="1538869" cy="2861158"/>
                  <wp:effectExtent l="171450" t="171450" r="385445" b="358775"/>
                  <wp:docPr id="5136" name="Picture 5136" descr="Screen shot of the collect data screen on a tablet such as an iPad, illustrating where the user will find the create sync file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palazzola\Documents\CDC documents\Epi Info\Mobile\Images\from mobile device\10 in\Screenshot_2013-03-25-14-37-58.png"/>
                          <pic:cNvPicPr>
                            <a:picLocks noChangeAspect="1" noChangeArrowheads="1"/>
                          </pic:cNvPicPr>
                        </pic:nvPicPr>
                        <pic:blipFill>
                          <a:blip r:embed="rId340" cstate="print">
                            <a:extLst>
                              <a:ext uri="{28A0092B-C50C-407E-A947-70E740481C1C}">
                                <a14:useLocalDpi xmlns:a14="http://schemas.microsoft.com/office/drawing/2010/main" val="0"/>
                              </a:ext>
                            </a:extLst>
                          </a:blip>
                          <a:stretch>
                            <a:fillRect/>
                          </a:stretch>
                        </pic:blipFill>
                        <pic:spPr bwMode="auto">
                          <a:xfrm>
                            <a:off x="0" y="0"/>
                            <a:ext cx="1542560" cy="28680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45C4489" w14:textId="77777777" w:rsidR="00E36D37" w:rsidRDefault="00E36D37" w:rsidP="00E36D37">
            <w:pPr>
              <w:pStyle w:val="NormalWeb"/>
              <w:jc w:val="center"/>
              <w:rPr>
                <w:color w:val="000000"/>
              </w:rPr>
            </w:pPr>
            <w:r>
              <w:rPr>
                <w:color w:val="000000"/>
              </w:rPr>
              <w:t>Tablet</w:t>
            </w:r>
          </w:p>
        </w:tc>
        <w:tc>
          <w:tcPr>
            <w:tcW w:w="4788" w:type="dxa"/>
          </w:tcPr>
          <w:p w14:paraId="72BE2D0F" w14:textId="77777777" w:rsidR="00E36D37" w:rsidRDefault="00E36D37" w:rsidP="00E36D37">
            <w:pPr>
              <w:pStyle w:val="NormalWeb"/>
              <w:jc w:val="center"/>
              <w:rPr>
                <w:color w:val="000000"/>
              </w:rPr>
            </w:pPr>
            <w:r>
              <w:rPr>
                <w:noProof/>
                <w:color w:val="000000"/>
              </w:rPr>
              <w:drawing>
                <wp:inline distT="0" distB="0" distL="0" distR="0" wp14:anchorId="1358EAF1" wp14:editId="5539E9CE">
                  <wp:extent cx="1582401" cy="2688985"/>
                  <wp:effectExtent l="171450" t="171450" r="380365" b="359410"/>
                  <wp:docPr id="5137" name="Picture 5137" descr="Screen shot of the collect data screen on a mobile phone, illustrating where the user will find the create sync file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21-34.png"/>
                          <pic:cNvPicPr/>
                        </pic:nvPicPr>
                        <pic:blipFill rotWithShape="1">
                          <a:blip r:embed="rId341" cstate="print">
                            <a:extLst>
                              <a:ext uri="{28A0092B-C50C-407E-A947-70E740481C1C}">
                                <a14:useLocalDpi xmlns:a14="http://schemas.microsoft.com/office/drawing/2010/main" val="0"/>
                              </a:ext>
                            </a:extLst>
                          </a:blip>
                          <a:srcRect t="4414"/>
                          <a:stretch/>
                        </pic:blipFill>
                        <pic:spPr bwMode="auto">
                          <a:xfrm>
                            <a:off x="0" y="0"/>
                            <a:ext cx="1586966" cy="269674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4D38ADE" w14:textId="77777777" w:rsidR="00E36D37" w:rsidRDefault="00E36D37" w:rsidP="00E36D37">
            <w:pPr>
              <w:pStyle w:val="NormalWeb"/>
              <w:jc w:val="center"/>
              <w:rPr>
                <w:color w:val="000000"/>
              </w:rPr>
            </w:pPr>
            <w:r>
              <w:rPr>
                <w:color w:val="000000"/>
              </w:rPr>
              <w:t>Phone</w:t>
            </w:r>
          </w:p>
        </w:tc>
      </w:tr>
    </w:tbl>
    <w:p w14:paraId="3CAA76FC" w14:textId="77777777" w:rsidR="00E36D37" w:rsidRDefault="00E36D37" w:rsidP="00E36D37">
      <w:pPr>
        <w:pStyle w:val="NormalWeb"/>
        <w:spacing w:after="0"/>
        <w:rPr>
          <w:color w:val="000000"/>
        </w:rPr>
      </w:pPr>
    </w:p>
    <w:p w14:paraId="72A37371" w14:textId="77777777" w:rsidR="00E36D37" w:rsidRPr="00150E0C"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268</w:t>
        </w:r>
      </w:fldSimple>
      <w:r>
        <w:t xml:space="preserve">: </w:t>
      </w:r>
      <w:r>
        <w:rPr>
          <w:b w:val="0"/>
        </w:rPr>
        <w:t>Create Sync File</w:t>
      </w:r>
    </w:p>
    <w:p w14:paraId="0390A459" w14:textId="77777777" w:rsidR="00E36D37" w:rsidRPr="00E81DF2" w:rsidRDefault="00E36D37" w:rsidP="00C67558">
      <w:pPr>
        <w:pStyle w:val="NormalWeb"/>
        <w:numPr>
          <w:ilvl w:val="5"/>
          <w:numId w:val="165"/>
        </w:numPr>
        <w:tabs>
          <w:tab w:val="clear" w:pos="4320"/>
          <w:tab w:val="num" w:pos="4140"/>
        </w:tabs>
        <w:spacing w:before="200"/>
        <w:ind w:left="720"/>
        <w:rPr>
          <w:color w:val="000000"/>
        </w:rPr>
      </w:pPr>
      <w:r>
        <w:rPr>
          <w:color w:val="000000"/>
        </w:rPr>
        <w:t xml:space="preserve">Create a </w:t>
      </w:r>
      <w:r w:rsidRPr="00A609A8">
        <w:rPr>
          <w:b/>
          <w:color w:val="000000"/>
        </w:rPr>
        <w:t>password</w:t>
      </w:r>
      <w:r>
        <w:rPr>
          <w:color w:val="000000"/>
        </w:rPr>
        <w:t xml:space="preserve"> for the sync file. This password will be required to access the sync file and download the information to a computer. There are no password requirements; however, it is recommended that users create passwords to ensure secure information transfer with encrypted files.</w:t>
      </w:r>
    </w:p>
    <w:p w14:paraId="5EFDAC31" w14:textId="77777777" w:rsidR="00E36D37" w:rsidRDefault="00E36D37" w:rsidP="00E36D37">
      <w:pPr>
        <w:pStyle w:val="NormalWeb"/>
        <w:spacing w:after="0"/>
        <w:jc w:val="center"/>
        <w:rPr>
          <w:color w:val="000000"/>
        </w:rPr>
      </w:pPr>
      <w:r>
        <w:rPr>
          <w:noProof/>
          <w:color w:val="000000"/>
        </w:rPr>
        <w:drawing>
          <wp:inline distT="0" distB="0" distL="0" distR="0" wp14:anchorId="29CB5DE7" wp14:editId="79DE2721">
            <wp:extent cx="2604837" cy="1040732"/>
            <wp:effectExtent l="171450" t="171450" r="386080" b="369570"/>
            <wp:docPr id="5138" name="Picture 5138" descr="Screen shot of set password for sync file option. Users will create passwords for each sync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palazzola\Documents\CDC documents\Epi Info\Mobile\Images\from mobile device\10 in\Screenshot_2013-03-25-10-59-14.png"/>
                    <pic:cNvPicPr>
                      <a:picLocks noChangeAspect="1" noChangeArrowheads="1"/>
                    </pic:cNvPicPr>
                  </pic:nvPicPr>
                  <pic:blipFill rotWithShape="1">
                    <a:blip r:embed="rId342">
                      <a:extLst>
                        <a:ext uri="{28A0092B-C50C-407E-A947-70E740481C1C}">
                          <a14:useLocalDpi xmlns:a14="http://schemas.microsoft.com/office/drawing/2010/main" val="0"/>
                        </a:ext>
                      </a:extLst>
                    </a:blip>
                    <a:srcRect l="28065" t="9887" r="28065" b="62071"/>
                    <a:stretch/>
                  </pic:blipFill>
                  <pic:spPr bwMode="auto">
                    <a:xfrm>
                      <a:off x="0" y="0"/>
                      <a:ext cx="2604970" cy="10407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4C3C70A" w14:textId="77777777" w:rsidR="00E36D37" w:rsidRDefault="00E36D37" w:rsidP="00E36D37">
      <w:pPr>
        <w:pStyle w:val="Caption"/>
        <w:jc w:val="center"/>
        <w:rPr>
          <w:color w:val="000000"/>
        </w:rPr>
      </w:pPr>
      <w:r>
        <w:t xml:space="preserve">Figure </w:t>
      </w:r>
      <w:fldSimple w:instr=" STYLEREF 1 \s ">
        <w:r w:rsidR="00555A40">
          <w:rPr>
            <w:noProof/>
          </w:rPr>
          <w:t>7</w:t>
        </w:r>
      </w:fldSimple>
      <w:r>
        <w:t>.</w:t>
      </w:r>
      <w:fldSimple w:instr=" SEQ Figure \* ARABIC \s 1 ">
        <w:r w:rsidR="00555A40">
          <w:rPr>
            <w:noProof/>
          </w:rPr>
          <w:t>269</w:t>
        </w:r>
      </w:fldSimple>
      <w:r>
        <w:t xml:space="preserve">: </w:t>
      </w:r>
      <w:r>
        <w:rPr>
          <w:b w:val="0"/>
        </w:rPr>
        <w:t>Set Sync File Password</w:t>
      </w:r>
    </w:p>
    <w:p w14:paraId="25B7B269" w14:textId="77777777" w:rsidR="00E36D37" w:rsidRDefault="00E36D37" w:rsidP="00C67558">
      <w:pPr>
        <w:pStyle w:val="NormalWeb"/>
        <w:numPr>
          <w:ilvl w:val="5"/>
          <w:numId w:val="165"/>
        </w:numPr>
        <w:tabs>
          <w:tab w:val="clear" w:pos="4320"/>
          <w:tab w:val="num" w:pos="4230"/>
        </w:tabs>
        <w:spacing w:before="200"/>
        <w:ind w:left="720"/>
        <w:rPr>
          <w:color w:val="000000"/>
        </w:rPr>
      </w:pPr>
      <w:r>
        <w:rPr>
          <w:color w:val="000000"/>
        </w:rPr>
        <w:t xml:space="preserve">Click </w:t>
      </w:r>
      <w:r w:rsidRPr="00372443">
        <w:rPr>
          <w:b/>
          <w:color w:val="000000"/>
        </w:rPr>
        <w:t>OK</w:t>
      </w:r>
      <w:r>
        <w:rPr>
          <w:color w:val="000000"/>
        </w:rPr>
        <w:t xml:space="preserve"> and connect the device to your PC.</w:t>
      </w:r>
    </w:p>
    <w:p w14:paraId="13442F94" w14:textId="77777777" w:rsidR="00E36D37" w:rsidRDefault="00E36D37" w:rsidP="00E36D37">
      <w:pPr>
        <w:pStyle w:val="NormalWeb"/>
        <w:spacing w:after="0"/>
        <w:jc w:val="center"/>
        <w:rPr>
          <w:color w:val="000000"/>
        </w:rPr>
      </w:pPr>
      <w:r>
        <w:rPr>
          <w:noProof/>
          <w:color w:val="000000"/>
        </w:rPr>
        <w:drawing>
          <wp:inline distT="0" distB="0" distL="0" distR="0" wp14:anchorId="5A901060" wp14:editId="63D12896">
            <wp:extent cx="2520616" cy="529389"/>
            <wp:effectExtent l="171450" t="171450" r="375285" b="366395"/>
            <wp:docPr id="5139" name="Picture 5139" descr="Screen shot of message confirming the sync file is ready and instructing the user to connect to a P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palazzola\Documents\CDC documents\Epi Info\Mobile\Images\from mobile device\10 in\Screenshot_2013-03-26-11-37-41.png"/>
                    <pic:cNvPicPr>
                      <a:picLocks noChangeAspect="1" noChangeArrowheads="1"/>
                    </pic:cNvPicPr>
                  </pic:nvPicPr>
                  <pic:blipFill rotWithShape="1">
                    <a:blip r:embed="rId343">
                      <a:extLst>
                        <a:ext uri="{28A0092B-C50C-407E-A947-70E740481C1C}">
                          <a14:useLocalDpi xmlns:a14="http://schemas.microsoft.com/office/drawing/2010/main" val="0"/>
                        </a:ext>
                      </a:extLst>
                    </a:blip>
                    <a:srcRect l="28875" t="39874" r="28673" b="45862"/>
                    <a:stretch/>
                  </pic:blipFill>
                  <pic:spPr bwMode="auto">
                    <a:xfrm>
                      <a:off x="0" y="0"/>
                      <a:ext cx="2520745" cy="52941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9E1F48B" w14:textId="77777777" w:rsidR="00E36D37"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270</w:t>
        </w:r>
      </w:fldSimple>
      <w:r>
        <w:t xml:space="preserve">: </w:t>
      </w:r>
      <w:r w:rsidRPr="00150E0C">
        <w:rPr>
          <w:b w:val="0"/>
        </w:rPr>
        <w:t>Sync File Created</w:t>
      </w:r>
    </w:p>
    <w:p w14:paraId="2C6F3FAE" w14:textId="77777777" w:rsidR="00E36D37" w:rsidRDefault="00E36D37" w:rsidP="0001621C">
      <w:pPr>
        <w:pStyle w:val="Caption"/>
        <w:spacing w:after="0"/>
        <w:jc w:val="center"/>
      </w:pPr>
    </w:p>
    <w:p w14:paraId="42EABF1E" w14:textId="77777777" w:rsidR="00E36D37" w:rsidRDefault="00E36D37" w:rsidP="00C67558">
      <w:pPr>
        <w:pStyle w:val="NormalWeb"/>
        <w:numPr>
          <w:ilvl w:val="3"/>
          <w:numId w:val="165"/>
        </w:numPr>
        <w:tabs>
          <w:tab w:val="clear" w:pos="2880"/>
          <w:tab w:val="num" w:pos="2700"/>
        </w:tabs>
        <w:spacing w:before="200"/>
        <w:ind w:left="720"/>
        <w:rPr>
          <w:color w:val="000000"/>
        </w:rPr>
      </w:pPr>
      <w:r>
        <w:rPr>
          <w:color w:val="000000"/>
        </w:rPr>
        <w:t>Open the Epi Info</w:t>
      </w:r>
      <w:r>
        <w:rPr>
          <w:rFonts w:ascii="Century" w:hAnsi="Century"/>
          <w:color w:val="000000"/>
        </w:rPr>
        <w:t>™</w:t>
      </w:r>
      <w:r>
        <w:rPr>
          <w:color w:val="000000"/>
        </w:rPr>
        <w:t xml:space="preserve"> software on your PC.</w:t>
      </w:r>
    </w:p>
    <w:p w14:paraId="42B2B19F" w14:textId="77777777" w:rsidR="00E36D37" w:rsidRDefault="00E36D37" w:rsidP="00C67558">
      <w:pPr>
        <w:pStyle w:val="NormalWeb"/>
        <w:numPr>
          <w:ilvl w:val="3"/>
          <w:numId w:val="165"/>
        </w:numPr>
        <w:tabs>
          <w:tab w:val="clear" w:pos="2880"/>
          <w:tab w:val="num" w:pos="2700"/>
        </w:tabs>
        <w:spacing w:before="200"/>
        <w:ind w:left="720"/>
        <w:rPr>
          <w:color w:val="000000"/>
        </w:rPr>
      </w:pPr>
      <w:r w:rsidRPr="00A609A8">
        <w:rPr>
          <w:color w:val="000000"/>
        </w:rPr>
        <w:t>From the Epi Info</w:t>
      </w:r>
      <w:r w:rsidRPr="00A609A8">
        <w:rPr>
          <w:rFonts w:ascii="Century" w:hAnsi="Century"/>
          <w:color w:val="000000"/>
        </w:rPr>
        <w:t>™</w:t>
      </w:r>
      <w:r w:rsidRPr="00A609A8">
        <w:rPr>
          <w:color w:val="000000"/>
        </w:rPr>
        <w:t xml:space="preserve"> main menu, select </w:t>
      </w:r>
      <w:r w:rsidRPr="00A609A8">
        <w:rPr>
          <w:b/>
          <w:color w:val="000000"/>
        </w:rPr>
        <w:t>Enter Data</w:t>
      </w:r>
      <w:r w:rsidRPr="00A609A8">
        <w:rPr>
          <w:color w:val="000000"/>
        </w:rPr>
        <w:t xml:space="preserve"> or select </w:t>
      </w:r>
      <w:r w:rsidRPr="00A609A8">
        <w:rPr>
          <w:b/>
          <w:bCs/>
          <w:color w:val="000000"/>
        </w:rPr>
        <w:t>Tools &gt; Enter Data</w:t>
      </w:r>
      <w:r w:rsidRPr="00A609A8">
        <w:rPr>
          <w:color w:val="000000"/>
        </w:rPr>
        <w:t>. The Enter tool opens.</w:t>
      </w:r>
    </w:p>
    <w:p w14:paraId="5C5504CA" w14:textId="77777777" w:rsidR="00E36D37" w:rsidRDefault="00E36D37" w:rsidP="00C67558">
      <w:pPr>
        <w:pStyle w:val="NormalWeb"/>
        <w:numPr>
          <w:ilvl w:val="3"/>
          <w:numId w:val="165"/>
        </w:numPr>
        <w:tabs>
          <w:tab w:val="clear" w:pos="2880"/>
          <w:tab w:val="num" w:pos="2700"/>
        </w:tabs>
        <w:spacing w:before="200"/>
        <w:ind w:left="720"/>
        <w:rPr>
          <w:color w:val="000000"/>
        </w:rPr>
      </w:pPr>
      <w:r w:rsidRPr="00A609A8">
        <w:rPr>
          <w:color w:val="000000"/>
        </w:rPr>
        <w:t>Open the project and form used to collect the data on the mobile device.</w:t>
      </w:r>
    </w:p>
    <w:p w14:paraId="44A5A607" w14:textId="77777777" w:rsidR="00E36D37" w:rsidRDefault="00E36D37" w:rsidP="00C67558">
      <w:pPr>
        <w:pStyle w:val="NormalWeb"/>
        <w:numPr>
          <w:ilvl w:val="3"/>
          <w:numId w:val="165"/>
        </w:numPr>
        <w:tabs>
          <w:tab w:val="clear" w:pos="2880"/>
          <w:tab w:val="num" w:pos="2700"/>
        </w:tabs>
        <w:spacing w:before="200"/>
        <w:ind w:left="720"/>
        <w:rPr>
          <w:color w:val="000000"/>
        </w:rPr>
      </w:pPr>
      <w:r w:rsidRPr="00A609A8">
        <w:rPr>
          <w:color w:val="000000"/>
        </w:rPr>
        <w:t xml:space="preserve">From the File menu, select </w:t>
      </w:r>
      <w:r w:rsidRPr="00A609A8">
        <w:rPr>
          <w:b/>
          <w:color w:val="000000"/>
        </w:rPr>
        <w:t xml:space="preserve">Import Data &gt; From </w:t>
      </w:r>
      <w:r>
        <w:rPr>
          <w:b/>
          <w:color w:val="000000"/>
        </w:rPr>
        <w:t>mobile device</w:t>
      </w:r>
      <w:r w:rsidRPr="00A609A8">
        <w:rPr>
          <w:color w:val="000000"/>
        </w:rPr>
        <w:t>.</w:t>
      </w:r>
    </w:p>
    <w:p w14:paraId="21DF42EC" w14:textId="77777777" w:rsidR="00E36D37" w:rsidRPr="00A609A8" w:rsidRDefault="00E36D37" w:rsidP="00E36D37">
      <w:pPr>
        <w:pStyle w:val="NormalWeb"/>
        <w:spacing w:before="200"/>
        <w:ind w:left="720"/>
        <w:rPr>
          <w:color w:val="000000"/>
        </w:rPr>
      </w:pPr>
    </w:p>
    <w:p w14:paraId="0D170C30" w14:textId="77777777" w:rsidR="00E36D37" w:rsidRDefault="00E36D37" w:rsidP="00E36D37">
      <w:pPr>
        <w:spacing w:after="0" w:line="240" w:lineRule="auto"/>
        <w:contextualSpacing/>
        <w:jc w:val="center"/>
      </w:pPr>
      <w:r>
        <w:rPr>
          <w:noProof/>
        </w:rPr>
        <w:drawing>
          <wp:inline distT="0" distB="0" distL="0" distR="0" wp14:anchorId="6A0EEA0A" wp14:editId="593582E2">
            <wp:extent cx="3259015" cy="2272921"/>
            <wp:effectExtent l="0" t="0" r="0" b="0"/>
            <wp:docPr id="5140" name="Picture 5140" descr="Screen shot of the file menu drop down, illustrating where users can import data from their mobile devices, the web, a form, or a data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259267" cy="2273097"/>
                    </a:xfrm>
                    <a:prstGeom prst="rect">
                      <a:avLst/>
                    </a:prstGeom>
                    <a:noFill/>
                    <a:ln>
                      <a:noFill/>
                    </a:ln>
                  </pic:spPr>
                </pic:pic>
              </a:graphicData>
            </a:graphic>
          </wp:inline>
        </w:drawing>
      </w:r>
    </w:p>
    <w:p w14:paraId="483B469C" w14:textId="77777777" w:rsidR="00E36D37" w:rsidRDefault="00E36D37" w:rsidP="00E36D37">
      <w:pPr>
        <w:pStyle w:val="Caption"/>
      </w:pPr>
    </w:p>
    <w:p w14:paraId="251098DA" w14:textId="77777777" w:rsidR="00E36D37"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271</w:t>
        </w:r>
      </w:fldSimple>
      <w:r>
        <w:t xml:space="preserve">: </w:t>
      </w:r>
      <w:r w:rsidRPr="001E3795">
        <w:rPr>
          <w:b w:val="0"/>
        </w:rPr>
        <w:t xml:space="preserve">Import Data from </w:t>
      </w:r>
      <w:r>
        <w:rPr>
          <w:b w:val="0"/>
        </w:rPr>
        <w:t>mobile device</w:t>
      </w:r>
    </w:p>
    <w:p w14:paraId="08C4B64B" w14:textId="77777777" w:rsidR="00E36D37" w:rsidRPr="0055697A" w:rsidRDefault="00E36D37" w:rsidP="00E36D37">
      <w:pPr>
        <w:spacing w:before="200"/>
      </w:pPr>
      <w:r>
        <w:t xml:space="preserve">The </w:t>
      </w:r>
      <w:r w:rsidRPr="00E81DF2">
        <w:rPr>
          <w:b/>
        </w:rPr>
        <w:t>Import phone data</w:t>
      </w:r>
      <w:r>
        <w:t xml:space="preserve"> dialog box appears.</w:t>
      </w:r>
    </w:p>
    <w:p w14:paraId="7D921F94" w14:textId="77777777" w:rsidR="00E36D37" w:rsidRDefault="00E36D37" w:rsidP="00E36D37">
      <w:pPr>
        <w:spacing w:after="0" w:line="240" w:lineRule="auto"/>
        <w:jc w:val="center"/>
      </w:pPr>
      <w:r>
        <w:rPr>
          <w:noProof/>
        </w:rPr>
        <w:drawing>
          <wp:inline distT="0" distB="0" distL="0" distR="0" wp14:anchorId="74EAFE9A" wp14:editId="35C025E2">
            <wp:extent cx="3133725" cy="2791883"/>
            <wp:effectExtent l="0" t="0" r="0" b="8890"/>
            <wp:docPr id="5141" name="Picture 5141" descr="Screen shot of the import mobile sync fil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5"/>
                    <a:srcRect t="1133"/>
                    <a:stretch/>
                  </pic:blipFill>
                  <pic:spPr bwMode="auto">
                    <a:xfrm>
                      <a:off x="0" y="0"/>
                      <a:ext cx="3142411" cy="2799621"/>
                    </a:xfrm>
                    <a:prstGeom prst="rect">
                      <a:avLst/>
                    </a:prstGeom>
                    <a:ln>
                      <a:noFill/>
                    </a:ln>
                    <a:extLst>
                      <a:ext uri="{53640926-AAD7-44D8-BBD7-CCE9431645EC}">
                        <a14:shadowObscured xmlns:a14="http://schemas.microsoft.com/office/drawing/2010/main"/>
                      </a:ext>
                    </a:extLst>
                  </pic:spPr>
                </pic:pic>
              </a:graphicData>
            </a:graphic>
          </wp:inline>
        </w:drawing>
      </w:r>
    </w:p>
    <w:p w14:paraId="69D263C7" w14:textId="77777777" w:rsidR="00E36D37" w:rsidRDefault="00E36D37" w:rsidP="00E36D37">
      <w:pPr>
        <w:pStyle w:val="Caption"/>
      </w:pPr>
    </w:p>
    <w:p w14:paraId="474AC29A" w14:textId="77777777" w:rsidR="00E36D37"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272</w:t>
        </w:r>
      </w:fldSimple>
      <w:r>
        <w:t xml:space="preserve">: </w:t>
      </w:r>
      <w:r w:rsidRPr="001E3795">
        <w:rPr>
          <w:b w:val="0"/>
        </w:rPr>
        <w:t xml:space="preserve">Import </w:t>
      </w:r>
      <w:r>
        <w:rPr>
          <w:b w:val="0"/>
        </w:rPr>
        <w:t>Mobile Sync File Dialog Box</w:t>
      </w:r>
    </w:p>
    <w:p w14:paraId="1A186AB6" w14:textId="77777777" w:rsidR="00E36D37" w:rsidRDefault="00E36D37" w:rsidP="00C67558">
      <w:pPr>
        <w:pStyle w:val="ListParagraph"/>
        <w:numPr>
          <w:ilvl w:val="3"/>
          <w:numId w:val="165"/>
        </w:numPr>
        <w:tabs>
          <w:tab w:val="clear" w:pos="2880"/>
          <w:tab w:val="num" w:pos="2700"/>
        </w:tabs>
        <w:spacing w:before="200"/>
        <w:ind w:left="720"/>
      </w:pPr>
      <w:r>
        <w:lastRenderedPageBreak/>
        <w:t xml:space="preserve">Click the </w:t>
      </w:r>
      <w:r w:rsidRPr="00A609A8">
        <w:rPr>
          <w:b/>
        </w:rPr>
        <w:t>ellipses</w:t>
      </w:r>
      <w:r>
        <w:t xml:space="preserve"> button next to the </w:t>
      </w:r>
      <w:r w:rsidRPr="00A609A8">
        <w:rPr>
          <w:b/>
        </w:rPr>
        <w:t>Android sync file</w:t>
      </w:r>
      <w:r>
        <w:t xml:space="preserve"> text box and select the sync file created with the mobile device. The file will be located in the </w:t>
      </w:r>
      <w:r w:rsidRPr="00A609A8">
        <w:rPr>
          <w:b/>
        </w:rPr>
        <w:t>Downloads &gt; EpiInfo&gt; SyncFiles</w:t>
      </w:r>
      <w:r>
        <w:t xml:space="preserve"> folder on the mobile device. </w:t>
      </w:r>
    </w:p>
    <w:p w14:paraId="35C276A6" w14:textId="77777777" w:rsidR="00E36D37" w:rsidRDefault="00E36D37" w:rsidP="00C67558">
      <w:pPr>
        <w:pStyle w:val="ListParagraph"/>
        <w:numPr>
          <w:ilvl w:val="3"/>
          <w:numId w:val="165"/>
        </w:numPr>
        <w:tabs>
          <w:tab w:val="clear" w:pos="2880"/>
          <w:tab w:val="num" w:pos="2700"/>
        </w:tabs>
        <w:spacing w:before="200"/>
        <w:ind w:left="720"/>
      </w:pPr>
      <w:r>
        <w:t xml:space="preserve">Click </w:t>
      </w:r>
      <w:r w:rsidRPr="00A609A8">
        <w:rPr>
          <w:b/>
        </w:rPr>
        <w:t>Open</w:t>
      </w:r>
      <w:r>
        <w:t xml:space="preserve">. Note the file format, “Epi Info for Android” sync files. </w:t>
      </w:r>
    </w:p>
    <w:p w14:paraId="6107826F" w14:textId="77777777" w:rsidR="00E36D37" w:rsidRDefault="00E36D37" w:rsidP="00E36D37">
      <w:pPr>
        <w:spacing w:after="0" w:line="240" w:lineRule="auto"/>
        <w:jc w:val="center"/>
      </w:pPr>
      <w:r>
        <w:rPr>
          <w:noProof/>
        </w:rPr>
        <w:drawing>
          <wp:inline distT="0" distB="0" distL="0" distR="0" wp14:anchorId="1B3657B2" wp14:editId="0ECF0F86">
            <wp:extent cx="4108784" cy="2464417"/>
            <wp:effectExtent l="171450" t="171450" r="387350" b="355600"/>
            <wp:docPr id="5142" name="Picture 5142" descr="Screen shot illustrating data sourc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nc file browse folder.jpg"/>
                    <pic:cNvPicPr/>
                  </pic:nvPicPr>
                  <pic:blipFill rotWithShape="1">
                    <a:blip r:embed="rId346">
                      <a:extLst>
                        <a:ext uri="{28A0092B-C50C-407E-A947-70E740481C1C}">
                          <a14:useLocalDpi xmlns:a14="http://schemas.microsoft.com/office/drawing/2010/main" val="0"/>
                        </a:ext>
                      </a:extLst>
                    </a:blip>
                    <a:srcRect l="1417" t="1015" r="1214" b="1337"/>
                    <a:stretch/>
                  </pic:blipFill>
                  <pic:spPr bwMode="auto">
                    <a:xfrm>
                      <a:off x="0" y="0"/>
                      <a:ext cx="4110207" cy="24652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823B82F" w14:textId="77777777" w:rsidR="00E36D37"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273</w:t>
        </w:r>
      </w:fldSimple>
      <w:r>
        <w:t xml:space="preserve">: </w:t>
      </w:r>
      <w:r>
        <w:rPr>
          <w:b w:val="0"/>
        </w:rPr>
        <w:t xml:space="preserve">Select a </w:t>
      </w:r>
      <w:r w:rsidRPr="001E3795">
        <w:rPr>
          <w:b w:val="0"/>
        </w:rPr>
        <w:t xml:space="preserve">Data </w:t>
      </w:r>
      <w:r>
        <w:rPr>
          <w:b w:val="0"/>
        </w:rPr>
        <w:t>Source Dialog Box</w:t>
      </w:r>
    </w:p>
    <w:p w14:paraId="0D5DE5D4" w14:textId="77777777" w:rsidR="00E36D37" w:rsidRDefault="00E36D37" w:rsidP="00E36D37">
      <w:pPr>
        <w:pStyle w:val="ListParagraph"/>
        <w:spacing w:before="200"/>
      </w:pPr>
    </w:p>
    <w:p w14:paraId="6646A824" w14:textId="77777777" w:rsidR="00E36D37" w:rsidRDefault="00E36D37" w:rsidP="00C67558">
      <w:pPr>
        <w:pStyle w:val="ListParagraph"/>
        <w:numPr>
          <w:ilvl w:val="3"/>
          <w:numId w:val="165"/>
        </w:numPr>
        <w:tabs>
          <w:tab w:val="clear" w:pos="2880"/>
          <w:tab w:val="num" w:pos="2700"/>
        </w:tabs>
        <w:spacing w:before="200"/>
        <w:ind w:left="720"/>
      </w:pPr>
      <w:r>
        <w:t xml:space="preserve">Enter the password created for the sync file in the </w:t>
      </w:r>
      <w:r w:rsidRPr="00A609A8">
        <w:rPr>
          <w:b/>
        </w:rPr>
        <w:t>Password</w:t>
      </w:r>
      <w:r>
        <w:t xml:space="preserve"> field. </w:t>
      </w:r>
    </w:p>
    <w:p w14:paraId="3FAD5AC6" w14:textId="77777777" w:rsidR="00E36D37" w:rsidRDefault="00E36D37" w:rsidP="00C67558">
      <w:pPr>
        <w:pStyle w:val="ListParagraph"/>
        <w:numPr>
          <w:ilvl w:val="3"/>
          <w:numId w:val="165"/>
        </w:numPr>
        <w:tabs>
          <w:tab w:val="clear" w:pos="2880"/>
          <w:tab w:val="num" w:pos="2700"/>
        </w:tabs>
        <w:spacing w:before="200"/>
        <w:ind w:left="720"/>
      </w:pPr>
      <w:r>
        <w:t xml:space="preserve">Select the </w:t>
      </w:r>
      <w:r w:rsidRPr="00A609A8">
        <w:rPr>
          <w:b/>
        </w:rPr>
        <w:t>Type of Import</w:t>
      </w:r>
      <w:r>
        <w:t xml:space="preserve"> from the drop-down list.</w:t>
      </w:r>
    </w:p>
    <w:p w14:paraId="788034C5" w14:textId="77777777" w:rsidR="00E36D37" w:rsidRPr="00A80172" w:rsidRDefault="00E36D37" w:rsidP="00C67558">
      <w:pPr>
        <w:pStyle w:val="NormalWeb"/>
        <w:numPr>
          <w:ilvl w:val="0"/>
          <w:numId w:val="136"/>
        </w:numPr>
        <w:rPr>
          <w:color w:val="000000"/>
        </w:rPr>
      </w:pPr>
      <w:r w:rsidRPr="006115D8">
        <w:rPr>
          <w:b/>
        </w:rPr>
        <w:t>Update and append records</w:t>
      </w:r>
      <w:r>
        <w:rPr>
          <w:b/>
        </w:rPr>
        <w:t xml:space="preserve"> </w:t>
      </w:r>
      <w:r>
        <w:t xml:space="preserve">– </w:t>
      </w:r>
      <w:r>
        <w:rPr>
          <w:color w:val="000000"/>
        </w:rPr>
        <w:t>R</w:t>
      </w:r>
      <w:r w:rsidRPr="00F85168">
        <w:rPr>
          <w:color w:val="000000"/>
        </w:rPr>
        <w:t>ecords</w:t>
      </w:r>
      <w:r>
        <w:rPr>
          <w:color w:val="000000"/>
        </w:rPr>
        <w:t xml:space="preserve"> in the destination form </w:t>
      </w:r>
      <w:r w:rsidRPr="00F85168">
        <w:rPr>
          <w:color w:val="000000"/>
        </w:rPr>
        <w:t xml:space="preserve">containing the same </w:t>
      </w:r>
      <w:r>
        <w:rPr>
          <w:color w:val="000000"/>
        </w:rPr>
        <w:t xml:space="preserve">GlobalRecordId values as the source form </w:t>
      </w:r>
      <w:r w:rsidRPr="00F85168">
        <w:rPr>
          <w:color w:val="000000"/>
        </w:rPr>
        <w:t xml:space="preserve">will be updated (overwritten) if there is new information. </w:t>
      </w:r>
      <w:r>
        <w:rPr>
          <w:color w:val="000000"/>
        </w:rPr>
        <w:t xml:space="preserve">However, values in the destination table will never be overwritten with a null or missing value. </w:t>
      </w:r>
      <w:r w:rsidRPr="00F85168">
        <w:rPr>
          <w:color w:val="000000"/>
        </w:rPr>
        <w:t>All</w:t>
      </w:r>
      <w:r>
        <w:rPr>
          <w:color w:val="000000"/>
        </w:rPr>
        <w:t xml:space="preserve"> </w:t>
      </w:r>
      <w:r w:rsidRPr="00F85168">
        <w:rPr>
          <w:color w:val="000000"/>
        </w:rPr>
        <w:t>other records will be appended (added) to the end of the table.</w:t>
      </w:r>
    </w:p>
    <w:p w14:paraId="69755769" w14:textId="77777777" w:rsidR="00E36D37" w:rsidRDefault="00E36D37" w:rsidP="00C67558">
      <w:pPr>
        <w:pStyle w:val="NormalWeb"/>
        <w:numPr>
          <w:ilvl w:val="1"/>
          <w:numId w:val="135"/>
        </w:numPr>
        <w:tabs>
          <w:tab w:val="left" w:pos="720"/>
        </w:tabs>
        <w:spacing w:before="200"/>
      </w:pPr>
      <w:r w:rsidRPr="006115D8">
        <w:rPr>
          <w:b/>
        </w:rPr>
        <w:t>Update records only</w:t>
      </w:r>
      <w:r>
        <w:t xml:space="preserve"> –</w:t>
      </w:r>
      <w:r w:rsidRPr="00A80172">
        <w:rPr>
          <w:color w:val="000000"/>
        </w:rPr>
        <w:t xml:space="preserve"> </w:t>
      </w:r>
      <w:r>
        <w:rPr>
          <w:color w:val="000000"/>
        </w:rPr>
        <w:t>R</w:t>
      </w:r>
      <w:r w:rsidRPr="00F85168">
        <w:rPr>
          <w:color w:val="000000"/>
        </w:rPr>
        <w:t>ecords</w:t>
      </w:r>
      <w:r>
        <w:rPr>
          <w:color w:val="000000"/>
        </w:rPr>
        <w:t xml:space="preserve"> in the destination form </w:t>
      </w:r>
      <w:r w:rsidRPr="00F85168">
        <w:rPr>
          <w:color w:val="000000"/>
        </w:rPr>
        <w:t xml:space="preserve">containing the same </w:t>
      </w:r>
      <w:r>
        <w:rPr>
          <w:color w:val="000000"/>
        </w:rPr>
        <w:t xml:space="preserve">GlobalRecordId values as the source form </w:t>
      </w:r>
      <w:r w:rsidRPr="00F85168">
        <w:rPr>
          <w:color w:val="000000"/>
        </w:rPr>
        <w:t>will be updated (overwritten) if there is new information.</w:t>
      </w:r>
      <w:r w:rsidRPr="00594604">
        <w:rPr>
          <w:color w:val="000000"/>
        </w:rPr>
        <w:t xml:space="preserve"> </w:t>
      </w:r>
      <w:r>
        <w:rPr>
          <w:color w:val="000000"/>
        </w:rPr>
        <w:t>However, values in the destination table will never be overwritten with a null or missing value. All other records will be ignored.</w:t>
      </w:r>
    </w:p>
    <w:p w14:paraId="55A73C12" w14:textId="77777777" w:rsidR="00E36D37" w:rsidRDefault="00E36D37" w:rsidP="00C67558">
      <w:pPr>
        <w:pStyle w:val="NormalWeb"/>
        <w:numPr>
          <w:ilvl w:val="1"/>
          <w:numId w:val="135"/>
        </w:numPr>
        <w:tabs>
          <w:tab w:val="left" w:pos="720"/>
          <w:tab w:val="num" w:pos="1140"/>
        </w:tabs>
        <w:spacing w:before="200"/>
      </w:pPr>
      <w:r w:rsidRPr="006115D8">
        <w:rPr>
          <w:b/>
        </w:rPr>
        <w:t xml:space="preserve">Append records only </w:t>
      </w:r>
      <w:r>
        <w:t>–</w:t>
      </w:r>
      <w:r w:rsidRPr="00A80172">
        <w:t xml:space="preserve"> </w:t>
      </w:r>
      <w:r>
        <w:t xml:space="preserve">All records in the source form will be appended (added) to the end of the table. No records will be updated (overwritten). </w:t>
      </w:r>
    </w:p>
    <w:p w14:paraId="0BB87215" w14:textId="77777777" w:rsidR="00E36D37" w:rsidRDefault="00E36D37" w:rsidP="00E36D37">
      <w:pPr>
        <w:pStyle w:val="NormalWeb"/>
        <w:tabs>
          <w:tab w:val="num" w:pos="1440"/>
        </w:tabs>
        <w:spacing w:before="200"/>
        <w:ind w:left="1440"/>
      </w:pPr>
    </w:p>
    <w:p w14:paraId="3DFD468D" w14:textId="77777777" w:rsidR="00E36D37" w:rsidRDefault="00E36D37" w:rsidP="00E36D37">
      <w:pPr>
        <w:spacing w:after="0" w:line="240" w:lineRule="auto"/>
        <w:jc w:val="center"/>
      </w:pPr>
      <w:r>
        <w:rPr>
          <w:noProof/>
        </w:rPr>
        <w:lastRenderedPageBreak/>
        <w:drawing>
          <wp:inline distT="0" distB="0" distL="0" distR="0" wp14:anchorId="38934293" wp14:editId="046DD267">
            <wp:extent cx="3354940" cy="3018693"/>
            <wp:effectExtent l="0" t="0" r="0" b="0"/>
            <wp:docPr id="5143" name="Picture 5143" descr="Screen shot of import mobile sync file dialog box. Selection options for the type include update and append, update only, or append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355133" cy="3018867"/>
                    </a:xfrm>
                    <a:prstGeom prst="rect">
                      <a:avLst/>
                    </a:prstGeom>
                    <a:noFill/>
                    <a:ln>
                      <a:noFill/>
                    </a:ln>
                  </pic:spPr>
                </pic:pic>
              </a:graphicData>
            </a:graphic>
          </wp:inline>
        </w:drawing>
      </w:r>
    </w:p>
    <w:p w14:paraId="38886E88" w14:textId="77777777" w:rsidR="00E36D37" w:rsidRDefault="00E36D37" w:rsidP="00E36D37">
      <w:pPr>
        <w:pStyle w:val="Caption"/>
      </w:pPr>
    </w:p>
    <w:p w14:paraId="6505330B" w14:textId="77777777" w:rsidR="00E36D37" w:rsidRDefault="00E36D37" w:rsidP="00E36D37">
      <w:pPr>
        <w:pStyle w:val="Caption"/>
        <w:jc w:val="center"/>
        <w:rPr>
          <w:b w:val="0"/>
          <w:i/>
        </w:rPr>
      </w:pPr>
      <w:r>
        <w:t xml:space="preserve">Figure </w:t>
      </w:r>
      <w:fldSimple w:instr=" STYLEREF 1 \s ">
        <w:r w:rsidR="00555A40">
          <w:rPr>
            <w:noProof/>
          </w:rPr>
          <w:t>7</w:t>
        </w:r>
      </w:fldSimple>
      <w:r>
        <w:t>.</w:t>
      </w:r>
      <w:fldSimple w:instr=" SEQ Figure \* ARABIC \s 1 ">
        <w:r w:rsidR="00555A40">
          <w:rPr>
            <w:noProof/>
          </w:rPr>
          <w:t>274</w:t>
        </w:r>
      </w:fldSimple>
      <w:r>
        <w:t xml:space="preserve">: </w:t>
      </w:r>
      <w:r>
        <w:rPr>
          <w:b w:val="0"/>
        </w:rPr>
        <w:t xml:space="preserve">Type of </w:t>
      </w:r>
      <w:r w:rsidRPr="001E3795">
        <w:rPr>
          <w:b w:val="0"/>
        </w:rPr>
        <w:t xml:space="preserve">Import </w:t>
      </w:r>
      <w:r>
        <w:rPr>
          <w:b w:val="0"/>
        </w:rPr>
        <w:t>Drop-Down List</w:t>
      </w:r>
    </w:p>
    <w:p w14:paraId="13840C75" w14:textId="77777777" w:rsidR="00E36D37" w:rsidRPr="00401E25" w:rsidRDefault="00E36D37" w:rsidP="00E36D37">
      <w:pPr>
        <w:pStyle w:val="NormalWeb"/>
        <w:tabs>
          <w:tab w:val="left" w:pos="720"/>
        </w:tabs>
        <w:spacing w:before="200"/>
        <w:rPr>
          <w:b/>
          <w:i/>
        </w:rPr>
      </w:pPr>
      <w:r w:rsidRPr="006E4EDD">
        <w:rPr>
          <w:b/>
          <w:i/>
        </w:rPr>
        <w:t>Note: Import operations are permanent and irreversible. Be sure that the form structures are the same (including all form names and form table names) before proceeding.</w:t>
      </w:r>
    </w:p>
    <w:p w14:paraId="4BDEA7B7" w14:textId="77777777" w:rsidR="00E36D37" w:rsidRPr="00C72E57" w:rsidRDefault="00E36D37" w:rsidP="00C67558">
      <w:pPr>
        <w:pStyle w:val="NormalWeb"/>
        <w:numPr>
          <w:ilvl w:val="3"/>
          <w:numId w:val="165"/>
        </w:numPr>
        <w:spacing w:before="200"/>
        <w:ind w:left="720"/>
        <w:rPr>
          <w:rFonts w:asciiTheme="minorHAnsi" w:hAnsiTheme="minorHAnsi"/>
        </w:rPr>
      </w:pPr>
      <w:r>
        <w:t xml:space="preserve">Click </w:t>
      </w:r>
      <w:r w:rsidRPr="00B22C9C">
        <w:rPr>
          <w:b/>
        </w:rPr>
        <w:t>Import</w:t>
      </w:r>
      <w:r>
        <w:t>.</w:t>
      </w:r>
      <w:r w:rsidRPr="003020F8">
        <w:t xml:space="preserve"> </w:t>
      </w:r>
      <w:r w:rsidRPr="00B65D8F">
        <w:rPr>
          <w:i/>
        </w:rPr>
        <w:t>Import Complete</w:t>
      </w:r>
      <w:r>
        <w:t xml:space="preserve"> will appear at the bottom of the dialog box upon successful completion of the import.</w:t>
      </w:r>
    </w:p>
    <w:p w14:paraId="37D4EEB3" w14:textId="77777777" w:rsidR="00E36D37" w:rsidRDefault="00E36D37" w:rsidP="00E36D37">
      <w:pPr>
        <w:spacing w:after="0" w:line="240" w:lineRule="auto"/>
        <w:jc w:val="center"/>
      </w:pPr>
      <w:r>
        <w:rPr>
          <w:noProof/>
        </w:rPr>
        <w:lastRenderedPageBreak/>
        <w:drawing>
          <wp:inline distT="0" distB="0" distL="0" distR="0" wp14:anchorId="042D7A76" wp14:editId="5FBFA774">
            <wp:extent cx="3619084" cy="3260558"/>
            <wp:effectExtent l="171450" t="171450" r="381635" b="359410"/>
            <wp:docPr id="5144" name="Picture 5144" descr="Screen shot of import data dialog box, with tracking messages showing the user how the sync process is progressing. The system confirms when the import is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1096A9.tmp"/>
                    <pic:cNvPicPr/>
                  </pic:nvPicPr>
                  <pic:blipFill>
                    <a:blip r:embed="rId348">
                      <a:extLst>
                        <a:ext uri="{28A0092B-C50C-407E-A947-70E740481C1C}">
                          <a14:useLocalDpi xmlns:a14="http://schemas.microsoft.com/office/drawing/2010/main" val="0"/>
                        </a:ext>
                      </a:extLst>
                    </a:blip>
                    <a:stretch>
                      <a:fillRect/>
                    </a:stretch>
                  </pic:blipFill>
                  <pic:spPr>
                    <a:xfrm>
                      <a:off x="0" y="0"/>
                      <a:ext cx="3620379" cy="3261725"/>
                    </a:xfrm>
                    <a:prstGeom prst="rect">
                      <a:avLst/>
                    </a:prstGeom>
                    <a:ln>
                      <a:noFill/>
                    </a:ln>
                    <a:effectLst>
                      <a:outerShdw blurRad="292100" dist="139700" dir="2700000" algn="tl" rotWithShape="0">
                        <a:srgbClr val="333333">
                          <a:alpha val="65000"/>
                        </a:srgbClr>
                      </a:outerShdw>
                    </a:effectLst>
                  </pic:spPr>
                </pic:pic>
              </a:graphicData>
            </a:graphic>
          </wp:inline>
        </w:drawing>
      </w:r>
    </w:p>
    <w:p w14:paraId="7ED60CFC" w14:textId="77777777" w:rsidR="00E36D37"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275</w:t>
        </w:r>
      </w:fldSimple>
      <w:r>
        <w:t xml:space="preserve">: </w:t>
      </w:r>
      <w:r w:rsidRPr="001E3795">
        <w:rPr>
          <w:b w:val="0"/>
        </w:rPr>
        <w:t xml:space="preserve">Import </w:t>
      </w:r>
      <w:r>
        <w:rPr>
          <w:b w:val="0"/>
        </w:rPr>
        <w:t>Complete</w:t>
      </w:r>
    </w:p>
    <w:p w14:paraId="74BD1615" w14:textId="77777777" w:rsidR="00E36D37" w:rsidRDefault="00E36D37" w:rsidP="00C67558">
      <w:pPr>
        <w:pStyle w:val="ListParagraph"/>
        <w:numPr>
          <w:ilvl w:val="3"/>
          <w:numId w:val="165"/>
        </w:numPr>
        <w:tabs>
          <w:tab w:val="clear" w:pos="2880"/>
          <w:tab w:val="num" w:pos="2700"/>
        </w:tabs>
        <w:spacing w:before="200"/>
        <w:ind w:left="720"/>
      </w:pPr>
      <w:r>
        <w:t xml:space="preserve">Click </w:t>
      </w:r>
      <w:r w:rsidRPr="00A609A8">
        <w:rPr>
          <w:b/>
        </w:rPr>
        <w:t>Close</w:t>
      </w:r>
      <w:r>
        <w:t xml:space="preserve">. </w:t>
      </w:r>
    </w:p>
    <w:p w14:paraId="15050B42" w14:textId="77777777" w:rsidR="00E36D37" w:rsidRDefault="00E36D37" w:rsidP="00E36D37">
      <w:pPr>
        <w:spacing w:before="200"/>
      </w:pPr>
      <w:r>
        <w:t>The data displays in the Enter tool at the end of the Record List. This information is now ready to be analyzed by Classic Analysis or Visual Dashboard.</w:t>
      </w:r>
    </w:p>
    <w:p w14:paraId="7D8D9E8B" w14:textId="77777777" w:rsidR="00E36D37" w:rsidRPr="00AC0A5B" w:rsidRDefault="00E36D37" w:rsidP="00E36D37">
      <w:pPr>
        <w:spacing w:before="200"/>
        <w:rPr>
          <w:b/>
          <w:bCs/>
        </w:rPr>
      </w:pPr>
      <w:r w:rsidRPr="00AC0A5B">
        <w:rPr>
          <w:b/>
          <w:bCs/>
        </w:rPr>
        <w:t>NOTE: You might need to disconnect the cable from the Android device into your PC and reconnect it in order for the PC to recognize updated files on the device.</w:t>
      </w:r>
      <w:r>
        <w:rPr>
          <w:b/>
          <w:bCs/>
        </w:rPr>
        <w:t xml:space="preserve">  In some devices, users had to restart the device in order for the PC to recognize updated files on the device. </w:t>
      </w:r>
    </w:p>
    <w:p w14:paraId="3D0823D9" w14:textId="77777777" w:rsidR="00E36D37" w:rsidRDefault="00E36D37" w:rsidP="00E36D37">
      <w:pPr>
        <w:spacing w:before="200"/>
      </w:pPr>
    </w:p>
    <w:p w14:paraId="7C53FE4A" w14:textId="77777777" w:rsidR="00E36D37" w:rsidRDefault="00E36D37" w:rsidP="00E36D37">
      <w:r w:rsidRPr="003F1CF1">
        <w:rPr>
          <w:rFonts w:asciiTheme="majorHAnsi" w:eastAsiaTheme="majorEastAsia" w:hAnsiTheme="majorHAnsi" w:cstheme="majorBidi"/>
          <w:b/>
          <w:bCs/>
          <w:sz w:val="36"/>
          <w:szCs w:val="26"/>
        </w:rPr>
        <w:t>Configuring cloud synchronization with</w:t>
      </w:r>
      <w:r>
        <w:rPr>
          <w:rFonts w:asciiTheme="majorHAnsi" w:eastAsiaTheme="majorEastAsia" w:hAnsiTheme="majorHAnsi" w:cstheme="majorBidi"/>
          <w:b/>
          <w:bCs/>
          <w:sz w:val="36"/>
          <w:szCs w:val="26"/>
        </w:rPr>
        <w:t xml:space="preserve"> </w:t>
      </w:r>
      <w:r w:rsidRPr="003F1CF1">
        <w:rPr>
          <w:rFonts w:asciiTheme="majorHAnsi" w:eastAsiaTheme="majorEastAsia" w:hAnsiTheme="majorHAnsi" w:cstheme="majorBidi"/>
          <w:b/>
          <w:bCs/>
          <w:sz w:val="36"/>
          <w:szCs w:val="26"/>
        </w:rPr>
        <w:t>Windows Azure</w:t>
      </w:r>
      <w:r>
        <w:rPr>
          <w:rFonts w:asciiTheme="majorHAnsi" w:eastAsiaTheme="majorEastAsia" w:hAnsiTheme="majorHAnsi" w:cstheme="majorBidi"/>
          <w:b/>
          <w:bCs/>
          <w:sz w:val="36"/>
          <w:szCs w:val="26"/>
        </w:rPr>
        <w:t xml:space="preserve"> </w:t>
      </w:r>
      <w:r w:rsidR="00373C13">
        <w:pict w14:anchorId="51D0AF16">
          <v:rect id="_x0000_i1074" style="width:429.4pt;height:.75pt" o:hrpct="994" o:hrstd="t" o:hr="t" fillcolor="#b4b4b4" stroked="f"/>
        </w:pict>
      </w:r>
    </w:p>
    <w:p w14:paraId="3D4F6182" w14:textId="77777777" w:rsidR="00E36D37" w:rsidRPr="002D4AAE" w:rsidRDefault="00E36D37" w:rsidP="00E36D37">
      <w:r>
        <w:t>The companion for Android application allows you to synchronize with a</w:t>
      </w:r>
      <w:r w:rsidRPr="00A16BE2">
        <w:t xml:space="preserve"> Windows Azure cloud service and consume </w:t>
      </w:r>
      <w:r>
        <w:t xml:space="preserve">the data </w:t>
      </w:r>
      <w:r w:rsidRPr="00A16BE2">
        <w:t xml:space="preserve">using Epi Info™ Companion for Android to allow a team of epidemiologists to more efficiently collect data together. Data can be collected offline and synchronized with team members when Internet connectivity becomes available. If you are always connected, data shows up in the cloud instantly to allow for real-time data analysis and situational awareness.  </w:t>
      </w:r>
    </w:p>
    <w:p w14:paraId="295C7F2F" w14:textId="4F915DA9" w:rsidR="00E36D37" w:rsidRDefault="00E36D37" w:rsidP="00E36D37">
      <w:pPr>
        <w:rPr>
          <w:rStyle w:val="Strong"/>
          <w:lang w:val="en"/>
        </w:rPr>
      </w:pPr>
      <w:r w:rsidRPr="002D4AAE">
        <w:rPr>
          <w:lang w:val="en"/>
        </w:rPr>
        <w:lastRenderedPageBreak/>
        <w:t xml:space="preserve">You will need to first create a Windows Azure account at </w:t>
      </w:r>
      <w:hyperlink r:id="rId349" w:tooltip="Windows Azure Hyperlink" w:history="1">
        <w:r>
          <w:rPr>
            <w:rStyle w:val="Hyperlink"/>
            <w:lang w:val="en"/>
          </w:rPr>
          <w:t>Windows Azure Home</w:t>
        </w:r>
      </w:hyperlink>
      <w:r w:rsidR="008A7B8F">
        <w:rPr>
          <w:lang w:val="en"/>
        </w:rPr>
        <w:t xml:space="preserve"> (</w:t>
      </w:r>
      <w:hyperlink r:id="rId350" w:tooltip="Full URL for Windows Azure" w:history="1">
        <w:r w:rsidR="008A7B8F" w:rsidRPr="0036220C">
          <w:rPr>
            <w:rStyle w:val="Hyperlink"/>
            <w:lang w:val="en"/>
          </w:rPr>
          <w:t>http://windowsazure.com/</w:t>
        </w:r>
      </w:hyperlink>
      <w:r w:rsidR="008A7B8F">
        <w:rPr>
          <w:lang w:val="en"/>
        </w:rPr>
        <w:t>). T</w:t>
      </w:r>
      <w:r w:rsidRPr="002D4AAE">
        <w:rPr>
          <w:lang w:val="en"/>
        </w:rPr>
        <w:t xml:space="preserve">he free tier is sufficient for many data collection activities. </w:t>
      </w:r>
      <w:r w:rsidRPr="002D4AAE">
        <w:rPr>
          <w:rStyle w:val="Strong"/>
          <w:lang w:val="en"/>
        </w:rPr>
        <w:t>Please note that you MUST get organizational approval first if you are using this service for official purposes!</w:t>
      </w:r>
      <w:r>
        <w:rPr>
          <w:rStyle w:val="Strong"/>
          <w:lang w:val="en"/>
        </w:rPr>
        <w:t xml:space="preserve">  </w:t>
      </w:r>
    </w:p>
    <w:p w14:paraId="5C880870" w14:textId="77777777" w:rsidR="00E36D37" w:rsidRPr="00E300C8" w:rsidRDefault="00E36D37" w:rsidP="00E36D37">
      <w:pPr>
        <w:rPr>
          <w:b/>
          <w:bCs/>
        </w:rPr>
      </w:pPr>
      <w:r w:rsidRPr="00E300C8">
        <w:rPr>
          <w:rStyle w:val="Strong"/>
          <w:b w:val="0"/>
          <w:bCs w:val="0"/>
          <w:lang w:val="en"/>
        </w:rPr>
        <w:t>Please complete the steps documented below in order to set up your Companion for Android application with Windows Azure</w:t>
      </w:r>
    </w:p>
    <w:p w14:paraId="69B88CC6" w14:textId="77777777" w:rsidR="00E36D37" w:rsidRPr="00E36D37" w:rsidRDefault="00E36D37" w:rsidP="00C67558">
      <w:pPr>
        <w:pStyle w:val="Heading3"/>
        <w:numPr>
          <w:ilvl w:val="2"/>
          <w:numId w:val="164"/>
        </w:numPr>
      </w:pPr>
      <w:r w:rsidRPr="00E36D37">
        <w:t>Add a Mobile service</w:t>
      </w:r>
    </w:p>
    <w:p w14:paraId="67FD6AD5" w14:textId="77777777" w:rsidR="00E36D37" w:rsidRPr="00E300C8" w:rsidRDefault="00E36D37" w:rsidP="00C67558">
      <w:pPr>
        <w:pStyle w:val="ListParagraph"/>
        <w:numPr>
          <w:ilvl w:val="0"/>
          <w:numId w:val="167"/>
        </w:numPr>
        <w:rPr>
          <w:color w:val="000000" w:themeColor="text1"/>
        </w:rPr>
      </w:pPr>
      <w:r w:rsidRPr="00E300C8">
        <w:rPr>
          <w:color w:val="000000" w:themeColor="text1"/>
        </w:rPr>
        <w:t xml:space="preserve">Select the </w:t>
      </w:r>
      <w:r w:rsidRPr="00E300C8">
        <w:rPr>
          <w:i/>
          <w:iCs/>
          <w:color w:val="000000" w:themeColor="text1"/>
        </w:rPr>
        <w:t>Create a New Mobile Service</w:t>
      </w:r>
      <w:r w:rsidRPr="00E300C8">
        <w:rPr>
          <w:color w:val="000000" w:themeColor="text1"/>
        </w:rPr>
        <w:t xml:space="preserve"> option </w:t>
      </w:r>
    </w:p>
    <w:p w14:paraId="7FF86496" w14:textId="277A0D5E" w:rsidR="00E36D37" w:rsidRDefault="00E36D37" w:rsidP="00E36D37">
      <w:pPr>
        <w:pStyle w:val="Caption"/>
        <w:spacing w:after="0"/>
        <w:jc w:val="center"/>
        <w:rPr>
          <w:rFonts w:ascii="Segoe UI" w:eastAsia="Times New Roman" w:hAnsi="Segoe UI" w:cs="Segoe UI"/>
          <w:noProof/>
          <w:color w:val="253340"/>
          <w:sz w:val="19"/>
          <w:szCs w:val="19"/>
        </w:rPr>
      </w:pPr>
      <w:r>
        <w:rPr>
          <w:rFonts w:ascii="Segoe UI" w:eastAsia="Times New Roman" w:hAnsi="Segoe UI" w:cs="Segoe UI"/>
          <w:noProof/>
          <w:color w:val="253340"/>
          <w:sz w:val="19"/>
          <w:szCs w:val="19"/>
        </w:rPr>
        <w:drawing>
          <wp:inline distT="0" distB="0" distL="0" distR="0" wp14:anchorId="5687FBE2" wp14:editId="39D6F8C6">
            <wp:extent cx="4123944" cy="2185416"/>
            <wp:effectExtent l="171450" t="171450" r="372110" b="367665"/>
            <wp:docPr id="5145" name="Picture 5145" descr="Screen shot of the menu option to create a new mobile service, illustrating where the user would select to create a new mobile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pn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4123944" cy="2185416"/>
                    </a:xfrm>
                    <a:prstGeom prst="rect">
                      <a:avLst/>
                    </a:prstGeom>
                    <a:ln>
                      <a:noFill/>
                    </a:ln>
                    <a:effectLst>
                      <a:outerShdw blurRad="292100" dist="139700" dir="2700000" algn="tl" rotWithShape="0">
                        <a:srgbClr val="333333">
                          <a:alpha val="65000"/>
                        </a:srgbClr>
                      </a:outerShdw>
                    </a:effectLst>
                  </pic:spPr>
                </pic:pic>
              </a:graphicData>
            </a:graphic>
          </wp:inline>
        </w:drawing>
      </w:r>
    </w:p>
    <w:p w14:paraId="7737CE51" w14:textId="77777777" w:rsidR="00E36D37"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276</w:t>
        </w:r>
      </w:fldSimple>
      <w:r>
        <w:t xml:space="preserve">: </w:t>
      </w:r>
      <w:r>
        <w:rPr>
          <w:b w:val="0"/>
        </w:rPr>
        <w:t>Create a New Mobile Service</w:t>
      </w:r>
    </w:p>
    <w:p w14:paraId="32F2F522" w14:textId="77777777" w:rsidR="00E36D37" w:rsidRDefault="00E36D37" w:rsidP="0001621C">
      <w:pPr>
        <w:pStyle w:val="Caption"/>
        <w:spacing w:after="0"/>
        <w:jc w:val="center"/>
      </w:pPr>
    </w:p>
    <w:p w14:paraId="2DB2EEFF" w14:textId="77777777" w:rsidR="00E36D37" w:rsidRPr="00E300C8" w:rsidRDefault="00E36D37" w:rsidP="00C67558">
      <w:pPr>
        <w:pStyle w:val="ListParagraph"/>
        <w:numPr>
          <w:ilvl w:val="0"/>
          <w:numId w:val="167"/>
        </w:numPr>
        <w:rPr>
          <w:color w:val="000000" w:themeColor="text1"/>
        </w:rPr>
      </w:pPr>
      <w:r w:rsidRPr="00E300C8">
        <w:rPr>
          <w:color w:val="000000" w:themeColor="text1"/>
        </w:rPr>
        <w:t>Provide a unique Mobile Service Name.  You will need to either r</w:t>
      </w:r>
      <w:r w:rsidRPr="00E300C8">
        <w:rPr>
          <w:color w:val="000000" w:themeColor="text1"/>
          <w:lang w:val="en"/>
        </w:rPr>
        <w:t xml:space="preserve">emember </w:t>
      </w:r>
      <w:r w:rsidRPr="00E300C8">
        <w:rPr>
          <w:rStyle w:val="Emphasis"/>
          <w:color w:val="000000" w:themeColor="text1"/>
          <w:lang w:val="en"/>
        </w:rPr>
        <w:t>(or copy)</w:t>
      </w:r>
      <w:r w:rsidRPr="00E300C8">
        <w:rPr>
          <w:color w:val="000000" w:themeColor="text1"/>
          <w:lang w:val="en"/>
        </w:rPr>
        <w:t xml:space="preserve"> the Mobile Service Name and provide it in the configuration settings of the application.</w:t>
      </w:r>
    </w:p>
    <w:p w14:paraId="448777B7" w14:textId="77777777" w:rsidR="00E36D37" w:rsidRDefault="00E36D37" w:rsidP="00E36D37">
      <w:pPr>
        <w:ind w:left="1440"/>
        <w:rPr>
          <w:rFonts w:ascii="Segoe UI" w:eastAsia="Times New Roman" w:hAnsi="Segoe UI" w:cs="Segoe UI"/>
          <w:noProof/>
          <w:color w:val="253340"/>
          <w:sz w:val="19"/>
          <w:szCs w:val="19"/>
        </w:rPr>
      </w:pPr>
      <w:r>
        <w:rPr>
          <w:rFonts w:ascii="Segoe UI" w:eastAsia="Times New Roman" w:hAnsi="Segoe UI" w:cs="Segoe UI"/>
          <w:noProof/>
          <w:color w:val="253340"/>
          <w:sz w:val="19"/>
          <w:szCs w:val="19"/>
        </w:rPr>
        <w:lastRenderedPageBreak/>
        <w:drawing>
          <wp:inline distT="0" distB="0" distL="0" distR="0" wp14:anchorId="07129E72" wp14:editId="70553F12">
            <wp:extent cx="4407579" cy="2333625"/>
            <wp:effectExtent l="171450" t="171450" r="374015" b="352425"/>
            <wp:docPr id="5146" name="Picture 5146" descr="Screen shot of dialog box where users create a name for their mobile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pn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4415208" cy="2337664"/>
                    </a:xfrm>
                    <a:prstGeom prst="rect">
                      <a:avLst/>
                    </a:prstGeom>
                    <a:ln>
                      <a:noFill/>
                    </a:ln>
                    <a:effectLst>
                      <a:outerShdw blurRad="292100" dist="139700" dir="2700000" algn="tl" rotWithShape="0">
                        <a:srgbClr val="333333">
                          <a:alpha val="65000"/>
                        </a:srgbClr>
                      </a:outerShdw>
                    </a:effectLst>
                  </pic:spPr>
                </pic:pic>
              </a:graphicData>
            </a:graphic>
          </wp:inline>
        </w:drawing>
      </w:r>
    </w:p>
    <w:p w14:paraId="1C088179" w14:textId="77777777" w:rsidR="00E36D37"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277</w:t>
        </w:r>
      </w:fldSimple>
      <w:r>
        <w:t xml:space="preserve">: </w:t>
      </w:r>
      <w:r w:rsidRPr="0028734C">
        <w:rPr>
          <w:b w:val="0"/>
        </w:rPr>
        <w:t>Mobile Service Name</w:t>
      </w:r>
    </w:p>
    <w:p w14:paraId="0D5BB835" w14:textId="77777777" w:rsidR="00E36D37" w:rsidRDefault="00E36D37" w:rsidP="00E36D37">
      <w:pPr>
        <w:ind w:left="720"/>
        <w:rPr>
          <w:rFonts w:ascii="Segoe UI" w:eastAsia="Times New Roman" w:hAnsi="Segoe UI" w:cs="Segoe UI"/>
          <w:noProof/>
          <w:color w:val="253340"/>
          <w:sz w:val="19"/>
          <w:szCs w:val="19"/>
        </w:rPr>
      </w:pPr>
    </w:p>
    <w:p w14:paraId="12B6740B" w14:textId="77777777" w:rsidR="00E36D37" w:rsidRDefault="00E36D37" w:rsidP="00C67558">
      <w:pPr>
        <w:pStyle w:val="ListParagraph"/>
        <w:numPr>
          <w:ilvl w:val="0"/>
          <w:numId w:val="167"/>
        </w:numPr>
        <w:rPr>
          <w:color w:val="000000" w:themeColor="text1"/>
        </w:rPr>
      </w:pPr>
      <w:r>
        <w:rPr>
          <w:color w:val="000000" w:themeColor="text1"/>
        </w:rPr>
        <w:t>Create an SQL Server database.  Specify a database name, Login Name, and Password.</w:t>
      </w:r>
    </w:p>
    <w:p w14:paraId="7C8E729B" w14:textId="77777777" w:rsidR="00E36D37" w:rsidRDefault="00E36D37" w:rsidP="00E36D37">
      <w:pPr>
        <w:ind w:left="1440"/>
      </w:pPr>
      <w:r>
        <w:rPr>
          <w:rFonts w:ascii="Segoe UI" w:eastAsia="Times New Roman" w:hAnsi="Segoe UI" w:cs="Segoe UI"/>
          <w:noProof/>
          <w:color w:val="253340"/>
          <w:sz w:val="19"/>
          <w:szCs w:val="19"/>
        </w:rPr>
        <w:drawing>
          <wp:inline distT="0" distB="0" distL="0" distR="0" wp14:anchorId="11619692" wp14:editId="67DA0A6C">
            <wp:extent cx="4317628" cy="2286000"/>
            <wp:effectExtent l="171450" t="171450" r="387985" b="361950"/>
            <wp:docPr id="5147" name="Picture 5147" descr="Screen shot of dialog box where users specific database settings for their mobile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pn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4325924" cy="2290392"/>
                    </a:xfrm>
                    <a:prstGeom prst="rect">
                      <a:avLst/>
                    </a:prstGeom>
                    <a:ln>
                      <a:noFill/>
                    </a:ln>
                    <a:effectLst>
                      <a:outerShdw blurRad="292100" dist="139700" dir="2700000" algn="tl" rotWithShape="0">
                        <a:srgbClr val="333333">
                          <a:alpha val="65000"/>
                        </a:srgbClr>
                      </a:outerShdw>
                    </a:effectLst>
                  </pic:spPr>
                </pic:pic>
              </a:graphicData>
            </a:graphic>
          </wp:inline>
        </w:drawing>
      </w:r>
    </w:p>
    <w:p w14:paraId="7FCF8F61" w14:textId="77777777" w:rsidR="00E36D37" w:rsidRDefault="00E36D37" w:rsidP="00E36D37">
      <w:pPr>
        <w:pStyle w:val="Caption"/>
        <w:jc w:val="center"/>
      </w:pPr>
      <w:r>
        <w:t xml:space="preserve">Figure </w:t>
      </w:r>
      <w:fldSimple w:instr=" STYLEREF 1 \s ">
        <w:r w:rsidR="00555A40">
          <w:rPr>
            <w:noProof/>
          </w:rPr>
          <w:t>7</w:t>
        </w:r>
      </w:fldSimple>
      <w:r>
        <w:t>.</w:t>
      </w:r>
      <w:fldSimple w:instr=" SEQ Figure \* ARABIC \s 1 ">
        <w:r w:rsidR="00555A40">
          <w:rPr>
            <w:noProof/>
          </w:rPr>
          <w:t>278</w:t>
        </w:r>
      </w:fldSimple>
      <w:r>
        <w:t xml:space="preserve">: </w:t>
      </w:r>
      <w:r w:rsidRPr="001E3795">
        <w:rPr>
          <w:b w:val="0"/>
        </w:rPr>
        <w:t>Data</w:t>
      </w:r>
      <w:r>
        <w:rPr>
          <w:b w:val="0"/>
        </w:rPr>
        <w:t>base Settings</w:t>
      </w:r>
    </w:p>
    <w:p w14:paraId="58BC6BCE" w14:textId="77777777" w:rsidR="00E36D37" w:rsidRDefault="00E36D37" w:rsidP="00E36D37">
      <w:pPr>
        <w:ind w:left="720"/>
      </w:pPr>
    </w:p>
    <w:p w14:paraId="4F80A982" w14:textId="77777777" w:rsidR="00E36D37" w:rsidRDefault="00E36D37" w:rsidP="00C67558">
      <w:pPr>
        <w:pStyle w:val="ListParagraph"/>
        <w:numPr>
          <w:ilvl w:val="0"/>
          <w:numId w:val="167"/>
        </w:numPr>
      </w:pPr>
      <w:r>
        <w:t>Once completed, click on the Mobile Service Name</w:t>
      </w:r>
    </w:p>
    <w:p w14:paraId="15F3BABE" w14:textId="77777777" w:rsidR="00E36D37" w:rsidRDefault="00E36D37" w:rsidP="00E36D37">
      <w:pPr>
        <w:ind w:left="720"/>
      </w:pPr>
      <w:r>
        <w:rPr>
          <w:rFonts w:ascii="Segoe UI" w:eastAsia="Times New Roman" w:hAnsi="Segoe UI" w:cs="Segoe UI"/>
          <w:noProof/>
          <w:color w:val="253340"/>
          <w:sz w:val="19"/>
          <w:szCs w:val="19"/>
        </w:rPr>
        <w:lastRenderedPageBreak/>
        <w:drawing>
          <wp:inline distT="0" distB="0" distL="0" distR="0" wp14:anchorId="32CEB198" wp14:editId="3E7FDE53">
            <wp:extent cx="4353607" cy="2305050"/>
            <wp:effectExtent l="171450" t="171450" r="389890" b="361950"/>
            <wp:docPr id="5148" name="Picture 5148" descr="Screen shot illustrating how the new mobile service will appear on the mobile services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pn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4361972" cy="2309479"/>
                    </a:xfrm>
                    <a:prstGeom prst="rect">
                      <a:avLst/>
                    </a:prstGeom>
                    <a:ln>
                      <a:noFill/>
                    </a:ln>
                    <a:effectLst>
                      <a:outerShdw blurRad="292100" dist="139700" dir="2700000" algn="tl" rotWithShape="0">
                        <a:srgbClr val="333333">
                          <a:alpha val="65000"/>
                        </a:srgbClr>
                      </a:outerShdw>
                    </a:effectLst>
                  </pic:spPr>
                </pic:pic>
              </a:graphicData>
            </a:graphic>
          </wp:inline>
        </w:drawing>
      </w:r>
    </w:p>
    <w:p w14:paraId="424FCEAF" w14:textId="77777777" w:rsidR="00E36D37" w:rsidRDefault="00E36D37" w:rsidP="00E36D37">
      <w:pPr>
        <w:pStyle w:val="Caption"/>
        <w:jc w:val="center"/>
      </w:pPr>
      <w:r>
        <w:t xml:space="preserve">Figure </w:t>
      </w:r>
      <w:fldSimple w:instr=" STYLEREF 1 \s ">
        <w:r w:rsidR="00555A40">
          <w:rPr>
            <w:noProof/>
          </w:rPr>
          <w:t>7</w:t>
        </w:r>
      </w:fldSimple>
      <w:r>
        <w:t>.</w:t>
      </w:r>
      <w:fldSimple w:instr=" SEQ Figure \* ARABIC \s 1 ">
        <w:r w:rsidR="00555A40">
          <w:rPr>
            <w:noProof/>
          </w:rPr>
          <w:t>279</w:t>
        </w:r>
      </w:fldSimple>
      <w:r>
        <w:t xml:space="preserve">: </w:t>
      </w:r>
      <w:r>
        <w:rPr>
          <w:b w:val="0"/>
        </w:rPr>
        <w:t>Accessing Mobile Service Configuration</w:t>
      </w:r>
    </w:p>
    <w:p w14:paraId="0AB8EA3E" w14:textId="77777777" w:rsidR="00E36D37" w:rsidRDefault="00E36D37" w:rsidP="00E36D37">
      <w:pPr>
        <w:ind w:left="720"/>
      </w:pPr>
    </w:p>
    <w:p w14:paraId="72FEF7C1" w14:textId="77777777" w:rsidR="00E36D37" w:rsidRDefault="00E36D37" w:rsidP="00C67558">
      <w:pPr>
        <w:pStyle w:val="ListParagraph"/>
        <w:numPr>
          <w:ilvl w:val="0"/>
          <w:numId w:val="167"/>
        </w:numPr>
      </w:pPr>
      <w:r>
        <w:rPr>
          <w:lang w:val="en"/>
        </w:rPr>
        <w:t xml:space="preserve">Click on the </w:t>
      </w:r>
      <w:r w:rsidRPr="00721E5F">
        <w:rPr>
          <w:b/>
          <w:bCs/>
          <w:lang w:val="en"/>
        </w:rPr>
        <w:t xml:space="preserve">Manage </w:t>
      </w:r>
      <w:r>
        <w:rPr>
          <w:b/>
          <w:bCs/>
          <w:lang w:val="en"/>
        </w:rPr>
        <w:t xml:space="preserve">Access </w:t>
      </w:r>
      <w:r w:rsidRPr="00721E5F">
        <w:rPr>
          <w:b/>
          <w:bCs/>
          <w:lang w:val="en"/>
        </w:rPr>
        <w:t>Keys</w:t>
      </w:r>
      <w:r>
        <w:rPr>
          <w:lang w:val="en"/>
        </w:rPr>
        <w:t xml:space="preserve"> link.  You will need to copy this Application Key into the Companion for Android configuration settings in order to authenticate against your service. </w:t>
      </w:r>
    </w:p>
    <w:p w14:paraId="3A739FE6" w14:textId="77777777" w:rsidR="00E36D37" w:rsidRDefault="00E36D37" w:rsidP="00E36D37">
      <w:pPr>
        <w:ind w:left="720"/>
      </w:pPr>
      <w:r>
        <w:rPr>
          <w:rFonts w:ascii="Segoe UI" w:eastAsia="Times New Roman" w:hAnsi="Segoe UI" w:cs="Segoe UI"/>
          <w:noProof/>
          <w:color w:val="253340"/>
          <w:sz w:val="19"/>
          <w:szCs w:val="19"/>
        </w:rPr>
        <w:drawing>
          <wp:inline distT="0" distB="0" distL="0" distR="0" wp14:anchorId="4A80E247" wp14:editId="4D75AC9D">
            <wp:extent cx="4403618" cy="2333625"/>
            <wp:effectExtent l="171450" t="171450" r="378460" b="352425"/>
            <wp:docPr id="5149" name="Picture 5149" descr="Screen shot illustrating where the user can manage the access keys for the new mobile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pn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4412079" cy="2338109"/>
                    </a:xfrm>
                    <a:prstGeom prst="rect">
                      <a:avLst/>
                    </a:prstGeom>
                    <a:ln>
                      <a:noFill/>
                    </a:ln>
                    <a:effectLst>
                      <a:outerShdw blurRad="292100" dist="139700" dir="2700000" algn="tl" rotWithShape="0">
                        <a:srgbClr val="333333">
                          <a:alpha val="65000"/>
                        </a:srgbClr>
                      </a:outerShdw>
                    </a:effectLst>
                  </pic:spPr>
                </pic:pic>
              </a:graphicData>
            </a:graphic>
          </wp:inline>
        </w:drawing>
      </w:r>
    </w:p>
    <w:p w14:paraId="00CA0CE8" w14:textId="77777777" w:rsidR="00E36D37" w:rsidRDefault="00E36D37" w:rsidP="00E36D3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280</w:t>
        </w:r>
      </w:fldSimple>
      <w:r>
        <w:t xml:space="preserve">: </w:t>
      </w:r>
      <w:r>
        <w:rPr>
          <w:b w:val="0"/>
        </w:rPr>
        <w:t>Managing Access Keys link</w:t>
      </w:r>
    </w:p>
    <w:p w14:paraId="625DC54B" w14:textId="77777777" w:rsidR="00E36D37" w:rsidRDefault="00E36D37" w:rsidP="00E36D37"/>
    <w:p w14:paraId="4266C41C" w14:textId="77777777" w:rsidR="00E36D37" w:rsidRPr="00E36D37" w:rsidRDefault="00E36D37" w:rsidP="00C67558">
      <w:pPr>
        <w:pStyle w:val="Heading3"/>
        <w:numPr>
          <w:ilvl w:val="2"/>
          <w:numId w:val="164"/>
        </w:numPr>
      </w:pPr>
      <w:r w:rsidRPr="00E36D37">
        <w:t>Configuring the application to use the settings</w:t>
      </w:r>
    </w:p>
    <w:p w14:paraId="7B7E40C2" w14:textId="77777777" w:rsidR="00E36D37" w:rsidRPr="009C0821" w:rsidRDefault="00E36D37" w:rsidP="00C67558">
      <w:pPr>
        <w:pStyle w:val="ListParagraph"/>
        <w:numPr>
          <w:ilvl w:val="0"/>
          <w:numId w:val="168"/>
        </w:numPr>
        <w:rPr>
          <w:color w:val="000000" w:themeColor="text1"/>
        </w:rPr>
      </w:pPr>
      <w:r w:rsidRPr="009C0821">
        <w:rPr>
          <w:color w:val="000000" w:themeColor="text1"/>
        </w:rPr>
        <w:t>From the Companion for Android main menu, click on the Settings option.</w:t>
      </w:r>
    </w:p>
    <w:p w14:paraId="35874378" w14:textId="77777777" w:rsidR="00E36D37" w:rsidRDefault="00E36D37" w:rsidP="00E36D37">
      <w:pPr>
        <w:ind w:left="2880"/>
      </w:pPr>
      <w:r>
        <w:rPr>
          <w:rFonts w:ascii="Segoe UI" w:eastAsia="Times New Roman" w:hAnsi="Segoe UI" w:cs="Segoe UI"/>
          <w:noProof/>
          <w:color w:val="253340"/>
          <w:sz w:val="19"/>
          <w:szCs w:val="19"/>
        </w:rPr>
        <w:lastRenderedPageBreak/>
        <w:drawing>
          <wp:inline distT="0" distB="0" distL="0" distR="0" wp14:anchorId="366BCF50" wp14:editId="60FD0674">
            <wp:extent cx="1983883" cy="3528646"/>
            <wp:effectExtent l="171450" t="171450" r="378460" b="358140"/>
            <wp:docPr id="5150" name="Picture 5150" descr="Screen shot illustrating access to settings in the top right hand corner of the Android home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1.pn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983883" cy="3528646"/>
                    </a:xfrm>
                    <a:prstGeom prst="rect">
                      <a:avLst/>
                    </a:prstGeom>
                    <a:ln>
                      <a:noFill/>
                    </a:ln>
                    <a:effectLst>
                      <a:outerShdw blurRad="292100" dist="139700" dir="2700000" algn="tl" rotWithShape="0">
                        <a:srgbClr val="333333">
                          <a:alpha val="65000"/>
                        </a:srgbClr>
                      </a:outerShdw>
                    </a:effectLst>
                  </pic:spPr>
                </pic:pic>
              </a:graphicData>
            </a:graphic>
          </wp:inline>
        </w:drawing>
      </w:r>
    </w:p>
    <w:p w14:paraId="21342923" w14:textId="77777777" w:rsidR="00E36D37" w:rsidRDefault="00E36D37" w:rsidP="00F82CDB">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281</w:t>
        </w:r>
      </w:fldSimple>
      <w:r>
        <w:t xml:space="preserve">: </w:t>
      </w:r>
      <w:r>
        <w:rPr>
          <w:b w:val="0"/>
        </w:rPr>
        <w:t>Companion for Android Configuration Settings</w:t>
      </w:r>
    </w:p>
    <w:p w14:paraId="691AF5AF" w14:textId="77777777" w:rsidR="00E36D37" w:rsidRDefault="00E36D37" w:rsidP="00E36D37"/>
    <w:p w14:paraId="4A502FD6" w14:textId="77777777" w:rsidR="00E36D37" w:rsidRDefault="00E36D37" w:rsidP="00C67558">
      <w:pPr>
        <w:pStyle w:val="ListParagraph"/>
        <w:numPr>
          <w:ilvl w:val="0"/>
          <w:numId w:val="168"/>
        </w:numPr>
      </w:pPr>
      <w:r>
        <w:t>Provide the Windows Azure mobile service name to use for data synchronization in the Azure mobile service section. Also, provide the Windows Azure application key to use for data synchronization in the Azure application key section.</w:t>
      </w:r>
    </w:p>
    <w:p w14:paraId="014808DA" w14:textId="77777777" w:rsidR="00E36D37" w:rsidRDefault="00E36D37" w:rsidP="00E36D37">
      <w:pPr>
        <w:ind w:left="2880"/>
      </w:pPr>
      <w:r>
        <w:rPr>
          <w:rFonts w:ascii="Segoe UI" w:eastAsia="Times New Roman" w:hAnsi="Segoe UI" w:cs="Segoe UI"/>
          <w:noProof/>
          <w:color w:val="253340"/>
          <w:sz w:val="19"/>
          <w:szCs w:val="19"/>
        </w:rPr>
        <w:lastRenderedPageBreak/>
        <w:drawing>
          <wp:inline distT="0" distB="0" distL="0" distR="0" wp14:anchorId="65ED7A89" wp14:editId="6282D746">
            <wp:extent cx="1933214" cy="3438525"/>
            <wp:effectExtent l="171450" t="171450" r="372110" b="352425"/>
            <wp:docPr id="5151" name="Picture 5151" descr="Screen shot illustrating where the user will specify the Azure mobile service name and application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2.pn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938012" cy="3447059"/>
                    </a:xfrm>
                    <a:prstGeom prst="rect">
                      <a:avLst/>
                    </a:prstGeom>
                    <a:ln>
                      <a:noFill/>
                    </a:ln>
                    <a:effectLst>
                      <a:outerShdw blurRad="292100" dist="139700" dir="2700000" algn="tl" rotWithShape="0">
                        <a:srgbClr val="333333">
                          <a:alpha val="65000"/>
                        </a:srgbClr>
                      </a:outerShdw>
                    </a:effectLst>
                  </pic:spPr>
                </pic:pic>
              </a:graphicData>
            </a:graphic>
          </wp:inline>
        </w:drawing>
      </w:r>
    </w:p>
    <w:p w14:paraId="43883A15" w14:textId="77777777" w:rsidR="00E36D37" w:rsidRDefault="00E36D37" w:rsidP="00F82CDB">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282</w:t>
        </w:r>
      </w:fldSimple>
      <w:r>
        <w:t xml:space="preserve">: </w:t>
      </w:r>
      <w:r>
        <w:rPr>
          <w:b w:val="0"/>
        </w:rPr>
        <w:t>Specify mobile service name</w:t>
      </w:r>
    </w:p>
    <w:p w14:paraId="5C291BE2" w14:textId="77777777" w:rsidR="00E36D37" w:rsidRDefault="00E36D37" w:rsidP="00E36D37">
      <w:pPr>
        <w:ind w:left="720"/>
        <w:rPr>
          <w:rFonts w:ascii="Segoe UI" w:eastAsia="Times New Roman" w:hAnsi="Segoe UI" w:cs="Segoe UI"/>
          <w:noProof/>
          <w:color w:val="253340"/>
          <w:sz w:val="19"/>
          <w:szCs w:val="19"/>
        </w:rPr>
      </w:pPr>
    </w:p>
    <w:p w14:paraId="301F93C1" w14:textId="77777777" w:rsidR="00E36D37" w:rsidRPr="00F82CDB" w:rsidRDefault="00E36D37" w:rsidP="00C67558">
      <w:pPr>
        <w:pStyle w:val="Heading3"/>
        <w:numPr>
          <w:ilvl w:val="2"/>
          <w:numId w:val="164"/>
        </w:numPr>
      </w:pPr>
      <w:r w:rsidRPr="00F82CDB">
        <w:t>Receiving Data and Creating a Data Table in Windows Azure</w:t>
      </w:r>
    </w:p>
    <w:p w14:paraId="710D2866" w14:textId="77777777" w:rsidR="00E36D37" w:rsidRDefault="00E36D37" w:rsidP="00E36D37">
      <w:pPr>
        <w:spacing w:before="200"/>
        <w:rPr>
          <w:rFonts w:ascii="Century Schoolbook" w:hAnsi="Century Schoolbook"/>
        </w:rPr>
      </w:pPr>
      <w:r>
        <w:rPr>
          <w:rFonts w:ascii="Century Schoolbook" w:hAnsi="Century Schoolbook"/>
        </w:rPr>
        <w:t>The last step required in order to synchronize data between the device and the cloud would consist of creating a data table in the cloud.  In order to do so, please complete the following steps:</w:t>
      </w:r>
    </w:p>
    <w:p w14:paraId="20D3B8FC" w14:textId="77777777" w:rsidR="00E36D37" w:rsidRDefault="00E36D37" w:rsidP="00C67558">
      <w:pPr>
        <w:pStyle w:val="ListParagraph"/>
        <w:numPr>
          <w:ilvl w:val="0"/>
          <w:numId w:val="169"/>
        </w:numPr>
        <w:spacing w:before="200"/>
        <w:rPr>
          <w:rFonts w:ascii="Century Schoolbook" w:hAnsi="Century Schoolbook"/>
        </w:rPr>
      </w:pPr>
      <w:r>
        <w:rPr>
          <w:rFonts w:ascii="Century Schoolbook" w:hAnsi="Century Schoolbook"/>
        </w:rPr>
        <w:t>Login into your Windows Azure account.</w:t>
      </w:r>
    </w:p>
    <w:p w14:paraId="756C4C9F" w14:textId="77777777" w:rsidR="00E36D37" w:rsidRDefault="00E36D37" w:rsidP="00C67558">
      <w:pPr>
        <w:pStyle w:val="ListParagraph"/>
        <w:numPr>
          <w:ilvl w:val="0"/>
          <w:numId w:val="169"/>
        </w:numPr>
        <w:spacing w:before="200"/>
        <w:rPr>
          <w:rFonts w:ascii="Century Schoolbook" w:hAnsi="Century Schoolbook"/>
        </w:rPr>
      </w:pPr>
      <w:r>
        <w:rPr>
          <w:rFonts w:ascii="Century Schoolbook" w:hAnsi="Century Schoolbook"/>
        </w:rPr>
        <w:t xml:space="preserve">Click on </w:t>
      </w:r>
      <w:r w:rsidRPr="00307B9E">
        <w:rPr>
          <w:rFonts w:ascii="Century Schoolbook" w:hAnsi="Century Schoolbook"/>
          <w:i/>
          <w:iCs/>
        </w:rPr>
        <w:t>Mobile Services</w:t>
      </w:r>
      <w:r>
        <w:rPr>
          <w:rFonts w:ascii="Century Schoolbook" w:hAnsi="Century Schoolbook"/>
        </w:rPr>
        <w:t>.</w:t>
      </w:r>
    </w:p>
    <w:p w14:paraId="56C46EFD" w14:textId="77777777" w:rsidR="00E36D37" w:rsidRDefault="00E36D37" w:rsidP="00C67558">
      <w:pPr>
        <w:pStyle w:val="ListParagraph"/>
        <w:numPr>
          <w:ilvl w:val="0"/>
          <w:numId w:val="169"/>
        </w:numPr>
        <w:spacing w:before="200"/>
        <w:rPr>
          <w:rFonts w:ascii="Century Schoolbook" w:hAnsi="Century Schoolbook"/>
        </w:rPr>
      </w:pPr>
      <w:r>
        <w:rPr>
          <w:rFonts w:ascii="Century Schoolbook" w:hAnsi="Century Schoolbook"/>
        </w:rPr>
        <w:t>Click on the corresponding mobile service.</w:t>
      </w:r>
    </w:p>
    <w:p w14:paraId="48E2CA3C" w14:textId="77777777" w:rsidR="00E36D37" w:rsidRDefault="00E36D37" w:rsidP="00C67558">
      <w:pPr>
        <w:pStyle w:val="ListParagraph"/>
        <w:numPr>
          <w:ilvl w:val="0"/>
          <w:numId w:val="169"/>
        </w:numPr>
        <w:spacing w:before="200"/>
        <w:rPr>
          <w:rFonts w:ascii="Century Schoolbook" w:hAnsi="Century Schoolbook"/>
        </w:rPr>
      </w:pPr>
      <w:r>
        <w:rPr>
          <w:rFonts w:ascii="Century Schoolbook" w:hAnsi="Century Schoolbook"/>
        </w:rPr>
        <w:t xml:space="preserve">Click on </w:t>
      </w:r>
      <w:r w:rsidRPr="00307B9E">
        <w:rPr>
          <w:rFonts w:ascii="Century Schoolbook" w:hAnsi="Century Schoolbook"/>
          <w:i/>
          <w:iCs/>
        </w:rPr>
        <w:t>Data.</w:t>
      </w:r>
    </w:p>
    <w:p w14:paraId="3F752FF8" w14:textId="77777777" w:rsidR="00E36D37" w:rsidRDefault="00E36D37" w:rsidP="00C67558">
      <w:pPr>
        <w:pStyle w:val="ListParagraph"/>
        <w:numPr>
          <w:ilvl w:val="0"/>
          <w:numId w:val="169"/>
        </w:numPr>
        <w:spacing w:before="200"/>
        <w:rPr>
          <w:rFonts w:ascii="Century Schoolbook" w:hAnsi="Century Schoolbook"/>
        </w:rPr>
      </w:pPr>
      <w:r>
        <w:rPr>
          <w:rFonts w:ascii="Century Schoolbook" w:hAnsi="Century Schoolbook"/>
        </w:rPr>
        <w:t xml:space="preserve">Click on </w:t>
      </w:r>
      <w:r w:rsidRPr="00307B9E">
        <w:rPr>
          <w:rFonts w:ascii="Century Schoolbook" w:hAnsi="Century Schoolbook"/>
          <w:i/>
          <w:iCs/>
        </w:rPr>
        <w:t xml:space="preserve">Create </w:t>
      </w:r>
      <w:r>
        <w:rPr>
          <w:rFonts w:ascii="Century Schoolbook" w:hAnsi="Century Schoolbook"/>
        </w:rPr>
        <w:t>(located at the bottom of the screen)</w:t>
      </w:r>
    </w:p>
    <w:p w14:paraId="0DBE2493" w14:textId="77777777" w:rsidR="00E36D37" w:rsidRPr="009C0821" w:rsidRDefault="00E36D37" w:rsidP="00C67558">
      <w:pPr>
        <w:pStyle w:val="ListParagraph"/>
        <w:numPr>
          <w:ilvl w:val="0"/>
          <w:numId w:val="169"/>
        </w:numPr>
        <w:spacing w:before="200"/>
        <w:rPr>
          <w:rFonts w:ascii="Century Schoolbook" w:hAnsi="Century Schoolbook"/>
        </w:rPr>
      </w:pPr>
      <w:r>
        <w:rPr>
          <w:rFonts w:ascii="Century Schoolbook" w:hAnsi="Century Schoolbook"/>
        </w:rPr>
        <w:t xml:space="preserve">Provide a table name.  Please </w:t>
      </w:r>
      <w:r w:rsidRPr="009C0821">
        <w:rPr>
          <w:rFonts w:ascii="Century Schoolbook" w:hAnsi="Century Schoolbook"/>
        </w:rPr>
        <w:t xml:space="preserve">Note that this Table Name </w:t>
      </w:r>
      <w:r>
        <w:rPr>
          <w:rFonts w:ascii="Century Schoolbook" w:hAnsi="Century Schoolbook"/>
        </w:rPr>
        <w:t>must</w:t>
      </w:r>
      <w:r w:rsidRPr="009C0821">
        <w:rPr>
          <w:rFonts w:ascii="Century Schoolbook" w:hAnsi="Century Schoolbook"/>
          <w:b/>
          <w:bCs/>
        </w:rPr>
        <w:t xml:space="preserve"> exactly match the corresponding Form Name in the </w:t>
      </w:r>
      <w:r>
        <w:rPr>
          <w:rFonts w:ascii="Century Schoolbook" w:hAnsi="Century Schoolbook"/>
          <w:b/>
          <w:bCs/>
        </w:rPr>
        <w:t xml:space="preserve">Companion for Android </w:t>
      </w:r>
      <w:r w:rsidRPr="009C0821">
        <w:rPr>
          <w:rFonts w:ascii="Century Schoolbook" w:hAnsi="Century Schoolbook"/>
          <w:b/>
          <w:bCs/>
        </w:rPr>
        <w:t>app</w:t>
      </w:r>
      <w:r>
        <w:rPr>
          <w:rFonts w:ascii="Century Schoolbook" w:hAnsi="Century Schoolbook"/>
          <w:b/>
          <w:bCs/>
        </w:rPr>
        <w:t>lication</w:t>
      </w:r>
      <w:r w:rsidRPr="009C0821">
        <w:rPr>
          <w:rFonts w:ascii="Century Schoolbook" w:hAnsi="Century Schoolbook"/>
          <w:b/>
          <w:bCs/>
        </w:rPr>
        <w:t>.</w:t>
      </w:r>
    </w:p>
    <w:p w14:paraId="528DC8F5" w14:textId="77777777" w:rsidR="00E36D37" w:rsidRDefault="00E36D37" w:rsidP="00E36D37">
      <w:pPr>
        <w:pStyle w:val="ListParagraph"/>
        <w:spacing w:before="200"/>
        <w:ind w:left="1440"/>
        <w:rPr>
          <w:rFonts w:ascii="Century Schoolbook" w:hAnsi="Century Schoolbook"/>
        </w:rPr>
      </w:pPr>
      <w:r>
        <w:rPr>
          <w:rFonts w:ascii="Segoe UI" w:eastAsia="Times New Roman" w:hAnsi="Segoe UI" w:cs="Segoe UI"/>
          <w:noProof/>
          <w:color w:val="253340"/>
          <w:sz w:val="19"/>
          <w:szCs w:val="19"/>
        </w:rPr>
        <w:lastRenderedPageBreak/>
        <w:drawing>
          <wp:inline distT="0" distB="0" distL="0" distR="0" wp14:anchorId="50897BC9" wp14:editId="455EA250">
            <wp:extent cx="4123944" cy="2183135"/>
            <wp:effectExtent l="171450" t="171450" r="372110" b="369570"/>
            <wp:docPr id="5152" name="Picture 5152" descr="Screen shot of the create new table menu. Creating data tables in the cloud requires only a few simple steps, such as configuring the table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7.pn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4123944" cy="2183135"/>
                    </a:xfrm>
                    <a:prstGeom prst="rect">
                      <a:avLst/>
                    </a:prstGeom>
                    <a:ln>
                      <a:noFill/>
                    </a:ln>
                    <a:effectLst>
                      <a:outerShdw blurRad="292100" dist="139700" dir="2700000" algn="tl" rotWithShape="0">
                        <a:srgbClr val="333333">
                          <a:alpha val="65000"/>
                        </a:srgbClr>
                      </a:outerShdw>
                    </a:effectLst>
                  </pic:spPr>
                </pic:pic>
              </a:graphicData>
            </a:graphic>
          </wp:inline>
        </w:drawing>
      </w:r>
    </w:p>
    <w:p w14:paraId="246349A1" w14:textId="77777777" w:rsidR="00E36D37" w:rsidRDefault="00E36D37" w:rsidP="00F82CDB">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283</w:t>
        </w:r>
      </w:fldSimple>
      <w:r>
        <w:t xml:space="preserve">: </w:t>
      </w:r>
      <w:r>
        <w:rPr>
          <w:b w:val="0"/>
        </w:rPr>
        <w:t>Create data table in cloud service</w:t>
      </w:r>
    </w:p>
    <w:p w14:paraId="100C6B2D" w14:textId="77777777" w:rsidR="00E36D37" w:rsidRDefault="00E36D37" w:rsidP="00E36D37">
      <w:pPr>
        <w:ind w:left="720"/>
        <w:rPr>
          <w:rFonts w:ascii="Segoe UI" w:eastAsia="Times New Roman" w:hAnsi="Segoe UI" w:cs="Segoe UI"/>
          <w:noProof/>
          <w:color w:val="253340"/>
          <w:sz w:val="19"/>
          <w:szCs w:val="19"/>
        </w:rPr>
      </w:pPr>
    </w:p>
    <w:p w14:paraId="47784DFA" w14:textId="77777777" w:rsidR="00E36D37" w:rsidRPr="009C0821" w:rsidRDefault="00E36D37" w:rsidP="00C67558">
      <w:pPr>
        <w:pStyle w:val="ListParagraph"/>
        <w:numPr>
          <w:ilvl w:val="0"/>
          <w:numId w:val="169"/>
        </w:numPr>
        <w:spacing w:before="200"/>
        <w:rPr>
          <w:rFonts w:ascii="Century Schoolbook" w:hAnsi="Century Schoolbook"/>
        </w:rPr>
      </w:pPr>
      <w:r w:rsidRPr="009C0821">
        <w:rPr>
          <w:rFonts w:ascii="Century Schoolbook" w:hAnsi="Century Schoolbook"/>
        </w:rPr>
        <w:t>Click on the check mark icon to complete the table creation process.</w:t>
      </w:r>
    </w:p>
    <w:p w14:paraId="6D54453C" w14:textId="77777777" w:rsidR="00E36D37" w:rsidRDefault="00E36D37" w:rsidP="00E36D37">
      <w:pPr>
        <w:spacing w:before="200"/>
        <w:rPr>
          <w:rFonts w:ascii="Century Schoolbook" w:hAnsi="Century Schoolbook"/>
        </w:rPr>
      </w:pPr>
      <w:r>
        <w:rPr>
          <w:rFonts w:ascii="Century Schoolbook" w:hAnsi="Century Schoolbook"/>
        </w:rPr>
        <w:t>At this point, you should be able to start entering data into your android device and synchronizing data using the Sync with Cloud option of the Collect data module.</w:t>
      </w:r>
    </w:p>
    <w:p w14:paraId="54F111B2" w14:textId="77777777" w:rsidR="00E36D37" w:rsidRDefault="00E36D37" w:rsidP="00E36D37">
      <w:pPr>
        <w:spacing w:before="200"/>
        <w:ind w:left="2880"/>
        <w:rPr>
          <w:rFonts w:ascii="Century Schoolbook" w:hAnsi="Century Schoolbook"/>
        </w:rPr>
      </w:pPr>
      <w:r>
        <w:rPr>
          <w:rFonts w:ascii="Segoe UI" w:eastAsia="Times New Roman" w:hAnsi="Segoe UI" w:cs="Segoe UI"/>
          <w:noProof/>
          <w:color w:val="253340"/>
          <w:sz w:val="19"/>
          <w:szCs w:val="19"/>
        </w:rPr>
        <w:drawing>
          <wp:inline distT="0" distB="0" distL="0" distR="0" wp14:anchorId="5A85BE2A" wp14:editId="57DD28B3">
            <wp:extent cx="1781175" cy="1847850"/>
            <wp:effectExtent l="171450" t="171450" r="390525" b="361950"/>
            <wp:docPr id="5153" name="Picture 5153" descr="Screen shot indicating where the user would select the option to sync data with the cloud. All data can be synced to the cl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4.png"/>
                    <pic:cNvPicPr>
                      <a:picLocks noChangeAspect="1" noChangeArrowheads="1"/>
                    </pic:cNvPicPr>
                  </pic:nvPicPr>
                  <pic:blipFill rotWithShape="1">
                    <a:blip r:embed="rId359">
                      <a:extLst>
                        <a:ext uri="{28A0092B-C50C-407E-A947-70E740481C1C}">
                          <a14:useLocalDpi xmlns:a14="http://schemas.microsoft.com/office/drawing/2010/main" val="0"/>
                        </a:ext>
                      </a:extLst>
                    </a:blip>
                    <a:srcRect b="41673"/>
                    <a:stretch/>
                  </pic:blipFill>
                  <pic:spPr bwMode="auto">
                    <a:xfrm>
                      <a:off x="0" y="0"/>
                      <a:ext cx="1786880" cy="185376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F40C017" w14:textId="77777777" w:rsidR="00E36D37" w:rsidRDefault="00E36D37" w:rsidP="00E36D37">
      <w:pPr>
        <w:pStyle w:val="Caption"/>
        <w:spacing w:after="0"/>
        <w:ind w:left="2160" w:firstLine="720"/>
      </w:pPr>
      <w:r>
        <w:t xml:space="preserve">Figure </w:t>
      </w:r>
      <w:fldSimple w:instr=" STYLEREF 1 \s ">
        <w:r w:rsidR="00555A40">
          <w:rPr>
            <w:noProof/>
          </w:rPr>
          <w:t>7</w:t>
        </w:r>
      </w:fldSimple>
      <w:r>
        <w:t>.</w:t>
      </w:r>
      <w:fldSimple w:instr=" SEQ Figure \* ARABIC \s 1 ">
        <w:r w:rsidR="00555A40">
          <w:rPr>
            <w:noProof/>
          </w:rPr>
          <w:t>284</w:t>
        </w:r>
      </w:fldSimple>
      <w:r>
        <w:t xml:space="preserve">: </w:t>
      </w:r>
      <w:r>
        <w:rPr>
          <w:b w:val="0"/>
        </w:rPr>
        <w:t>Synchronize data with cloud</w:t>
      </w:r>
    </w:p>
    <w:p w14:paraId="321617CF" w14:textId="77777777" w:rsidR="00E36D37" w:rsidRDefault="00E36D37" w:rsidP="00E36D37">
      <w:pPr>
        <w:spacing w:before="200"/>
        <w:rPr>
          <w:rFonts w:ascii="Century Schoolbook" w:hAnsi="Century Schoolbook"/>
        </w:rPr>
      </w:pPr>
    </w:p>
    <w:p w14:paraId="149C37CB" w14:textId="77777777" w:rsidR="00E36D37" w:rsidRDefault="00E36D37" w:rsidP="009B3D47">
      <w:pPr>
        <w:pStyle w:val="Heading2"/>
        <w:numPr>
          <w:ilvl w:val="0"/>
          <w:numId w:val="0"/>
        </w:numPr>
      </w:pPr>
      <w:r>
        <w:t>StatCalc Epidemiologic Calculators</w:t>
      </w:r>
    </w:p>
    <w:p w14:paraId="4815272F" w14:textId="77777777" w:rsidR="00E36D37" w:rsidRDefault="00373C13" w:rsidP="00E36D37">
      <w:r>
        <w:pict w14:anchorId="4DD9C904">
          <v:rect id="_x0000_i1075" style="width:429.4pt;height:.75pt" o:hrpct="994" o:hrstd="t" o:hr="t" fillcolor="#b4b4b4" stroked="f"/>
        </w:pict>
      </w:r>
    </w:p>
    <w:p w14:paraId="6E8D1801" w14:textId="77777777" w:rsidR="00E36D37" w:rsidRDefault="00E36D37" w:rsidP="00E36D37">
      <w:pPr>
        <w:pStyle w:val="NoSpacing"/>
      </w:pPr>
      <w:r w:rsidRPr="00EF513B">
        <w:t>The StatCalc</w:t>
      </w:r>
      <w:r>
        <w:t xml:space="preserve"> tool is a calculator capable of analysis pre and post data collection. The version available on the Companion for Android has similar functionality to the full Epi </w:t>
      </w:r>
      <w:r>
        <w:lastRenderedPageBreak/>
        <w:t>Info</w:t>
      </w:r>
      <w:r>
        <w:rPr>
          <w:rFonts w:ascii="Century" w:hAnsi="Century"/>
        </w:rPr>
        <w:t>™</w:t>
      </w:r>
      <w:r>
        <w:t xml:space="preserve"> StatCalc tool and is capable of performing the analyses listed in the StatCalc menu listed below.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tatCalc menu appears different on the phone and tablet versions but contains the same fields"/>
      </w:tblPr>
      <w:tblGrid>
        <w:gridCol w:w="5967"/>
        <w:gridCol w:w="3609"/>
      </w:tblGrid>
      <w:tr w:rsidR="00E36D37" w14:paraId="1A6C62F1" w14:textId="77777777" w:rsidTr="00E36D37">
        <w:trPr>
          <w:tblHeader/>
        </w:trPr>
        <w:tc>
          <w:tcPr>
            <w:tcW w:w="5979" w:type="dxa"/>
          </w:tcPr>
          <w:p w14:paraId="35DEC7B7" w14:textId="77777777" w:rsidR="00E36D37" w:rsidRDefault="00E36D37" w:rsidP="00E36D37">
            <w:pPr>
              <w:jc w:val="center"/>
            </w:pPr>
            <w:r>
              <w:rPr>
                <w:noProof/>
              </w:rPr>
              <w:drawing>
                <wp:inline distT="0" distB="0" distL="0" distR="0" wp14:anchorId="5A6F33E4" wp14:editId="77269C00">
                  <wp:extent cx="3259130" cy="2036957"/>
                  <wp:effectExtent l="171450" t="171450" r="379730" b="363855"/>
                  <wp:docPr id="5154" name="Picture 5154" descr="Screen shot of StatCalc tool home page view on a tablet such as an i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palazzola\Documents\CDC documents\Epi Info\Mobile\Images\from mobile device\10 in\Screenshot_2013-03-25-10-57-50.png"/>
                          <pic:cNvPicPr>
                            <a:picLocks noChangeAspect="1" noChangeArrowheads="1"/>
                          </pic:cNvPicPr>
                        </pic:nvPicPr>
                        <pic:blipFill>
                          <a:blip r:embed="rId360" cstate="print">
                            <a:extLst>
                              <a:ext uri="{28A0092B-C50C-407E-A947-70E740481C1C}">
                                <a14:useLocalDpi xmlns:a14="http://schemas.microsoft.com/office/drawing/2010/main" val="0"/>
                              </a:ext>
                            </a:extLst>
                          </a:blip>
                          <a:stretch>
                            <a:fillRect/>
                          </a:stretch>
                        </pic:blipFill>
                        <pic:spPr bwMode="auto">
                          <a:xfrm>
                            <a:off x="0" y="0"/>
                            <a:ext cx="3259218" cy="203701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EA079F1" w14:textId="77777777" w:rsidR="00E36D37" w:rsidRDefault="00E36D37" w:rsidP="00E36D37">
            <w:pPr>
              <w:jc w:val="center"/>
            </w:pPr>
            <w:r>
              <w:t>Tablet</w:t>
            </w:r>
          </w:p>
        </w:tc>
        <w:tc>
          <w:tcPr>
            <w:tcW w:w="3597" w:type="dxa"/>
          </w:tcPr>
          <w:p w14:paraId="2D72F0D0" w14:textId="77777777" w:rsidR="00E36D37" w:rsidRDefault="00E36D37" w:rsidP="00E36D37">
            <w:pPr>
              <w:jc w:val="center"/>
            </w:pPr>
            <w:r>
              <w:rPr>
                <w:noProof/>
              </w:rPr>
              <w:drawing>
                <wp:inline distT="0" distB="0" distL="0" distR="0" wp14:anchorId="1F3B949A" wp14:editId="4BC0A14D">
                  <wp:extent cx="1703439" cy="2910349"/>
                  <wp:effectExtent l="171450" t="171450" r="373380" b="366395"/>
                  <wp:docPr id="5155" name="Picture 5155" descr="Screen shot of StatCalc tool home page view on a mobile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7-25.png"/>
                          <pic:cNvPicPr/>
                        </pic:nvPicPr>
                        <pic:blipFill rotWithShape="1">
                          <a:blip r:embed="rId361" cstate="print">
                            <a:extLst>
                              <a:ext uri="{28A0092B-C50C-407E-A947-70E740481C1C}">
                                <a14:useLocalDpi xmlns:a14="http://schemas.microsoft.com/office/drawing/2010/main" val="0"/>
                              </a:ext>
                            </a:extLst>
                          </a:blip>
                          <a:srcRect t="3896"/>
                          <a:stretch/>
                        </pic:blipFill>
                        <pic:spPr bwMode="auto">
                          <a:xfrm>
                            <a:off x="0" y="0"/>
                            <a:ext cx="1707473" cy="291724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D8D225F" w14:textId="77777777" w:rsidR="00E36D37" w:rsidRDefault="00E36D37" w:rsidP="00E36D37">
            <w:pPr>
              <w:jc w:val="center"/>
            </w:pPr>
            <w:r>
              <w:t>Phone</w:t>
            </w:r>
          </w:p>
        </w:tc>
      </w:tr>
    </w:tbl>
    <w:p w14:paraId="4B1C7584" w14:textId="77777777" w:rsidR="00E36D37" w:rsidRDefault="00E36D37" w:rsidP="00E36D37">
      <w:pPr>
        <w:spacing w:after="0" w:line="240" w:lineRule="auto"/>
        <w:jc w:val="center"/>
      </w:pPr>
    </w:p>
    <w:p w14:paraId="1DD52B1D" w14:textId="77777777" w:rsidR="00E36D37" w:rsidRDefault="00E36D37" w:rsidP="00F82CDB">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285</w:t>
        </w:r>
      </w:fldSimple>
      <w:r>
        <w:t xml:space="preserve">: </w:t>
      </w:r>
      <w:r w:rsidRPr="00DE7760">
        <w:rPr>
          <w:b w:val="0"/>
        </w:rPr>
        <w:t>StatCalc main menu</w:t>
      </w:r>
    </w:p>
    <w:p w14:paraId="228B7F71" w14:textId="77777777" w:rsidR="00F82CDB" w:rsidRDefault="00F82CDB" w:rsidP="00F82CDB"/>
    <w:p w14:paraId="15E3A911" w14:textId="77777777" w:rsidR="00E36D37" w:rsidRPr="00F82CDB" w:rsidRDefault="00E36D37" w:rsidP="00F82CDB">
      <w:r w:rsidRPr="00F82CDB">
        <w:t>For additional information regarding StatCalc, reference the StatCalc section of the user guide.</w:t>
      </w:r>
    </w:p>
    <w:p w14:paraId="0DED4813" w14:textId="77777777" w:rsidR="00E36D37" w:rsidRPr="00F82CDB" w:rsidRDefault="00E36D37" w:rsidP="00C67558">
      <w:pPr>
        <w:pStyle w:val="Heading3"/>
        <w:numPr>
          <w:ilvl w:val="2"/>
          <w:numId w:val="164"/>
        </w:numPr>
      </w:pPr>
      <w:r w:rsidRPr="00F82CDB">
        <w:t>Sample Size: Population Survey</w:t>
      </w:r>
    </w:p>
    <w:p w14:paraId="62F2C563" w14:textId="77777777" w:rsidR="00E36D37" w:rsidRDefault="00E36D37" w:rsidP="00E36D37">
      <w:r>
        <w:t>The population survey calculates how many samples are recommended for a survey given a population size, expected frequency, design effect, the number of clusters and the desired confidence level.</w:t>
      </w:r>
    </w:p>
    <w:p w14:paraId="168B418E" w14:textId="77777777" w:rsidR="00E36D37" w:rsidRDefault="00E36D37" w:rsidP="00E36D37">
      <w:pPr>
        <w:spacing w:after="0" w:line="240" w:lineRule="auto"/>
        <w:jc w:val="center"/>
      </w:pPr>
      <w:r>
        <w:rPr>
          <w:noProof/>
        </w:rPr>
        <w:lastRenderedPageBreak/>
        <w:drawing>
          <wp:inline distT="0" distB="0" distL="0" distR="0" wp14:anchorId="37F8DA25" wp14:editId="60D588BE">
            <wp:extent cx="1703438" cy="2910347"/>
            <wp:effectExtent l="171450" t="171450" r="373380" b="366395"/>
            <wp:docPr id="5156" name="Picture 5156" descr="Screen shot of population survey feature in StatCalc. This feature is useful for determining sample size b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7-25.png"/>
                    <pic:cNvPicPr/>
                  </pic:nvPicPr>
                  <pic:blipFill rotWithShape="1">
                    <a:blip r:embed="rId362" cstate="print">
                      <a:extLst>
                        <a:ext uri="{28A0092B-C50C-407E-A947-70E740481C1C}">
                          <a14:useLocalDpi xmlns:a14="http://schemas.microsoft.com/office/drawing/2010/main" val="0"/>
                        </a:ext>
                      </a:extLst>
                    </a:blip>
                    <a:srcRect t="3896"/>
                    <a:stretch/>
                  </pic:blipFill>
                  <pic:spPr bwMode="auto">
                    <a:xfrm>
                      <a:off x="0" y="0"/>
                      <a:ext cx="1707473" cy="291724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75EAF36" w14:textId="77777777" w:rsidR="00E36D37" w:rsidRPr="00B04BC6" w:rsidRDefault="00E36D37" w:rsidP="00F82CDB">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286</w:t>
        </w:r>
      </w:fldSimple>
      <w:r>
        <w:t xml:space="preserve">: </w:t>
      </w:r>
      <w:r w:rsidRPr="00D15058">
        <w:rPr>
          <w:b w:val="0"/>
        </w:rPr>
        <w:t>Population Survey</w:t>
      </w:r>
    </w:p>
    <w:p w14:paraId="444B91BA" w14:textId="77777777" w:rsidR="00E36D37" w:rsidRPr="00F82CDB" w:rsidRDefault="00E36D37" w:rsidP="00C67558">
      <w:pPr>
        <w:pStyle w:val="Heading3"/>
        <w:numPr>
          <w:ilvl w:val="2"/>
          <w:numId w:val="164"/>
        </w:numPr>
      </w:pPr>
      <w:r w:rsidRPr="00F82CDB">
        <w:t>Sample Size: Unmatched Case-Control</w:t>
      </w:r>
    </w:p>
    <w:p w14:paraId="22226271" w14:textId="77777777" w:rsidR="00E36D37" w:rsidRDefault="00E36D37" w:rsidP="00E36D37">
      <w:r>
        <w:t>The Unmatched Case Control study calculates how many samples are recommended for a study given the power, proportion of unexposed vs. exposed, percentage outcome in exposed group, percentage outcome in the unexposed group, and the desired confidence level.</w:t>
      </w:r>
    </w:p>
    <w:p w14:paraId="1C2742AC" w14:textId="77777777" w:rsidR="00E36D37" w:rsidRDefault="00E36D37" w:rsidP="00E36D37">
      <w:pPr>
        <w:spacing w:after="0" w:line="240" w:lineRule="auto"/>
        <w:jc w:val="center"/>
      </w:pPr>
      <w:r>
        <w:rPr>
          <w:noProof/>
        </w:rPr>
        <w:drawing>
          <wp:inline distT="0" distB="0" distL="0" distR="0" wp14:anchorId="7AEBCFEA" wp14:editId="43943D9E">
            <wp:extent cx="1703438" cy="2910347"/>
            <wp:effectExtent l="171450" t="171450" r="373380" b="366395"/>
            <wp:docPr id="5157" name="Picture 5157" descr="Screen shot of unmatched case control view. Unmatched case control is another tool for determing sample size based upon different input vari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7-25.png"/>
                    <pic:cNvPicPr/>
                  </pic:nvPicPr>
                  <pic:blipFill rotWithShape="1">
                    <a:blip r:embed="rId363" cstate="print">
                      <a:extLst>
                        <a:ext uri="{28A0092B-C50C-407E-A947-70E740481C1C}">
                          <a14:useLocalDpi xmlns:a14="http://schemas.microsoft.com/office/drawing/2010/main" val="0"/>
                        </a:ext>
                      </a:extLst>
                    </a:blip>
                    <a:srcRect t="3896"/>
                    <a:stretch/>
                  </pic:blipFill>
                  <pic:spPr bwMode="auto">
                    <a:xfrm>
                      <a:off x="0" y="0"/>
                      <a:ext cx="1707473" cy="291724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9358E1D" w14:textId="77777777" w:rsidR="00E36D37" w:rsidRPr="00B04BC6" w:rsidRDefault="00E36D37" w:rsidP="00F82CDB">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287</w:t>
        </w:r>
      </w:fldSimple>
      <w:r>
        <w:t xml:space="preserve">: </w:t>
      </w:r>
      <w:r w:rsidRPr="00D15058">
        <w:rPr>
          <w:b w:val="0"/>
        </w:rPr>
        <w:t>Unmatched Case-Control</w:t>
      </w:r>
    </w:p>
    <w:p w14:paraId="0699A8E8" w14:textId="77777777" w:rsidR="00E36D37" w:rsidRPr="00B240EC" w:rsidRDefault="00E36D37" w:rsidP="00C67558">
      <w:pPr>
        <w:pStyle w:val="Heading3"/>
        <w:numPr>
          <w:ilvl w:val="2"/>
          <w:numId w:val="164"/>
        </w:numPr>
      </w:pPr>
      <w:r w:rsidRPr="00B240EC">
        <w:lastRenderedPageBreak/>
        <w:t>Sample Size: Cohort / Cross Sectional</w:t>
      </w:r>
    </w:p>
    <w:p w14:paraId="4FF192DD" w14:textId="77777777" w:rsidR="00E36D37" w:rsidRDefault="00E36D37" w:rsidP="00E36D37">
      <w:r>
        <w:t>The Unmatched Case Control study calculates how many samples are recommended for a study given the power, proportion of unexposed vs. exposed, percentage outcome in exposed group, percentage outcome in the unexposed group, and the desired confidence level.</w:t>
      </w:r>
    </w:p>
    <w:p w14:paraId="019C062D" w14:textId="77777777" w:rsidR="00E36D37" w:rsidRDefault="00E36D37" w:rsidP="00E36D37">
      <w:pPr>
        <w:spacing w:after="0" w:line="240" w:lineRule="auto"/>
        <w:jc w:val="center"/>
      </w:pPr>
      <w:r>
        <w:rPr>
          <w:noProof/>
        </w:rPr>
        <w:drawing>
          <wp:inline distT="0" distB="0" distL="0" distR="0" wp14:anchorId="290CA8BF" wp14:editId="65B272C3">
            <wp:extent cx="1703438" cy="2917722"/>
            <wp:effectExtent l="171450" t="171450" r="373380" b="359410"/>
            <wp:docPr id="5158" name="Picture 5158" descr="Screen shot of unmatched cohort and cross-sectional study feature. Like unmatched case control, this feature can help users determine sample size based on different input vari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7-25.png"/>
                    <pic:cNvPicPr/>
                  </pic:nvPicPr>
                  <pic:blipFill rotWithShape="1">
                    <a:blip r:embed="rId364" cstate="print">
                      <a:extLst>
                        <a:ext uri="{28A0092B-C50C-407E-A947-70E740481C1C}">
                          <a14:useLocalDpi xmlns:a14="http://schemas.microsoft.com/office/drawing/2010/main" val="0"/>
                        </a:ext>
                      </a:extLst>
                    </a:blip>
                    <a:srcRect t="3653"/>
                    <a:stretch/>
                  </pic:blipFill>
                  <pic:spPr bwMode="auto">
                    <a:xfrm>
                      <a:off x="0" y="0"/>
                      <a:ext cx="1707473" cy="292463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9A59050" w14:textId="77777777" w:rsidR="00E36D37" w:rsidRPr="00B04BC6" w:rsidRDefault="00E36D37" w:rsidP="00B240E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288</w:t>
        </w:r>
      </w:fldSimple>
      <w:r>
        <w:t xml:space="preserve">: </w:t>
      </w:r>
      <w:r w:rsidRPr="00D15058">
        <w:rPr>
          <w:b w:val="0"/>
        </w:rPr>
        <w:t>Cohort/Cross Sectional</w:t>
      </w:r>
    </w:p>
    <w:p w14:paraId="3F9E2E19" w14:textId="77777777" w:rsidR="00E36D37" w:rsidRPr="00B240EC" w:rsidRDefault="00E36D37" w:rsidP="00C67558">
      <w:pPr>
        <w:pStyle w:val="Heading3"/>
        <w:numPr>
          <w:ilvl w:val="2"/>
          <w:numId w:val="164"/>
        </w:numPr>
      </w:pPr>
      <w:r w:rsidRPr="00B240EC">
        <w:t>Analysis of Single and Stratified Tables</w:t>
      </w:r>
    </w:p>
    <w:p w14:paraId="325B3CA4" w14:textId="77777777" w:rsidR="00E36D37" w:rsidRDefault="00E36D37" w:rsidP="00E36D37">
      <w:pPr>
        <w:pStyle w:val="NormalWeb"/>
      </w:pPr>
      <w:r>
        <w:t xml:space="preserve">2 x 2 tables are frequently used in epidemiology to explore associations between exposures to risk factors and disease or other outcomes. The table in StatCalc has Exposure on the left and Outcome across the top. Given a yes-no or other two-choice response describing disease and another describing exposure to a risk factor, StatCalc produces several kinds of statistics that test for relationships between exposure and disease. </w:t>
      </w:r>
    </w:p>
    <w:p w14:paraId="713224F6" w14:textId="77777777" w:rsidR="00E36D37" w:rsidRDefault="00E36D37" w:rsidP="00E36D37">
      <w:r>
        <w:t>Stratifying a dataset separates the population into distinct categories based on a parameter (i.e. sex). If confounding is present, associations between disease and exposure can be missed or falsely detected.</w:t>
      </w:r>
    </w:p>
    <w:p w14:paraId="2BC0D2DA" w14:textId="77777777" w:rsidR="00E36D37" w:rsidRDefault="00E36D37" w:rsidP="00E36D37">
      <w:pPr>
        <w:spacing w:after="0" w:line="240" w:lineRule="auto"/>
        <w:jc w:val="center"/>
      </w:pPr>
      <w:r>
        <w:rPr>
          <w:noProof/>
        </w:rPr>
        <w:lastRenderedPageBreak/>
        <w:drawing>
          <wp:inline distT="0" distB="0" distL="0" distR="0" wp14:anchorId="09E998B5" wp14:editId="61940083">
            <wp:extent cx="1703438" cy="2902973"/>
            <wp:effectExtent l="171450" t="171450" r="373380" b="354965"/>
            <wp:docPr id="5159" name="Picture 5159" descr="Screen shot of StatCalc table option. Users can input 2x2 tables to explore exposure and risk factor associ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7-25.png"/>
                    <pic:cNvPicPr/>
                  </pic:nvPicPr>
                  <pic:blipFill rotWithShape="1">
                    <a:blip r:embed="rId365" cstate="print">
                      <a:extLst>
                        <a:ext uri="{28A0092B-C50C-407E-A947-70E740481C1C}">
                          <a14:useLocalDpi xmlns:a14="http://schemas.microsoft.com/office/drawing/2010/main" val="0"/>
                        </a:ext>
                      </a:extLst>
                    </a:blip>
                    <a:srcRect t="4139"/>
                    <a:stretch/>
                  </pic:blipFill>
                  <pic:spPr bwMode="auto">
                    <a:xfrm>
                      <a:off x="0" y="0"/>
                      <a:ext cx="1707473" cy="290984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F65B4D0" w14:textId="77777777" w:rsidR="00E36D37" w:rsidRPr="00B04BC6" w:rsidRDefault="00E36D37" w:rsidP="00B240E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289</w:t>
        </w:r>
      </w:fldSimple>
      <w:r>
        <w:t xml:space="preserve">: </w:t>
      </w:r>
      <w:r w:rsidRPr="00D15058">
        <w:rPr>
          <w:b w:val="0"/>
        </w:rPr>
        <w:t>Single and Stratified Tables</w:t>
      </w:r>
    </w:p>
    <w:p w14:paraId="1BD64B35" w14:textId="77777777" w:rsidR="00E36D37" w:rsidRPr="00B240EC" w:rsidRDefault="00E36D37" w:rsidP="00C67558">
      <w:pPr>
        <w:pStyle w:val="Heading3"/>
        <w:numPr>
          <w:ilvl w:val="2"/>
          <w:numId w:val="164"/>
        </w:numPr>
      </w:pPr>
      <w:r w:rsidRPr="00B240EC">
        <w:t>Matched Pair Case Control</w:t>
      </w:r>
    </w:p>
    <w:p w14:paraId="070FFA36" w14:textId="77777777" w:rsidR="00E36D37" w:rsidRDefault="00E36D37" w:rsidP="00E36D37">
      <w:r>
        <w:t>The Matched Pair Case-Control Study calculates the statistical relationship between exposures and the likelihood of becoming ill in a given patient population. This study is used to investigate a cause of an illness by selecting a non-ill person as the control and matching the control to a case. The control can be matched to one or more criteria.</w:t>
      </w:r>
    </w:p>
    <w:p w14:paraId="0AFEA7D0" w14:textId="77777777" w:rsidR="00E36D37" w:rsidRPr="00D15058" w:rsidRDefault="00E36D37" w:rsidP="00E36D37"/>
    <w:p w14:paraId="667880E5" w14:textId="77777777" w:rsidR="00E36D37" w:rsidRDefault="00E36D37" w:rsidP="00E36D37">
      <w:pPr>
        <w:spacing w:after="0" w:line="240" w:lineRule="auto"/>
        <w:jc w:val="center"/>
      </w:pPr>
      <w:r>
        <w:rPr>
          <w:noProof/>
        </w:rPr>
        <w:lastRenderedPageBreak/>
        <w:drawing>
          <wp:inline distT="0" distB="0" distL="0" distR="0" wp14:anchorId="05E49A9A" wp14:editId="2E0BC6D6">
            <wp:extent cx="1590675" cy="2710804"/>
            <wp:effectExtent l="171450" t="171450" r="371475" b="356870"/>
            <wp:docPr id="5160" name="Picture 5160" descr="Screen shot of the matched pair case control, which can be used to determine the likelihood of illness in a given patient population by comparing a non-ill control to a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7-25.png"/>
                    <pic:cNvPicPr/>
                  </pic:nvPicPr>
                  <pic:blipFill rotWithShape="1">
                    <a:blip r:embed="rId366" cstate="print">
                      <a:extLst>
                        <a:ext uri="{28A0092B-C50C-407E-A947-70E740481C1C}">
                          <a14:useLocalDpi xmlns:a14="http://schemas.microsoft.com/office/drawing/2010/main" val="0"/>
                        </a:ext>
                      </a:extLst>
                    </a:blip>
                    <a:srcRect t="4139"/>
                    <a:stretch/>
                  </pic:blipFill>
                  <pic:spPr bwMode="auto">
                    <a:xfrm>
                      <a:off x="0" y="0"/>
                      <a:ext cx="1593262" cy="271521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7F5C315" w14:textId="77777777" w:rsidR="00E36D37" w:rsidRPr="00D15058" w:rsidRDefault="00E36D37" w:rsidP="00B240E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290</w:t>
        </w:r>
      </w:fldSimple>
      <w:r>
        <w:t xml:space="preserve">: </w:t>
      </w:r>
      <w:r w:rsidRPr="00D15058">
        <w:rPr>
          <w:b w:val="0"/>
        </w:rPr>
        <w:t>Match Pair Case Control</w:t>
      </w:r>
    </w:p>
    <w:p w14:paraId="6A49DA10" w14:textId="77777777" w:rsidR="00E36D37" w:rsidRPr="00B240EC" w:rsidRDefault="00E36D37" w:rsidP="00C67558">
      <w:pPr>
        <w:pStyle w:val="Heading3"/>
        <w:numPr>
          <w:ilvl w:val="2"/>
          <w:numId w:val="164"/>
        </w:numPr>
      </w:pPr>
      <w:r w:rsidRPr="00B240EC">
        <w:t>Analysis of Linear Trend</w:t>
      </w:r>
    </w:p>
    <w:p w14:paraId="2E3F850F" w14:textId="77777777" w:rsidR="00E36D37" w:rsidRDefault="00E36D37" w:rsidP="00E36D37">
      <w:r>
        <w:t>The Linear Trend function calculates the odds ratio, chi square for linear trend, and p-value statistics based on the response to an exposure score and whether or not the patient has become ill. The exposure score is a measured outcome from a study that states the level of exposure the patient received.</w:t>
      </w:r>
    </w:p>
    <w:p w14:paraId="55E063D8" w14:textId="77777777" w:rsidR="00E36D37" w:rsidRDefault="00E36D37" w:rsidP="00E36D37">
      <w:pPr>
        <w:spacing w:after="0" w:line="240" w:lineRule="auto"/>
        <w:jc w:val="center"/>
      </w:pPr>
      <w:r>
        <w:rPr>
          <w:noProof/>
        </w:rPr>
        <w:drawing>
          <wp:inline distT="0" distB="0" distL="0" distR="0" wp14:anchorId="14D7BEC3" wp14:editId="33BDE91A">
            <wp:extent cx="1566581" cy="2676525"/>
            <wp:effectExtent l="171450" t="171450" r="376555" b="352425"/>
            <wp:docPr id="5161" name="Picture 5161" descr="Screen shot of the analysis of linear trend function, which gives an overall score of patient's exp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7-25.png"/>
                    <pic:cNvPicPr/>
                  </pic:nvPicPr>
                  <pic:blipFill rotWithShape="1">
                    <a:blip r:embed="rId367" cstate="print">
                      <a:extLst>
                        <a:ext uri="{28A0092B-C50C-407E-A947-70E740481C1C}">
                          <a14:useLocalDpi xmlns:a14="http://schemas.microsoft.com/office/drawing/2010/main" val="0"/>
                        </a:ext>
                      </a:extLst>
                    </a:blip>
                    <a:srcRect t="3896"/>
                    <a:stretch/>
                  </pic:blipFill>
                  <pic:spPr bwMode="auto">
                    <a:xfrm>
                      <a:off x="0" y="0"/>
                      <a:ext cx="1573341" cy="26880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C6335AE" w14:textId="77777777" w:rsidR="00E36D37" w:rsidRPr="00B04BC6" w:rsidRDefault="00E36D37" w:rsidP="00B240E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291</w:t>
        </w:r>
      </w:fldSimple>
      <w:r>
        <w:t xml:space="preserve">: </w:t>
      </w:r>
      <w:r w:rsidRPr="00D15058">
        <w:rPr>
          <w:b w:val="0"/>
        </w:rPr>
        <w:t>Analysis of Linear Trend</w:t>
      </w:r>
    </w:p>
    <w:p w14:paraId="250F1061" w14:textId="77777777" w:rsidR="00E36D37" w:rsidRPr="00B240EC" w:rsidRDefault="00E36D37" w:rsidP="00C67558">
      <w:pPr>
        <w:pStyle w:val="Heading3"/>
        <w:numPr>
          <w:ilvl w:val="2"/>
          <w:numId w:val="164"/>
        </w:numPr>
      </w:pPr>
      <w:r w:rsidRPr="00B240EC">
        <w:lastRenderedPageBreak/>
        <w:t>Poisson</w:t>
      </w:r>
    </w:p>
    <w:p w14:paraId="4DF42D9B" w14:textId="77777777" w:rsidR="00E36D37" w:rsidRPr="00D15058" w:rsidRDefault="00E36D37" w:rsidP="00E36D37">
      <w:r>
        <w:t xml:space="preserve">The Poisson distribution states the probability that a number of positive outcomes occurs based on the expected number of positive outcomes. To analyze the Poisson distribution, enter the expected number of positive outcomes in </w:t>
      </w:r>
      <w:r w:rsidRPr="00094C20">
        <w:t>Expected # of events</w:t>
      </w:r>
      <w:r>
        <w:t xml:space="preserve"> and the value of positive outcomes you would like to determine the probability of in </w:t>
      </w:r>
      <w:r w:rsidRPr="00094C20">
        <w:t>Observed # of events</w:t>
      </w:r>
      <w:r>
        <w:t>.</w:t>
      </w:r>
    </w:p>
    <w:p w14:paraId="2B868161" w14:textId="77777777" w:rsidR="00E36D37" w:rsidRDefault="00E36D37" w:rsidP="00E36D37">
      <w:pPr>
        <w:spacing w:after="0" w:line="240" w:lineRule="auto"/>
        <w:jc w:val="center"/>
      </w:pPr>
      <w:r>
        <w:rPr>
          <w:noProof/>
        </w:rPr>
        <w:drawing>
          <wp:inline distT="0" distB="0" distL="0" distR="0" wp14:anchorId="17A44F02" wp14:editId="1577BAEC">
            <wp:extent cx="1703438" cy="2902973"/>
            <wp:effectExtent l="171450" t="171450" r="373380" b="354965"/>
            <wp:docPr id="5162" name="Picture 5162" descr="Screen shot of the Poisson distribution function. This distribution is used to determine the likelihood of positive outcomes based on input vari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7-25.png"/>
                    <pic:cNvPicPr/>
                  </pic:nvPicPr>
                  <pic:blipFill rotWithShape="1">
                    <a:blip r:embed="rId368" cstate="print">
                      <a:extLst>
                        <a:ext uri="{28A0092B-C50C-407E-A947-70E740481C1C}">
                          <a14:useLocalDpi xmlns:a14="http://schemas.microsoft.com/office/drawing/2010/main" val="0"/>
                        </a:ext>
                      </a:extLst>
                    </a:blip>
                    <a:srcRect t="4139"/>
                    <a:stretch/>
                  </pic:blipFill>
                  <pic:spPr bwMode="auto">
                    <a:xfrm>
                      <a:off x="0" y="0"/>
                      <a:ext cx="1707473" cy="290984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21E398F" w14:textId="77777777" w:rsidR="00E36D37" w:rsidRPr="00A16500" w:rsidRDefault="00E36D37" w:rsidP="00B240E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292</w:t>
        </w:r>
      </w:fldSimple>
      <w:r>
        <w:t xml:space="preserve">: </w:t>
      </w:r>
      <w:r w:rsidRPr="00D15058">
        <w:rPr>
          <w:b w:val="0"/>
        </w:rPr>
        <w:t xml:space="preserve">Poisson </w:t>
      </w:r>
      <w:r>
        <w:rPr>
          <w:b w:val="0"/>
        </w:rPr>
        <w:t>D</w:t>
      </w:r>
      <w:r w:rsidRPr="00D15058">
        <w:rPr>
          <w:b w:val="0"/>
        </w:rPr>
        <w:t>istribution</w:t>
      </w:r>
    </w:p>
    <w:p w14:paraId="3C92FC30" w14:textId="77777777" w:rsidR="00E36D37" w:rsidRPr="00B240EC" w:rsidRDefault="00E36D37" w:rsidP="00C67558">
      <w:pPr>
        <w:pStyle w:val="Heading3"/>
        <w:numPr>
          <w:ilvl w:val="2"/>
          <w:numId w:val="164"/>
        </w:numPr>
      </w:pPr>
      <w:r w:rsidRPr="00B240EC">
        <w:t>Binomial</w:t>
      </w:r>
    </w:p>
    <w:p w14:paraId="6DE1A416" w14:textId="77777777" w:rsidR="00E36D37" w:rsidRDefault="00E36D37" w:rsidP="00E36D37">
      <w:r>
        <w:t>The binomial distribution states the probability that a number of positive outcomes occurs given the expected percentage of positive outcomes and the total number of observations taken.</w:t>
      </w:r>
    </w:p>
    <w:p w14:paraId="0460DA5B" w14:textId="77777777" w:rsidR="00E36D37" w:rsidRPr="00D15058" w:rsidRDefault="00E36D37" w:rsidP="00E36D37"/>
    <w:p w14:paraId="12A57A00" w14:textId="77777777" w:rsidR="00E36D37" w:rsidRDefault="00E36D37" w:rsidP="00E36D37">
      <w:pPr>
        <w:spacing w:after="0" w:line="240" w:lineRule="auto"/>
        <w:jc w:val="center"/>
      </w:pPr>
      <w:r>
        <w:rPr>
          <w:noProof/>
        </w:rPr>
        <w:lastRenderedPageBreak/>
        <w:drawing>
          <wp:inline distT="0" distB="0" distL="0" distR="0" wp14:anchorId="2D4AB63E" wp14:editId="263E3F71">
            <wp:extent cx="1703438" cy="2910347"/>
            <wp:effectExtent l="171450" t="171450" r="373380" b="366395"/>
            <wp:docPr id="5163" name="Picture 5163" descr="Screen shot of binomial calculator. Like the Poisson distribution, the binomial calculator also gives a positive outcome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7-25.png"/>
                    <pic:cNvPicPr/>
                  </pic:nvPicPr>
                  <pic:blipFill rotWithShape="1">
                    <a:blip r:embed="rId369" cstate="print">
                      <a:extLst>
                        <a:ext uri="{28A0092B-C50C-407E-A947-70E740481C1C}">
                          <a14:useLocalDpi xmlns:a14="http://schemas.microsoft.com/office/drawing/2010/main" val="0"/>
                        </a:ext>
                      </a:extLst>
                    </a:blip>
                    <a:srcRect t="3896"/>
                    <a:stretch/>
                  </pic:blipFill>
                  <pic:spPr bwMode="auto">
                    <a:xfrm>
                      <a:off x="0" y="0"/>
                      <a:ext cx="1707473" cy="291724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1461A87" w14:textId="77777777" w:rsidR="00E36D37" w:rsidRPr="00A16500" w:rsidRDefault="00E36D37" w:rsidP="00B240E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293</w:t>
        </w:r>
      </w:fldSimple>
      <w:r>
        <w:t xml:space="preserve">: </w:t>
      </w:r>
      <w:r w:rsidRPr="00D15058">
        <w:rPr>
          <w:b w:val="0"/>
        </w:rPr>
        <w:t>Binomial Distribution</w:t>
      </w:r>
    </w:p>
    <w:p w14:paraId="2974A6A7" w14:textId="77777777" w:rsidR="00E36D37" w:rsidRPr="00B240EC" w:rsidRDefault="00E36D37" w:rsidP="00C67558">
      <w:pPr>
        <w:pStyle w:val="Heading3"/>
        <w:numPr>
          <w:ilvl w:val="2"/>
          <w:numId w:val="164"/>
        </w:numPr>
      </w:pPr>
      <w:r w:rsidRPr="00B240EC">
        <w:t>OpenEpi.com</w:t>
      </w:r>
    </w:p>
    <w:p w14:paraId="7B2A2703" w14:textId="77777777" w:rsidR="00E36D37" w:rsidRPr="009B795F" w:rsidRDefault="00E36D37" w:rsidP="00E36D37">
      <w:pPr>
        <w:pStyle w:val="NormalWeb"/>
        <w:rPr>
          <w:rFonts w:ascii="Times New Roman" w:hAnsi="Times New Roman"/>
          <w:sz w:val="18"/>
          <w:szCs w:val="18"/>
        </w:rPr>
      </w:pPr>
      <w:r>
        <w:rPr>
          <w:color w:val="000000"/>
        </w:rPr>
        <w:t>This website is an open source web tool that provides additional epidemiologic statistics.</w:t>
      </w:r>
    </w:p>
    <w:p w14:paraId="1B278FD5" w14:textId="77777777" w:rsidR="00E36D37" w:rsidRDefault="00E36D37" w:rsidP="00E36D37">
      <w:pPr>
        <w:spacing w:after="0" w:line="240" w:lineRule="auto"/>
        <w:jc w:val="center"/>
      </w:pPr>
      <w:r>
        <w:rPr>
          <w:noProof/>
        </w:rPr>
        <w:drawing>
          <wp:inline distT="0" distB="0" distL="0" distR="0" wp14:anchorId="3D14A080" wp14:editId="5B5E2F28">
            <wp:extent cx="1703438" cy="2910347"/>
            <wp:effectExtent l="171450" t="171450" r="373380" b="366395"/>
            <wp:docPr id="5164" name="Picture 5164" descr="Screen shot of the OpenEpi website with open source Epi Sta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7-25.png"/>
                    <pic:cNvPicPr/>
                  </pic:nvPicPr>
                  <pic:blipFill rotWithShape="1">
                    <a:blip r:embed="rId370" cstate="print">
                      <a:extLst>
                        <a:ext uri="{28A0092B-C50C-407E-A947-70E740481C1C}">
                          <a14:useLocalDpi xmlns:a14="http://schemas.microsoft.com/office/drawing/2010/main" val="0"/>
                        </a:ext>
                      </a:extLst>
                    </a:blip>
                    <a:srcRect t="3896"/>
                    <a:stretch/>
                  </pic:blipFill>
                  <pic:spPr bwMode="auto">
                    <a:xfrm>
                      <a:off x="0" y="0"/>
                      <a:ext cx="1707473" cy="291724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7C5AE07" w14:textId="77777777" w:rsidR="00E36D37" w:rsidRDefault="00E36D37" w:rsidP="00B240EC">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294</w:t>
        </w:r>
      </w:fldSimple>
      <w:r>
        <w:t xml:space="preserve">: </w:t>
      </w:r>
      <w:r w:rsidRPr="00E131A0">
        <w:rPr>
          <w:b w:val="0"/>
        </w:rPr>
        <w:t>OpenEpi.com</w:t>
      </w:r>
    </w:p>
    <w:p w14:paraId="55B21F9A" w14:textId="77777777" w:rsidR="00E36D37" w:rsidRPr="0096535B" w:rsidRDefault="00E36D37" w:rsidP="00E36D37"/>
    <w:p w14:paraId="2D7347B7" w14:textId="77777777" w:rsidR="00E36D37" w:rsidRDefault="00E36D37" w:rsidP="009B3D47">
      <w:pPr>
        <w:pStyle w:val="Heading2"/>
        <w:numPr>
          <w:ilvl w:val="0"/>
          <w:numId w:val="0"/>
        </w:numPr>
      </w:pPr>
      <w:r>
        <w:lastRenderedPageBreak/>
        <w:t>Analyze Data</w:t>
      </w:r>
    </w:p>
    <w:p w14:paraId="3A92F91E" w14:textId="77777777" w:rsidR="00E36D37" w:rsidRDefault="00373C13" w:rsidP="00E36D37">
      <w:r>
        <w:pict w14:anchorId="3701791E">
          <v:rect id="_x0000_i1076" style="width:429.4pt;height:.75pt" o:hrpct="994" o:hrstd="t" o:hr="t" fillcolor="#b4b4b4" stroked="f"/>
        </w:pict>
      </w:r>
    </w:p>
    <w:p w14:paraId="336BD23C" w14:textId="77777777" w:rsidR="00E36D37" w:rsidRDefault="00E36D37" w:rsidP="00E36D37">
      <w:r>
        <w:t>The Analyze Data tool contains three commonly used analysis functions from the Visual Dashboard tool. For additional functionality, transfer the data to a PC and use the Epi Info</w:t>
      </w:r>
      <w:r>
        <w:rPr>
          <w:rFonts w:ascii="Century" w:hAnsi="Century"/>
        </w:rPr>
        <w:t>™</w:t>
      </w:r>
      <w:r>
        <w:t xml:space="preserve"> Visual Dashboard tool (refer to Visual Dashboard section of the user guide).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he analyze data tool appears different on the phone and tablet versions, but displays the exact same data "/>
      </w:tblPr>
      <w:tblGrid>
        <w:gridCol w:w="5564"/>
        <w:gridCol w:w="4012"/>
      </w:tblGrid>
      <w:tr w:rsidR="00E36D37" w14:paraId="6EADE75C" w14:textId="77777777" w:rsidTr="00E36D37">
        <w:trPr>
          <w:tblHeader/>
        </w:trPr>
        <w:tc>
          <w:tcPr>
            <w:tcW w:w="5564" w:type="dxa"/>
          </w:tcPr>
          <w:p w14:paraId="4A6D1592" w14:textId="77777777" w:rsidR="00E36D37" w:rsidRDefault="00E36D37" w:rsidP="00E36D37">
            <w:pPr>
              <w:jc w:val="center"/>
            </w:pPr>
            <w:r>
              <w:rPr>
                <w:noProof/>
              </w:rPr>
              <w:drawing>
                <wp:inline distT="0" distB="0" distL="0" distR="0" wp14:anchorId="4743F782" wp14:editId="157B183C">
                  <wp:extent cx="3119860" cy="1828800"/>
                  <wp:effectExtent l="171450" t="171450" r="385445" b="361950"/>
                  <wp:docPr id="5165" name="Picture 5165" descr="Screen shot of the analyze data home page view from a tablet such as an i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palazzola\Documents\CDC documents\Epi Info\Mobile\Images\from mobile device\10 in\Screenshot_2013-03-25-11-01-22.png"/>
                          <pic:cNvPicPr>
                            <a:picLocks noChangeAspect="1" noChangeArrowheads="1"/>
                          </pic:cNvPicPr>
                        </pic:nvPicPr>
                        <pic:blipFill rotWithShape="1">
                          <a:blip r:embed="rId371" cstate="print">
                            <a:extLst>
                              <a:ext uri="{28A0092B-C50C-407E-A947-70E740481C1C}">
                                <a14:useLocalDpi xmlns:a14="http://schemas.microsoft.com/office/drawing/2010/main" val="0"/>
                              </a:ext>
                            </a:extLst>
                          </a:blip>
                          <a:srcRect b="6221"/>
                          <a:stretch/>
                        </pic:blipFill>
                        <pic:spPr bwMode="auto">
                          <a:xfrm>
                            <a:off x="0" y="0"/>
                            <a:ext cx="3137229" cy="183898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5E170B5" w14:textId="77777777" w:rsidR="00E36D37" w:rsidRDefault="00E36D37" w:rsidP="00E36D37">
            <w:pPr>
              <w:jc w:val="center"/>
            </w:pPr>
            <w:r>
              <w:t>Tablet</w:t>
            </w:r>
          </w:p>
        </w:tc>
        <w:tc>
          <w:tcPr>
            <w:tcW w:w="4012" w:type="dxa"/>
          </w:tcPr>
          <w:p w14:paraId="44ADB475" w14:textId="77777777" w:rsidR="00E36D37" w:rsidRDefault="00E36D37" w:rsidP="00E36D37">
            <w:pPr>
              <w:jc w:val="center"/>
            </w:pPr>
            <w:r>
              <w:rPr>
                <w:noProof/>
              </w:rPr>
              <w:drawing>
                <wp:inline distT="0" distB="0" distL="0" distR="0" wp14:anchorId="2E5D7FC1" wp14:editId="53FACD4E">
                  <wp:extent cx="2048968" cy="3470223"/>
                  <wp:effectExtent l="171450" t="171450" r="389890" b="359410"/>
                  <wp:docPr id="5166" name="Picture 5166" descr="Screen shot of the analyze data home page view from a mobile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3-03-29-14-18-48.png"/>
                          <pic:cNvPicPr/>
                        </pic:nvPicPr>
                        <pic:blipFill rotWithShape="1">
                          <a:blip r:embed="rId372" cstate="print">
                            <a:extLst>
                              <a:ext uri="{28A0092B-C50C-407E-A947-70E740481C1C}">
                                <a14:useLocalDpi xmlns:a14="http://schemas.microsoft.com/office/drawing/2010/main" val="0"/>
                              </a:ext>
                            </a:extLst>
                          </a:blip>
                          <a:srcRect t="4733"/>
                          <a:stretch/>
                        </pic:blipFill>
                        <pic:spPr bwMode="auto">
                          <a:xfrm>
                            <a:off x="0" y="0"/>
                            <a:ext cx="2048967" cy="347022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6F0CB23" w14:textId="77777777" w:rsidR="00E36D37" w:rsidRDefault="00E36D37" w:rsidP="00E36D37">
            <w:pPr>
              <w:jc w:val="center"/>
            </w:pPr>
            <w:r>
              <w:t>Phone</w:t>
            </w:r>
          </w:p>
        </w:tc>
      </w:tr>
    </w:tbl>
    <w:p w14:paraId="2091B8F9" w14:textId="77777777" w:rsidR="00E36D37" w:rsidRDefault="00E36D37" w:rsidP="00E36D37">
      <w:pPr>
        <w:spacing w:after="0" w:line="240" w:lineRule="auto"/>
      </w:pPr>
    </w:p>
    <w:p w14:paraId="1171E860" w14:textId="77777777" w:rsidR="00E36D37" w:rsidRDefault="00E36D37" w:rsidP="00B240E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295</w:t>
        </w:r>
      </w:fldSimple>
      <w:r>
        <w:t xml:space="preserve">: </w:t>
      </w:r>
      <w:r w:rsidRPr="00DE7760">
        <w:rPr>
          <w:b w:val="0"/>
        </w:rPr>
        <w:t>Analyze Data main menu</w:t>
      </w:r>
    </w:p>
    <w:p w14:paraId="59EC5C07" w14:textId="77777777" w:rsidR="00E36D37" w:rsidRDefault="00E36D37" w:rsidP="00E36D37"/>
    <w:p w14:paraId="5B935860" w14:textId="77777777" w:rsidR="00E36D37" w:rsidRPr="002F2B16" w:rsidRDefault="00E36D37" w:rsidP="00E36D37">
      <w:pPr>
        <w:rPr>
          <w:i/>
        </w:rPr>
      </w:pPr>
      <w:r w:rsidRPr="00EF513B">
        <w:rPr>
          <w:b/>
          <w:i/>
        </w:rPr>
        <w:t>Note: The location of the options menu varies depending on the device.</w:t>
      </w:r>
    </w:p>
    <w:p w14:paraId="3EB240EE" w14:textId="77777777" w:rsidR="00E36D37" w:rsidRPr="00B240EC" w:rsidRDefault="00E36D37" w:rsidP="00C67558">
      <w:pPr>
        <w:pStyle w:val="Heading3"/>
        <w:numPr>
          <w:ilvl w:val="2"/>
          <w:numId w:val="164"/>
        </w:numPr>
      </w:pPr>
      <w:r w:rsidRPr="00B240EC">
        <w:t>Means Gadget</w:t>
      </w:r>
    </w:p>
    <w:p w14:paraId="5771AD12" w14:textId="77777777" w:rsidR="00E36D37" w:rsidRDefault="00E36D37" w:rsidP="00E36D37">
      <w:pPr>
        <w:spacing w:line="23" w:lineRule="atLeast"/>
        <w:rPr>
          <w:rFonts w:ascii="Century Schoolbook" w:hAnsi="Century Schoolbook"/>
        </w:rPr>
      </w:pPr>
      <w:r w:rsidRPr="002F7A47">
        <w:rPr>
          <w:rFonts w:ascii="Century Schoolbook" w:hAnsi="Century Schoolbook"/>
        </w:rPr>
        <w:t xml:space="preserve">The Means </w:t>
      </w:r>
      <w:r>
        <w:rPr>
          <w:rFonts w:ascii="Century Schoolbook" w:hAnsi="Century Schoolbook"/>
        </w:rPr>
        <w:t>gadget</w:t>
      </w:r>
      <w:r w:rsidRPr="002F7A47">
        <w:rPr>
          <w:rFonts w:ascii="Century Schoolbook" w:hAnsi="Century Schoolbook"/>
        </w:rPr>
        <w:t xml:space="preserve"> </w:t>
      </w:r>
      <w:r>
        <w:rPr>
          <w:rFonts w:ascii="Century Schoolbook" w:hAnsi="Century Schoolbook"/>
        </w:rPr>
        <w:t>calculates</w:t>
      </w:r>
      <w:r w:rsidRPr="002F7A47">
        <w:rPr>
          <w:rFonts w:ascii="Century Schoolbook" w:hAnsi="Century Schoolbook"/>
        </w:rPr>
        <w:t xml:space="preserve"> </w:t>
      </w:r>
      <w:r>
        <w:rPr>
          <w:rFonts w:ascii="Century Schoolbook" w:hAnsi="Century Schoolbook"/>
        </w:rPr>
        <w:t>the</w:t>
      </w:r>
      <w:r w:rsidRPr="002F7A47">
        <w:rPr>
          <w:rFonts w:ascii="Century Schoolbook" w:hAnsi="Century Schoolbook"/>
        </w:rPr>
        <w:t xml:space="preserve"> average for a continuous numeric variable</w:t>
      </w:r>
      <w:r>
        <w:rPr>
          <w:rFonts w:ascii="Century Schoolbook" w:hAnsi="Century Schoolbook"/>
        </w:rPr>
        <w:t>.  Mean, Variance, Standard deviation, Median, Minimum and Maximum values are calculated.</w:t>
      </w:r>
    </w:p>
    <w:p w14:paraId="3F0977BC" w14:textId="77777777" w:rsidR="00E36D37" w:rsidRDefault="00E36D37" w:rsidP="00E36D37">
      <w:pPr>
        <w:spacing w:after="0" w:line="240" w:lineRule="auto"/>
        <w:jc w:val="center"/>
      </w:pPr>
      <w:r>
        <w:rPr>
          <w:noProof/>
        </w:rPr>
        <w:lastRenderedPageBreak/>
        <w:drawing>
          <wp:inline distT="0" distB="0" distL="0" distR="0" wp14:anchorId="57A2FA08" wp14:editId="225EF6CD">
            <wp:extent cx="5324475" cy="3327797"/>
            <wp:effectExtent l="0" t="0" r="0" b="6350"/>
            <wp:docPr id="5167" name="Picture 5167" descr="Screen shot of the means gadget, used to calculate an average for a continous vari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ca6\AppData\Local\Microsoft\Windows\Temporary Internet Files\Content.Word\Screenshot_2014-12-03-09-37-09.pn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324475" cy="3327797"/>
                    </a:xfrm>
                    <a:prstGeom prst="rect">
                      <a:avLst/>
                    </a:prstGeom>
                    <a:noFill/>
                    <a:ln>
                      <a:noFill/>
                    </a:ln>
                  </pic:spPr>
                </pic:pic>
              </a:graphicData>
            </a:graphic>
          </wp:inline>
        </w:drawing>
      </w:r>
    </w:p>
    <w:p w14:paraId="69434C39" w14:textId="77777777" w:rsidR="00E36D37" w:rsidRDefault="00E36D37" w:rsidP="00B240EC">
      <w:pPr>
        <w:pStyle w:val="Caption"/>
        <w:spacing w:before="200" w:after="0"/>
        <w:jc w:val="center"/>
      </w:pPr>
      <w:r>
        <w:t xml:space="preserve">Figure </w:t>
      </w:r>
      <w:fldSimple w:instr=" STYLEREF 1 \s ">
        <w:r w:rsidR="00555A40">
          <w:rPr>
            <w:noProof/>
          </w:rPr>
          <w:t>7</w:t>
        </w:r>
      </w:fldSimple>
      <w:r>
        <w:t>.</w:t>
      </w:r>
      <w:fldSimple w:instr=" SEQ Figure \* ARABIC \s 1 ">
        <w:r w:rsidR="00555A40">
          <w:rPr>
            <w:noProof/>
          </w:rPr>
          <w:t>296</w:t>
        </w:r>
      </w:fldSimple>
      <w:r>
        <w:t xml:space="preserve">: </w:t>
      </w:r>
      <w:r w:rsidRPr="00DE7760">
        <w:rPr>
          <w:b w:val="0"/>
        </w:rPr>
        <w:t>Means Gadget</w:t>
      </w:r>
    </w:p>
    <w:p w14:paraId="55D01A3F" w14:textId="77777777" w:rsidR="00E36D37" w:rsidRPr="00B240EC" w:rsidRDefault="00E36D37" w:rsidP="00C67558">
      <w:pPr>
        <w:pStyle w:val="Heading3"/>
        <w:numPr>
          <w:ilvl w:val="2"/>
          <w:numId w:val="164"/>
        </w:numPr>
      </w:pPr>
      <w:r w:rsidRPr="00B240EC">
        <w:t>Frequency Gadget</w:t>
      </w:r>
    </w:p>
    <w:p w14:paraId="2B8BC02D" w14:textId="77777777" w:rsidR="00E36D37" w:rsidRPr="0096535B" w:rsidRDefault="00E36D37" w:rsidP="00B240EC">
      <w:pPr>
        <w:pStyle w:val="NormalWeb"/>
        <w:spacing w:line="23" w:lineRule="atLeast"/>
        <w:rPr>
          <w:rFonts w:cs="Arial"/>
        </w:rPr>
      </w:pPr>
      <w:r w:rsidRPr="00400351">
        <w:rPr>
          <w:rFonts w:cs="Arial"/>
        </w:rPr>
        <w:t xml:space="preserve">The Frequency </w:t>
      </w:r>
      <w:r>
        <w:rPr>
          <w:rFonts w:cs="Arial"/>
        </w:rPr>
        <w:t>gadget</w:t>
      </w:r>
      <w:r w:rsidRPr="00400351">
        <w:rPr>
          <w:rFonts w:cs="Arial"/>
        </w:rPr>
        <w:t xml:space="preserve"> </w:t>
      </w:r>
      <w:r>
        <w:rPr>
          <w:rFonts w:cs="Arial"/>
        </w:rPr>
        <w:t xml:space="preserve">counts each occurrence in a category for a specified variable and gives the absolute and relative frequencies for each category. This option then </w:t>
      </w:r>
      <w:r w:rsidRPr="00400351">
        <w:rPr>
          <w:rFonts w:cs="Arial"/>
        </w:rPr>
        <w:t>produces a frequency table that shows how many records have a value for each variable, the percentage of the total, a cumulative percentage and upper and lower confidence intervals</w:t>
      </w:r>
      <w:r>
        <w:rPr>
          <w:rFonts w:cs="Arial"/>
        </w:rPr>
        <w:t>.</w:t>
      </w:r>
    </w:p>
    <w:p w14:paraId="2B58374B" w14:textId="77777777" w:rsidR="00E36D37" w:rsidRDefault="00E36D37" w:rsidP="00E36D37">
      <w:pPr>
        <w:spacing w:after="0" w:line="240" w:lineRule="auto"/>
        <w:jc w:val="center"/>
      </w:pPr>
      <w:r>
        <w:rPr>
          <w:noProof/>
        </w:rPr>
        <w:drawing>
          <wp:inline distT="0" distB="0" distL="0" distR="0" wp14:anchorId="302ECD8C" wp14:editId="0E903ABF">
            <wp:extent cx="5943600" cy="1638300"/>
            <wp:effectExtent l="0" t="0" r="0" b="0"/>
            <wp:docPr id="5168" name="Picture 5168" descr="Screen shot of the frequency gadget, which shows occurrence stats for a given vari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ca6\AppData\Local\Microsoft\Windows\Temporary Internet Files\Content.Word\Screenshot_2014-12-03-09-39-24.png"/>
                    <pic:cNvPicPr>
                      <a:picLocks noChangeAspect="1" noChangeArrowheads="1"/>
                    </pic:cNvPicPr>
                  </pic:nvPicPr>
                  <pic:blipFill rotWithShape="1">
                    <a:blip r:embed="rId374">
                      <a:extLst>
                        <a:ext uri="{28A0092B-C50C-407E-A947-70E740481C1C}">
                          <a14:useLocalDpi xmlns:a14="http://schemas.microsoft.com/office/drawing/2010/main" val="0"/>
                        </a:ext>
                      </a:extLst>
                    </a:blip>
                    <a:srcRect b="55897"/>
                    <a:stretch/>
                  </pic:blipFill>
                  <pic:spPr bwMode="auto">
                    <a:xfrm>
                      <a:off x="0" y="0"/>
                      <a:ext cx="5943600" cy="1638300"/>
                    </a:xfrm>
                    <a:prstGeom prst="rect">
                      <a:avLst/>
                    </a:prstGeom>
                    <a:noFill/>
                    <a:ln>
                      <a:noFill/>
                    </a:ln>
                    <a:extLst>
                      <a:ext uri="{53640926-AAD7-44D8-BBD7-CCE9431645EC}">
                        <a14:shadowObscured xmlns:a14="http://schemas.microsoft.com/office/drawing/2010/main"/>
                      </a:ext>
                    </a:extLst>
                  </pic:spPr>
                </pic:pic>
              </a:graphicData>
            </a:graphic>
          </wp:inline>
        </w:drawing>
      </w:r>
    </w:p>
    <w:p w14:paraId="724E13E1" w14:textId="77777777" w:rsidR="00E36D37" w:rsidRDefault="00E36D37" w:rsidP="00B240EC">
      <w:pPr>
        <w:pStyle w:val="Caption"/>
        <w:spacing w:before="200" w:after="0"/>
        <w:jc w:val="center"/>
      </w:pPr>
      <w:r>
        <w:t xml:space="preserve">Figure </w:t>
      </w:r>
      <w:fldSimple w:instr=" STYLEREF 1 \s ">
        <w:r w:rsidR="00555A40">
          <w:rPr>
            <w:noProof/>
          </w:rPr>
          <w:t>7</w:t>
        </w:r>
      </w:fldSimple>
      <w:r>
        <w:t>.</w:t>
      </w:r>
      <w:fldSimple w:instr=" SEQ Figure \* ARABIC \s 1 ">
        <w:r w:rsidR="00555A40">
          <w:rPr>
            <w:noProof/>
          </w:rPr>
          <w:t>297</w:t>
        </w:r>
      </w:fldSimple>
      <w:r>
        <w:t xml:space="preserve">: </w:t>
      </w:r>
      <w:r w:rsidRPr="00DE7760">
        <w:rPr>
          <w:b w:val="0"/>
        </w:rPr>
        <w:t>Frequency Gadget</w:t>
      </w:r>
    </w:p>
    <w:p w14:paraId="385DA490" w14:textId="77777777" w:rsidR="00E36D37" w:rsidRPr="00B240EC" w:rsidRDefault="00E36D37" w:rsidP="00C67558">
      <w:pPr>
        <w:pStyle w:val="Heading3"/>
        <w:numPr>
          <w:ilvl w:val="2"/>
          <w:numId w:val="164"/>
        </w:numPr>
      </w:pPr>
      <w:r w:rsidRPr="00B240EC">
        <w:t>2x2 Gadget</w:t>
      </w:r>
    </w:p>
    <w:p w14:paraId="7B7EEBAB" w14:textId="77777777" w:rsidR="00E36D37" w:rsidRDefault="00E36D37" w:rsidP="00B240EC">
      <w:r>
        <w:rPr>
          <w:rFonts w:ascii="Century Schoolbook" w:hAnsi="Century Schoolbook"/>
        </w:rPr>
        <w:t>In epidemiology, 2 x 2 tables are frequently used</w:t>
      </w:r>
      <w:r w:rsidRPr="00185159">
        <w:rPr>
          <w:rFonts w:ascii="Century Schoolbook" w:hAnsi="Century Schoolbook"/>
        </w:rPr>
        <w:t xml:space="preserve"> </w:t>
      </w:r>
      <w:r>
        <w:rPr>
          <w:rFonts w:ascii="Century Schoolbook" w:hAnsi="Century Schoolbook"/>
        </w:rPr>
        <w:t xml:space="preserve">to </w:t>
      </w:r>
      <w:r w:rsidRPr="002F7A47">
        <w:rPr>
          <w:rFonts w:ascii="Century Schoolbook" w:hAnsi="Century Schoolbook"/>
        </w:rPr>
        <w:t>examine the relationship between two or more categorical</w:t>
      </w:r>
      <w:r>
        <w:rPr>
          <w:rFonts w:ascii="Century Schoolbook" w:hAnsi="Century Schoolbook"/>
        </w:rPr>
        <w:t xml:space="preserve"> values. In these tables, usually an “exposure” variable is considered the risk factor. The outcome variable is considered the disease of consequence. (e.g. the person had the disease or outcome of interest or they did not). Values of the first variable will appear on the left margin of the table, and those of the second will be across the top of the table. Normally, cells contain counts of records matching the values in corresponding marginal labels.</w:t>
      </w:r>
    </w:p>
    <w:p w14:paraId="4F240AA3" w14:textId="77777777" w:rsidR="00E36D37" w:rsidRDefault="00E36D37" w:rsidP="00E36D37">
      <w:pPr>
        <w:spacing w:after="0" w:line="240" w:lineRule="auto"/>
        <w:jc w:val="center"/>
      </w:pPr>
      <w:r>
        <w:rPr>
          <w:noProof/>
        </w:rPr>
        <w:lastRenderedPageBreak/>
        <w:drawing>
          <wp:inline distT="0" distB="0" distL="0" distR="0" wp14:anchorId="4E2A5E6B" wp14:editId="4A750F14">
            <wp:extent cx="4180973" cy="2141622"/>
            <wp:effectExtent l="171450" t="152400" r="353060" b="354330"/>
            <wp:docPr id="5169" name="Picture 5169" descr="Screen shot of the 2 by 2 gadget, which can be inserted directly into the form and used to examine the relationship between two or more categorical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palazzola\Documents\CDC documents\Epi Info\Mobile\Images\from mobile device\10 in\Screenshot_2013-03-25-11-02-04.png"/>
                    <pic:cNvPicPr>
                      <a:picLocks noChangeAspect="1" noChangeArrowheads="1"/>
                    </pic:cNvPicPr>
                  </pic:nvPicPr>
                  <pic:blipFill rotWithShape="1">
                    <a:blip r:embed="rId375" cstate="print">
                      <a:extLst>
                        <a:ext uri="{28A0092B-C50C-407E-A947-70E740481C1C}">
                          <a14:useLocalDpi xmlns:a14="http://schemas.microsoft.com/office/drawing/2010/main" val="0"/>
                        </a:ext>
                      </a:extLst>
                    </a:blip>
                    <a:srcRect l="30" r="-30" b="18052"/>
                    <a:stretch/>
                  </pic:blipFill>
                  <pic:spPr bwMode="auto">
                    <a:xfrm>
                      <a:off x="0" y="0"/>
                      <a:ext cx="4188514" cy="21454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4B8F172" w14:textId="77777777" w:rsidR="00E36D37" w:rsidRDefault="00E36D37" w:rsidP="00B240EC">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298</w:t>
        </w:r>
      </w:fldSimple>
      <w:r>
        <w:t xml:space="preserve">: </w:t>
      </w:r>
      <w:r w:rsidRPr="00DE7760">
        <w:rPr>
          <w:b w:val="0"/>
        </w:rPr>
        <w:t>2x2 Gadget</w:t>
      </w:r>
    </w:p>
    <w:p w14:paraId="36138146" w14:textId="77777777" w:rsidR="00E36D37" w:rsidRDefault="00E36D37" w:rsidP="00E36D37">
      <w:pPr>
        <w:spacing w:before="200"/>
        <w:ind w:left="1440"/>
        <w:rPr>
          <w:rFonts w:ascii="Century Schoolbook" w:hAnsi="Century Schoolbook"/>
        </w:rPr>
      </w:pPr>
    </w:p>
    <w:p w14:paraId="30A6C3A2" w14:textId="77E21F12" w:rsidR="004249A8" w:rsidRDefault="004249A8">
      <w:r>
        <w:br w:type="page"/>
      </w:r>
    </w:p>
    <w:p w14:paraId="48E594F8" w14:textId="77777777" w:rsidR="00E47FBA" w:rsidRDefault="004249A8" w:rsidP="009F5F85">
      <w:pPr>
        <w:jc w:val="center"/>
      </w:pPr>
      <w:r>
        <w:lastRenderedPageBreak/>
        <w:t xml:space="preserve">THIS PAGE </w:t>
      </w:r>
      <w:r w:rsidR="00E47FBA">
        <w:t xml:space="preserve">IS </w:t>
      </w:r>
    </w:p>
    <w:p w14:paraId="6DE64A49" w14:textId="77777777" w:rsidR="009919EE" w:rsidRDefault="004249A8" w:rsidP="009F5F85">
      <w:pPr>
        <w:jc w:val="center"/>
        <w:sectPr w:rsidR="009919EE" w:rsidSect="00E36D37">
          <w:headerReference w:type="default" r:id="rId376"/>
          <w:footerReference w:type="default" r:id="rId377"/>
          <w:pgSz w:w="12240" w:h="15840"/>
          <w:pgMar w:top="720" w:right="1440" w:bottom="1440" w:left="1440" w:header="720" w:footer="720" w:gutter="0"/>
          <w:pgNumType w:start="1"/>
          <w:cols w:space="720"/>
          <w:docGrid w:linePitch="360"/>
        </w:sectPr>
      </w:pPr>
      <w:r>
        <w:t>INTENTIONALLY BLANK.</w:t>
      </w:r>
    </w:p>
    <w:p w14:paraId="2B6BE103" w14:textId="77777777" w:rsidR="009919EE" w:rsidRDefault="009919EE" w:rsidP="00C67558">
      <w:pPr>
        <w:pStyle w:val="Heading1"/>
        <w:numPr>
          <w:ilvl w:val="0"/>
          <w:numId w:val="177"/>
        </w:numPr>
        <w:spacing w:before="0" w:after="240" w:line="240" w:lineRule="auto"/>
        <w:ind w:hanging="720"/>
        <w:rPr>
          <w:rFonts w:ascii="Century Schoolbook" w:eastAsia="Times New Roman" w:hAnsi="Century Schoolbook" w:cs="Times New Roman"/>
          <w:bCs w:val="0"/>
          <w:kern w:val="28"/>
          <w:sz w:val="44"/>
          <w:szCs w:val="24"/>
        </w:rPr>
      </w:pPr>
      <w:r>
        <w:rPr>
          <w:rFonts w:ascii="Century Schoolbook" w:eastAsia="Times New Roman" w:hAnsi="Century Schoolbook" w:cs="Times New Roman"/>
          <w:bCs w:val="0"/>
          <w:kern w:val="28"/>
          <w:sz w:val="44"/>
          <w:szCs w:val="24"/>
        </w:rPr>
        <w:lastRenderedPageBreak/>
        <w:t>Data Packager: Sharing and Merging Data</w:t>
      </w:r>
    </w:p>
    <w:p w14:paraId="64A40B0D" w14:textId="77777777" w:rsidR="009919EE" w:rsidRDefault="009919EE" w:rsidP="009B3D47">
      <w:pPr>
        <w:pStyle w:val="Heading2"/>
        <w:numPr>
          <w:ilvl w:val="0"/>
          <w:numId w:val="0"/>
        </w:numPr>
        <w:spacing w:line="240" w:lineRule="auto"/>
        <w:rPr>
          <w:rFonts w:ascii="Century Schoolbook" w:hAnsi="Century Schoolbook"/>
        </w:rPr>
      </w:pPr>
      <w:r w:rsidRPr="003D20BB">
        <w:rPr>
          <w:rFonts w:ascii="Century Schoolbook" w:hAnsi="Century Schoolbook"/>
          <w:szCs w:val="36"/>
        </w:rPr>
        <w:t>Introduction</w:t>
      </w:r>
    </w:p>
    <w:p w14:paraId="0448DF32" w14:textId="77777777" w:rsidR="009919EE" w:rsidRPr="00AD7B59" w:rsidRDefault="00373C13" w:rsidP="009919EE">
      <w:pPr>
        <w:spacing w:line="240" w:lineRule="auto"/>
      </w:pPr>
      <w:r>
        <w:pict w14:anchorId="514BEC9C">
          <v:rect id="_x0000_i1077" style="width:429.4pt;height:.75pt" o:hrpct="994" o:hrstd="t" o:hr="t" fillcolor="#b4b4b4" stroked="f"/>
        </w:pict>
      </w:r>
    </w:p>
    <w:p w14:paraId="7AA74319" w14:textId="77777777" w:rsidR="009919EE" w:rsidRDefault="009919EE" w:rsidP="009919EE">
      <w:r>
        <w:t>T</w:t>
      </w:r>
      <w:r w:rsidRPr="00645D3D">
        <w:t xml:space="preserve">he Epi Info™ </w:t>
      </w:r>
      <w:r>
        <w:t>Data Packager tool provides an easy way to share data with other users or to merge data collected by multiple users into a single database for analyses. The Data Packager does this by offering the option to package and export, as well as import data from Epi Info</w:t>
      </w:r>
      <w:r>
        <w:rPr>
          <w:rFonts w:ascii="Century" w:hAnsi="Century"/>
        </w:rPr>
        <w:t>™</w:t>
      </w:r>
      <w:r>
        <w:t xml:space="preserve"> projects. </w:t>
      </w:r>
    </w:p>
    <w:p w14:paraId="7DC61049" w14:textId="77777777" w:rsidR="009919EE" w:rsidRDefault="009919EE" w:rsidP="009919EE">
      <w:r>
        <w:t xml:space="preserve">Data Packager also has several security features that allow data to be shared more safely and securely. One security feature is the capability to encrypt data packages with a password. This prevents anyone without the correct password from accessing the data. Another security feature is the capability to de-identify data by omitting specific fields from your database. Users can strip sensitive fields </w:t>
      </w:r>
      <w:r w:rsidRPr="00591B8F">
        <w:t xml:space="preserve">such as name, address, or ID number </w:t>
      </w:r>
      <w:r>
        <w:t xml:space="preserve">from the dataset. Users can also subset the data by specifying conditions for record selection. Data Packager also offers the option to save package settings for future use. Once packaged, the Import Data option easily imports the data. </w:t>
      </w:r>
    </w:p>
    <w:p w14:paraId="326BCA9D" w14:textId="77777777" w:rsidR="009919EE" w:rsidRDefault="009919EE" w:rsidP="009919EE">
      <w:r>
        <w:t>To access Data Packager, select Enter Data from the Epi Info</w:t>
      </w:r>
      <w:r w:rsidRPr="00645D3D">
        <w:t>™</w:t>
      </w:r>
      <w:r>
        <w:t xml:space="preserve"> 7 main menu options and open a project and form. The </w:t>
      </w:r>
      <w:r w:rsidRPr="0043063B">
        <w:t xml:space="preserve">Package for Transport </w:t>
      </w:r>
      <w:r>
        <w:t xml:space="preserve">option is located in the toolbar under </w:t>
      </w:r>
      <w:r w:rsidRPr="00E76A69">
        <w:rPr>
          <w:b/>
        </w:rPr>
        <w:t>File</w:t>
      </w:r>
      <w:r>
        <w:rPr>
          <w:b/>
        </w:rPr>
        <w:t xml:space="preserve"> </w:t>
      </w:r>
      <w:r w:rsidRPr="00E76A69">
        <w:rPr>
          <w:b/>
        </w:rPr>
        <w:t>&gt;</w:t>
      </w:r>
      <w:r>
        <w:rPr>
          <w:b/>
        </w:rPr>
        <w:t xml:space="preserve"> Package for Transport</w:t>
      </w:r>
      <w:r>
        <w:t xml:space="preserve"> and the Import Data from Data Package option is located under </w:t>
      </w:r>
      <w:r w:rsidRPr="00E76A69">
        <w:rPr>
          <w:b/>
        </w:rPr>
        <w:t>File</w:t>
      </w:r>
      <w:r>
        <w:rPr>
          <w:b/>
        </w:rPr>
        <w:t xml:space="preserve"> </w:t>
      </w:r>
      <w:r w:rsidRPr="00E76A69">
        <w:rPr>
          <w:b/>
        </w:rPr>
        <w:t>&gt;</w:t>
      </w:r>
      <w:r>
        <w:rPr>
          <w:b/>
        </w:rPr>
        <w:t xml:space="preserve"> Import data &gt; From data package</w:t>
      </w:r>
      <w:r>
        <w:t>.</w:t>
      </w:r>
    </w:p>
    <w:p w14:paraId="6C48B9E1" w14:textId="77777777" w:rsidR="009919EE" w:rsidRDefault="009919EE" w:rsidP="009919EE">
      <w:pPr>
        <w:rPr>
          <w:rFonts w:ascii="Century Schoolbook" w:eastAsiaTheme="majorEastAsia" w:hAnsi="Century Schoolbook" w:cstheme="majorBidi"/>
          <w:b/>
          <w:bCs/>
          <w:sz w:val="36"/>
          <w:szCs w:val="36"/>
        </w:rPr>
      </w:pPr>
    </w:p>
    <w:p w14:paraId="3D0FEC91" w14:textId="77777777" w:rsidR="009919EE" w:rsidRDefault="009919EE" w:rsidP="009919EE">
      <w:pPr>
        <w:rPr>
          <w:rFonts w:ascii="Century Schoolbook" w:eastAsiaTheme="majorEastAsia" w:hAnsi="Century Schoolbook" w:cstheme="majorBidi"/>
          <w:b/>
          <w:bCs/>
          <w:sz w:val="36"/>
          <w:szCs w:val="36"/>
        </w:rPr>
      </w:pPr>
      <w:r>
        <w:rPr>
          <w:rFonts w:ascii="Century Schoolbook" w:hAnsi="Century Schoolbook"/>
          <w:szCs w:val="36"/>
        </w:rPr>
        <w:br w:type="page"/>
      </w:r>
    </w:p>
    <w:p w14:paraId="26F34C05" w14:textId="77777777" w:rsidR="009919EE" w:rsidRPr="003D20BB" w:rsidRDefault="009919EE" w:rsidP="009B3D47">
      <w:pPr>
        <w:pStyle w:val="Heading2"/>
        <w:numPr>
          <w:ilvl w:val="0"/>
          <w:numId w:val="0"/>
        </w:numPr>
        <w:spacing w:line="240" w:lineRule="auto"/>
        <w:rPr>
          <w:rFonts w:ascii="Century Schoolbook" w:hAnsi="Century Schoolbook"/>
          <w:szCs w:val="36"/>
        </w:rPr>
      </w:pPr>
      <w:r>
        <w:rPr>
          <w:rFonts w:ascii="Century Schoolbook" w:hAnsi="Century Schoolbook"/>
          <w:szCs w:val="36"/>
        </w:rPr>
        <w:lastRenderedPageBreak/>
        <w:t>Package Data for Transport</w:t>
      </w:r>
      <w:r w:rsidRPr="003D20BB" w:rsidDel="00703417">
        <w:rPr>
          <w:rFonts w:ascii="Century Schoolbook" w:hAnsi="Century Schoolbook"/>
          <w:szCs w:val="36"/>
        </w:rPr>
        <w:t xml:space="preserve"> </w:t>
      </w:r>
    </w:p>
    <w:p w14:paraId="5EB83162" w14:textId="77777777" w:rsidR="009919EE" w:rsidRPr="004B7E54" w:rsidRDefault="00373C13" w:rsidP="009919EE">
      <w:pPr>
        <w:spacing w:line="240" w:lineRule="auto"/>
      </w:pPr>
      <w:r>
        <w:pict w14:anchorId="68C0F90E">
          <v:rect id="_x0000_i1078" style="width:429.4pt;height:.75pt" o:hrpct="994" o:hrstd="t" o:hr="t" fillcolor="#b4b4b4" stroked="f"/>
        </w:pict>
      </w:r>
    </w:p>
    <w:p w14:paraId="5B4B6713" w14:textId="77777777" w:rsidR="009919EE" w:rsidRDefault="009919EE" w:rsidP="009919EE">
      <w:pPr>
        <w:pStyle w:val="NormalWeb"/>
        <w:tabs>
          <w:tab w:val="left" w:pos="0"/>
        </w:tabs>
        <w:spacing w:before="200"/>
        <w:rPr>
          <w:color w:val="000000"/>
        </w:rPr>
      </w:pPr>
      <w:r>
        <w:rPr>
          <w:color w:val="000000"/>
        </w:rPr>
        <w:t>An Epi Info</w:t>
      </w:r>
      <w:r>
        <w:rPr>
          <w:rFonts w:ascii="Century" w:hAnsi="Century"/>
          <w:color w:val="000000"/>
        </w:rPr>
        <w:t>™</w:t>
      </w:r>
      <w:r>
        <w:rPr>
          <w:color w:val="000000"/>
        </w:rPr>
        <w:t xml:space="preserve"> project must be opened with the Enter tool before the data in that project can be packaged for transport.</w:t>
      </w:r>
    </w:p>
    <w:p w14:paraId="76BE2202" w14:textId="77777777" w:rsidR="009919EE" w:rsidRPr="004B7E54" w:rsidRDefault="009919EE" w:rsidP="00C67558">
      <w:pPr>
        <w:pStyle w:val="NormalWeb"/>
        <w:numPr>
          <w:ilvl w:val="0"/>
          <w:numId w:val="170"/>
        </w:numPr>
        <w:spacing w:before="200"/>
        <w:rPr>
          <w:color w:val="000000"/>
        </w:rPr>
      </w:pPr>
      <w:r>
        <w:rPr>
          <w:color w:val="000000"/>
        </w:rPr>
        <w:t>From the Enter screen, open the project and form you wish to transport. If you have related forms in your project, they will not appear in the Project Explorer window of the Enter tool. However, all the data in child forms will be packaged for transport.</w:t>
      </w:r>
    </w:p>
    <w:p w14:paraId="772BAC52" w14:textId="77777777" w:rsidR="009919EE" w:rsidRPr="004B7E54" w:rsidRDefault="009919EE" w:rsidP="00C67558">
      <w:pPr>
        <w:pStyle w:val="NormalWeb"/>
        <w:numPr>
          <w:ilvl w:val="0"/>
          <w:numId w:val="170"/>
        </w:numPr>
        <w:spacing w:before="200"/>
        <w:rPr>
          <w:color w:val="000000"/>
        </w:rPr>
      </w:pPr>
      <w:r>
        <w:t xml:space="preserve">Select </w:t>
      </w:r>
      <w:r w:rsidRPr="001F3752">
        <w:rPr>
          <w:b/>
        </w:rPr>
        <w:t>File</w:t>
      </w:r>
      <w:r>
        <w:t xml:space="preserve"> </w:t>
      </w:r>
      <w:r w:rsidRPr="001F3752">
        <w:rPr>
          <w:b/>
        </w:rPr>
        <w:t>&gt;</w:t>
      </w:r>
      <w:r>
        <w:rPr>
          <w:b/>
        </w:rPr>
        <w:t xml:space="preserve"> Package for Transport</w:t>
      </w:r>
      <w:r w:rsidRPr="009F607A">
        <w:t>.</w:t>
      </w:r>
      <w:r>
        <w:rPr>
          <w:b/>
        </w:rPr>
        <w:t xml:space="preserve"> </w:t>
      </w:r>
      <w:r w:rsidRPr="00814F30">
        <w:t>The</w:t>
      </w:r>
      <w:r>
        <w:rPr>
          <w:b/>
        </w:rPr>
        <w:t xml:space="preserve"> </w:t>
      </w:r>
      <w:r w:rsidRPr="006E4EDD">
        <w:t>Package data for Transport</w:t>
      </w:r>
      <w:r>
        <w:rPr>
          <w:b/>
        </w:rPr>
        <w:t xml:space="preserve"> </w:t>
      </w:r>
      <w:r w:rsidRPr="00814F30">
        <w:t>dialog box appears.</w:t>
      </w:r>
    </w:p>
    <w:p w14:paraId="617EC0E5" w14:textId="77777777" w:rsidR="009919EE" w:rsidRDefault="009919EE" w:rsidP="009919EE">
      <w:pPr>
        <w:pStyle w:val="NormalWeb"/>
        <w:spacing w:after="0"/>
        <w:ind w:left="720"/>
        <w:jc w:val="center"/>
        <w:rPr>
          <w:color w:val="000000"/>
        </w:rPr>
      </w:pPr>
      <w:r w:rsidRPr="004B7E54">
        <w:rPr>
          <w:noProof/>
        </w:rPr>
        <w:drawing>
          <wp:inline distT="0" distB="0" distL="0" distR="0" wp14:anchorId="32B6D24C" wp14:editId="2AAE8C18">
            <wp:extent cx="3654474" cy="4914900"/>
            <wp:effectExtent l="171450" t="171450" r="384175" b="361950"/>
            <wp:docPr id="5170" name="Picture 12" descr="Screen shot of the package data for transport dialog box. The box includes the project file path and the form name. The user can enter the package name and a password, as well as selecting options to remove field data or grid data, or to select recor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8" cstate="print"/>
                    <a:srcRect l="30959" t="8069" r="33137" b="5764"/>
                    <a:stretch>
                      <a:fillRect/>
                    </a:stretch>
                  </pic:blipFill>
                  <pic:spPr bwMode="auto">
                    <a:xfrm>
                      <a:off x="0" y="0"/>
                      <a:ext cx="3655564" cy="4916365"/>
                    </a:xfrm>
                    <a:prstGeom prst="rect">
                      <a:avLst/>
                    </a:prstGeom>
                    <a:ln>
                      <a:noFill/>
                    </a:ln>
                    <a:effectLst>
                      <a:outerShdw blurRad="292100" dist="139700" dir="2700000" algn="tl" rotWithShape="0">
                        <a:srgbClr val="333333">
                          <a:alpha val="65000"/>
                        </a:srgbClr>
                      </a:outerShdw>
                    </a:effectLst>
                  </pic:spPr>
                </pic:pic>
              </a:graphicData>
            </a:graphic>
          </wp:inline>
        </w:drawing>
      </w:r>
    </w:p>
    <w:p w14:paraId="56BAFBD0" w14:textId="77777777" w:rsidR="009919EE" w:rsidRDefault="009919EE" w:rsidP="009919EE">
      <w:pPr>
        <w:pStyle w:val="Caption"/>
        <w:spacing w:after="0"/>
        <w:jc w:val="center"/>
      </w:pPr>
    </w:p>
    <w:p w14:paraId="5E5B469C" w14:textId="77777777" w:rsidR="009919EE" w:rsidRPr="006F08AD" w:rsidRDefault="009919EE" w:rsidP="009919EE">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1</w:t>
        </w:r>
      </w:fldSimple>
      <w:r>
        <w:t xml:space="preserve">: </w:t>
      </w:r>
      <w:r>
        <w:rPr>
          <w:b w:val="0"/>
        </w:rPr>
        <w:t>Package Data for Transport</w:t>
      </w:r>
      <w:r w:rsidRPr="00C568CC">
        <w:rPr>
          <w:b w:val="0"/>
        </w:rPr>
        <w:t xml:space="preserve"> dialog box</w:t>
      </w:r>
    </w:p>
    <w:p w14:paraId="6EB0A5A9" w14:textId="77777777" w:rsidR="009919EE" w:rsidRPr="006B583F" w:rsidRDefault="009919EE" w:rsidP="00C67558">
      <w:pPr>
        <w:pStyle w:val="NormalWeb"/>
        <w:numPr>
          <w:ilvl w:val="0"/>
          <w:numId w:val="170"/>
        </w:numPr>
        <w:spacing w:before="200"/>
        <w:rPr>
          <w:color w:val="000000"/>
        </w:rPr>
      </w:pPr>
      <w:r>
        <w:rPr>
          <w:color w:val="000000"/>
        </w:rPr>
        <w:lastRenderedPageBreak/>
        <w:t xml:space="preserve">The </w:t>
      </w:r>
      <w:r w:rsidRPr="006B583F">
        <w:rPr>
          <w:b/>
          <w:color w:val="000000"/>
        </w:rPr>
        <w:t>Project path</w:t>
      </w:r>
      <w:r>
        <w:rPr>
          <w:color w:val="000000"/>
        </w:rPr>
        <w:t xml:space="preserve"> and </w:t>
      </w:r>
      <w:r w:rsidRPr="006B583F">
        <w:rPr>
          <w:b/>
          <w:color w:val="000000"/>
        </w:rPr>
        <w:t>Form to package</w:t>
      </w:r>
      <w:r>
        <w:rPr>
          <w:color w:val="000000"/>
        </w:rPr>
        <w:t xml:space="preserve"> textboxes automatically populate with the project and form information. </w:t>
      </w:r>
      <w:r w:rsidRPr="006B583F">
        <w:rPr>
          <w:color w:val="000000"/>
        </w:rPr>
        <w:t xml:space="preserve">Click the </w:t>
      </w:r>
      <w:r w:rsidRPr="006B583F">
        <w:rPr>
          <w:b/>
          <w:color w:val="000000"/>
        </w:rPr>
        <w:t>ellipses</w:t>
      </w:r>
      <w:r w:rsidRPr="006B583F">
        <w:rPr>
          <w:color w:val="000000"/>
        </w:rPr>
        <w:t xml:space="preserve"> to browse</w:t>
      </w:r>
      <w:r>
        <w:rPr>
          <w:color w:val="000000"/>
        </w:rPr>
        <w:t xml:space="preserve"> and select a</w:t>
      </w:r>
      <w:r w:rsidRPr="006B583F">
        <w:rPr>
          <w:color w:val="000000"/>
        </w:rPr>
        <w:t xml:space="preserve"> </w:t>
      </w:r>
      <w:r w:rsidRPr="006B583F">
        <w:rPr>
          <w:b/>
          <w:color w:val="000000"/>
        </w:rPr>
        <w:t>Package Path</w:t>
      </w:r>
      <w:r w:rsidRPr="006B583F">
        <w:rPr>
          <w:color w:val="000000"/>
        </w:rPr>
        <w:t>.</w:t>
      </w:r>
      <w:r>
        <w:rPr>
          <w:color w:val="000000"/>
        </w:rPr>
        <w:t xml:space="preserve"> The package path designates where the data package will be saved. Click </w:t>
      </w:r>
      <w:r w:rsidRPr="00B35983">
        <w:rPr>
          <w:b/>
          <w:color w:val="000000"/>
        </w:rPr>
        <w:t>OK</w:t>
      </w:r>
      <w:r>
        <w:rPr>
          <w:color w:val="000000"/>
        </w:rPr>
        <w:t>.</w:t>
      </w:r>
    </w:p>
    <w:p w14:paraId="09D0402E" w14:textId="77777777" w:rsidR="009919EE" w:rsidRDefault="009919EE" w:rsidP="00C67558">
      <w:pPr>
        <w:pStyle w:val="NormalWeb"/>
        <w:numPr>
          <w:ilvl w:val="0"/>
          <w:numId w:val="170"/>
        </w:numPr>
        <w:spacing w:before="200"/>
        <w:rPr>
          <w:color w:val="000000"/>
        </w:rPr>
      </w:pPr>
      <w:r>
        <w:t xml:space="preserve">Enter a name for the data package in the </w:t>
      </w:r>
      <w:r w:rsidRPr="004B7E54">
        <w:rPr>
          <w:b/>
        </w:rPr>
        <w:t>Package Name</w:t>
      </w:r>
      <w:r>
        <w:t xml:space="preserve"> field.</w:t>
      </w:r>
    </w:p>
    <w:p w14:paraId="153ADAE3" w14:textId="77777777" w:rsidR="009919EE" w:rsidRDefault="009919EE" w:rsidP="00C67558">
      <w:pPr>
        <w:pStyle w:val="NormalWeb"/>
        <w:numPr>
          <w:ilvl w:val="0"/>
          <w:numId w:val="170"/>
        </w:numPr>
        <w:spacing w:before="200"/>
        <w:rPr>
          <w:color w:val="000000"/>
        </w:rPr>
      </w:pPr>
      <w:r>
        <w:t xml:space="preserve">Check the </w:t>
      </w:r>
      <w:r w:rsidRPr="004B7E54">
        <w:rPr>
          <w:b/>
        </w:rPr>
        <w:t>Append Timestamp to File Name</w:t>
      </w:r>
      <w:r>
        <w:t xml:space="preserve"> checkbox if you wish to add a timestamp to the file name. The default setting is unselected.</w:t>
      </w:r>
    </w:p>
    <w:p w14:paraId="0DEBF675" w14:textId="77777777" w:rsidR="009919EE" w:rsidRDefault="009919EE" w:rsidP="00C67558">
      <w:pPr>
        <w:pStyle w:val="NormalWeb"/>
        <w:numPr>
          <w:ilvl w:val="0"/>
          <w:numId w:val="170"/>
        </w:numPr>
        <w:spacing w:before="200"/>
        <w:rPr>
          <w:color w:val="000000"/>
        </w:rPr>
      </w:pPr>
      <w:r w:rsidRPr="00904981">
        <w:rPr>
          <w:b/>
        </w:rPr>
        <w:t>Enter Password</w:t>
      </w:r>
      <w:r>
        <w:t xml:space="preserve"> if you wish to encrypt the data package. This increases the security of your data transmission. Save your password in a safe location, as this password will be required to access the data package. If you do not wish to encrypt your data, leave the Enter Password field blank and proceed to step eight.</w:t>
      </w:r>
    </w:p>
    <w:p w14:paraId="305A9EA0" w14:textId="77777777" w:rsidR="009919EE" w:rsidRDefault="009919EE" w:rsidP="00C67558">
      <w:pPr>
        <w:pStyle w:val="NormalWeb"/>
        <w:numPr>
          <w:ilvl w:val="0"/>
          <w:numId w:val="170"/>
        </w:numPr>
        <w:spacing w:before="200"/>
        <w:rPr>
          <w:color w:val="000000"/>
        </w:rPr>
      </w:pPr>
      <w:r>
        <w:t xml:space="preserve">To </w:t>
      </w:r>
      <w:r w:rsidRPr="00904981">
        <w:rPr>
          <w:b/>
        </w:rPr>
        <w:t>Verify Password</w:t>
      </w:r>
      <w:r>
        <w:t xml:space="preserve">, re-enter the password from the step above. </w:t>
      </w:r>
    </w:p>
    <w:p w14:paraId="1F843BD7" w14:textId="77777777" w:rsidR="009919EE" w:rsidRPr="00904981" w:rsidRDefault="009919EE" w:rsidP="009919EE">
      <w:pPr>
        <w:pStyle w:val="NormalWeb"/>
        <w:spacing w:before="200"/>
        <w:rPr>
          <w:color w:val="000000"/>
        </w:rPr>
      </w:pPr>
      <w:r>
        <w:t>There are several options to remove data prior to packaging: Remove Data in Fields, Remove Data in Grids, and Select Records.</w:t>
      </w:r>
    </w:p>
    <w:p w14:paraId="2EF8672C" w14:textId="77777777" w:rsidR="009919EE" w:rsidRDefault="009919EE" w:rsidP="00C67558">
      <w:pPr>
        <w:pStyle w:val="NormalWeb"/>
        <w:numPr>
          <w:ilvl w:val="0"/>
          <w:numId w:val="170"/>
        </w:numPr>
        <w:spacing w:before="200"/>
        <w:rPr>
          <w:color w:val="000000"/>
        </w:rPr>
      </w:pPr>
      <w:r>
        <w:t xml:space="preserve">Click the </w:t>
      </w:r>
      <w:r w:rsidRPr="0037456A">
        <w:rPr>
          <w:b/>
        </w:rPr>
        <w:t>Remove Data in Fields</w:t>
      </w:r>
      <w:r>
        <w:rPr>
          <w:b/>
        </w:rPr>
        <w:t xml:space="preserve"> </w:t>
      </w:r>
      <w:r>
        <w:t>button to omit specific fields from the data package.</w:t>
      </w:r>
    </w:p>
    <w:p w14:paraId="0A9AC214" w14:textId="77777777" w:rsidR="009919EE" w:rsidRDefault="009919EE" w:rsidP="00C67558">
      <w:pPr>
        <w:pStyle w:val="NormalWeb"/>
        <w:numPr>
          <w:ilvl w:val="0"/>
          <w:numId w:val="171"/>
        </w:numPr>
        <w:spacing w:before="200"/>
        <w:rPr>
          <w:color w:val="000000"/>
        </w:rPr>
      </w:pPr>
      <w:r w:rsidRPr="0037456A">
        <w:rPr>
          <w:b/>
          <w:color w:val="000000"/>
        </w:rPr>
        <w:t>Select a form on which to remove field data</w:t>
      </w:r>
      <w:r>
        <w:rPr>
          <w:color w:val="000000"/>
        </w:rPr>
        <w:t xml:space="preserve"> from the drop-down list.</w:t>
      </w:r>
    </w:p>
    <w:p w14:paraId="6E142A7E" w14:textId="77777777" w:rsidR="009919EE" w:rsidRDefault="009919EE" w:rsidP="00C67558">
      <w:pPr>
        <w:pStyle w:val="NormalWeb"/>
        <w:numPr>
          <w:ilvl w:val="0"/>
          <w:numId w:val="171"/>
        </w:numPr>
        <w:spacing w:before="200"/>
        <w:rPr>
          <w:color w:val="000000"/>
        </w:rPr>
      </w:pPr>
      <w:r>
        <w:rPr>
          <w:b/>
          <w:color w:val="000000"/>
        </w:rPr>
        <w:t xml:space="preserve">Select fields to remove from the package </w:t>
      </w:r>
      <w:r>
        <w:rPr>
          <w:color w:val="000000"/>
        </w:rPr>
        <w:t>by clicking on the field names. To select more than one field, hold down the CTRL key.</w:t>
      </w:r>
    </w:p>
    <w:p w14:paraId="16AF0A94" w14:textId="77777777" w:rsidR="009919EE" w:rsidRDefault="009919EE" w:rsidP="00C67558">
      <w:pPr>
        <w:pStyle w:val="NormalWeb"/>
        <w:numPr>
          <w:ilvl w:val="0"/>
          <w:numId w:val="171"/>
        </w:numPr>
        <w:spacing w:before="200"/>
        <w:rPr>
          <w:color w:val="000000"/>
        </w:rPr>
      </w:pPr>
      <w:r>
        <w:rPr>
          <w:color w:val="000000"/>
        </w:rPr>
        <w:t xml:space="preserve">Click </w:t>
      </w:r>
      <w:r w:rsidRPr="0037456A">
        <w:rPr>
          <w:b/>
          <w:color w:val="000000"/>
        </w:rPr>
        <w:t>OK</w:t>
      </w:r>
      <w:r>
        <w:rPr>
          <w:color w:val="000000"/>
        </w:rPr>
        <w:t>. The selected fields will not be included in the packaged dataset.</w:t>
      </w:r>
    </w:p>
    <w:p w14:paraId="54358B55" w14:textId="77777777" w:rsidR="009919EE" w:rsidRDefault="009919EE" w:rsidP="009919EE">
      <w:pPr>
        <w:pStyle w:val="NormalWeb"/>
        <w:spacing w:after="0"/>
        <w:jc w:val="center"/>
        <w:rPr>
          <w:color w:val="000000"/>
        </w:rPr>
      </w:pPr>
      <w:r>
        <w:rPr>
          <w:noProof/>
          <w:color w:val="000000"/>
        </w:rPr>
        <w:drawing>
          <wp:inline distT="0" distB="0" distL="0" distR="0" wp14:anchorId="0541506F" wp14:editId="35B77264">
            <wp:extent cx="2694974" cy="3064894"/>
            <wp:effectExtent l="171450" t="171450" r="372110" b="364490"/>
            <wp:docPr id="5171" name="Picture 5171" descr="Screen shot of the remove data in fields dialog box, one of the options for removing data prior to packaging. Users select fields to remove from the data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9" cstate="print"/>
                    <a:srcRect l="41809" t="19997" r="34322" b="31417"/>
                    <a:stretch>
                      <a:fillRect/>
                    </a:stretch>
                  </pic:blipFill>
                  <pic:spPr bwMode="auto">
                    <a:xfrm>
                      <a:off x="0" y="0"/>
                      <a:ext cx="2696922" cy="3067109"/>
                    </a:xfrm>
                    <a:prstGeom prst="rect">
                      <a:avLst/>
                    </a:prstGeom>
                    <a:ln>
                      <a:noFill/>
                    </a:ln>
                    <a:effectLst>
                      <a:outerShdw blurRad="292100" dist="139700" dir="2700000" algn="tl" rotWithShape="0">
                        <a:srgbClr val="333333">
                          <a:alpha val="65000"/>
                        </a:srgbClr>
                      </a:outerShdw>
                    </a:effectLst>
                  </pic:spPr>
                </pic:pic>
              </a:graphicData>
            </a:graphic>
          </wp:inline>
        </w:drawing>
      </w:r>
    </w:p>
    <w:p w14:paraId="252F253B" w14:textId="77777777" w:rsidR="009919EE" w:rsidRPr="006F08AD" w:rsidRDefault="009919EE" w:rsidP="009919EE">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2</w:t>
        </w:r>
      </w:fldSimple>
      <w:r>
        <w:t xml:space="preserve">: </w:t>
      </w:r>
      <w:r>
        <w:rPr>
          <w:b w:val="0"/>
        </w:rPr>
        <w:t>Remove Fields from Data Package</w:t>
      </w:r>
      <w:r w:rsidRPr="00C568CC">
        <w:rPr>
          <w:b w:val="0"/>
        </w:rPr>
        <w:t xml:space="preserve"> dialog box</w:t>
      </w:r>
    </w:p>
    <w:p w14:paraId="1CB40ABF" w14:textId="77777777" w:rsidR="009919EE" w:rsidRPr="001B46D7" w:rsidRDefault="009919EE" w:rsidP="009919EE">
      <w:pPr>
        <w:pStyle w:val="NormalWeb"/>
        <w:spacing w:before="200"/>
        <w:ind w:left="720"/>
        <w:rPr>
          <w:color w:val="000000"/>
        </w:rPr>
      </w:pPr>
    </w:p>
    <w:p w14:paraId="420D11B6" w14:textId="77777777" w:rsidR="009919EE" w:rsidRDefault="009919EE" w:rsidP="00C67558">
      <w:pPr>
        <w:pStyle w:val="NormalWeb"/>
        <w:numPr>
          <w:ilvl w:val="0"/>
          <w:numId w:val="170"/>
        </w:numPr>
        <w:spacing w:before="200"/>
        <w:rPr>
          <w:color w:val="000000"/>
        </w:rPr>
      </w:pPr>
      <w:r>
        <w:t xml:space="preserve">Click the </w:t>
      </w:r>
      <w:r w:rsidRPr="0037456A">
        <w:rPr>
          <w:b/>
        </w:rPr>
        <w:t xml:space="preserve">Remove Data in </w:t>
      </w:r>
      <w:r>
        <w:rPr>
          <w:b/>
        </w:rPr>
        <w:t xml:space="preserve">Grids </w:t>
      </w:r>
      <w:r>
        <w:t>button to remove data from columns in the selected grid.</w:t>
      </w:r>
    </w:p>
    <w:p w14:paraId="0A6D422C" w14:textId="77777777" w:rsidR="009919EE" w:rsidRDefault="009919EE" w:rsidP="00C67558">
      <w:pPr>
        <w:pStyle w:val="NormalWeb"/>
        <w:numPr>
          <w:ilvl w:val="1"/>
          <w:numId w:val="172"/>
        </w:numPr>
        <w:spacing w:before="200"/>
      </w:pPr>
      <w:r w:rsidRPr="00637CED">
        <w:rPr>
          <w:b/>
        </w:rPr>
        <w:t>Select a grid on which to remove data</w:t>
      </w:r>
      <w:r w:rsidRPr="00637CED">
        <w:t xml:space="preserve"> from the drop-down list.</w:t>
      </w:r>
      <w:r>
        <w:t xml:space="preserve"> </w:t>
      </w:r>
    </w:p>
    <w:p w14:paraId="1C90374D" w14:textId="77777777" w:rsidR="009919EE" w:rsidRPr="00637CED" w:rsidRDefault="009919EE" w:rsidP="009919EE">
      <w:pPr>
        <w:pStyle w:val="ListParagraph"/>
        <w:ind w:left="0"/>
        <w:rPr>
          <w:rFonts w:ascii="Century Schoolbook" w:eastAsia="Times New Roman" w:hAnsi="Century Schoolbook" w:cs="Times New Roman"/>
          <w:szCs w:val="24"/>
        </w:rPr>
      </w:pPr>
      <w:r w:rsidRPr="00637CED">
        <w:rPr>
          <w:rFonts w:ascii="Century Schoolbook" w:eastAsia="Times New Roman" w:hAnsi="Century Schoolbook" w:cs="Times New Roman"/>
          <w:szCs w:val="24"/>
        </w:rPr>
        <w:t xml:space="preserve">You will </w:t>
      </w:r>
      <w:r>
        <w:rPr>
          <w:rFonts w:ascii="Century Schoolbook" w:eastAsia="Times New Roman" w:hAnsi="Century Schoolbook" w:cs="Times New Roman"/>
          <w:szCs w:val="24"/>
        </w:rPr>
        <w:t xml:space="preserve">only </w:t>
      </w:r>
      <w:r w:rsidRPr="00637CED">
        <w:rPr>
          <w:rFonts w:ascii="Century Schoolbook" w:eastAsia="Times New Roman" w:hAnsi="Century Schoolbook" w:cs="Times New Roman"/>
          <w:szCs w:val="24"/>
        </w:rPr>
        <w:t xml:space="preserve">see options in the drop-down list if the form you are packaging </w:t>
      </w:r>
      <w:r>
        <w:rPr>
          <w:rFonts w:ascii="Century Schoolbook" w:eastAsia="Times New Roman" w:hAnsi="Century Schoolbook" w:cs="Times New Roman"/>
          <w:szCs w:val="24"/>
        </w:rPr>
        <w:t>contains</w:t>
      </w:r>
      <w:r w:rsidRPr="00637CED">
        <w:rPr>
          <w:rFonts w:ascii="Century Schoolbook" w:eastAsia="Times New Roman" w:hAnsi="Century Schoolbook" w:cs="Times New Roman"/>
          <w:szCs w:val="24"/>
        </w:rPr>
        <w:t xml:space="preserve"> grid fields. The items in the drop-down list will represent all grids that exist on the form and any descendant forms, and the items in the list box will represent the grid columns in the chosen grid field. </w:t>
      </w:r>
    </w:p>
    <w:p w14:paraId="63A649FB" w14:textId="77777777" w:rsidR="009919EE" w:rsidRDefault="009919EE" w:rsidP="00C67558">
      <w:pPr>
        <w:pStyle w:val="NormalWeb"/>
        <w:numPr>
          <w:ilvl w:val="0"/>
          <w:numId w:val="173"/>
        </w:numPr>
        <w:spacing w:before="200"/>
      </w:pPr>
      <w:r w:rsidRPr="00637CED">
        <w:rPr>
          <w:b/>
        </w:rPr>
        <w:t>Select grid columns to remove from the selected grid</w:t>
      </w:r>
      <w:r>
        <w:rPr>
          <w:b/>
        </w:rPr>
        <w:t xml:space="preserve"> </w:t>
      </w:r>
      <w:r>
        <w:t>from the drop-down list.</w:t>
      </w:r>
    </w:p>
    <w:p w14:paraId="7D71072F" w14:textId="77777777" w:rsidR="009919EE" w:rsidRDefault="009919EE" w:rsidP="00C67558">
      <w:pPr>
        <w:pStyle w:val="NormalWeb"/>
        <w:numPr>
          <w:ilvl w:val="0"/>
          <w:numId w:val="174"/>
        </w:numPr>
        <w:spacing w:before="200"/>
      </w:pPr>
      <w:r w:rsidRPr="00637CED">
        <w:t xml:space="preserve">Click </w:t>
      </w:r>
      <w:r w:rsidRPr="00637CED">
        <w:rPr>
          <w:b/>
        </w:rPr>
        <w:t>OK.</w:t>
      </w:r>
      <w:r>
        <w:rPr>
          <w:b/>
        </w:rPr>
        <w:t xml:space="preserve"> </w:t>
      </w:r>
      <w:r>
        <w:rPr>
          <w:color w:val="000000"/>
        </w:rPr>
        <w:t>The selected fields will not be included in the packaged dataset.</w:t>
      </w:r>
    </w:p>
    <w:p w14:paraId="742D9094" w14:textId="77777777" w:rsidR="009919EE" w:rsidRDefault="009919EE" w:rsidP="009919EE">
      <w:pPr>
        <w:pStyle w:val="NormalWeb"/>
        <w:spacing w:after="0"/>
        <w:jc w:val="center"/>
        <w:rPr>
          <w:color w:val="000000"/>
        </w:rPr>
      </w:pPr>
      <w:r>
        <w:rPr>
          <w:noProof/>
          <w:color w:val="000000"/>
        </w:rPr>
        <w:drawing>
          <wp:inline distT="0" distB="0" distL="0" distR="0" wp14:anchorId="59AC256B" wp14:editId="3C245176">
            <wp:extent cx="3042382" cy="3465094"/>
            <wp:effectExtent l="171450" t="171450" r="386715" b="364490"/>
            <wp:docPr id="5172" name="Picture 18" descr="Screen shot of the remove data in grids dialog box, one of the options for removing data prior to packaging. Users select the grid from which to remove data, and then the grid columns within that grid to re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0" cstate="print"/>
                    <a:srcRect l="52676" t="23343" r="22997" b="27481"/>
                    <a:stretch>
                      <a:fillRect/>
                    </a:stretch>
                  </pic:blipFill>
                  <pic:spPr bwMode="auto">
                    <a:xfrm>
                      <a:off x="0" y="0"/>
                      <a:ext cx="3055151" cy="3479637"/>
                    </a:xfrm>
                    <a:prstGeom prst="rect">
                      <a:avLst/>
                    </a:prstGeom>
                    <a:ln>
                      <a:noFill/>
                    </a:ln>
                    <a:effectLst>
                      <a:outerShdw blurRad="292100" dist="139700" dir="2700000" algn="tl" rotWithShape="0">
                        <a:srgbClr val="333333">
                          <a:alpha val="65000"/>
                        </a:srgbClr>
                      </a:outerShdw>
                    </a:effectLst>
                  </pic:spPr>
                </pic:pic>
              </a:graphicData>
            </a:graphic>
          </wp:inline>
        </w:drawing>
      </w:r>
    </w:p>
    <w:p w14:paraId="13107D5F" w14:textId="77777777" w:rsidR="009919EE" w:rsidRPr="006F08AD" w:rsidRDefault="009919EE" w:rsidP="009919EE">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3</w:t>
        </w:r>
      </w:fldSimple>
      <w:r>
        <w:t xml:space="preserve">: </w:t>
      </w:r>
      <w:r>
        <w:rPr>
          <w:b w:val="0"/>
        </w:rPr>
        <w:t>Remove Grids from Data Package</w:t>
      </w:r>
      <w:r w:rsidRPr="00C568CC">
        <w:rPr>
          <w:b w:val="0"/>
        </w:rPr>
        <w:t xml:space="preserve"> dialog box</w:t>
      </w:r>
    </w:p>
    <w:p w14:paraId="7AA665DF" w14:textId="77777777" w:rsidR="009919EE" w:rsidRDefault="009919EE" w:rsidP="00C67558">
      <w:pPr>
        <w:pStyle w:val="NormalWeb"/>
        <w:numPr>
          <w:ilvl w:val="0"/>
          <w:numId w:val="170"/>
        </w:numPr>
        <w:spacing w:before="200"/>
        <w:rPr>
          <w:color w:val="000000"/>
        </w:rPr>
      </w:pPr>
      <w:r>
        <w:t xml:space="preserve">Click the </w:t>
      </w:r>
      <w:r>
        <w:rPr>
          <w:b/>
        </w:rPr>
        <w:t xml:space="preserve">Select Records </w:t>
      </w:r>
      <w:r>
        <w:t xml:space="preserve">button to select specific records to include in the data package. </w:t>
      </w:r>
    </w:p>
    <w:p w14:paraId="5C9F1D56" w14:textId="77777777" w:rsidR="009919EE" w:rsidRDefault="009919EE" w:rsidP="00C67558">
      <w:pPr>
        <w:pStyle w:val="NormalWeb"/>
        <w:numPr>
          <w:ilvl w:val="1"/>
          <w:numId w:val="175"/>
        </w:numPr>
        <w:spacing w:before="200"/>
        <w:rPr>
          <w:color w:val="000000"/>
        </w:rPr>
      </w:pPr>
      <w:r>
        <w:t xml:space="preserve">Select a </w:t>
      </w:r>
      <w:r w:rsidRPr="00534C7D">
        <w:rPr>
          <w:b/>
        </w:rPr>
        <w:t>Field</w:t>
      </w:r>
      <w:r>
        <w:t xml:space="preserve"> from the drop-down list.</w:t>
      </w:r>
    </w:p>
    <w:p w14:paraId="5F3559DC" w14:textId="77777777" w:rsidR="009919EE" w:rsidRDefault="009919EE" w:rsidP="00C67558">
      <w:pPr>
        <w:pStyle w:val="NormalWeb"/>
        <w:numPr>
          <w:ilvl w:val="1"/>
          <w:numId w:val="175"/>
        </w:numPr>
        <w:spacing w:before="200"/>
        <w:rPr>
          <w:color w:val="000000"/>
        </w:rPr>
      </w:pPr>
      <w:r>
        <w:t xml:space="preserve">Select an </w:t>
      </w:r>
      <w:r w:rsidRPr="00534C7D">
        <w:rPr>
          <w:b/>
        </w:rPr>
        <w:t>Operator</w:t>
      </w:r>
      <w:r>
        <w:t xml:space="preserve"> from the drop-down list.</w:t>
      </w:r>
    </w:p>
    <w:p w14:paraId="1CC54329" w14:textId="77777777" w:rsidR="009919EE" w:rsidRDefault="009919EE" w:rsidP="00C67558">
      <w:pPr>
        <w:pStyle w:val="NormalWeb"/>
        <w:numPr>
          <w:ilvl w:val="1"/>
          <w:numId w:val="175"/>
        </w:numPr>
        <w:spacing w:before="200"/>
        <w:rPr>
          <w:color w:val="000000"/>
        </w:rPr>
      </w:pPr>
      <w:r>
        <w:t xml:space="preserve">Enter a value in the </w:t>
      </w:r>
      <w:r w:rsidRPr="00534C7D">
        <w:rPr>
          <w:b/>
        </w:rPr>
        <w:t>Value</w:t>
      </w:r>
      <w:r>
        <w:t xml:space="preserve"> textbox.</w:t>
      </w:r>
    </w:p>
    <w:p w14:paraId="56AE477F" w14:textId="77777777" w:rsidR="009919EE" w:rsidRDefault="009919EE" w:rsidP="00C67558">
      <w:pPr>
        <w:pStyle w:val="NormalWeb"/>
        <w:numPr>
          <w:ilvl w:val="1"/>
          <w:numId w:val="175"/>
        </w:numPr>
        <w:spacing w:before="200"/>
        <w:rPr>
          <w:color w:val="000000"/>
        </w:rPr>
      </w:pPr>
      <w:r>
        <w:lastRenderedPageBreak/>
        <w:t xml:space="preserve">Click the </w:t>
      </w:r>
      <w:r w:rsidRPr="00534C7D">
        <w:rPr>
          <w:b/>
        </w:rPr>
        <w:t>Add Record Filter</w:t>
      </w:r>
      <w:r>
        <w:t xml:space="preserve"> button. The specified conditions appear in the textbox. All records that meet this condition will be included in the data package. All other records will be omitted. </w:t>
      </w:r>
    </w:p>
    <w:p w14:paraId="76F9B78A" w14:textId="77777777" w:rsidR="009919EE" w:rsidRDefault="009919EE" w:rsidP="00C67558">
      <w:pPr>
        <w:pStyle w:val="NormalWeb"/>
        <w:numPr>
          <w:ilvl w:val="1"/>
          <w:numId w:val="175"/>
        </w:numPr>
        <w:spacing w:before="200"/>
        <w:rPr>
          <w:color w:val="000000"/>
        </w:rPr>
      </w:pPr>
      <w:r>
        <w:t xml:space="preserve">Click </w:t>
      </w:r>
      <w:r w:rsidRPr="00201917">
        <w:rPr>
          <w:b/>
        </w:rPr>
        <w:t>O</w:t>
      </w:r>
      <w:r>
        <w:rPr>
          <w:b/>
        </w:rPr>
        <w:t>K.</w:t>
      </w:r>
      <w:r w:rsidRPr="002B2523">
        <w:t xml:space="preserve"> </w:t>
      </w:r>
    </w:p>
    <w:p w14:paraId="65031241" w14:textId="77777777" w:rsidR="009919EE" w:rsidRDefault="009919EE" w:rsidP="009919EE">
      <w:pPr>
        <w:pStyle w:val="NormalWeb"/>
        <w:spacing w:after="0"/>
        <w:jc w:val="center"/>
        <w:rPr>
          <w:color w:val="000000"/>
        </w:rPr>
      </w:pPr>
      <w:r>
        <w:rPr>
          <w:noProof/>
          <w:color w:val="000000"/>
        </w:rPr>
        <w:drawing>
          <wp:inline distT="0" distB="0" distL="0" distR="0" wp14:anchorId="585602AB" wp14:editId="76B13C0D">
            <wp:extent cx="3341876" cy="2461495"/>
            <wp:effectExtent l="171450" t="171450" r="373380" b="358140"/>
            <wp:docPr id="5173" name="Picture 5173" descr="Screen shot of the select records dialog box, which allows users to select specific records to include in the data package. Users click the add record filter button to specify the conditions for records to be included in the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1" cstate="print"/>
                    <a:srcRect l="35659" t="33430" r="29426" b="20749"/>
                    <a:stretch>
                      <a:fillRect/>
                    </a:stretch>
                  </pic:blipFill>
                  <pic:spPr bwMode="auto">
                    <a:xfrm>
                      <a:off x="0" y="0"/>
                      <a:ext cx="3341717" cy="2461378"/>
                    </a:xfrm>
                    <a:prstGeom prst="rect">
                      <a:avLst/>
                    </a:prstGeom>
                    <a:ln>
                      <a:noFill/>
                    </a:ln>
                    <a:effectLst>
                      <a:outerShdw blurRad="292100" dist="139700" dir="2700000" algn="tl" rotWithShape="0">
                        <a:srgbClr val="333333">
                          <a:alpha val="65000"/>
                        </a:srgbClr>
                      </a:outerShdw>
                    </a:effectLst>
                  </pic:spPr>
                </pic:pic>
              </a:graphicData>
            </a:graphic>
          </wp:inline>
        </w:drawing>
      </w:r>
    </w:p>
    <w:p w14:paraId="41E041D2" w14:textId="77777777" w:rsidR="009919EE" w:rsidRPr="006F08AD" w:rsidRDefault="009919EE" w:rsidP="009919EE">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4</w:t>
        </w:r>
      </w:fldSimple>
      <w:r>
        <w:t xml:space="preserve">: </w:t>
      </w:r>
      <w:r>
        <w:rPr>
          <w:b w:val="0"/>
        </w:rPr>
        <w:t>Select Records for Data Package</w:t>
      </w:r>
      <w:r w:rsidRPr="00C568CC">
        <w:rPr>
          <w:b w:val="0"/>
        </w:rPr>
        <w:t xml:space="preserve"> dialog box</w:t>
      </w:r>
    </w:p>
    <w:p w14:paraId="5349F8F1" w14:textId="77777777" w:rsidR="009919EE" w:rsidRPr="002B2523" w:rsidRDefault="009919EE" w:rsidP="00C67558">
      <w:pPr>
        <w:pStyle w:val="NormalWeb"/>
        <w:numPr>
          <w:ilvl w:val="0"/>
          <w:numId w:val="170"/>
        </w:numPr>
        <w:spacing w:before="200"/>
        <w:rPr>
          <w:color w:val="000000"/>
        </w:rPr>
      </w:pPr>
      <w:r w:rsidRPr="00814F30">
        <w:t>The</w:t>
      </w:r>
      <w:r>
        <w:rPr>
          <w:b/>
        </w:rPr>
        <w:t xml:space="preserve"> </w:t>
      </w:r>
      <w:r w:rsidRPr="00C464E5">
        <w:rPr>
          <w:b/>
        </w:rPr>
        <w:t>Package data for Transport</w:t>
      </w:r>
      <w:r>
        <w:rPr>
          <w:b/>
        </w:rPr>
        <w:t xml:space="preserve"> </w:t>
      </w:r>
      <w:r w:rsidRPr="00814F30">
        <w:t>dialog box appears.</w:t>
      </w:r>
    </w:p>
    <w:p w14:paraId="57E025B8" w14:textId="77777777" w:rsidR="009919EE" w:rsidRPr="00B75E17" w:rsidRDefault="009919EE" w:rsidP="00C67558">
      <w:pPr>
        <w:pStyle w:val="NormalWeb"/>
        <w:numPr>
          <w:ilvl w:val="0"/>
          <w:numId w:val="170"/>
        </w:numPr>
        <w:spacing w:before="200"/>
        <w:rPr>
          <w:color w:val="000000"/>
        </w:rPr>
      </w:pPr>
      <w:r>
        <w:t xml:space="preserve">Click the </w:t>
      </w:r>
      <w:r w:rsidRPr="006850F9">
        <w:rPr>
          <w:b/>
        </w:rPr>
        <w:t>Package</w:t>
      </w:r>
      <w:r>
        <w:t xml:space="preserve"> button. When complete, the </w:t>
      </w:r>
      <w:r w:rsidRPr="006850F9">
        <w:rPr>
          <w:i/>
        </w:rPr>
        <w:t>Package Creation Complete</w:t>
      </w:r>
      <w:r>
        <w:t xml:space="preserve"> verbiage will appear at the bottom of the dialog box.</w:t>
      </w:r>
    </w:p>
    <w:p w14:paraId="4D13DA76" w14:textId="77777777" w:rsidR="009919EE" w:rsidRDefault="009919EE" w:rsidP="009919EE">
      <w:pPr>
        <w:pStyle w:val="NormalWeb"/>
        <w:spacing w:before="200"/>
        <w:ind w:left="720"/>
        <w:rPr>
          <w:color w:val="000000"/>
        </w:rPr>
      </w:pPr>
    </w:p>
    <w:p w14:paraId="0DB0B9CF" w14:textId="77777777" w:rsidR="009919EE" w:rsidRDefault="009919EE" w:rsidP="009919EE">
      <w:pPr>
        <w:pStyle w:val="NormalWeb"/>
        <w:spacing w:after="0"/>
        <w:jc w:val="center"/>
        <w:rPr>
          <w:color w:val="000000"/>
        </w:rPr>
      </w:pPr>
      <w:r>
        <w:rPr>
          <w:noProof/>
          <w:color w:val="000000"/>
        </w:rPr>
        <w:lastRenderedPageBreak/>
        <w:drawing>
          <wp:inline distT="0" distB="0" distL="0" distR="0" wp14:anchorId="0859A813" wp14:editId="7291A35C">
            <wp:extent cx="3152803" cy="4191000"/>
            <wp:effectExtent l="171450" t="171450" r="390525" b="361950"/>
            <wp:docPr id="5174" name="Picture 4" descr="Screen shot of the package creation dialog box. This particular screen shot illustrates how the system returns a message that that package creation is complete once the system finishes processing the user re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2" cstate="print"/>
                    <a:srcRect l="34524" t="6340" r="29330" b="8069"/>
                    <a:stretch>
                      <a:fillRect/>
                    </a:stretch>
                  </pic:blipFill>
                  <pic:spPr bwMode="auto">
                    <a:xfrm>
                      <a:off x="0" y="0"/>
                      <a:ext cx="3155644" cy="4194776"/>
                    </a:xfrm>
                    <a:prstGeom prst="rect">
                      <a:avLst/>
                    </a:prstGeom>
                    <a:ln>
                      <a:noFill/>
                    </a:ln>
                    <a:effectLst>
                      <a:outerShdw blurRad="292100" dist="139700" dir="2700000" algn="tl" rotWithShape="0">
                        <a:srgbClr val="333333">
                          <a:alpha val="65000"/>
                        </a:srgbClr>
                      </a:outerShdw>
                    </a:effectLst>
                  </pic:spPr>
                </pic:pic>
              </a:graphicData>
            </a:graphic>
          </wp:inline>
        </w:drawing>
      </w:r>
    </w:p>
    <w:p w14:paraId="4FD504FA" w14:textId="77777777" w:rsidR="009919EE" w:rsidRPr="006F08AD" w:rsidRDefault="009919EE" w:rsidP="009919EE">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5</w:t>
        </w:r>
      </w:fldSimple>
      <w:r>
        <w:t xml:space="preserve">: </w:t>
      </w:r>
      <w:r>
        <w:rPr>
          <w:b w:val="0"/>
        </w:rPr>
        <w:t>Package Creation complete</w:t>
      </w:r>
    </w:p>
    <w:p w14:paraId="3A2CCF4D" w14:textId="77777777" w:rsidR="009919EE" w:rsidRPr="00D37FCA" w:rsidRDefault="009919EE" w:rsidP="009919EE">
      <w:pPr>
        <w:pStyle w:val="NormalWeb"/>
        <w:spacing w:before="200"/>
        <w:rPr>
          <w:color w:val="000000"/>
        </w:rPr>
      </w:pPr>
      <w:r w:rsidRPr="00D37FCA">
        <w:rPr>
          <w:color w:val="000000"/>
        </w:rPr>
        <w:t>Additional Options:</w:t>
      </w:r>
    </w:p>
    <w:p w14:paraId="641986B3" w14:textId="77777777" w:rsidR="009919EE" w:rsidRPr="00D37FCA" w:rsidRDefault="009919EE" w:rsidP="009919EE">
      <w:pPr>
        <w:pStyle w:val="NormalWeb"/>
        <w:spacing w:before="200"/>
        <w:rPr>
          <w:color w:val="000000"/>
        </w:rPr>
      </w:pPr>
      <w:r>
        <w:t xml:space="preserve">Note that the textbox on the bottom half of the screen is populated with your Data Removal and Security selections. You may save this script to be used at a future time. This will prevent you from having to make each selection manually the next time you wish to package data. </w:t>
      </w:r>
    </w:p>
    <w:p w14:paraId="4251770A" w14:textId="77777777" w:rsidR="009919EE" w:rsidRDefault="009919EE" w:rsidP="00C67558">
      <w:pPr>
        <w:pStyle w:val="NormalWeb"/>
        <w:numPr>
          <w:ilvl w:val="1"/>
          <w:numId w:val="176"/>
        </w:numPr>
        <w:spacing w:before="200"/>
        <w:rPr>
          <w:color w:val="000000"/>
        </w:rPr>
      </w:pPr>
      <w:r>
        <w:rPr>
          <w:color w:val="000000"/>
        </w:rPr>
        <w:t xml:space="preserve">The </w:t>
      </w:r>
      <w:r w:rsidRPr="00C464E5">
        <w:rPr>
          <w:b/>
          <w:color w:val="000000"/>
        </w:rPr>
        <w:t>Save Script</w:t>
      </w:r>
      <w:r>
        <w:rPr>
          <w:color w:val="000000"/>
        </w:rPr>
        <w:t xml:space="preserve"> option will save your settings for future use. Note: The password is not saved in this script.</w:t>
      </w:r>
    </w:p>
    <w:p w14:paraId="4A5097B2" w14:textId="77777777" w:rsidR="009919EE" w:rsidRPr="00F1614D" w:rsidRDefault="009919EE" w:rsidP="00C67558">
      <w:pPr>
        <w:pStyle w:val="NormalWeb"/>
        <w:numPr>
          <w:ilvl w:val="1"/>
          <w:numId w:val="176"/>
        </w:numPr>
        <w:spacing w:before="200"/>
        <w:rPr>
          <w:color w:val="000000"/>
        </w:rPr>
      </w:pPr>
      <w:r>
        <w:rPr>
          <w:color w:val="000000"/>
        </w:rPr>
        <w:t xml:space="preserve">The </w:t>
      </w:r>
      <w:r w:rsidRPr="00C464E5">
        <w:rPr>
          <w:b/>
          <w:color w:val="000000"/>
        </w:rPr>
        <w:t>Load Script</w:t>
      </w:r>
      <w:r>
        <w:rPr>
          <w:color w:val="000000"/>
        </w:rPr>
        <w:t xml:space="preserve"> option imports and replicates the saved script containing your package settings.</w:t>
      </w:r>
    </w:p>
    <w:p w14:paraId="10D85212" w14:textId="77777777" w:rsidR="009919EE" w:rsidRDefault="009919EE" w:rsidP="00C67558">
      <w:pPr>
        <w:pStyle w:val="NormalWeb"/>
        <w:numPr>
          <w:ilvl w:val="0"/>
          <w:numId w:val="170"/>
        </w:numPr>
        <w:spacing w:before="200"/>
        <w:rPr>
          <w:color w:val="000000"/>
        </w:rPr>
      </w:pPr>
      <w:r w:rsidRPr="002179A8">
        <w:rPr>
          <w:color w:val="000000"/>
        </w:rPr>
        <w:t>Cli</w:t>
      </w:r>
      <w:r w:rsidRPr="006E4EDD">
        <w:rPr>
          <w:color w:val="000000"/>
        </w:rPr>
        <w:t>ck</w:t>
      </w:r>
      <w:r w:rsidRPr="002179A8">
        <w:rPr>
          <w:b/>
          <w:color w:val="000000"/>
        </w:rPr>
        <w:t xml:space="preserve"> Close</w:t>
      </w:r>
      <w:r w:rsidRPr="006E4EDD">
        <w:rPr>
          <w:color w:val="000000"/>
        </w:rPr>
        <w:t xml:space="preserve"> to</w:t>
      </w:r>
      <w:r w:rsidRPr="002179A8">
        <w:rPr>
          <w:color w:val="000000"/>
        </w:rPr>
        <w:t xml:space="preserve"> exit.</w:t>
      </w:r>
    </w:p>
    <w:p w14:paraId="55D13E2D" w14:textId="77777777" w:rsidR="009919EE" w:rsidRDefault="009919EE" w:rsidP="00C67558">
      <w:pPr>
        <w:pStyle w:val="NormalWeb"/>
        <w:numPr>
          <w:ilvl w:val="0"/>
          <w:numId w:val="170"/>
        </w:numPr>
        <w:spacing w:before="200"/>
        <w:rPr>
          <w:color w:val="000000"/>
        </w:rPr>
      </w:pPr>
      <w:r w:rsidRPr="002179A8">
        <w:rPr>
          <w:color w:val="000000"/>
        </w:rPr>
        <w:t>The data package appears at the location (Package Path) specified in step three.</w:t>
      </w:r>
    </w:p>
    <w:p w14:paraId="574B22AE" w14:textId="77777777" w:rsidR="009919EE" w:rsidRPr="00F1614D" w:rsidRDefault="009919EE" w:rsidP="009919EE">
      <w:pPr>
        <w:rPr>
          <w:rFonts w:asciiTheme="majorHAnsi" w:eastAsiaTheme="majorEastAsia" w:hAnsiTheme="majorHAnsi" w:cstheme="majorBidi"/>
          <w:b/>
          <w:bCs/>
          <w:color w:val="000000"/>
          <w:sz w:val="36"/>
          <w:szCs w:val="26"/>
        </w:rPr>
      </w:pPr>
      <w:r w:rsidRPr="002179A8">
        <w:rPr>
          <w:color w:val="000000"/>
        </w:rPr>
        <w:br w:type="page"/>
      </w:r>
    </w:p>
    <w:p w14:paraId="787E6159" w14:textId="77777777" w:rsidR="009919EE" w:rsidRPr="00A63580" w:rsidRDefault="009919EE" w:rsidP="009B3D47">
      <w:pPr>
        <w:pStyle w:val="Heading2"/>
        <w:numPr>
          <w:ilvl w:val="0"/>
          <w:numId w:val="0"/>
        </w:numPr>
        <w:rPr>
          <w:color w:val="000000"/>
          <w:sz w:val="22"/>
          <w:szCs w:val="24"/>
        </w:rPr>
      </w:pPr>
      <w:r w:rsidRPr="006E4EDD">
        <w:rPr>
          <w:color w:val="000000"/>
        </w:rPr>
        <w:lastRenderedPageBreak/>
        <w:t>Import Data from Data Pac</w:t>
      </w:r>
      <w:r>
        <w:t>kage</w:t>
      </w:r>
    </w:p>
    <w:p w14:paraId="23698201" w14:textId="77777777" w:rsidR="009919EE" w:rsidRPr="008447DD" w:rsidRDefault="00373C13" w:rsidP="009919EE">
      <w:pPr>
        <w:spacing w:line="240" w:lineRule="auto"/>
      </w:pPr>
      <w:r>
        <w:pict w14:anchorId="4E1F8CDD">
          <v:rect id="_x0000_i1079" style="width:429.4pt;height:.75pt" o:hrpct="994" o:hrstd="t" o:hr="t" fillcolor="#b4b4b4" stroked="f"/>
        </w:pict>
      </w:r>
    </w:p>
    <w:p w14:paraId="21AD1EC8" w14:textId="77777777" w:rsidR="009919EE" w:rsidRPr="00AD7B59" w:rsidRDefault="009919EE" w:rsidP="00C67558">
      <w:pPr>
        <w:pStyle w:val="NormalWeb"/>
        <w:numPr>
          <w:ilvl w:val="0"/>
          <w:numId w:val="135"/>
        </w:numPr>
        <w:tabs>
          <w:tab w:val="num" w:pos="450"/>
          <w:tab w:val="left" w:pos="720"/>
        </w:tabs>
        <w:spacing w:before="200"/>
        <w:rPr>
          <w:color w:val="000000"/>
        </w:rPr>
      </w:pPr>
      <w:r>
        <w:t xml:space="preserve">From the Enter screen, select </w:t>
      </w:r>
      <w:r w:rsidRPr="001F3752">
        <w:rPr>
          <w:b/>
        </w:rPr>
        <w:t>File</w:t>
      </w:r>
      <w:r>
        <w:t xml:space="preserve"> </w:t>
      </w:r>
      <w:r w:rsidRPr="001F3752">
        <w:rPr>
          <w:b/>
        </w:rPr>
        <w:t>&gt;</w:t>
      </w:r>
      <w:r>
        <w:rPr>
          <w:b/>
        </w:rPr>
        <w:t xml:space="preserve"> Import Data &gt; From Data Package.</w:t>
      </w:r>
    </w:p>
    <w:p w14:paraId="09829DE6" w14:textId="77777777" w:rsidR="009919EE" w:rsidRDefault="009919EE" w:rsidP="009919EE">
      <w:pPr>
        <w:spacing w:after="0" w:line="240" w:lineRule="auto"/>
        <w:jc w:val="center"/>
      </w:pPr>
      <w:r w:rsidRPr="001F3752">
        <w:rPr>
          <w:noProof/>
        </w:rPr>
        <w:drawing>
          <wp:inline distT="0" distB="0" distL="0" distR="0" wp14:anchorId="5835050B" wp14:editId="050F6452">
            <wp:extent cx="3372518" cy="3792764"/>
            <wp:effectExtent l="171450" t="171450" r="380365" b="360680"/>
            <wp:docPr id="5175" name="Picture 10" descr="Screen shot of the import data dialog box. This function is used to merge records from a similar or identical Epi Info 7 form based on the GlobalRecordID value. Records with matching GlobalRecordIDs are updated, while unmatched ones are appen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3" cstate="print"/>
                    <a:srcRect l="31448" t="13690" r="28406" b="5952"/>
                    <a:stretch>
                      <a:fillRect/>
                    </a:stretch>
                  </pic:blipFill>
                  <pic:spPr bwMode="auto">
                    <a:xfrm>
                      <a:off x="0" y="0"/>
                      <a:ext cx="3373294" cy="3793637"/>
                    </a:xfrm>
                    <a:prstGeom prst="rect">
                      <a:avLst/>
                    </a:prstGeom>
                    <a:ln>
                      <a:noFill/>
                    </a:ln>
                    <a:effectLst>
                      <a:outerShdw blurRad="292100" dist="139700" dir="2700000" algn="tl" rotWithShape="0">
                        <a:srgbClr val="333333">
                          <a:alpha val="65000"/>
                        </a:srgbClr>
                      </a:outerShdw>
                    </a:effectLst>
                  </pic:spPr>
                </pic:pic>
              </a:graphicData>
            </a:graphic>
          </wp:inline>
        </w:drawing>
      </w:r>
    </w:p>
    <w:p w14:paraId="72F03FB7" w14:textId="77777777" w:rsidR="009919EE" w:rsidRDefault="009919EE" w:rsidP="009919EE">
      <w:pPr>
        <w:pStyle w:val="Caption"/>
        <w:spacing w:after="0"/>
        <w:jc w:val="center"/>
      </w:pPr>
      <w:r>
        <w:t xml:space="preserve">Figure </w:t>
      </w:r>
      <w:fldSimple w:instr=" STYLEREF 1 \s ">
        <w:r w:rsidR="00555A40">
          <w:rPr>
            <w:noProof/>
          </w:rPr>
          <w:t>7</w:t>
        </w:r>
      </w:fldSimple>
      <w:r>
        <w:t>.</w:t>
      </w:r>
      <w:fldSimple w:instr=" SEQ Figure \* ARABIC \s 1 ">
        <w:r w:rsidR="00555A40">
          <w:rPr>
            <w:noProof/>
          </w:rPr>
          <w:t>6</w:t>
        </w:r>
      </w:fldSimple>
      <w:r>
        <w:t xml:space="preserve">: </w:t>
      </w:r>
      <w:r>
        <w:rPr>
          <w:b w:val="0"/>
        </w:rPr>
        <w:t>Import Encrypted Data Package dialog box</w:t>
      </w:r>
    </w:p>
    <w:p w14:paraId="05C95468" w14:textId="77777777" w:rsidR="009919EE" w:rsidRDefault="009919EE" w:rsidP="00C67558">
      <w:pPr>
        <w:pStyle w:val="NormalWeb"/>
        <w:numPr>
          <w:ilvl w:val="0"/>
          <w:numId w:val="135"/>
        </w:numPr>
        <w:tabs>
          <w:tab w:val="left" w:pos="720"/>
        </w:tabs>
        <w:spacing w:before="200"/>
      </w:pPr>
      <w:r>
        <w:t xml:space="preserve">Check the </w:t>
      </w:r>
      <w:r w:rsidRPr="001F3752">
        <w:rPr>
          <w:b/>
        </w:rPr>
        <w:t>Is Batch Import</w:t>
      </w:r>
      <w:r>
        <w:t xml:space="preserve"> checkbox if attempting to import more than one *.edp7 file. W</w:t>
      </w:r>
      <w:r w:rsidRPr="00BE6D3F">
        <w:t>hen selected</w:t>
      </w:r>
      <w:r>
        <w:t>,</w:t>
      </w:r>
      <w:r w:rsidRPr="00BE6D3F">
        <w:t xml:space="preserve"> </w:t>
      </w:r>
      <w:r>
        <w:t>t</w:t>
      </w:r>
      <w:r w:rsidRPr="00BE6D3F">
        <w:t>he batch import will only prompt for the folder location containing the *</w:t>
      </w:r>
      <w:r>
        <w:t>.</w:t>
      </w:r>
      <w:r w:rsidRPr="00BE6D3F">
        <w:t>edp7 files. All files in the selected folder will be imported at once.</w:t>
      </w:r>
      <w:r>
        <w:t xml:space="preserve"> This option is unchecked by default.</w:t>
      </w:r>
    </w:p>
    <w:p w14:paraId="17B7D640" w14:textId="77777777" w:rsidR="009919EE" w:rsidRDefault="009919EE" w:rsidP="00C67558">
      <w:pPr>
        <w:pStyle w:val="NormalWeb"/>
        <w:numPr>
          <w:ilvl w:val="0"/>
          <w:numId w:val="135"/>
        </w:numPr>
        <w:tabs>
          <w:tab w:val="left" w:pos="720"/>
        </w:tabs>
        <w:spacing w:before="200"/>
      </w:pPr>
      <w:r>
        <w:t xml:space="preserve">Click the </w:t>
      </w:r>
      <w:r w:rsidRPr="001F3752">
        <w:rPr>
          <w:b/>
        </w:rPr>
        <w:t>ellipses</w:t>
      </w:r>
      <w:r>
        <w:t xml:space="preserve"> to browse the location for the </w:t>
      </w:r>
      <w:r w:rsidRPr="001F3752">
        <w:rPr>
          <w:b/>
        </w:rPr>
        <w:t>Encrypted data package(s) to import</w:t>
      </w:r>
      <w:r>
        <w:t>.</w:t>
      </w:r>
    </w:p>
    <w:p w14:paraId="02A31F22" w14:textId="77777777" w:rsidR="009919EE" w:rsidRDefault="009919EE" w:rsidP="00C67558">
      <w:pPr>
        <w:pStyle w:val="NormalWeb"/>
        <w:numPr>
          <w:ilvl w:val="0"/>
          <w:numId w:val="135"/>
        </w:numPr>
        <w:tabs>
          <w:tab w:val="left" w:pos="720"/>
        </w:tabs>
        <w:spacing w:before="200"/>
      </w:pPr>
      <w:r>
        <w:t xml:space="preserve">Select the location of your *.edp7 file. Click </w:t>
      </w:r>
      <w:r w:rsidRPr="001F3752">
        <w:rPr>
          <w:b/>
        </w:rPr>
        <w:t>O</w:t>
      </w:r>
      <w:r>
        <w:rPr>
          <w:b/>
        </w:rPr>
        <w:t>pen</w:t>
      </w:r>
      <w:r>
        <w:t>.</w:t>
      </w:r>
    </w:p>
    <w:p w14:paraId="46EE1293" w14:textId="77777777" w:rsidR="009919EE" w:rsidRDefault="009919EE" w:rsidP="00C67558">
      <w:pPr>
        <w:pStyle w:val="NormalWeb"/>
        <w:numPr>
          <w:ilvl w:val="0"/>
          <w:numId w:val="135"/>
        </w:numPr>
        <w:tabs>
          <w:tab w:val="left" w:pos="720"/>
        </w:tabs>
        <w:spacing w:before="200"/>
      </w:pPr>
      <w:r>
        <w:t xml:space="preserve">If the data package is encrypted, enter the </w:t>
      </w:r>
      <w:r w:rsidRPr="001F37AB">
        <w:t>password</w:t>
      </w:r>
      <w:r>
        <w:t xml:space="preserve"> in the</w:t>
      </w:r>
      <w:r w:rsidRPr="001F37AB">
        <w:rPr>
          <w:b/>
        </w:rPr>
        <w:t xml:space="preserve"> Password</w:t>
      </w:r>
      <w:r>
        <w:t xml:space="preserve"> textbox. This password was created when the data was initially packaged. If the data is not encrypted with a password, leave the password textbox blank and continue to the next step. </w:t>
      </w:r>
    </w:p>
    <w:p w14:paraId="364B6639" w14:textId="77777777" w:rsidR="009919EE" w:rsidRPr="002B2523" w:rsidRDefault="009919EE" w:rsidP="009919EE">
      <w:pPr>
        <w:pStyle w:val="NormalWeb"/>
        <w:spacing w:before="200"/>
        <w:rPr>
          <w:b/>
          <w:i/>
        </w:rPr>
      </w:pPr>
      <w:r w:rsidRPr="002B2523">
        <w:rPr>
          <w:b/>
          <w:i/>
        </w:rPr>
        <w:lastRenderedPageBreak/>
        <w:t xml:space="preserve">Note: When accessing an encrypted data package, if the password is incorrect or left blank, the message below will appear at the bottom of the dialog box. In addition, </w:t>
      </w:r>
      <w:r>
        <w:rPr>
          <w:b/>
          <w:i/>
        </w:rPr>
        <w:t>w</w:t>
      </w:r>
      <w:r w:rsidRPr="002B2523">
        <w:rPr>
          <w:b/>
          <w:i/>
        </w:rPr>
        <w:t xml:space="preserve">hen using batch import, all files in a directory must contain the same password or you will get the error message </w:t>
      </w:r>
      <w:r>
        <w:rPr>
          <w:b/>
          <w:i/>
        </w:rPr>
        <w:t>below</w:t>
      </w:r>
      <w:r w:rsidRPr="002B2523">
        <w:rPr>
          <w:b/>
          <w:i/>
        </w:rPr>
        <w:t>:</w:t>
      </w:r>
    </w:p>
    <w:p w14:paraId="059D7ADE" w14:textId="77777777" w:rsidR="009919EE" w:rsidRPr="00330B88" w:rsidRDefault="009919EE" w:rsidP="009919EE">
      <w:pPr>
        <w:pStyle w:val="NormalWeb"/>
        <w:spacing w:before="200"/>
        <w:rPr>
          <w:i/>
        </w:rPr>
      </w:pPr>
      <w:r w:rsidRPr="001F37AB">
        <w:t xml:space="preserve"> </w:t>
      </w:r>
      <w:r w:rsidRPr="00330B88">
        <w:rPr>
          <w:i/>
        </w:rPr>
        <w:t>Import FAILED. The package was unable to be decrypted. Check to make sure the password is correct and try again.</w:t>
      </w:r>
    </w:p>
    <w:p w14:paraId="057F482E" w14:textId="77777777" w:rsidR="009919EE" w:rsidRDefault="009919EE" w:rsidP="00C67558">
      <w:pPr>
        <w:pStyle w:val="NormalWeb"/>
        <w:numPr>
          <w:ilvl w:val="0"/>
          <w:numId w:val="135"/>
        </w:numPr>
        <w:tabs>
          <w:tab w:val="left" w:pos="720"/>
        </w:tabs>
        <w:spacing w:before="200"/>
      </w:pPr>
      <w:r>
        <w:t xml:space="preserve">Select the </w:t>
      </w:r>
      <w:r w:rsidRPr="00672E7D">
        <w:rPr>
          <w:b/>
        </w:rPr>
        <w:t>Type of Import</w:t>
      </w:r>
      <w:r>
        <w:t xml:space="preserve"> from the drop-down list.</w:t>
      </w:r>
    </w:p>
    <w:p w14:paraId="7F00C2A8" w14:textId="77777777" w:rsidR="009919EE" w:rsidRPr="00A80172" w:rsidRDefault="009919EE" w:rsidP="00C67558">
      <w:pPr>
        <w:pStyle w:val="NormalWeb"/>
        <w:numPr>
          <w:ilvl w:val="0"/>
          <w:numId w:val="136"/>
        </w:numPr>
        <w:rPr>
          <w:color w:val="000000"/>
        </w:rPr>
      </w:pPr>
      <w:r w:rsidRPr="006115D8">
        <w:rPr>
          <w:b/>
        </w:rPr>
        <w:t>Update and append records</w:t>
      </w:r>
      <w:r>
        <w:rPr>
          <w:b/>
        </w:rPr>
        <w:t xml:space="preserve"> </w:t>
      </w:r>
      <w:r>
        <w:t xml:space="preserve">– </w:t>
      </w:r>
      <w:r>
        <w:rPr>
          <w:color w:val="000000"/>
        </w:rPr>
        <w:t>R</w:t>
      </w:r>
      <w:r w:rsidRPr="00F85168">
        <w:rPr>
          <w:color w:val="000000"/>
        </w:rPr>
        <w:t>ecords</w:t>
      </w:r>
      <w:r>
        <w:rPr>
          <w:color w:val="000000"/>
        </w:rPr>
        <w:t xml:space="preserve"> in the destination form </w:t>
      </w:r>
      <w:r w:rsidRPr="00F85168">
        <w:rPr>
          <w:color w:val="000000"/>
        </w:rPr>
        <w:t xml:space="preserve">containing the same </w:t>
      </w:r>
      <w:r>
        <w:rPr>
          <w:color w:val="000000"/>
        </w:rPr>
        <w:t xml:space="preserve">GlobalRecordId values as the source form </w:t>
      </w:r>
      <w:r w:rsidRPr="00F85168">
        <w:rPr>
          <w:color w:val="000000"/>
        </w:rPr>
        <w:t xml:space="preserve">will be updated (overwritten) if there is new information. </w:t>
      </w:r>
      <w:r>
        <w:rPr>
          <w:color w:val="000000"/>
        </w:rPr>
        <w:t xml:space="preserve">However, values in the destination table will never be overwritten with a null or missing value. </w:t>
      </w:r>
      <w:r w:rsidRPr="00F85168">
        <w:rPr>
          <w:color w:val="000000"/>
        </w:rPr>
        <w:t>All</w:t>
      </w:r>
      <w:r>
        <w:rPr>
          <w:color w:val="000000"/>
        </w:rPr>
        <w:t xml:space="preserve"> </w:t>
      </w:r>
      <w:r w:rsidRPr="00F85168">
        <w:rPr>
          <w:color w:val="000000"/>
        </w:rPr>
        <w:t>other records will be appended (added) to the end of the table.</w:t>
      </w:r>
    </w:p>
    <w:p w14:paraId="5B389ED7" w14:textId="77777777" w:rsidR="009919EE" w:rsidRDefault="009919EE" w:rsidP="00C67558">
      <w:pPr>
        <w:pStyle w:val="NormalWeb"/>
        <w:numPr>
          <w:ilvl w:val="1"/>
          <w:numId w:val="135"/>
        </w:numPr>
        <w:tabs>
          <w:tab w:val="left" w:pos="720"/>
        </w:tabs>
        <w:spacing w:before="200"/>
      </w:pPr>
      <w:r w:rsidRPr="006115D8">
        <w:rPr>
          <w:b/>
        </w:rPr>
        <w:t>Update records only</w:t>
      </w:r>
      <w:r>
        <w:t xml:space="preserve"> –</w:t>
      </w:r>
      <w:r w:rsidRPr="00A80172">
        <w:rPr>
          <w:color w:val="000000"/>
        </w:rPr>
        <w:t xml:space="preserve"> </w:t>
      </w:r>
      <w:r>
        <w:rPr>
          <w:color w:val="000000"/>
        </w:rPr>
        <w:t>R</w:t>
      </w:r>
      <w:r w:rsidRPr="00F85168">
        <w:rPr>
          <w:color w:val="000000"/>
        </w:rPr>
        <w:t>ecords</w:t>
      </w:r>
      <w:r>
        <w:rPr>
          <w:color w:val="000000"/>
        </w:rPr>
        <w:t xml:space="preserve"> in the destination form </w:t>
      </w:r>
      <w:r w:rsidRPr="00F85168">
        <w:rPr>
          <w:color w:val="000000"/>
        </w:rPr>
        <w:t xml:space="preserve">containing the same </w:t>
      </w:r>
      <w:r>
        <w:rPr>
          <w:color w:val="000000"/>
        </w:rPr>
        <w:t xml:space="preserve">GlobalRecordId values as the source form </w:t>
      </w:r>
      <w:r w:rsidRPr="00F85168">
        <w:rPr>
          <w:color w:val="000000"/>
        </w:rPr>
        <w:t>will be updated (overwritten) if there is new information.</w:t>
      </w:r>
      <w:r w:rsidRPr="00594604">
        <w:rPr>
          <w:color w:val="000000"/>
        </w:rPr>
        <w:t xml:space="preserve"> </w:t>
      </w:r>
      <w:r>
        <w:rPr>
          <w:color w:val="000000"/>
        </w:rPr>
        <w:t>However, values in the destination table will never be overwritten with a null or missing value. All other records will be ignored.</w:t>
      </w:r>
    </w:p>
    <w:p w14:paraId="26328908" w14:textId="77777777" w:rsidR="009919EE" w:rsidRDefault="009919EE" w:rsidP="00C67558">
      <w:pPr>
        <w:pStyle w:val="NormalWeb"/>
        <w:numPr>
          <w:ilvl w:val="1"/>
          <w:numId w:val="135"/>
        </w:numPr>
        <w:tabs>
          <w:tab w:val="left" w:pos="720"/>
          <w:tab w:val="num" w:pos="1140"/>
        </w:tabs>
        <w:spacing w:before="200"/>
      </w:pPr>
      <w:r w:rsidRPr="006115D8">
        <w:rPr>
          <w:b/>
        </w:rPr>
        <w:t xml:space="preserve">Append records only </w:t>
      </w:r>
      <w:r>
        <w:t>–</w:t>
      </w:r>
      <w:r w:rsidRPr="00A80172">
        <w:t xml:space="preserve"> </w:t>
      </w:r>
      <w:r>
        <w:t xml:space="preserve">All records in the source form will be appended (added) to the end of the table. No records will be updated (overwritten). </w:t>
      </w:r>
    </w:p>
    <w:p w14:paraId="7BBFB319" w14:textId="77777777" w:rsidR="009919EE" w:rsidRPr="00401E25" w:rsidRDefault="009919EE" w:rsidP="009919EE">
      <w:pPr>
        <w:pStyle w:val="NormalWeb"/>
        <w:tabs>
          <w:tab w:val="left" w:pos="720"/>
        </w:tabs>
        <w:spacing w:before="200"/>
        <w:rPr>
          <w:b/>
          <w:i/>
        </w:rPr>
      </w:pPr>
      <w:r w:rsidRPr="006E4EDD">
        <w:rPr>
          <w:b/>
          <w:i/>
        </w:rPr>
        <w:t>Note: Import operations are permanent and irreversible. Be sure that the form structures are the same (including all form names and form table names) before proceeding.</w:t>
      </w:r>
    </w:p>
    <w:p w14:paraId="0446B2F5" w14:textId="77777777" w:rsidR="009919EE" w:rsidRDefault="009919EE" w:rsidP="00C67558">
      <w:pPr>
        <w:pStyle w:val="NormalWeb"/>
        <w:numPr>
          <w:ilvl w:val="0"/>
          <w:numId w:val="135"/>
        </w:numPr>
        <w:tabs>
          <w:tab w:val="left" w:pos="720"/>
        </w:tabs>
        <w:spacing w:before="200"/>
      </w:pPr>
      <w:r>
        <w:t xml:space="preserve">Click </w:t>
      </w:r>
      <w:r w:rsidRPr="00B22C9C">
        <w:rPr>
          <w:b/>
        </w:rPr>
        <w:t>Import</w:t>
      </w:r>
      <w:r>
        <w:t>.</w:t>
      </w:r>
      <w:r w:rsidRPr="003020F8">
        <w:t xml:space="preserve"> </w:t>
      </w:r>
      <w:r w:rsidRPr="00B65D8F">
        <w:rPr>
          <w:i/>
        </w:rPr>
        <w:t>Import Complete</w:t>
      </w:r>
      <w:r>
        <w:t xml:space="preserve"> will appear at the bottom of the dialog box upon successful completion of the import.</w:t>
      </w:r>
    </w:p>
    <w:p w14:paraId="274C11A2" w14:textId="77777777" w:rsidR="009919EE" w:rsidRDefault="009919EE" w:rsidP="009919EE">
      <w:pPr>
        <w:pStyle w:val="NormalWeb"/>
        <w:spacing w:after="0"/>
        <w:ind w:left="360"/>
        <w:jc w:val="center"/>
      </w:pPr>
      <w:r>
        <w:rPr>
          <w:noProof/>
        </w:rPr>
        <w:drawing>
          <wp:inline distT="0" distB="0" distL="0" distR="0" wp14:anchorId="3A8851CA" wp14:editId="1AB68E79">
            <wp:extent cx="4598320" cy="790575"/>
            <wp:effectExtent l="171450" t="171450" r="374015" b="352425"/>
            <wp:docPr id="5176" name="Picture 5176" descr="Screen shot of import complete message user will receive when the system has finished the import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4" cstate="print"/>
                    <a:srcRect l="34038" t="78375" r="25743" b="9325"/>
                    <a:stretch>
                      <a:fillRect/>
                    </a:stretch>
                  </pic:blipFill>
                  <pic:spPr bwMode="auto">
                    <a:xfrm>
                      <a:off x="0" y="0"/>
                      <a:ext cx="4598320" cy="790575"/>
                    </a:xfrm>
                    <a:prstGeom prst="rect">
                      <a:avLst/>
                    </a:prstGeom>
                    <a:ln>
                      <a:noFill/>
                    </a:ln>
                    <a:effectLst>
                      <a:outerShdw blurRad="292100" dist="139700" dir="2700000" algn="tl" rotWithShape="0">
                        <a:srgbClr val="333333">
                          <a:alpha val="65000"/>
                        </a:srgbClr>
                      </a:outerShdw>
                    </a:effectLst>
                  </pic:spPr>
                </pic:pic>
              </a:graphicData>
            </a:graphic>
          </wp:inline>
        </w:drawing>
      </w:r>
    </w:p>
    <w:p w14:paraId="2C4D4945" w14:textId="77777777" w:rsidR="009919EE" w:rsidRDefault="009919EE" w:rsidP="009919EE">
      <w:pPr>
        <w:pStyle w:val="Caption"/>
        <w:spacing w:after="0"/>
        <w:jc w:val="center"/>
      </w:pPr>
      <w:r>
        <w:t xml:space="preserve">Figure </w:t>
      </w:r>
      <w:fldSimple w:instr=" STYLEREF 1 \s ">
        <w:r w:rsidR="00555A40">
          <w:rPr>
            <w:noProof/>
          </w:rPr>
          <w:t>7</w:t>
        </w:r>
      </w:fldSimple>
      <w:r>
        <w:t>.</w:t>
      </w:r>
      <w:fldSimple w:instr=" SEQ Figure \* ARABIC \s 1 ">
        <w:r w:rsidR="00555A40">
          <w:rPr>
            <w:noProof/>
          </w:rPr>
          <w:t>7</w:t>
        </w:r>
      </w:fldSimple>
      <w:r>
        <w:t xml:space="preserve">: </w:t>
      </w:r>
      <w:r>
        <w:rPr>
          <w:b w:val="0"/>
        </w:rPr>
        <w:t>Import Complete</w:t>
      </w:r>
    </w:p>
    <w:p w14:paraId="2C00B89B" w14:textId="77777777" w:rsidR="009919EE" w:rsidRDefault="009919EE" w:rsidP="00C67558">
      <w:pPr>
        <w:pStyle w:val="NormalWeb"/>
        <w:numPr>
          <w:ilvl w:val="0"/>
          <w:numId w:val="135"/>
        </w:numPr>
        <w:spacing w:before="200"/>
      </w:pPr>
      <w:r>
        <w:t xml:space="preserve">Click </w:t>
      </w:r>
      <w:r w:rsidRPr="00514298">
        <w:rPr>
          <w:b/>
        </w:rPr>
        <w:t>Close</w:t>
      </w:r>
      <w:r>
        <w:t xml:space="preserve"> to exit the dialog box. The imported data appears in the form on the Enter screen.</w:t>
      </w:r>
    </w:p>
    <w:p w14:paraId="5E3DF6CB" w14:textId="77777777" w:rsidR="00AB5A4F" w:rsidRDefault="00AB5A4F" w:rsidP="009F5F85">
      <w:pPr>
        <w:jc w:val="center"/>
        <w:sectPr w:rsidR="00AB5A4F" w:rsidSect="009919EE">
          <w:headerReference w:type="default" r:id="rId385"/>
          <w:footerReference w:type="default" r:id="rId386"/>
          <w:pgSz w:w="12240" w:h="15840"/>
          <w:pgMar w:top="720" w:right="1440" w:bottom="1440" w:left="1440" w:header="720" w:footer="720" w:gutter="0"/>
          <w:pgNumType w:start="1"/>
          <w:cols w:space="720"/>
          <w:docGrid w:linePitch="360"/>
        </w:sectPr>
      </w:pPr>
    </w:p>
    <w:p w14:paraId="02E64B2F" w14:textId="77777777" w:rsidR="00AB5A4F" w:rsidRDefault="00AB5A4F" w:rsidP="00C67558">
      <w:pPr>
        <w:pStyle w:val="Header1"/>
        <w:numPr>
          <w:ilvl w:val="0"/>
          <w:numId w:val="268"/>
        </w:numPr>
      </w:pPr>
      <w:r>
        <w:lastRenderedPageBreak/>
        <w:t>Visual Dashboard: Performing Statistical Analyses with Visual Tools</w:t>
      </w:r>
    </w:p>
    <w:p w14:paraId="57DF0C03" w14:textId="77777777" w:rsidR="00AB5A4F" w:rsidRPr="006F24B2" w:rsidRDefault="00AB5A4F" w:rsidP="009B3D47">
      <w:pPr>
        <w:pStyle w:val="Heading2"/>
        <w:numPr>
          <w:ilvl w:val="0"/>
          <w:numId w:val="0"/>
        </w:numPr>
        <w:rPr>
          <w:szCs w:val="36"/>
        </w:rPr>
      </w:pPr>
      <w:r w:rsidRPr="006F24B2">
        <w:rPr>
          <w:szCs w:val="36"/>
        </w:rPr>
        <w:t>Introduction</w:t>
      </w:r>
    </w:p>
    <w:p w14:paraId="22DCA2F0" w14:textId="77777777" w:rsidR="00AB5A4F" w:rsidRPr="00AD7B59" w:rsidRDefault="00373C13" w:rsidP="00AB5A4F">
      <w:pPr>
        <w:contextualSpacing/>
      </w:pPr>
      <w:r>
        <w:pict w14:anchorId="0C99E5F4">
          <v:rect id="_x0000_i1080" style="width:429.4pt;height:.75pt" o:hrpct="994" o:hrstd="t" o:hr="t" fillcolor="#b4b4b4" stroked="f"/>
        </w:pict>
      </w:r>
    </w:p>
    <w:p w14:paraId="0563A57C" w14:textId="77777777" w:rsidR="00AB5A4F" w:rsidRDefault="00AB5A4F" w:rsidP="00AB5A4F">
      <w:pPr>
        <w:pStyle w:val="NormalWeb"/>
        <w:spacing w:line="276" w:lineRule="auto"/>
        <w:rPr>
          <w:rFonts w:cstheme="minorHAnsi"/>
        </w:rPr>
      </w:pPr>
      <w:r w:rsidRPr="00A33369">
        <w:rPr>
          <w:rFonts w:cstheme="minorHAnsi"/>
        </w:rPr>
        <w:t xml:space="preserve">Visual Dashboard is </w:t>
      </w:r>
      <w:r>
        <w:rPr>
          <w:rFonts w:cstheme="minorHAnsi"/>
        </w:rPr>
        <w:t>one of the Epi Info</w:t>
      </w:r>
      <w:r>
        <w:rPr>
          <w:rFonts w:ascii="Century" w:hAnsi="Century" w:cstheme="minorHAnsi"/>
        </w:rPr>
        <w:t>™</w:t>
      </w:r>
      <w:r>
        <w:rPr>
          <w:rFonts w:cstheme="minorHAnsi"/>
        </w:rPr>
        <w:t xml:space="preserve"> 7</w:t>
      </w:r>
      <w:r w:rsidRPr="00A33369">
        <w:rPr>
          <w:rFonts w:cstheme="minorHAnsi"/>
        </w:rPr>
        <w:t xml:space="preserve"> analysis </w:t>
      </w:r>
      <w:r>
        <w:rPr>
          <w:rFonts w:cstheme="minorHAnsi"/>
        </w:rPr>
        <w:t>modules. The Visual Dashboard is</w:t>
      </w:r>
      <w:r w:rsidRPr="00A33369">
        <w:rPr>
          <w:rFonts w:cstheme="minorHAnsi"/>
        </w:rPr>
        <w:t xml:space="preserve"> designed to be intuitive and simple to use. </w:t>
      </w:r>
      <w:r>
        <w:rPr>
          <w:rFonts w:cstheme="minorHAnsi"/>
        </w:rPr>
        <w:t xml:space="preserve">With the use of gadgets, the </w:t>
      </w:r>
      <w:r w:rsidRPr="00A33369">
        <w:rPr>
          <w:rFonts w:cstheme="minorHAnsi"/>
        </w:rPr>
        <w:t xml:space="preserve">need for </w:t>
      </w:r>
      <w:r>
        <w:rPr>
          <w:rFonts w:cstheme="minorHAnsi"/>
        </w:rPr>
        <w:t>programming code is minimized</w:t>
      </w:r>
      <w:r w:rsidRPr="00A33369">
        <w:rPr>
          <w:rFonts w:cstheme="minorHAnsi"/>
        </w:rPr>
        <w:t xml:space="preserve">. </w:t>
      </w:r>
      <w:r>
        <w:rPr>
          <w:rFonts w:cstheme="minorHAnsi"/>
        </w:rPr>
        <w:t>Data can be selected, sorted, listed or manipulated with the various gadgets in Visual Dashboard</w:t>
      </w:r>
      <w:r w:rsidRPr="00A33369">
        <w:rPr>
          <w:rFonts w:cstheme="minorHAnsi"/>
        </w:rPr>
        <w:t>. The statistical analyses</w:t>
      </w:r>
      <w:r>
        <w:rPr>
          <w:rFonts w:cstheme="minorHAnsi"/>
        </w:rPr>
        <w:t xml:space="preserve"> tools </w:t>
      </w:r>
      <w:r w:rsidRPr="00A33369">
        <w:rPr>
          <w:rFonts w:cstheme="minorHAnsi"/>
        </w:rPr>
        <w:t xml:space="preserve">available in Visual Dashboard include frequencies, means, and more advanced </w:t>
      </w:r>
      <w:r>
        <w:rPr>
          <w:rFonts w:cstheme="minorHAnsi"/>
        </w:rPr>
        <w:t xml:space="preserve">statistical calculations </w:t>
      </w:r>
      <w:r w:rsidRPr="00A33369">
        <w:rPr>
          <w:rFonts w:cstheme="minorHAnsi"/>
        </w:rPr>
        <w:t>processes (</w:t>
      </w:r>
      <w:r>
        <w:rPr>
          <w:rFonts w:cstheme="minorHAnsi"/>
        </w:rPr>
        <w:t>e.g.,</w:t>
      </w:r>
      <w:r w:rsidRPr="00A33369">
        <w:rPr>
          <w:rFonts w:cstheme="minorHAnsi"/>
        </w:rPr>
        <w:t xml:space="preserve"> </w:t>
      </w:r>
      <w:r>
        <w:rPr>
          <w:rFonts w:cstheme="minorHAnsi"/>
        </w:rPr>
        <w:t>l</w:t>
      </w:r>
      <w:r w:rsidRPr="00A33369">
        <w:rPr>
          <w:rFonts w:cstheme="minorHAnsi"/>
        </w:rPr>
        <w:t xml:space="preserve">inear </w:t>
      </w:r>
      <w:r>
        <w:rPr>
          <w:rFonts w:cstheme="minorHAnsi"/>
        </w:rPr>
        <w:t>r</w:t>
      </w:r>
      <w:r w:rsidRPr="00A33369">
        <w:rPr>
          <w:rFonts w:cstheme="minorHAnsi"/>
        </w:rPr>
        <w:t xml:space="preserve">egression and </w:t>
      </w:r>
      <w:r>
        <w:rPr>
          <w:rFonts w:cstheme="minorHAnsi"/>
        </w:rPr>
        <w:t>l</w:t>
      </w:r>
      <w:r w:rsidRPr="00A33369">
        <w:rPr>
          <w:rFonts w:cstheme="minorHAnsi"/>
        </w:rPr>
        <w:t xml:space="preserve">ogistic </w:t>
      </w:r>
      <w:r>
        <w:rPr>
          <w:rFonts w:cstheme="minorHAnsi"/>
        </w:rPr>
        <w:t>r</w:t>
      </w:r>
      <w:r w:rsidRPr="00A33369">
        <w:rPr>
          <w:rFonts w:cstheme="minorHAnsi"/>
        </w:rPr>
        <w:t xml:space="preserve">egression). Visual Dashboard </w:t>
      </w:r>
      <w:r>
        <w:rPr>
          <w:rFonts w:cstheme="minorHAnsi"/>
        </w:rPr>
        <w:t>has graphing</w:t>
      </w:r>
      <w:r w:rsidRPr="00A33369">
        <w:rPr>
          <w:rFonts w:cstheme="minorHAnsi"/>
        </w:rPr>
        <w:t xml:space="preserve"> functionality to display data as an Epi Curve, Pareto Chart, and several other bar and column </w:t>
      </w:r>
      <w:r>
        <w:rPr>
          <w:rFonts w:cstheme="minorHAnsi"/>
        </w:rPr>
        <w:t>charts</w:t>
      </w:r>
      <w:r w:rsidRPr="00A33369">
        <w:rPr>
          <w:rFonts w:cstheme="minorHAnsi"/>
        </w:rPr>
        <w:t>.</w:t>
      </w:r>
    </w:p>
    <w:p w14:paraId="5AD046C9" w14:textId="77777777" w:rsidR="00AB5A4F" w:rsidRPr="006D13EB" w:rsidRDefault="00AB5A4F" w:rsidP="00AB5A4F">
      <w:pPr>
        <w:contextualSpacing/>
        <w:rPr>
          <w:rStyle w:val="NormalWebChar"/>
          <w:rFonts w:eastAsiaTheme="minorHAnsi"/>
        </w:rPr>
      </w:pPr>
      <w:r w:rsidRPr="006D13EB">
        <w:rPr>
          <w:rStyle w:val="NormalWebChar"/>
          <w:rFonts w:eastAsiaTheme="minorHAnsi"/>
        </w:rPr>
        <w:t>Visual Dashboard can be accessed from the Epi Info™</w:t>
      </w:r>
      <w:r>
        <w:rPr>
          <w:rStyle w:val="NormalWebChar"/>
          <w:rFonts w:eastAsiaTheme="minorHAnsi"/>
        </w:rPr>
        <w:t xml:space="preserve"> 7</w:t>
      </w:r>
      <w:r w:rsidRPr="006D13EB">
        <w:rPr>
          <w:rStyle w:val="NormalWebChar"/>
          <w:rFonts w:eastAsiaTheme="minorHAnsi"/>
        </w:rPr>
        <w:t xml:space="preserve"> main window by clicking the Visual Dashboard button or by selecting </w:t>
      </w:r>
      <w:r w:rsidRPr="00A33369">
        <w:rPr>
          <w:rFonts w:ascii="Century Schoolbook" w:hAnsi="Century Schoolbook" w:cstheme="minorHAnsi"/>
          <w:b/>
        </w:rPr>
        <w:t>Tools &gt; Analyze Data&gt;Visual Dashboard</w:t>
      </w:r>
      <w:r w:rsidRPr="006D13EB">
        <w:rPr>
          <w:rStyle w:val="NormalWebChar"/>
          <w:rFonts w:eastAsiaTheme="minorHAnsi"/>
        </w:rPr>
        <w:t xml:space="preserve"> from the main page navigation menu.</w:t>
      </w:r>
      <w:r>
        <w:rPr>
          <w:rStyle w:val="NormalWebChar"/>
          <w:rFonts w:eastAsiaTheme="minorHAnsi"/>
        </w:rPr>
        <w:t xml:space="preserve"> It can also be accessed from the toolbar menu of the Enter tool once data has been loaded into </w:t>
      </w:r>
      <w:r>
        <w:rPr>
          <w:rFonts w:cstheme="minorHAnsi"/>
        </w:rPr>
        <w:t>Epi Info</w:t>
      </w:r>
      <w:r>
        <w:rPr>
          <w:rFonts w:ascii="Century" w:hAnsi="Century" w:cstheme="minorHAnsi"/>
        </w:rPr>
        <w:t>™</w:t>
      </w:r>
      <w:r>
        <w:rPr>
          <w:rFonts w:cstheme="minorHAnsi"/>
        </w:rPr>
        <w:t xml:space="preserve"> 7</w:t>
      </w:r>
      <w:r>
        <w:rPr>
          <w:rStyle w:val="NormalWebChar"/>
          <w:rFonts w:eastAsiaTheme="minorHAnsi"/>
        </w:rPr>
        <w:t>.</w:t>
      </w:r>
    </w:p>
    <w:p w14:paraId="03386477" w14:textId="77777777" w:rsidR="00AB5A4F" w:rsidRPr="002F7A47" w:rsidRDefault="00AB5A4F" w:rsidP="009B3D47">
      <w:pPr>
        <w:pStyle w:val="Heading2"/>
        <w:numPr>
          <w:ilvl w:val="0"/>
          <w:numId w:val="0"/>
        </w:numPr>
        <w:contextualSpacing/>
      </w:pPr>
      <w:r w:rsidRPr="002F7A47">
        <w:t>Navigate the Visual Dashboard Workspace</w:t>
      </w:r>
    </w:p>
    <w:p w14:paraId="2572DBBC" w14:textId="77777777" w:rsidR="00AB5A4F" w:rsidRDefault="00373C13" w:rsidP="00AB5A4F">
      <w:pPr>
        <w:pStyle w:val="NormalWeb"/>
        <w:spacing w:line="23" w:lineRule="atLeast"/>
      </w:pPr>
      <w:r>
        <w:pict w14:anchorId="07178C20">
          <v:rect id="_x0000_i1081" style="width:429.4pt;height:.75pt" o:hrpct="994" o:hrstd="t" o:hr="t" fillcolor="#b4b4b4" stroked="f"/>
        </w:pict>
      </w:r>
    </w:p>
    <w:p w14:paraId="42647F1C" w14:textId="77777777" w:rsidR="00AB5A4F" w:rsidRPr="00A73E64" w:rsidRDefault="00AB5A4F" w:rsidP="00AB5A4F">
      <w:pPr>
        <w:contextualSpacing/>
        <w:rPr>
          <w:rFonts w:ascii="Century Schoolbook" w:hAnsi="Century Schoolbook" w:cs="Arial"/>
        </w:rPr>
      </w:pPr>
      <w:r w:rsidRPr="00A73E64">
        <w:rPr>
          <w:rFonts w:ascii="Century Schoolbook" w:hAnsi="Century Schoolbook" w:cs="Arial"/>
        </w:rPr>
        <w:t xml:space="preserve">The Visual Dashboard workspace contains four main </w:t>
      </w:r>
      <w:r>
        <w:rPr>
          <w:rFonts w:ascii="Century Schoolbook" w:hAnsi="Century Schoolbook" w:cs="Arial"/>
        </w:rPr>
        <w:t>areas</w:t>
      </w:r>
      <w:r w:rsidRPr="00A73E64">
        <w:rPr>
          <w:rFonts w:ascii="Century Schoolbook" w:hAnsi="Century Schoolbook" w:cs="Arial"/>
        </w:rPr>
        <w:t>: the canvas, Record Count/Data Source</w:t>
      </w:r>
      <w:r>
        <w:rPr>
          <w:rFonts w:ascii="Century Schoolbook" w:hAnsi="Century Schoolbook" w:cs="Arial"/>
        </w:rPr>
        <w:t xml:space="preserve"> toolbar</w:t>
      </w:r>
      <w:r w:rsidRPr="00A73E64">
        <w:rPr>
          <w:rFonts w:ascii="Century Schoolbook" w:hAnsi="Century Schoolbook" w:cs="Arial"/>
        </w:rPr>
        <w:t>, Data Recoding and Formatting gadget</w:t>
      </w:r>
      <w:r>
        <w:rPr>
          <w:rFonts w:ascii="Century Schoolbook" w:hAnsi="Century Schoolbook" w:cs="Arial"/>
        </w:rPr>
        <w:t xml:space="preserve"> (sometimes referred to as the Defined Variables gadget) and the Data Filters</w:t>
      </w:r>
      <w:r w:rsidRPr="00A73E64">
        <w:rPr>
          <w:rFonts w:ascii="Century Schoolbook" w:hAnsi="Century Schoolbook" w:cs="Arial"/>
        </w:rPr>
        <w:t xml:space="preserve"> gadget. </w:t>
      </w:r>
    </w:p>
    <w:p w14:paraId="246D2E6A" w14:textId="77777777" w:rsidR="00AB5A4F" w:rsidRDefault="00AB5A4F" w:rsidP="00AB5A4F">
      <w:pPr>
        <w:keepNext/>
        <w:spacing w:after="0" w:line="240" w:lineRule="auto"/>
        <w:jc w:val="center"/>
      </w:pPr>
      <w:r>
        <w:rPr>
          <w:noProof/>
        </w:rPr>
        <w:lastRenderedPageBreak/>
        <w:drawing>
          <wp:inline distT="0" distB="0" distL="0" distR="0" wp14:anchorId="78BE65E6" wp14:editId="3B583199">
            <wp:extent cx="4210050" cy="2952433"/>
            <wp:effectExtent l="19050" t="19050" r="19050" b="19685"/>
            <wp:docPr id="240" name="Picture 240" descr="Screen shot of the visual dashboard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stretch>
                      <a:fillRect/>
                    </a:stretch>
                  </pic:blipFill>
                  <pic:spPr>
                    <a:xfrm>
                      <a:off x="0" y="0"/>
                      <a:ext cx="4210050" cy="2952433"/>
                    </a:xfrm>
                    <a:prstGeom prst="rect">
                      <a:avLst/>
                    </a:prstGeom>
                    <a:ln>
                      <a:solidFill>
                        <a:schemeClr val="tx1"/>
                      </a:solidFill>
                    </a:ln>
                  </pic:spPr>
                </pic:pic>
              </a:graphicData>
            </a:graphic>
          </wp:inline>
        </w:drawing>
      </w:r>
    </w:p>
    <w:p w14:paraId="0B9A58CD" w14:textId="77777777" w:rsidR="00AB5A4F" w:rsidRPr="003B7D65" w:rsidRDefault="00AB5A4F" w:rsidP="0028517F">
      <w:pPr>
        <w:pStyle w:val="Caption"/>
        <w:spacing w:after="0"/>
        <w:jc w:val="center"/>
      </w:pPr>
      <w:r>
        <w:t xml:space="preserve">Figure </w:t>
      </w:r>
      <w:fldSimple w:instr=" STYLEREF 1 \s ">
        <w:r w:rsidR="00555A40">
          <w:rPr>
            <w:noProof/>
          </w:rPr>
          <w:t>7</w:t>
        </w:r>
      </w:fldSimple>
      <w:r>
        <w:t>.</w:t>
      </w:r>
      <w:fldSimple w:instr=" SEQ Figure \* ARABIC \s 1 ">
        <w:r w:rsidR="00555A40">
          <w:rPr>
            <w:noProof/>
          </w:rPr>
          <w:t>8</w:t>
        </w:r>
      </w:fldSimple>
      <w:r>
        <w:t xml:space="preserve">: </w:t>
      </w:r>
      <w:r w:rsidRPr="003B7D65">
        <w:rPr>
          <w:b w:val="0"/>
        </w:rPr>
        <w:t>Visual Dashboard canvas</w:t>
      </w:r>
    </w:p>
    <w:p w14:paraId="3B4D5E1B" w14:textId="77777777" w:rsidR="00AB5A4F" w:rsidRPr="004F666B" w:rsidRDefault="00AB5A4F" w:rsidP="00AB5A4F">
      <w:pPr>
        <w:spacing w:after="0"/>
      </w:pPr>
      <w:r w:rsidRPr="004F666B">
        <w:t xml:space="preserve">The </w:t>
      </w:r>
      <w:r w:rsidRPr="004F666B">
        <w:rPr>
          <w:rStyle w:val="Hyperlink"/>
          <w:rFonts w:eastAsiaTheme="majorEastAsia" w:cs="Arial"/>
          <w:b/>
          <w:color w:val="auto"/>
          <w:u w:val="none"/>
        </w:rPr>
        <w:t>Visual Dashboard canvas</w:t>
      </w:r>
      <w:r w:rsidRPr="004F666B">
        <w:rPr>
          <w:rFonts w:cs="Arial"/>
        </w:rPr>
        <w:t xml:space="preserve"> displays </w:t>
      </w:r>
      <w:r>
        <w:rPr>
          <w:rFonts w:cs="Arial"/>
        </w:rPr>
        <w:t>output generated by the multiple gadgets available in the tool</w:t>
      </w:r>
      <w:r w:rsidRPr="004F666B">
        <w:rPr>
          <w:rFonts w:cs="Arial"/>
        </w:rPr>
        <w:t xml:space="preserve">. </w:t>
      </w:r>
      <w:r>
        <w:rPr>
          <w:rFonts w:cs="Arial"/>
        </w:rPr>
        <w:t xml:space="preserve">At the bottom right side of the Dashboard, the Hide Borders button </w:t>
      </w:r>
      <w:r w:rsidRPr="004F666B">
        <w:t>turn</w:t>
      </w:r>
      <w:r>
        <w:t>s</w:t>
      </w:r>
      <w:r w:rsidRPr="004F666B">
        <w:t xml:space="preserve"> off the external borders for each gadget giving the canvas a more report-like appearance</w:t>
      </w:r>
      <w:r>
        <w:t xml:space="preserve">. The Auto-arrange button positions the gadgets on the canvas to maximize the display area.  </w:t>
      </w:r>
      <w:r w:rsidRPr="004F666B">
        <w:t xml:space="preserve">The </w:t>
      </w:r>
      <w:r>
        <w:t>Z</w:t>
      </w:r>
      <w:r w:rsidRPr="004F666B">
        <w:t xml:space="preserve">oom </w:t>
      </w:r>
      <w:r>
        <w:t>Percent and Zoom S</w:t>
      </w:r>
      <w:r w:rsidRPr="004F666B">
        <w:t xml:space="preserve">lider </w:t>
      </w:r>
      <w:r>
        <w:t xml:space="preserve">allow you to </w:t>
      </w:r>
      <w:r w:rsidRPr="004F666B">
        <w:t xml:space="preserve">zoom in and out of the canvas. </w:t>
      </w:r>
      <w:r>
        <w:t>The gadgets that get loaded automatically after a dataset has been uploaded are:</w:t>
      </w:r>
    </w:p>
    <w:p w14:paraId="221FFD0A" w14:textId="77777777" w:rsidR="00AB5A4F" w:rsidRPr="004F666B" w:rsidRDefault="00AB5A4F" w:rsidP="00C67558">
      <w:pPr>
        <w:pStyle w:val="ListParagraph"/>
        <w:numPr>
          <w:ilvl w:val="0"/>
          <w:numId w:val="257"/>
        </w:numPr>
        <w:spacing w:before="200"/>
        <w:ind w:left="720"/>
      </w:pPr>
      <w:r w:rsidRPr="004F666B">
        <w:rPr>
          <w:rFonts w:cs="Arial"/>
        </w:rPr>
        <w:t xml:space="preserve">The </w:t>
      </w:r>
      <w:r w:rsidRPr="004F666B">
        <w:rPr>
          <w:rStyle w:val="Hyperlink"/>
          <w:rFonts w:eastAsiaTheme="majorEastAsia" w:cs="Arial"/>
          <w:b/>
          <w:color w:val="auto"/>
          <w:u w:val="none"/>
        </w:rPr>
        <w:t>Record Count/Data Source</w:t>
      </w:r>
      <w:r w:rsidRPr="004F666B">
        <w:t xml:space="preserve">, located in the toolbar at the top of the screen, displays the </w:t>
      </w:r>
      <w:r w:rsidRPr="004F666B">
        <w:rPr>
          <w:rFonts w:cs="Arial"/>
        </w:rPr>
        <w:t xml:space="preserve">source and record count of the data being analyzed. </w:t>
      </w:r>
      <w:r w:rsidRPr="004F666B">
        <w:t xml:space="preserve">The number of fields (columns) </w:t>
      </w:r>
      <w:r>
        <w:t>in your dataset will be</w:t>
      </w:r>
      <w:r w:rsidRPr="004F666B">
        <w:t xml:space="preserve"> displayed on the bottom left of the status strip.</w:t>
      </w:r>
    </w:p>
    <w:p w14:paraId="403B2A32" w14:textId="77777777" w:rsidR="00AB5A4F" w:rsidRPr="006D13EB" w:rsidRDefault="00AB5A4F" w:rsidP="00C67558">
      <w:pPr>
        <w:pStyle w:val="ListParagraph"/>
        <w:numPr>
          <w:ilvl w:val="0"/>
          <w:numId w:val="257"/>
        </w:numPr>
        <w:spacing w:before="200"/>
        <w:ind w:left="720"/>
        <w:rPr>
          <w:color w:val="1F497D"/>
        </w:rPr>
      </w:pPr>
      <w:r w:rsidRPr="006D13EB">
        <w:rPr>
          <w:rFonts w:cs="Arial"/>
        </w:rPr>
        <w:t xml:space="preserve">The </w:t>
      </w:r>
      <w:r w:rsidRPr="006D13EB">
        <w:rPr>
          <w:rStyle w:val="Hyperlink"/>
          <w:rFonts w:eastAsiaTheme="majorEastAsia" w:cs="Arial"/>
          <w:b/>
          <w:color w:val="auto"/>
          <w:u w:val="none"/>
        </w:rPr>
        <w:t>Data Recoding and Formatting Gadget</w:t>
      </w:r>
      <w:r>
        <w:rPr>
          <w:rStyle w:val="Hyperlink"/>
          <w:rFonts w:eastAsiaTheme="majorEastAsia" w:cs="Arial"/>
          <w:b/>
          <w:color w:val="auto"/>
          <w:u w:val="none"/>
        </w:rPr>
        <w:t xml:space="preserve"> (Defined Variables</w:t>
      </w:r>
      <w:r w:rsidRPr="00871302">
        <w:rPr>
          <w:rStyle w:val="Hyperlink"/>
          <w:rFonts w:eastAsiaTheme="majorEastAsia" w:cs="Arial"/>
          <w:color w:val="auto"/>
          <w:u w:val="none"/>
        </w:rPr>
        <w:t>)</w:t>
      </w:r>
      <w:r>
        <w:rPr>
          <w:rStyle w:val="Hyperlink"/>
          <w:rFonts w:eastAsiaTheme="majorEastAsia" w:cs="Arial"/>
          <w:color w:val="auto"/>
          <w:u w:val="none"/>
        </w:rPr>
        <w:t xml:space="preserve">, </w:t>
      </w:r>
      <w:r w:rsidRPr="006D13EB">
        <w:rPr>
          <w:rFonts w:cs="Arial"/>
        </w:rPr>
        <w:t>allows for the creation, editing, and deletion of variables</w:t>
      </w:r>
      <w:r>
        <w:rPr>
          <w:rFonts w:cs="Arial"/>
        </w:rPr>
        <w:t xml:space="preserve"> created during the analysis session</w:t>
      </w:r>
      <w:r w:rsidRPr="006D13EB">
        <w:rPr>
          <w:rFonts w:cs="Arial"/>
        </w:rPr>
        <w:t>. This gadget is located on the</w:t>
      </w:r>
      <w:r>
        <w:rPr>
          <w:rFonts w:cs="Arial"/>
        </w:rPr>
        <w:t xml:space="preserve"> left-hand</w:t>
      </w:r>
      <w:r w:rsidRPr="006D13EB">
        <w:rPr>
          <w:rFonts w:cs="Arial"/>
        </w:rPr>
        <w:t xml:space="preserve"> side of the screen.</w:t>
      </w:r>
      <w:r>
        <w:rPr>
          <w:rFonts w:cs="Arial"/>
        </w:rPr>
        <w:t xml:space="preserve"> </w:t>
      </w:r>
    </w:p>
    <w:p w14:paraId="38CE9788" w14:textId="77777777" w:rsidR="00AB5A4F" w:rsidRPr="006D13EB" w:rsidRDefault="00AB5A4F" w:rsidP="00C67558">
      <w:pPr>
        <w:pStyle w:val="ListParagraph"/>
        <w:numPr>
          <w:ilvl w:val="0"/>
          <w:numId w:val="257"/>
        </w:numPr>
        <w:spacing w:before="200"/>
        <w:ind w:left="720"/>
        <w:rPr>
          <w:color w:val="1F497D"/>
        </w:rPr>
      </w:pPr>
      <w:r w:rsidRPr="006D13EB">
        <w:rPr>
          <w:rFonts w:cs="Arial"/>
        </w:rPr>
        <w:t xml:space="preserve">The </w:t>
      </w:r>
      <w:r w:rsidRPr="006D13EB">
        <w:rPr>
          <w:rStyle w:val="Hyperlink"/>
          <w:rFonts w:eastAsiaTheme="majorEastAsia" w:cs="Arial"/>
          <w:b/>
          <w:color w:val="auto"/>
          <w:u w:val="none"/>
        </w:rPr>
        <w:t>Data Filtering Gadget</w:t>
      </w:r>
      <w:r w:rsidRPr="006D13EB">
        <w:rPr>
          <w:rFonts w:cs="Arial"/>
        </w:rPr>
        <w:t xml:space="preserve"> </w:t>
      </w:r>
      <w:r>
        <w:rPr>
          <w:rStyle w:val="Hyperlink"/>
          <w:rFonts w:eastAsiaTheme="majorEastAsia" w:cs="Arial"/>
          <w:b/>
          <w:color w:val="auto"/>
          <w:u w:val="none"/>
        </w:rPr>
        <w:t>(Data Filters)</w:t>
      </w:r>
      <w:r>
        <w:rPr>
          <w:rStyle w:val="Hyperlink"/>
          <w:rFonts w:eastAsiaTheme="majorEastAsia" w:cs="Arial"/>
          <w:color w:val="auto"/>
          <w:u w:val="none"/>
        </w:rPr>
        <w:t>, which is a</w:t>
      </w:r>
      <w:r w:rsidRPr="005137E1">
        <w:rPr>
          <w:rStyle w:val="Hyperlink"/>
          <w:rFonts w:eastAsiaTheme="majorEastAsia" w:cs="Arial"/>
          <w:color w:val="auto"/>
          <w:u w:val="none"/>
        </w:rPr>
        <w:t xml:space="preserve"> canvas wide filter, is</w:t>
      </w:r>
      <w:r w:rsidRPr="005137E1">
        <w:rPr>
          <w:rFonts w:cs="Arial"/>
        </w:rPr>
        <w:t xml:space="preserve"> </w:t>
      </w:r>
      <w:r w:rsidRPr="006D13EB">
        <w:rPr>
          <w:rFonts w:cs="Arial"/>
        </w:rPr>
        <w:t xml:space="preserve">on the </w:t>
      </w:r>
      <w:r>
        <w:rPr>
          <w:rFonts w:cs="Arial"/>
        </w:rPr>
        <w:t>right-hand</w:t>
      </w:r>
      <w:r w:rsidRPr="006D13EB">
        <w:rPr>
          <w:rFonts w:cs="Arial"/>
        </w:rPr>
        <w:t xml:space="preserve"> side of the screen </w:t>
      </w:r>
      <w:r>
        <w:rPr>
          <w:rFonts w:cs="Arial"/>
        </w:rPr>
        <w:t xml:space="preserve">and </w:t>
      </w:r>
      <w:r w:rsidRPr="006D13EB">
        <w:rPr>
          <w:rFonts w:cs="Arial"/>
        </w:rPr>
        <w:t>used to select a subset of data for analysis.</w:t>
      </w:r>
    </w:p>
    <w:p w14:paraId="68980E4D" w14:textId="77777777" w:rsidR="00AB5A4F" w:rsidRPr="0028517F" w:rsidRDefault="00AB5A4F" w:rsidP="0028517F">
      <w:pPr>
        <w:pStyle w:val="Heading3"/>
        <w:numPr>
          <w:ilvl w:val="0"/>
          <w:numId w:val="0"/>
        </w:numPr>
        <w:ind w:left="720" w:hanging="720"/>
      </w:pPr>
      <w:r w:rsidRPr="0028517F">
        <w:t>Gadget Filters and Settings</w:t>
      </w:r>
    </w:p>
    <w:p w14:paraId="2C698E45" w14:textId="77777777" w:rsidR="00AB5A4F" w:rsidRDefault="00AB5A4F" w:rsidP="00AB5A4F">
      <w:pPr>
        <w:tabs>
          <w:tab w:val="left" w:pos="360"/>
        </w:tabs>
        <w:rPr>
          <w:szCs w:val="36"/>
        </w:rPr>
      </w:pPr>
      <w:r>
        <w:rPr>
          <w:szCs w:val="36"/>
        </w:rPr>
        <w:t xml:space="preserve">In addition to setting canvas wide filters, you can also set a gadget-specific filter using the widgets at the top of the gadget.  The widgets and borders disappear when the “Hide Borders” button is pressed.  </w:t>
      </w:r>
    </w:p>
    <w:p w14:paraId="6883AEED" w14:textId="77777777" w:rsidR="00AB5A4F" w:rsidRDefault="00AB5A4F" w:rsidP="00AB5A4F">
      <w:pPr>
        <w:keepNext/>
        <w:tabs>
          <w:tab w:val="left" w:pos="360"/>
        </w:tabs>
        <w:spacing w:after="0" w:line="240" w:lineRule="auto"/>
        <w:jc w:val="center"/>
      </w:pPr>
      <w:r>
        <w:rPr>
          <w:noProof/>
        </w:rPr>
        <w:lastRenderedPageBreak/>
        <w:drawing>
          <wp:inline distT="0" distB="0" distL="0" distR="0" wp14:anchorId="41739CF7" wp14:editId="0B59762B">
            <wp:extent cx="5257800" cy="876300"/>
            <wp:effectExtent l="0" t="0" r="0" b="0"/>
            <wp:docPr id="243" name="Picture 243" descr="Screen shot of frequency options with gadget widgets in top right-hand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stretch>
                      <a:fillRect/>
                    </a:stretch>
                  </pic:blipFill>
                  <pic:spPr>
                    <a:xfrm>
                      <a:off x="0" y="0"/>
                      <a:ext cx="5257800" cy="876300"/>
                    </a:xfrm>
                    <a:prstGeom prst="rect">
                      <a:avLst/>
                    </a:prstGeom>
                  </pic:spPr>
                </pic:pic>
              </a:graphicData>
            </a:graphic>
          </wp:inline>
        </w:drawing>
      </w:r>
    </w:p>
    <w:p w14:paraId="1EDAAD57" w14:textId="77777777" w:rsidR="00AB5A4F" w:rsidRDefault="00AB5A4F" w:rsidP="005B78B4">
      <w:pPr>
        <w:pStyle w:val="Caption"/>
        <w:spacing w:after="0"/>
        <w:jc w:val="center"/>
      </w:pPr>
      <w:r>
        <w:t xml:space="preserve">Figure </w:t>
      </w:r>
      <w:fldSimple w:instr=" STYLEREF 1 \s ">
        <w:r w:rsidR="00555A40">
          <w:rPr>
            <w:noProof/>
          </w:rPr>
          <w:t>7</w:t>
        </w:r>
      </w:fldSimple>
      <w:r>
        <w:t>.</w:t>
      </w:r>
      <w:fldSimple w:instr=" SEQ Figure \* ARABIC \s 1 ">
        <w:r w:rsidR="00555A40">
          <w:rPr>
            <w:noProof/>
          </w:rPr>
          <w:t>9</w:t>
        </w:r>
      </w:fldSimple>
      <w:r>
        <w:t xml:space="preserve">: </w:t>
      </w:r>
      <w:r w:rsidRPr="008519D3">
        <w:rPr>
          <w:b w:val="0"/>
        </w:rPr>
        <w:t xml:space="preserve">Gadget </w:t>
      </w:r>
      <w:r>
        <w:rPr>
          <w:b w:val="0"/>
        </w:rPr>
        <w:t>widgets</w:t>
      </w:r>
    </w:p>
    <w:p w14:paraId="4638A405" w14:textId="77777777" w:rsidR="00AB5A4F" w:rsidRPr="004F666B" w:rsidRDefault="00AB5A4F" w:rsidP="00C67558">
      <w:pPr>
        <w:pStyle w:val="ListParagraph"/>
        <w:numPr>
          <w:ilvl w:val="0"/>
          <w:numId w:val="263"/>
        </w:numPr>
        <w:tabs>
          <w:tab w:val="left" w:pos="810"/>
        </w:tabs>
        <w:spacing w:before="200"/>
      </w:pPr>
      <w:r w:rsidRPr="004F666B">
        <w:t>The funnel icon on the gadget’s header panel works the same way as the canvas-wide filters</w:t>
      </w:r>
      <w:r>
        <w:t xml:space="preserve"> (Defined Variables gadget and Data Filters gadget)</w:t>
      </w:r>
      <w:r w:rsidRPr="004F666B">
        <w:t xml:space="preserve">, except that: (1) Advanced mode is not available, and (2) the filtering applies only to that gadget. An important point to note is that gadget filters are </w:t>
      </w:r>
      <w:r>
        <w:t>combined with</w:t>
      </w:r>
      <w:r w:rsidRPr="004F666B">
        <w:t xml:space="preserve"> canvas filters. E.g. if the canvas filter is ‘Age &gt; 20’ and the gadget filter is ‘ILL = Yes’, then the filter applied to the gadget is ‘Age &gt;20 AND ILL = Yes’. Some gadgets do not have filtering capabilities, such as </w:t>
      </w:r>
      <w:r>
        <w:t>the</w:t>
      </w:r>
      <w:r w:rsidRPr="004F666B">
        <w:t xml:space="preserve"> advanced statistics.</w:t>
      </w:r>
    </w:p>
    <w:p w14:paraId="05F91D40" w14:textId="77777777" w:rsidR="00AB5A4F" w:rsidRPr="004F666B" w:rsidRDefault="00AB5A4F" w:rsidP="00C67558">
      <w:pPr>
        <w:pStyle w:val="ListParagraph"/>
        <w:numPr>
          <w:ilvl w:val="0"/>
          <w:numId w:val="263"/>
        </w:numPr>
        <w:spacing w:before="200"/>
      </w:pPr>
      <w:r w:rsidRPr="004F666B">
        <w:t>The purple button collapses and expands the gadget’s properties.</w:t>
      </w:r>
    </w:p>
    <w:p w14:paraId="40E3D407" w14:textId="77777777" w:rsidR="00AB5A4F" w:rsidRPr="004F666B" w:rsidRDefault="00AB5A4F" w:rsidP="00C67558">
      <w:pPr>
        <w:pStyle w:val="ListParagraph"/>
        <w:numPr>
          <w:ilvl w:val="0"/>
          <w:numId w:val="263"/>
        </w:numPr>
        <w:spacing w:before="200"/>
      </w:pPr>
      <w:r w:rsidRPr="004F666B">
        <w:t xml:space="preserve">The middle button (with the three lines) on the gadget header panel sets a gadget’s title and description. The title and description </w:t>
      </w:r>
      <w:r>
        <w:t xml:space="preserve">are </w:t>
      </w:r>
      <w:r w:rsidRPr="004F666B">
        <w:t>display</w:t>
      </w:r>
      <w:r>
        <w:t>ed</w:t>
      </w:r>
      <w:r w:rsidRPr="004F666B">
        <w:t xml:space="preserve"> when the dashboard is exported in HTML format.</w:t>
      </w:r>
    </w:p>
    <w:p w14:paraId="7F49D7B9" w14:textId="77777777" w:rsidR="00AB5A4F" w:rsidRDefault="00AB5A4F" w:rsidP="00C67558">
      <w:pPr>
        <w:pStyle w:val="ListParagraph"/>
        <w:numPr>
          <w:ilvl w:val="0"/>
          <w:numId w:val="263"/>
        </w:numPr>
        <w:spacing w:before="200"/>
      </w:pPr>
      <w:r w:rsidRPr="004F666B">
        <w:t xml:space="preserve">The green up/down arrow on the gadget’s header panel collapses and expands the gadget’s output, which is useful when you want to minimize the amount of </w:t>
      </w:r>
      <w:r>
        <w:t xml:space="preserve">gadgets </w:t>
      </w:r>
      <w:r w:rsidRPr="004F666B">
        <w:t xml:space="preserve"> that are displayed on the canvas. </w:t>
      </w:r>
    </w:p>
    <w:p w14:paraId="4EE5C37A" w14:textId="77777777" w:rsidR="00AB5A4F" w:rsidRPr="004F666B" w:rsidRDefault="00AB5A4F" w:rsidP="00C67558">
      <w:pPr>
        <w:pStyle w:val="ListParagraph"/>
        <w:numPr>
          <w:ilvl w:val="0"/>
          <w:numId w:val="263"/>
        </w:numPr>
        <w:spacing w:before="200"/>
      </w:pPr>
      <w:r>
        <w:t>You may exit the gadget by clicking on the red “X” at the top right of the header panel.</w:t>
      </w:r>
    </w:p>
    <w:p w14:paraId="5F88EF1E" w14:textId="77777777" w:rsidR="00AB5A4F" w:rsidRPr="00A60DE6" w:rsidRDefault="00AB5A4F" w:rsidP="00A60DE6">
      <w:pPr>
        <w:pStyle w:val="Heading3"/>
        <w:numPr>
          <w:ilvl w:val="0"/>
          <w:numId w:val="0"/>
        </w:numPr>
        <w:ind w:left="720" w:hanging="720"/>
      </w:pPr>
      <w:r w:rsidRPr="00A60DE6">
        <w:t>Canvas Properties</w:t>
      </w:r>
    </w:p>
    <w:p w14:paraId="234A3CE6" w14:textId="77777777" w:rsidR="00AB5A4F" w:rsidRPr="00CF2249" w:rsidRDefault="00AB5A4F" w:rsidP="00AB5A4F">
      <w:r w:rsidRPr="00183A2B">
        <w:rPr>
          <w:rStyle w:val="NormalWebChar"/>
          <w:rFonts w:eastAsiaTheme="minorHAnsi"/>
          <w:b/>
        </w:rPr>
        <w:t>Canvas properties</w:t>
      </w:r>
      <w:r w:rsidRPr="00CF2249">
        <w:rPr>
          <w:rStyle w:val="NormalWebChar"/>
          <w:rFonts w:eastAsiaTheme="minorHAnsi"/>
        </w:rPr>
        <w:t>, which can be accessed by right</w:t>
      </w:r>
      <w:r>
        <w:rPr>
          <w:rStyle w:val="NormalWebChar"/>
          <w:rFonts w:eastAsiaTheme="minorHAnsi"/>
        </w:rPr>
        <w:t xml:space="preserve"> clicking</w:t>
      </w:r>
      <w:r w:rsidRPr="00CF2249">
        <w:rPr>
          <w:rStyle w:val="NormalWebChar"/>
          <w:rFonts w:eastAsiaTheme="minorHAnsi"/>
        </w:rPr>
        <w:t xml:space="preserve"> on the canvas and selecting </w:t>
      </w:r>
      <w:r w:rsidRPr="00CF2249">
        <w:rPr>
          <w:rFonts w:ascii="Century Schoolbook" w:hAnsi="Century Schoolbook" w:cs="Arial"/>
          <w:b/>
        </w:rPr>
        <w:t>Canvas Properties</w:t>
      </w:r>
      <w:r w:rsidRPr="004F666B">
        <w:rPr>
          <w:rStyle w:val="NormalWebChar"/>
          <w:rFonts w:eastAsiaTheme="minorHAnsi"/>
        </w:rPr>
        <w:t xml:space="preserve"> from the menu options, are used to: </w:t>
      </w:r>
    </w:p>
    <w:p w14:paraId="720F05B7" w14:textId="77777777" w:rsidR="00AB5A4F" w:rsidRDefault="00AB5A4F" w:rsidP="00C67558">
      <w:pPr>
        <w:pStyle w:val="ListParagraph"/>
        <w:numPr>
          <w:ilvl w:val="0"/>
          <w:numId w:val="266"/>
        </w:numPr>
        <w:spacing w:before="200"/>
        <w:ind w:left="1080"/>
      </w:pPr>
      <w:r>
        <w:t>Change the data source properties by selecting a new project and table</w:t>
      </w:r>
    </w:p>
    <w:p w14:paraId="455B263B" w14:textId="77777777" w:rsidR="00AB5A4F" w:rsidRDefault="00AB5A4F" w:rsidP="00C67558">
      <w:pPr>
        <w:pStyle w:val="ListParagraph"/>
        <w:numPr>
          <w:ilvl w:val="0"/>
          <w:numId w:val="266"/>
        </w:numPr>
        <w:spacing w:before="200"/>
        <w:ind w:left="1080"/>
      </w:pPr>
      <w:r>
        <w:t xml:space="preserve">Change HTML output properties and create a custom title, summary, and conclusion for your Visual Dashboard output </w:t>
      </w:r>
    </w:p>
    <w:p w14:paraId="54D67CE0" w14:textId="77777777" w:rsidR="00AB5A4F" w:rsidRDefault="00AB5A4F" w:rsidP="00C67558">
      <w:pPr>
        <w:pStyle w:val="ListParagraph"/>
        <w:numPr>
          <w:ilvl w:val="0"/>
          <w:numId w:val="266"/>
        </w:numPr>
        <w:spacing w:before="200"/>
        <w:ind w:left="1080"/>
      </w:pPr>
      <w:r>
        <w:t>View miscellaneous information about your data such as number of rows and columns, and cached information</w:t>
      </w:r>
    </w:p>
    <w:p w14:paraId="4381763D" w14:textId="77777777" w:rsidR="00AB5A4F" w:rsidRPr="004F666B" w:rsidRDefault="00AB5A4F" w:rsidP="00AB5A4F">
      <w:pPr>
        <w:rPr>
          <w:b/>
          <w:i/>
        </w:rPr>
      </w:pPr>
      <w:r w:rsidRPr="004F666B">
        <w:rPr>
          <w:b/>
          <w:i/>
        </w:rPr>
        <w:t>Note: Changing the data source is not advisable except for advanced users.</w:t>
      </w:r>
      <w:r w:rsidRPr="004F666B">
        <w:rPr>
          <w:rFonts w:ascii="Century Schoolbook" w:hAnsi="Century Schoolbook" w:cs="Arial"/>
          <w:b/>
          <w:i/>
        </w:rPr>
        <w:t xml:space="preserve"> </w:t>
      </w:r>
    </w:p>
    <w:p w14:paraId="58A1EC55" w14:textId="77777777" w:rsidR="00AB5A4F" w:rsidRPr="00A60DE6" w:rsidRDefault="00AB5A4F" w:rsidP="00A60DE6">
      <w:pPr>
        <w:pStyle w:val="Heading3"/>
        <w:numPr>
          <w:ilvl w:val="0"/>
          <w:numId w:val="0"/>
        </w:numPr>
        <w:ind w:left="720" w:hanging="720"/>
      </w:pPr>
      <w:r w:rsidRPr="00A60DE6">
        <w:t>Save and Open a Canvas</w:t>
      </w:r>
    </w:p>
    <w:p w14:paraId="56F4617A" w14:textId="77777777" w:rsidR="00AB5A4F" w:rsidRDefault="00AB5A4F" w:rsidP="00AB5A4F">
      <w:pPr>
        <w:pStyle w:val="NormalWeb"/>
        <w:spacing w:line="276" w:lineRule="auto"/>
        <w:rPr>
          <w:rFonts w:cs="Arial"/>
        </w:rPr>
      </w:pPr>
      <w:r w:rsidRPr="00A13B7A">
        <w:rPr>
          <w:rFonts w:cs="Arial"/>
        </w:rPr>
        <w:t xml:space="preserve">The current </w:t>
      </w:r>
      <w:r>
        <w:rPr>
          <w:rFonts w:cs="Arial"/>
        </w:rPr>
        <w:t xml:space="preserve">canvas including </w:t>
      </w:r>
      <w:r w:rsidRPr="00A13B7A">
        <w:rPr>
          <w:rFonts w:cs="Arial"/>
        </w:rPr>
        <w:t xml:space="preserve">data source, gadgets, filters, and user-defined variables may be saved and reused </w:t>
      </w:r>
      <w:r>
        <w:rPr>
          <w:rFonts w:cs="Arial"/>
        </w:rPr>
        <w:t>later</w:t>
      </w:r>
      <w:r w:rsidRPr="00A13B7A">
        <w:rPr>
          <w:rFonts w:cs="Arial"/>
        </w:rPr>
        <w:t xml:space="preserve">. </w:t>
      </w:r>
      <w:r>
        <w:rPr>
          <w:rFonts w:cs="Arial"/>
        </w:rPr>
        <w:t>Saved canvases</w:t>
      </w:r>
      <w:r w:rsidRPr="00A13B7A">
        <w:rPr>
          <w:rFonts w:cs="Arial"/>
        </w:rPr>
        <w:t xml:space="preserve"> may be opened </w:t>
      </w:r>
      <w:r>
        <w:rPr>
          <w:rFonts w:cs="Arial"/>
        </w:rPr>
        <w:t>later with</w:t>
      </w:r>
      <w:r w:rsidRPr="00A13B7A">
        <w:rPr>
          <w:rFonts w:cs="Arial"/>
        </w:rPr>
        <w:t xml:space="preserve"> </w:t>
      </w:r>
      <w:r>
        <w:rPr>
          <w:rFonts w:cs="Arial"/>
        </w:rPr>
        <w:t xml:space="preserve">the </w:t>
      </w:r>
      <w:r w:rsidRPr="00A13B7A">
        <w:rPr>
          <w:rFonts w:cs="Arial"/>
        </w:rPr>
        <w:t>Visual Dashboard</w:t>
      </w:r>
      <w:r>
        <w:rPr>
          <w:rFonts w:cs="Arial"/>
        </w:rPr>
        <w:t xml:space="preserve"> tool</w:t>
      </w:r>
      <w:r w:rsidRPr="00A13B7A">
        <w:rPr>
          <w:rFonts w:cs="Arial"/>
        </w:rPr>
        <w:t xml:space="preserve">. </w:t>
      </w:r>
      <w:r>
        <w:rPr>
          <w:rFonts w:cs="Arial"/>
        </w:rPr>
        <w:t xml:space="preserve">This will allow you to reconnect to the data source without having to manually apply the filters again.  </w:t>
      </w:r>
    </w:p>
    <w:p w14:paraId="784C7509" w14:textId="77777777" w:rsidR="00AB5A4F" w:rsidRPr="00D00825" w:rsidRDefault="00AB5A4F" w:rsidP="00AB5A4F">
      <w:pPr>
        <w:pStyle w:val="NormalWeb"/>
        <w:spacing w:line="276" w:lineRule="auto"/>
      </w:pPr>
      <w:r>
        <w:rPr>
          <w:rFonts w:cs="Arial"/>
        </w:rPr>
        <w:t>T</w:t>
      </w:r>
      <w:r w:rsidRPr="00A13B7A">
        <w:rPr>
          <w:rFonts w:cs="Arial"/>
        </w:rPr>
        <w:t xml:space="preserve">o </w:t>
      </w:r>
      <w:r w:rsidRPr="00BE32B9">
        <w:rPr>
          <w:rFonts w:cs="Arial"/>
        </w:rPr>
        <w:t>save a canvas</w:t>
      </w:r>
      <w:r>
        <w:rPr>
          <w:rFonts w:cs="Arial"/>
        </w:rPr>
        <w:t xml:space="preserve">, </w:t>
      </w:r>
      <w:r>
        <w:t>r</w:t>
      </w:r>
      <w:r w:rsidRPr="00D00825">
        <w:t xml:space="preserve">ight click on the canvas and select </w:t>
      </w:r>
      <w:r w:rsidRPr="00D00825">
        <w:rPr>
          <w:b/>
        </w:rPr>
        <w:t>Save Canvas</w:t>
      </w:r>
      <w:r w:rsidRPr="00D00825">
        <w:t>.</w:t>
      </w:r>
    </w:p>
    <w:p w14:paraId="2832D3CE" w14:textId="77777777" w:rsidR="00AB5A4F" w:rsidRPr="004C56F6" w:rsidRDefault="00AB5A4F" w:rsidP="00C67558">
      <w:pPr>
        <w:pStyle w:val="NormalWeb"/>
        <w:numPr>
          <w:ilvl w:val="0"/>
          <w:numId w:val="258"/>
        </w:numPr>
        <w:tabs>
          <w:tab w:val="clear" w:pos="1080"/>
          <w:tab w:val="left" w:pos="420"/>
          <w:tab w:val="num" w:pos="1380"/>
        </w:tabs>
        <w:spacing w:after="0" w:line="276" w:lineRule="auto"/>
        <w:contextualSpacing/>
        <w:rPr>
          <w:rFonts w:cs="Arial"/>
          <w:szCs w:val="22"/>
        </w:rPr>
      </w:pPr>
      <w:r w:rsidRPr="004C56F6">
        <w:rPr>
          <w:rFonts w:cs="Arial"/>
          <w:szCs w:val="22"/>
        </w:rPr>
        <w:lastRenderedPageBreak/>
        <w:t xml:space="preserve">If the canvas </w:t>
      </w:r>
      <w:r>
        <w:rPr>
          <w:rFonts w:cs="Arial"/>
          <w:szCs w:val="22"/>
        </w:rPr>
        <w:t>was</w:t>
      </w:r>
      <w:r w:rsidRPr="004C56F6">
        <w:rPr>
          <w:rFonts w:cs="Arial"/>
          <w:szCs w:val="22"/>
        </w:rPr>
        <w:t xml:space="preserve"> previously saved</w:t>
      </w:r>
      <w:r>
        <w:rPr>
          <w:rFonts w:cs="Arial"/>
          <w:szCs w:val="22"/>
        </w:rPr>
        <w:t xml:space="preserve"> and named</w:t>
      </w:r>
      <w:r w:rsidRPr="004C56F6">
        <w:rPr>
          <w:rFonts w:cs="Arial"/>
          <w:szCs w:val="22"/>
        </w:rPr>
        <w:t xml:space="preserve">, this will overwrite the existing file. </w:t>
      </w:r>
    </w:p>
    <w:p w14:paraId="40F4514A" w14:textId="77777777" w:rsidR="00AB5A4F" w:rsidRPr="007C6853" w:rsidRDefault="00AB5A4F" w:rsidP="00C67558">
      <w:pPr>
        <w:pStyle w:val="NormalWeb"/>
        <w:numPr>
          <w:ilvl w:val="0"/>
          <w:numId w:val="258"/>
        </w:numPr>
        <w:tabs>
          <w:tab w:val="clear" w:pos="1080"/>
          <w:tab w:val="left" w:pos="420"/>
          <w:tab w:val="num" w:pos="1380"/>
        </w:tabs>
        <w:spacing w:line="276" w:lineRule="auto"/>
        <w:contextualSpacing/>
        <w:rPr>
          <w:rFonts w:cs="Arial"/>
          <w:szCs w:val="22"/>
        </w:rPr>
      </w:pPr>
      <w:r>
        <w:rPr>
          <w:rFonts w:cs="Arial"/>
          <w:szCs w:val="22"/>
        </w:rPr>
        <w:t xml:space="preserve">A </w:t>
      </w:r>
      <w:r w:rsidRPr="004C56F6">
        <w:rPr>
          <w:rFonts w:cs="Arial"/>
          <w:szCs w:val="22"/>
        </w:rPr>
        <w:t>canvas being saved</w:t>
      </w:r>
      <w:r>
        <w:rPr>
          <w:rFonts w:cs="Arial"/>
          <w:szCs w:val="22"/>
        </w:rPr>
        <w:t xml:space="preserve"> for the first time</w:t>
      </w:r>
      <w:r w:rsidRPr="004C56F6">
        <w:rPr>
          <w:rFonts w:cs="Arial"/>
          <w:szCs w:val="22"/>
        </w:rPr>
        <w:t xml:space="preserve"> will </w:t>
      </w:r>
      <w:r>
        <w:rPr>
          <w:rFonts w:cs="Arial"/>
          <w:szCs w:val="22"/>
        </w:rPr>
        <w:t>follow the process outlined</w:t>
      </w:r>
      <w:r w:rsidRPr="004C56F6">
        <w:rPr>
          <w:rFonts w:cs="Arial"/>
          <w:szCs w:val="22"/>
        </w:rPr>
        <w:t xml:space="preserve"> </w:t>
      </w:r>
      <w:r>
        <w:rPr>
          <w:rFonts w:cs="Arial"/>
          <w:szCs w:val="22"/>
        </w:rPr>
        <w:t>in</w:t>
      </w:r>
      <w:r w:rsidRPr="004C56F6">
        <w:rPr>
          <w:rFonts w:cs="Arial"/>
          <w:szCs w:val="22"/>
        </w:rPr>
        <w:t xml:space="preserve"> the ’Save As’ option</w:t>
      </w:r>
      <w:r>
        <w:rPr>
          <w:rFonts w:cs="Arial"/>
          <w:szCs w:val="22"/>
        </w:rPr>
        <w:t xml:space="preserve">. </w:t>
      </w:r>
      <w:r w:rsidRPr="00183A2B">
        <w:rPr>
          <w:rFonts w:asciiTheme="minorHAnsi" w:hAnsiTheme="minorHAnsi" w:cs="Arial"/>
          <w:szCs w:val="22"/>
        </w:rPr>
        <w:t>Epi Info™ 7</w:t>
      </w:r>
      <w:r>
        <w:rPr>
          <w:rFonts w:cs="Arial"/>
          <w:szCs w:val="22"/>
        </w:rPr>
        <w:t xml:space="preserve"> requires</w:t>
      </w:r>
      <w:r w:rsidRPr="004C56F6">
        <w:rPr>
          <w:rFonts w:cs="Arial"/>
          <w:szCs w:val="22"/>
        </w:rPr>
        <w:t xml:space="preserve"> a “save to” location</w:t>
      </w:r>
      <w:r w:rsidRPr="007C6853">
        <w:rPr>
          <w:rFonts w:cs="Arial"/>
          <w:szCs w:val="22"/>
        </w:rPr>
        <w:t xml:space="preserve"> and a file name.</w:t>
      </w:r>
    </w:p>
    <w:p w14:paraId="77DF5A59" w14:textId="77777777" w:rsidR="00AB5A4F" w:rsidRDefault="00AB5A4F" w:rsidP="00AB5A4F">
      <w:pPr>
        <w:pStyle w:val="ListParagraph"/>
        <w:keepNext/>
        <w:spacing w:after="0" w:line="240" w:lineRule="auto"/>
        <w:ind w:left="360"/>
        <w:jc w:val="center"/>
      </w:pPr>
      <w:r w:rsidRPr="001F2947">
        <w:rPr>
          <w:rFonts w:ascii="Century Schoolbook" w:hAnsi="Century Schoolbook" w:cs="Arial"/>
          <w:noProof/>
          <w:color w:val="FF0000"/>
        </w:rPr>
        <w:drawing>
          <wp:inline distT="0" distB="0" distL="0" distR="0" wp14:anchorId="0216F936" wp14:editId="466338D3">
            <wp:extent cx="4087947" cy="2189327"/>
            <wp:effectExtent l="171450" t="171450" r="389255" b="363855"/>
            <wp:docPr id="103" name="Picture 103" descr="Screen shot illustrating the save canvas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89" cstate="print"/>
                    <a:srcRect b="4909"/>
                    <a:stretch>
                      <a:fillRect/>
                    </a:stretch>
                  </pic:blipFill>
                  <pic:spPr bwMode="auto">
                    <a:xfrm>
                      <a:off x="0" y="0"/>
                      <a:ext cx="4094629" cy="2192906"/>
                    </a:xfrm>
                    <a:prstGeom prst="rect">
                      <a:avLst/>
                    </a:prstGeom>
                    <a:ln>
                      <a:noFill/>
                    </a:ln>
                    <a:effectLst>
                      <a:outerShdw blurRad="292100" dist="139700" dir="2700000" algn="tl" rotWithShape="0">
                        <a:srgbClr val="333333">
                          <a:alpha val="65000"/>
                        </a:srgbClr>
                      </a:outerShdw>
                    </a:effectLst>
                  </pic:spPr>
                </pic:pic>
              </a:graphicData>
            </a:graphic>
          </wp:inline>
        </w:drawing>
      </w:r>
    </w:p>
    <w:p w14:paraId="4E99F9B3" w14:textId="77777777" w:rsidR="00AB5A4F" w:rsidRPr="002F7A47" w:rsidRDefault="00AB5A4F" w:rsidP="00A60DE6">
      <w:pPr>
        <w:pStyle w:val="Caption"/>
        <w:spacing w:after="0"/>
        <w:jc w:val="center"/>
        <w:rPr>
          <w:rFonts w:ascii="Century Schoolbook" w:hAnsi="Century Schoolbook" w:cs="Arial"/>
          <w:color w:val="FF0000"/>
          <w:sz w:val="22"/>
          <w:szCs w:val="22"/>
        </w:rPr>
      </w:pPr>
      <w:r>
        <w:t xml:space="preserve">Figure </w:t>
      </w:r>
      <w:fldSimple w:instr=" STYLEREF 1 \s ">
        <w:r w:rsidR="00555A40">
          <w:rPr>
            <w:noProof/>
          </w:rPr>
          <w:t>7</w:t>
        </w:r>
      </w:fldSimple>
      <w:r>
        <w:t>.</w:t>
      </w:r>
      <w:fldSimple w:instr=" SEQ Figure \* ARABIC \s 1 ">
        <w:r w:rsidR="00555A40">
          <w:rPr>
            <w:noProof/>
          </w:rPr>
          <w:t>10</w:t>
        </w:r>
      </w:fldSimple>
      <w:r>
        <w:t xml:space="preserve">: </w:t>
      </w:r>
      <w:r w:rsidRPr="008519D3">
        <w:rPr>
          <w:b w:val="0"/>
        </w:rPr>
        <w:t>Saving Canvas</w:t>
      </w:r>
    </w:p>
    <w:p w14:paraId="040D1B20" w14:textId="77777777" w:rsidR="00AB5A4F" w:rsidRPr="002F7A47" w:rsidRDefault="00AB5A4F" w:rsidP="00A60DE6">
      <w:pPr>
        <w:pStyle w:val="NormalWeb"/>
        <w:spacing w:before="200" w:line="276" w:lineRule="auto"/>
        <w:rPr>
          <w:rFonts w:cs="Arial"/>
        </w:rPr>
      </w:pPr>
      <w:r>
        <w:rPr>
          <w:rFonts w:cs="Arial"/>
        </w:rPr>
        <w:t>The</w:t>
      </w:r>
      <w:r w:rsidRPr="002F7A47">
        <w:rPr>
          <w:rFonts w:cs="Arial"/>
        </w:rPr>
        <w:t xml:space="preserve"> yellow message at the bottom of the screen confirms the canvas was saved successfully.</w:t>
      </w:r>
    </w:p>
    <w:p w14:paraId="05D65EF7" w14:textId="77777777" w:rsidR="00AB5A4F" w:rsidRPr="00A60DE6" w:rsidRDefault="00AB5A4F" w:rsidP="00A60DE6">
      <w:pPr>
        <w:pStyle w:val="Heading4"/>
        <w:numPr>
          <w:ilvl w:val="0"/>
          <w:numId w:val="0"/>
        </w:numPr>
        <w:ind w:left="864" w:hanging="864"/>
        <w:rPr>
          <w:spacing w:val="10"/>
          <w:lang w:bidi="en-US"/>
        </w:rPr>
      </w:pPr>
      <w:r w:rsidRPr="00A60DE6">
        <w:rPr>
          <w:spacing w:val="10"/>
          <w:lang w:bidi="en-US"/>
        </w:rPr>
        <w:t>Save Canvas As</w:t>
      </w:r>
    </w:p>
    <w:p w14:paraId="0C05D006" w14:textId="77777777" w:rsidR="00AB5A4F" w:rsidRPr="004F666B" w:rsidRDefault="00AB5A4F" w:rsidP="00AB5A4F">
      <w:pPr>
        <w:spacing w:after="0"/>
        <w:contextualSpacing/>
        <w:rPr>
          <w:rStyle w:val="NormalWebChar"/>
          <w:rFonts w:eastAsiaTheme="minorHAnsi"/>
        </w:rPr>
      </w:pPr>
      <w:r w:rsidRPr="004F666B">
        <w:rPr>
          <w:rStyle w:val="NormalWebChar"/>
          <w:rFonts w:eastAsiaTheme="minorHAnsi"/>
        </w:rPr>
        <w:t xml:space="preserve">The </w:t>
      </w:r>
      <w:r w:rsidRPr="002F7A47">
        <w:rPr>
          <w:rFonts w:ascii="Century Schoolbook" w:hAnsi="Century Schoolbook" w:cs="Arial"/>
          <w:b/>
        </w:rPr>
        <w:t xml:space="preserve">Save Canvas </w:t>
      </w:r>
      <w:r>
        <w:rPr>
          <w:rFonts w:ascii="Century Schoolbook" w:hAnsi="Century Schoolbook" w:cs="Arial"/>
          <w:b/>
        </w:rPr>
        <w:t>A</w:t>
      </w:r>
      <w:r w:rsidRPr="002F7A47">
        <w:rPr>
          <w:rFonts w:ascii="Century Schoolbook" w:hAnsi="Century Schoolbook" w:cs="Arial"/>
          <w:b/>
        </w:rPr>
        <w:t>s</w:t>
      </w:r>
      <w:r w:rsidRPr="004F666B">
        <w:rPr>
          <w:rStyle w:val="NormalWebChar"/>
          <w:rFonts w:eastAsiaTheme="minorHAnsi"/>
        </w:rPr>
        <w:t xml:space="preserve"> option allows the canvas to be saved for the first time or saved to a new location.</w:t>
      </w:r>
    </w:p>
    <w:p w14:paraId="560A22B0" w14:textId="77777777" w:rsidR="00AB5A4F" w:rsidRDefault="00AB5A4F" w:rsidP="00C67558">
      <w:pPr>
        <w:pStyle w:val="ListParagraph"/>
        <w:keepLines/>
        <w:numPr>
          <w:ilvl w:val="0"/>
          <w:numId w:val="262"/>
        </w:numPr>
        <w:spacing w:before="200"/>
        <w:rPr>
          <w:rFonts w:ascii="Century Schoolbook" w:hAnsi="Century Schoolbook" w:cs="Arial"/>
        </w:rPr>
      </w:pPr>
      <w:r w:rsidRPr="004F666B">
        <w:rPr>
          <w:rStyle w:val="NormalWebChar"/>
          <w:rFonts w:eastAsiaTheme="minorHAnsi"/>
        </w:rPr>
        <w:t xml:space="preserve">Right click on the canvas, select </w:t>
      </w:r>
      <w:r w:rsidRPr="001F2947">
        <w:rPr>
          <w:rFonts w:ascii="Century Schoolbook" w:hAnsi="Century Schoolbook" w:cs="Arial"/>
          <w:b/>
        </w:rPr>
        <w:t>Save Canvas As</w:t>
      </w:r>
      <w:r w:rsidRPr="002F7A47">
        <w:rPr>
          <w:rFonts w:ascii="Century Schoolbook" w:hAnsi="Century Schoolbook" w:cs="Arial"/>
        </w:rPr>
        <w:t xml:space="preserve">. The </w:t>
      </w:r>
      <w:r w:rsidRPr="001F2947">
        <w:rPr>
          <w:rFonts w:ascii="Century Schoolbook" w:hAnsi="Century Schoolbook" w:cs="Arial"/>
          <w:b/>
        </w:rPr>
        <w:t>Save As</w:t>
      </w:r>
      <w:r w:rsidRPr="002F7A47">
        <w:rPr>
          <w:rFonts w:ascii="Century Schoolbook" w:hAnsi="Century Schoolbook" w:cs="Arial"/>
        </w:rPr>
        <w:t xml:space="preserve"> </w:t>
      </w:r>
      <w:r>
        <w:rPr>
          <w:rFonts w:ascii="Century Schoolbook" w:hAnsi="Century Schoolbook" w:cs="Arial"/>
        </w:rPr>
        <w:t>dialog box appears.</w:t>
      </w:r>
      <w:r w:rsidRPr="003D5C22">
        <w:rPr>
          <w:rFonts w:ascii="Century Schoolbook" w:hAnsi="Century Schoolbook" w:cs="Arial"/>
        </w:rPr>
        <w:t xml:space="preserve"> </w:t>
      </w:r>
    </w:p>
    <w:p w14:paraId="5DE18FBB" w14:textId="77777777" w:rsidR="00AB5A4F" w:rsidRDefault="00AB5A4F" w:rsidP="00C67558">
      <w:pPr>
        <w:pStyle w:val="ListParagraph"/>
        <w:keepLines/>
        <w:numPr>
          <w:ilvl w:val="0"/>
          <w:numId w:val="262"/>
        </w:numPr>
        <w:spacing w:before="200"/>
        <w:rPr>
          <w:rFonts w:ascii="Century Schoolbook" w:hAnsi="Century Schoolbook" w:cs="Arial"/>
        </w:rPr>
      </w:pPr>
      <w:r w:rsidRPr="003D5C22">
        <w:rPr>
          <w:rFonts w:ascii="Century Schoolbook" w:hAnsi="Century Schoolbook" w:cs="Arial"/>
        </w:rPr>
        <w:t xml:space="preserve">Select a location to save the canvas to and enter a File Name. </w:t>
      </w:r>
    </w:p>
    <w:p w14:paraId="3153D1F3" w14:textId="77777777" w:rsidR="00AB5A4F" w:rsidRPr="004F666B" w:rsidRDefault="00AB5A4F" w:rsidP="00C67558">
      <w:pPr>
        <w:pStyle w:val="ListParagraph"/>
        <w:keepLines/>
        <w:numPr>
          <w:ilvl w:val="0"/>
          <w:numId w:val="262"/>
        </w:numPr>
        <w:spacing w:before="200"/>
        <w:contextualSpacing w:val="0"/>
        <w:rPr>
          <w:rStyle w:val="NormalWebChar"/>
          <w:rFonts w:eastAsiaTheme="minorHAnsi"/>
        </w:rPr>
      </w:pPr>
      <w:r w:rsidRPr="003D5C22">
        <w:rPr>
          <w:rFonts w:ascii="Century Schoolbook" w:hAnsi="Century Schoolbook" w:cs="Arial"/>
        </w:rPr>
        <w:t xml:space="preserve">Click </w:t>
      </w:r>
      <w:r w:rsidRPr="001F2947">
        <w:rPr>
          <w:rFonts w:ascii="Century Schoolbook" w:hAnsi="Century Schoolbook" w:cs="Arial"/>
          <w:b/>
        </w:rPr>
        <w:t>Save</w:t>
      </w:r>
      <w:r w:rsidRPr="004F666B">
        <w:rPr>
          <w:rStyle w:val="NormalWebChar"/>
          <w:rFonts w:eastAsiaTheme="minorHAnsi"/>
        </w:rPr>
        <w:t xml:space="preserve">. </w:t>
      </w:r>
    </w:p>
    <w:p w14:paraId="77AA2905" w14:textId="77777777" w:rsidR="00AB5A4F" w:rsidRPr="006D13EB" w:rsidRDefault="00AB5A4F" w:rsidP="00AB5A4F">
      <w:pPr>
        <w:pStyle w:val="ListParagraph"/>
        <w:keepLines/>
        <w:ind w:left="0"/>
        <w:rPr>
          <w:rFonts w:ascii="Century Schoolbook" w:hAnsi="Century Schoolbook" w:cs="Arial"/>
          <w:b/>
          <w:i/>
        </w:rPr>
      </w:pPr>
      <w:r w:rsidRPr="006D13EB">
        <w:rPr>
          <w:rFonts w:ascii="Century Schoolbook" w:hAnsi="Century Schoolbook" w:cs="Arial"/>
          <w:b/>
          <w:i/>
        </w:rPr>
        <w:t>Note: If a file with the same name already exists, an error message will appear asking if you w</w:t>
      </w:r>
      <w:r>
        <w:rPr>
          <w:rFonts w:ascii="Century Schoolbook" w:hAnsi="Century Schoolbook" w:cs="Arial"/>
          <w:b/>
          <w:i/>
        </w:rPr>
        <w:t>ould like</w:t>
      </w:r>
      <w:r w:rsidRPr="006D13EB">
        <w:rPr>
          <w:rFonts w:ascii="Century Schoolbook" w:hAnsi="Century Schoolbook" w:cs="Arial"/>
          <w:b/>
          <w:i/>
        </w:rPr>
        <w:t xml:space="preserve"> to replace existing file.</w:t>
      </w:r>
    </w:p>
    <w:p w14:paraId="55F4AB89" w14:textId="77777777" w:rsidR="00AB5A4F" w:rsidRPr="00A60DE6" w:rsidRDefault="00AB5A4F" w:rsidP="00A60DE6">
      <w:pPr>
        <w:pStyle w:val="Heading4"/>
        <w:numPr>
          <w:ilvl w:val="0"/>
          <w:numId w:val="0"/>
        </w:numPr>
        <w:ind w:left="864" w:hanging="864"/>
        <w:rPr>
          <w:spacing w:val="10"/>
          <w:lang w:bidi="en-US"/>
        </w:rPr>
      </w:pPr>
      <w:r w:rsidRPr="00A60DE6">
        <w:rPr>
          <w:spacing w:val="10"/>
          <w:lang w:bidi="en-US"/>
        </w:rPr>
        <w:t>Open Canvas</w:t>
      </w:r>
    </w:p>
    <w:p w14:paraId="26659763" w14:textId="77777777" w:rsidR="00AB5A4F" w:rsidRPr="001C5230" w:rsidRDefault="00AB5A4F" w:rsidP="00AB5A4F">
      <w:pPr>
        <w:pStyle w:val="NormalWeb"/>
        <w:spacing w:line="276" w:lineRule="auto"/>
        <w:ind w:left="360"/>
        <w:contextualSpacing/>
        <w:rPr>
          <w:rFonts w:cs="Arial"/>
          <w:szCs w:val="22"/>
        </w:rPr>
      </w:pPr>
      <w:r>
        <w:rPr>
          <w:rFonts w:cs="Arial"/>
          <w:szCs w:val="22"/>
        </w:rPr>
        <w:t>O</w:t>
      </w:r>
      <w:r w:rsidRPr="003D5C22">
        <w:rPr>
          <w:rFonts w:cs="Arial"/>
          <w:szCs w:val="22"/>
        </w:rPr>
        <w:t xml:space="preserve">pen an existing Visual Dashboard </w:t>
      </w:r>
      <w:r>
        <w:rPr>
          <w:rFonts w:cs="Arial"/>
          <w:szCs w:val="22"/>
        </w:rPr>
        <w:t>c</w:t>
      </w:r>
      <w:r w:rsidRPr="003D5C22">
        <w:rPr>
          <w:rFonts w:cs="Arial"/>
          <w:szCs w:val="22"/>
        </w:rPr>
        <w:t>anvas</w:t>
      </w:r>
      <w:r w:rsidRPr="001C5230">
        <w:rPr>
          <w:rFonts w:cs="Arial"/>
          <w:szCs w:val="22"/>
        </w:rPr>
        <w:t xml:space="preserve"> by </w:t>
      </w:r>
      <w:r>
        <w:rPr>
          <w:rFonts w:cs="Arial"/>
          <w:szCs w:val="22"/>
        </w:rPr>
        <w:t>performing the following steps</w:t>
      </w:r>
      <w:r w:rsidRPr="001C5230">
        <w:rPr>
          <w:rFonts w:cs="Arial"/>
          <w:szCs w:val="22"/>
        </w:rPr>
        <w:t>:</w:t>
      </w:r>
    </w:p>
    <w:p w14:paraId="226D8B08" w14:textId="77777777" w:rsidR="00AB5A4F" w:rsidRPr="004F666B" w:rsidRDefault="00AB5A4F" w:rsidP="00C67558">
      <w:pPr>
        <w:pStyle w:val="ListParagraph"/>
        <w:keepLines/>
        <w:numPr>
          <w:ilvl w:val="0"/>
          <w:numId w:val="259"/>
        </w:numPr>
        <w:spacing w:after="0" w:line="240" w:lineRule="auto"/>
        <w:ind w:left="1080"/>
        <w:rPr>
          <w:rStyle w:val="NormalWebChar"/>
          <w:rFonts w:eastAsiaTheme="minorHAnsi"/>
        </w:rPr>
      </w:pPr>
      <w:r w:rsidRPr="004F666B">
        <w:rPr>
          <w:rStyle w:val="NormalWebChar"/>
          <w:rFonts w:eastAsiaTheme="minorHAnsi"/>
        </w:rPr>
        <w:t xml:space="preserve">Right click on the canvas and select </w:t>
      </w:r>
      <w:r w:rsidRPr="001C5230">
        <w:rPr>
          <w:rFonts w:ascii="Century Schoolbook" w:hAnsi="Century Schoolbook" w:cs="Arial"/>
          <w:b/>
        </w:rPr>
        <w:t>Open Canvas</w:t>
      </w:r>
      <w:r w:rsidRPr="004F666B">
        <w:rPr>
          <w:rStyle w:val="NormalWebChar"/>
          <w:rFonts w:eastAsiaTheme="minorHAnsi"/>
        </w:rPr>
        <w:t xml:space="preserve">. The </w:t>
      </w:r>
      <w:r w:rsidRPr="002F7A47">
        <w:rPr>
          <w:rFonts w:ascii="Century Schoolbook" w:hAnsi="Century Schoolbook" w:cs="Arial"/>
          <w:b/>
        </w:rPr>
        <w:t>Open Canvas</w:t>
      </w:r>
      <w:r w:rsidRPr="004F666B">
        <w:rPr>
          <w:rStyle w:val="NormalWebChar"/>
          <w:rFonts w:eastAsiaTheme="minorHAnsi"/>
        </w:rPr>
        <w:t xml:space="preserve"> dialog box appears.</w:t>
      </w:r>
    </w:p>
    <w:p w14:paraId="5F7B721E" w14:textId="77777777" w:rsidR="00AB5A4F" w:rsidRDefault="00AB5A4F" w:rsidP="00AB5A4F">
      <w:pPr>
        <w:pStyle w:val="ListParagraph"/>
        <w:keepNext/>
        <w:spacing w:after="0" w:line="240" w:lineRule="auto"/>
        <w:ind w:left="360"/>
        <w:jc w:val="center"/>
      </w:pPr>
      <w:r w:rsidRPr="004F666B">
        <w:rPr>
          <w:rStyle w:val="NormalWebChar"/>
          <w:rFonts w:eastAsiaTheme="minorHAnsi"/>
          <w:noProof/>
        </w:rPr>
        <w:lastRenderedPageBreak/>
        <w:drawing>
          <wp:inline distT="0" distB="0" distL="0" distR="0" wp14:anchorId="6787D6EF" wp14:editId="614D8F53">
            <wp:extent cx="3345900" cy="2362440"/>
            <wp:effectExtent l="171450" t="171450" r="387985" b="361950"/>
            <wp:docPr id="5177" name="Picture 88" descr="Screen shot of the option to open a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90" cstate="print"/>
                    <a:srcRect l="23237" t="19658" r="26603" b="17379"/>
                    <a:stretch>
                      <a:fillRect/>
                    </a:stretch>
                  </pic:blipFill>
                  <pic:spPr bwMode="auto">
                    <a:xfrm>
                      <a:off x="0" y="0"/>
                      <a:ext cx="3359051" cy="2371726"/>
                    </a:xfrm>
                    <a:prstGeom prst="rect">
                      <a:avLst/>
                    </a:prstGeom>
                    <a:ln>
                      <a:noFill/>
                    </a:ln>
                    <a:effectLst>
                      <a:outerShdw blurRad="292100" dist="139700" dir="2700000" algn="tl" rotWithShape="0">
                        <a:srgbClr val="333333">
                          <a:alpha val="65000"/>
                        </a:srgbClr>
                      </a:outerShdw>
                    </a:effectLst>
                  </pic:spPr>
                </pic:pic>
              </a:graphicData>
            </a:graphic>
          </wp:inline>
        </w:drawing>
      </w:r>
    </w:p>
    <w:p w14:paraId="1DD5DC4A" w14:textId="77777777" w:rsidR="00AB5A4F" w:rsidRPr="002F7A47" w:rsidRDefault="00AB5A4F" w:rsidP="00A60DE6">
      <w:pPr>
        <w:pStyle w:val="Caption"/>
        <w:spacing w:after="0"/>
        <w:jc w:val="center"/>
        <w:rPr>
          <w:rFonts w:ascii="Century Schoolbook" w:hAnsi="Century Schoolbook" w:cs="Arial"/>
          <w:sz w:val="22"/>
          <w:szCs w:val="22"/>
        </w:rPr>
      </w:pPr>
      <w:r>
        <w:t xml:space="preserve">Figure </w:t>
      </w:r>
      <w:fldSimple w:instr=" STYLEREF 1 \s ">
        <w:r w:rsidR="00555A40">
          <w:rPr>
            <w:noProof/>
          </w:rPr>
          <w:t>7</w:t>
        </w:r>
      </w:fldSimple>
      <w:r>
        <w:t>.</w:t>
      </w:r>
      <w:fldSimple w:instr=" SEQ Figure \* ARABIC \s 1 ">
        <w:r w:rsidR="00555A40">
          <w:rPr>
            <w:noProof/>
          </w:rPr>
          <w:t>11</w:t>
        </w:r>
      </w:fldSimple>
      <w:r>
        <w:t xml:space="preserve">: </w:t>
      </w:r>
      <w:r w:rsidRPr="008519D3">
        <w:rPr>
          <w:b w:val="0"/>
        </w:rPr>
        <w:t>Open</w:t>
      </w:r>
      <w:r>
        <w:rPr>
          <w:b w:val="0"/>
        </w:rPr>
        <w:t xml:space="preserve"> a</w:t>
      </w:r>
      <w:r w:rsidRPr="008519D3">
        <w:rPr>
          <w:b w:val="0"/>
        </w:rPr>
        <w:t xml:space="preserve"> Canvas</w:t>
      </w:r>
    </w:p>
    <w:p w14:paraId="3070D23C" w14:textId="77777777" w:rsidR="00AB5A4F" w:rsidRPr="004F666B" w:rsidRDefault="00AB5A4F" w:rsidP="00C67558">
      <w:pPr>
        <w:pStyle w:val="ListParagraph"/>
        <w:keepLines/>
        <w:numPr>
          <w:ilvl w:val="0"/>
          <w:numId w:val="259"/>
        </w:numPr>
        <w:spacing w:before="200" w:line="240" w:lineRule="auto"/>
        <w:rPr>
          <w:rStyle w:val="NormalWebChar"/>
          <w:rFonts w:eastAsiaTheme="minorHAnsi"/>
        </w:rPr>
      </w:pPr>
      <w:r w:rsidRPr="004F666B">
        <w:rPr>
          <w:rStyle w:val="NormalWebChar"/>
          <w:rFonts w:eastAsiaTheme="minorHAnsi"/>
        </w:rPr>
        <w:t xml:space="preserve">Select the location of the canvas file. The file can be identified by </w:t>
      </w:r>
      <w:r>
        <w:rPr>
          <w:rStyle w:val="NormalWebChar"/>
          <w:rFonts w:eastAsiaTheme="minorHAnsi"/>
        </w:rPr>
        <w:t xml:space="preserve">the </w:t>
      </w:r>
      <w:r w:rsidRPr="004F666B">
        <w:rPr>
          <w:rStyle w:val="NormalWebChar"/>
          <w:rFonts w:eastAsiaTheme="minorHAnsi"/>
        </w:rPr>
        <w:t>file name extension (</w:t>
      </w:r>
      <w:r w:rsidRPr="002F7A47">
        <w:rPr>
          <w:rFonts w:ascii="Century Schoolbook" w:hAnsi="Century Schoolbook" w:cs="Arial"/>
          <w:b/>
        </w:rPr>
        <w:t>.cvs7</w:t>
      </w:r>
      <w:r w:rsidRPr="004F666B">
        <w:rPr>
          <w:rStyle w:val="NormalWebChar"/>
          <w:rFonts w:eastAsiaTheme="minorHAnsi"/>
        </w:rPr>
        <w:t>)</w:t>
      </w:r>
      <w:r>
        <w:rPr>
          <w:rStyle w:val="NormalWebChar"/>
          <w:rFonts w:eastAsiaTheme="minorHAnsi"/>
        </w:rPr>
        <w:t>.</w:t>
      </w:r>
    </w:p>
    <w:p w14:paraId="733E08FB" w14:textId="77777777" w:rsidR="00AB5A4F" w:rsidRPr="004F666B" w:rsidRDefault="00AB5A4F" w:rsidP="00C67558">
      <w:pPr>
        <w:pStyle w:val="ListParagraph"/>
        <w:numPr>
          <w:ilvl w:val="0"/>
          <w:numId w:val="259"/>
        </w:numPr>
        <w:spacing w:before="200"/>
        <w:rPr>
          <w:rStyle w:val="NormalWebChar"/>
          <w:rFonts w:eastAsiaTheme="minorHAnsi"/>
        </w:rPr>
      </w:pPr>
      <w:r w:rsidRPr="002F7A47">
        <w:rPr>
          <w:rFonts w:cs="Arial"/>
        </w:rPr>
        <w:t xml:space="preserve">Click </w:t>
      </w:r>
      <w:r w:rsidRPr="002F7A47">
        <w:rPr>
          <w:rFonts w:cs="Arial"/>
          <w:b/>
        </w:rPr>
        <w:t>Open.</w:t>
      </w:r>
      <w:r>
        <w:rPr>
          <w:rFonts w:cs="Arial"/>
          <w:b/>
        </w:rPr>
        <w:t xml:space="preserve"> </w:t>
      </w:r>
      <w:r w:rsidRPr="004F666B">
        <w:rPr>
          <w:rStyle w:val="NormalWebChar"/>
          <w:rFonts w:eastAsiaTheme="minorHAnsi"/>
        </w:rPr>
        <w:t xml:space="preserve">The canvas file appears in Visual Dashboard. </w:t>
      </w:r>
    </w:p>
    <w:p w14:paraId="2DEB8670" w14:textId="77777777" w:rsidR="00AB5A4F" w:rsidRDefault="00AB5A4F" w:rsidP="00AB5A4F">
      <w:pPr>
        <w:pStyle w:val="ListParagraph"/>
        <w:keepNext/>
        <w:spacing w:after="0" w:line="240" w:lineRule="auto"/>
        <w:ind w:left="360"/>
        <w:jc w:val="center"/>
      </w:pPr>
      <w:r w:rsidRPr="004F666B">
        <w:rPr>
          <w:rStyle w:val="NormalWebChar"/>
          <w:rFonts w:eastAsiaTheme="minorHAnsi"/>
          <w:noProof/>
        </w:rPr>
        <w:drawing>
          <wp:inline distT="0" distB="0" distL="0" distR="0" wp14:anchorId="778050B2" wp14:editId="10A4ABF0">
            <wp:extent cx="3908181" cy="2150465"/>
            <wp:effectExtent l="171450" t="171450" r="378460" b="364490"/>
            <wp:docPr id="239" name="Picture 94" descr="Screen shot of example opened canvas in the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91" cstate="print"/>
                    <a:srcRect l="962" r="1763" b="4843"/>
                    <a:stretch>
                      <a:fillRect/>
                    </a:stretch>
                  </pic:blipFill>
                  <pic:spPr bwMode="auto">
                    <a:xfrm>
                      <a:off x="0" y="0"/>
                      <a:ext cx="3916967" cy="2155300"/>
                    </a:xfrm>
                    <a:prstGeom prst="rect">
                      <a:avLst/>
                    </a:prstGeom>
                    <a:ln>
                      <a:noFill/>
                    </a:ln>
                    <a:effectLst>
                      <a:outerShdw blurRad="292100" dist="139700" dir="2700000" algn="tl" rotWithShape="0">
                        <a:srgbClr val="333333">
                          <a:alpha val="65000"/>
                        </a:srgbClr>
                      </a:outerShdw>
                    </a:effectLst>
                  </pic:spPr>
                </pic:pic>
              </a:graphicData>
            </a:graphic>
          </wp:inline>
        </w:drawing>
      </w:r>
    </w:p>
    <w:p w14:paraId="3F9136E7" w14:textId="77777777" w:rsidR="00AB5A4F" w:rsidRPr="002F7A47" w:rsidRDefault="00AB5A4F" w:rsidP="00A60DE6">
      <w:pPr>
        <w:pStyle w:val="Caption"/>
        <w:spacing w:after="0"/>
        <w:jc w:val="center"/>
        <w:rPr>
          <w:rFonts w:ascii="Century Schoolbook" w:hAnsi="Century Schoolbook" w:cs="Arial"/>
          <w:sz w:val="22"/>
          <w:szCs w:val="22"/>
        </w:rPr>
      </w:pPr>
      <w:r>
        <w:t xml:space="preserve">Figure </w:t>
      </w:r>
      <w:fldSimple w:instr=" STYLEREF 1 \s ">
        <w:r w:rsidR="00555A40">
          <w:rPr>
            <w:noProof/>
          </w:rPr>
          <w:t>7</w:t>
        </w:r>
      </w:fldSimple>
      <w:r>
        <w:t>.</w:t>
      </w:r>
      <w:fldSimple w:instr=" SEQ Figure \* ARABIC \s 1 ">
        <w:r w:rsidR="00555A40">
          <w:rPr>
            <w:noProof/>
          </w:rPr>
          <w:t>12</w:t>
        </w:r>
      </w:fldSimple>
      <w:r>
        <w:t xml:space="preserve">: </w:t>
      </w:r>
      <w:r w:rsidRPr="008519D3">
        <w:rPr>
          <w:b w:val="0"/>
        </w:rPr>
        <w:t>Opened Canvas</w:t>
      </w:r>
    </w:p>
    <w:p w14:paraId="40F408F2" w14:textId="77777777" w:rsidR="00AB5A4F" w:rsidRDefault="00AB5A4F" w:rsidP="00A60DE6">
      <w:pPr>
        <w:pStyle w:val="ListParagraph"/>
        <w:spacing w:before="200" w:after="0"/>
        <w:ind w:left="0"/>
        <w:contextualSpacing w:val="0"/>
        <w:rPr>
          <w:rFonts w:ascii="Century Schoolbook" w:hAnsi="Century Schoolbook" w:cs="Arial"/>
        </w:rPr>
      </w:pPr>
      <w:r w:rsidRPr="002F7A47">
        <w:rPr>
          <w:rFonts w:ascii="Century Schoolbook" w:hAnsi="Century Schoolbook" w:cs="Arial"/>
        </w:rPr>
        <w:t>The yellow message at the bottom of the screen confirms the canvas loaded successfully.</w:t>
      </w:r>
    </w:p>
    <w:p w14:paraId="6D07FB43" w14:textId="77777777" w:rsidR="00AB5A4F" w:rsidRDefault="00AB5A4F" w:rsidP="00AB5A4F">
      <w:pPr>
        <w:pStyle w:val="NoSpacing"/>
      </w:pPr>
    </w:p>
    <w:p w14:paraId="663F20E4" w14:textId="77777777" w:rsidR="00AB5A4F" w:rsidRPr="00A60DE6" w:rsidRDefault="00AB5A4F" w:rsidP="00A60DE6">
      <w:pPr>
        <w:pStyle w:val="Heading3"/>
        <w:numPr>
          <w:ilvl w:val="0"/>
          <w:numId w:val="0"/>
        </w:numPr>
        <w:ind w:left="720" w:hanging="720"/>
        <w:rPr>
          <w:lang w:bidi="en-US"/>
        </w:rPr>
      </w:pPr>
      <w:r w:rsidRPr="00A60DE6">
        <w:rPr>
          <w:lang w:bidi="en-US"/>
        </w:rPr>
        <w:t>Save Visual Dashboard HTML</w:t>
      </w:r>
    </w:p>
    <w:p w14:paraId="1EDDA5DE" w14:textId="77777777" w:rsidR="00AB5A4F" w:rsidRPr="002F7A47" w:rsidRDefault="00AB5A4F" w:rsidP="00A60DE6">
      <w:pPr>
        <w:pStyle w:val="NormalWeb"/>
        <w:tabs>
          <w:tab w:val="left" w:pos="270"/>
        </w:tabs>
        <w:spacing w:line="276" w:lineRule="auto"/>
        <w:rPr>
          <w:rFonts w:cs="Arial"/>
        </w:rPr>
      </w:pPr>
      <w:r w:rsidRPr="002F7A47">
        <w:rPr>
          <w:rFonts w:cs="Arial"/>
        </w:rPr>
        <w:t>Output from the gadgets may be saved as an HTML document. To save the current output:</w:t>
      </w:r>
    </w:p>
    <w:p w14:paraId="383103B9" w14:textId="77777777" w:rsidR="00AB5A4F" w:rsidRPr="002F7A47" w:rsidRDefault="00AB5A4F" w:rsidP="00C67558">
      <w:pPr>
        <w:pStyle w:val="ListParagraph"/>
        <w:numPr>
          <w:ilvl w:val="0"/>
          <w:numId w:val="260"/>
        </w:numPr>
        <w:spacing w:after="0"/>
        <w:rPr>
          <w:rFonts w:ascii="Century Schoolbook" w:hAnsi="Century Schoolbook" w:cs="Arial"/>
        </w:rPr>
      </w:pPr>
      <w:r w:rsidRPr="002F7A47">
        <w:rPr>
          <w:rFonts w:ascii="Century Schoolbook" w:hAnsi="Century Schoolbook" w:cs="Arial"/>
        </w:rPr>
        <w:t xml:space="preserve">Right click on the canvas, select </w:t>
      </w:r>
      <w:r w:rsidRPr="002F7A47">
        <w:rPr>
          <w:rFonts w:ascii="Century Schoolbook" w:hAnsi="Century Schoolbook" w:cs="Arial"/>
          <w:b/>
        </w:rPr>
        <w:t>Save Output as HTML</w:t>
      </w:r>
      <w:r w:rsidRPr="00292E7B">
        <w:rPr>
          <w:rStyle w:val="NormalWebChar"/>
          <w:rFonts w:eastAsiaTheme="minorHAnsi"/>
        </w:rPr>
        <w:t xml:space="preserve">. The </w:t>
      </w:r>
      <w:r w:rsidRPr="001F2947">
        <w:rPr>
          <w:rFonts w:ascii="Century Schoolbook" w:hAnsi="Century Schoolbook" w:cs="Arial"/>
          <w:b/>
        </w:rPr>
        <w:t>Save As</w:t>
      </w:r>
      <w:r w:rsidRPr="002F7A47">
        <w:rPr>
          <w:rFonts w:ascii="Century Schoolbook" w:hAnsi="Century Schoolbook" w:cs="Arial"/>
        </w:rPr>
        <w:t xml:space="preserve"> </w:t>
      </w:r>
      <w:r>
        <w:rPr>
          <w:rFonts w:ascii="Century Schoolbook" w:hAnsi="Century Schoolbook" w:cs="Arial"/>
        </w:rPr>
        <w:t>dialog box appears.</w:t>
      </w:r>
    </w:p>
    <w:p w14:paraId="4B68B463" w14:textId="77777777" w:rsidR="00AB5A4F" w:rsidRPr="002F7A47" w:rsidRDefault="00AB5A4F" w:rsidP="00C67558">
      <w:pPr>
        <w:pStyle w:val="ListParagraph"/>
        <w:numPr>
          <w:ilvl w:val="0"/>
          <w:numId w:val="260"/>
        </w:numPr>
        <w:spacing w:before="200"/>
        <w:rPr>
          <w:rFonts w:ascii="Century Schoolbook" w:hAnsi="Century Schoolbook" w:cs="Arial"/>
        </w:rPr>
      </w:pPr>
      <w:r w:rsidRPr="002F7A47">
        <w:rPr>
          <w:rFonts w:ascii="Century Schoolbook" w:hAnsi="Century Schoolbook" w:cs="Arial"/>
        </w:rPr>
        <w:lastRenderedPageBreak/>
        <w:t>Select a location to save the canvas and enter a File Name.</w:t>
      </w:r>
      <w:r>
        <w:rPr>
          <w:rFonts w:ascii="Century Schoolbook" w:hAnsi="Century Schoolbook" w:cs="Arial"/>
        </w:rPr>
        <w:t xml:space="preserve"> </w:t>
      </w:r>
      <w:r w:rsidRPr="002F7A47">
        <w:rPr>
          <w:rFonts w:ascii="Century Schoolbook" w:hAnsi="Century Schoolbook" w:cs="Arial"/>
        </w:rPr>
        <w:t xml:space="preserve">Select </w:t>
      </w:r>
      <w:r w:rsidRPr="001F2947">
        <w:rPr>
          <w:rFonts w:ascii="Century Schoolbook" w:hAnsi="Century Schoolbook" w:cs="Arial"/>
          <w:b/>
        </w:rPr>
        <w:t>HTML File</w:t>
      </w:r>
      <w:r w:rsidRPr="002F7A47">
        <w:rPr>
          <w:rFonts w:ascii="Century Schoolbook" w:hAnsi="Century Schoolbook" w:cs="Arial"/>
        </w:rPr>
        <w:t xml:space="preserve"> from the </w:t>
      </w:r>
      <w:r w:rsidRPr="002F7A47">
        <w:rPr>
          <w:rFonts w:ascii="Century Schoolbook" w:hAnsi="Century Schoolbook" w:cs="Arial"/>
          <w:b/>
        </w:rPr>
        <w:t>Save as Type</w:t>
      </w:r>
      <w:r w:rsidRPr="002F7A47">
        <w:rPr>
          <w:rFonts w:ascii="Century Schoolbook" w:hAnsi="Century Schoolbook" w:cs="Arial"/>
        </w:rPr>
        <w:t xml:space="preserve"> drop-down list. </w:t>
      </w:r>
    </w:p>
    <w:p w14:paraId="0ADD0E30" w14:textId="77777777" w:rsidR="00AB5A4F" w:rsidRDefault="00AB5A4F" w:rsidP="00AB5A4F">
      <w:pPr>
        <w:pStyle w:val="ListParagraph"/>
        <w:keepNext/>
        <w:spacing w:after="0" w:line="240" w:lineRule="auto"/>
        <w:ind w:left="0"/>
        <w:jc w:val="center"/>
      </w:pPr>
      <w:r w:rsidRPr="001F2947">
        <w:rPr>
          <w:rFonts w:ascii="Century Schoolbook" w:hAnsi="Century Schoolbook" w:cs="Arial"/>
          <w:noProof/>
        </w:rPr>
        <w:drawing>
          <wp:inline distT="0" distB="0" distL="0" distR="0" wp14:anchorId="1864BFA0" wp14:editId="6C1821C2">
            <wp:extent cx="2905125" cy="2118507"/>
            <wp:effectExtent l="171450" t="171450" r="371475" b="358140"/>
            <wp:docPr id="141" name="Picture 141" descr="Screen shot of the dialog box within which users can save a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2" cstate="print">
                      <a:extLst>
                        <a:ext uri="{28A0092B-C50C-407E-A947-70E740481C1C}">
                          <a14:useLocalDpi xmlns:a14="http://schemas.microsoft.com/office/drawing/2010/main" val="0"/>
                        </a:ext>
                      </a:extLst>
                    </a:blip>
                    <a:srcRect l="3389" t="6235" r="4838" b="6846"/>
                    <a:stretch>
                      <a:fillRect/>
                    </a:stretch>
                  </pic:blipFill>
                  <pic:spPr bwMode="auto">
                    <a:xfrm>
                      <a:off x="0" y="0"/>
                      <a:ext cx="2905125" cy="2118507"/>
                    </a:xfrm>
                    <a:prstGeom prst="rect">
                      <a:avLst/>
                    </a:prstGeom>
                    <a:ln>
                      <a:noFill/>
                    </a:ln>
                    <a:effectLst>
                      <a:outerShdw blurRad="292100" dist="139700" dir="2700000" algn="tl" rotWithShape="0">
                        <a:srgbClr val="333333">
                          <a:alpha val="65000"/>
                        </a:srgbClr>
                      </a:outerShdw>
                    </a:effectLst>
                  </pic:spPr>
                </pic:pic>
              </a:graphicData>
            </a:graphic>
          </wp:inline>
        </w:drawing>
      </w:r>
    </w:p>
    <w:p w14:paraId="5D760135" w14:textId="77777777" w:rsidR="00AB5A4F" w:rsidRPr="002F7A47" w:rsidRDefault="00AB5A4F" w:rsidP="00A60DE6">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13</w:t>
        </w:r>
      </w:fldSimple>
      <w:r>
        <w:t xml:space="preserve">: </w:t>
      </w:r>
      <w:r w:rsidRPr="008519D3">
        <w:rPr>
          <w:b w:val="0"/>
        </w:rPr>
        <w:t>Save Output as HTML</w:t>
      </w:r>
    </w:p>
    <w:p w14:paraId="131929D2" w14:textId="77777777" w:rsidR="00AB5A4F" w:rsidRPr="004F666B" w:rsidRDefault="00AB5A4F" w:rsidP="00C67558">
      <w:pPr>
        <w:pStyle w:val="ListParagraph"/>
        <w:numPr>
          <w:ilvl w:val="0"/>
          <w:numId w:val="260"/>
        </w:numPr>
        <w:spacing w:before="200"/>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Save</w:t>
      </w:r>
      <w:r w:rsidRPr="002F7A47">
        <w:rPr>
          <w:rFonts w:ascii="Century Schoolbook" w:hAnsi="Century Schoolbook" w:cs="Arial"/>
        </w:rPr>
        <w:t xml:space="preserve"> button. </w:t>
      </w:r>
      <w:r w:rsidRPr="004F666B">
        <w:rPr>
          <w:rFonts w:ascii="Century Schoolbook" w:hAnsi="Century Schoolbook" w:cs="Arial"/>
        </w:rPr>
        <w:t>The output automatically opens in the web browser.</w:t>
      </w:r>
    </w:p>
    <w:p w14:paraId="47660F6A" w14:textId="77777777" w:rsidR="00AB5A4F" w:rsidRPr="00634313" w:rsidRDefault="00AB5A4F" w:rsidP="00AB5A4F">
      <w:pPr>
        <w:rPr>
          <w:b/>
          <w:i/>
        </w:rPr>
      </w:pPr>
      <w:r w:rsidRPr="00634313">
        <w:rPr>
          <w:b/>
          <w:i/>
        </w:rPr>
        <w:t>Note: HTML documents can only be opened in a web browser</w:t>
      </w:r>
      <w:r>
        <w:rPr>
          <w:b/>
          <w:i/>
        </w:rPr>
        <w:t xml:space="preserve"> and</w:t>
      </w:r>
      <w:r w:rsidRPr="00634313">
        <w:rPr>
          <w:b/>
          <w:i/>
        </w:rPr>
        <w:t xml:space="preserve"> cannot be used to re-create the Visual Dashboard canvas.</w:t>
      </w:r>
    </w:p>
    <w:p w14:paraId="316A4334" w14:textId="77777777" w:rsidR="00AB5A4F" w:rsidRPr="00A60DE6" w:rsidRDefault="00AB5A4F" w:rsidP="00A60DE6">
      <w:pPr>
        <w:pStyle w:val="Heading3"/>
        <w:numPr>
          <w:ilvl w:val="0"/>
          <w:numId w:val="0"/>
        </w:numPr>
        <w:ind w:left="720" w:hanging="720"/>
        <w:rPr>
          <w:lang w:bidi="en-US"/>
        </w:rPr>
      </w:pPr>
      <w:r w:rsidRPr="00A60DE6">
        <w:rPr>
          <w:lang w:bidi="en-US"/>
        </w:rPr>
        <w:t>Send Visual Dashboard Output To</w:t>
      </w:r>
    </w:p>
    <w:p w14:paraId="54A0F8BB" w14:textId="77777777" w:rsidR="00AB5A4F" w:rsidRPr="00A60DE6" w:rsidRDefault="00AB5A4F" w:rsidP="00AB5A4F">
      <w:pPr>
        <w:spacing w:after="0"/>
        <w:rPr>
          <w:rFonts w:ascii="Century Schoolbook" w:hAnsi="Century Schoolbook" w:cs="Arial"/>
        </w:rPr>
      </w:pPr>
      <w:r w:rsidRPr="00A60DE6">
        <w:rPr>
          <w:rFonts w:ascii="Century Schoolbook" w:hAnsi="Century Schoolbook" w:cs="Arial"/>
        </w:rPr>
        <w:t xml:space="preserve">Outputs from Visual Dashboard may be viewed in either Microsoft Word or Microsoft Excel with the </w:t>
      </w:r>
      <w:r w:rsidRPr="00A60DE6">
        <w:rPr>
          <w:rFonts w:ascii="Century Schoolbook" w:hAnsi="Century Schoolbook" w:cs="Arial"/>
          <w:b/>
        </w:rPr>
        <w:t>Send Output To</w:t>
      </w:r>
      <w:r w:rsidRPr="00A60DE6">
        <w:rPr>
          <w:rFonts w:ascii="Century Schoolbook" w:hAnsi="Century Schoolbook" w:cs="Arial"/>
        </w:rPr>
        <w:t xml:space="preserve"> option. You must have Microsoft Word or Microsoft Excel installed to use either option. </w:t>
      </w:r>
    </w:p>
    <w:p w14:paraId="3E730BC7" w14:textId="77777777" w:rsidR="00AB5A4F" w:rsidRPr="00A60DE6" w:rsidRDefault="00AB5A4F" w:rsidP="00A60DE6">
      <w:pPr>
        <w:pStyle w:val="Heading4"/>
        <w:numPr>
          <w:ilvl w:val="0"/>
          <w:numId w:val="0"/>
        </w:numPr>
        <w:ind w:left="864" w:hanging="864"/>
        <w:rPr>
          <w:rFonts w:eastAsia="Times New Roman"/>
          <w:i w:val="0"/>
        </w:rPr>
      </w:pPr>
      <w:r w:rsidRPr="00A60DE6">
        <w:rPr>
          <w:rFonts w:eastAsia="Times New Roman"/>
        </w:rPr>
        <w:t>Microsoft Excel</w:t>
      </w:r>
    </w:p>
    <w:p w14:paraId="5E97B612" w14:textId="77777777" w:rsidR="00AB5A4F" w:rsidRPr="00A60DE6" w:rsidRDefault="00AB5A4F" w:rsidP="00C67558">
      <w:pPr>
        <w:pStyle w:val="ListParagraph"/>
        <w:keepLines/>
        <w:numPr>
          <w:ilvl w:val="1"/>
          <w:numId w:val="190"/>
        </w:numPr>
        <w:tabs>
          <w:tab w:val="clear" w:pos="1440"/>
          <w:tab w:val="num" w:pos="720"/>
        </w:tabs>
        <w:spacing w:before="200" w:line="240" w:lineRule="auto"/>
        <w:ind w:left="720"/>
        <w:rPr>
          <w:rFonts w:ascii="Century Schoolbook" w:hAnsi="Century Schoolbook" w:cs="Arial"/>
        </w:rPr>
      </w:pPr>
      <w:r w:rsidRPr="00A60DE6">
        <w:rPr>
          <w:rFonts w:ascii="Century Schoolbook" w:hAnsi="Century Schoolbook" w:cs="Arial"/>
        </w:rPr>
        <w:t xml:space="preserve">Right click on the canvas, select </w:t>
      </w:r>
      <w:r w:rsidRPr="00A60DE6">
        <w:rPr>
          <w:rFonts w:ascii="Century Schoolbook" w:hAnsi="Century Schoolbook" w:cs="Arial"/>
          <w:b/>
        </w:rPr>
        <w:t>Send Output To &gt; Microsoft Excel</w:t>
      </w:r>
      <w:r w:rsidRPr="00A60DE6">
        <w:rPr>
          <w:rFonts w:ascii="Century Schoolbook" w:hAnsi="Century Schoolbook" w:cs="Arial"/>
        </w:rPr>
        <w:t xml:space="preserve">. </w:t>
      </w:r>
    </w:p>
    <w:p w14:paraId="7D30B623" w14:textId="77777777" w:rsidR="00AB5A4F" w:rsidRPr="00A60DE6" w:rsidRDefault="00AB5A4F" w:rsidP="00C67558">
      <w:pPr>
        <w:pStyle w:val="ListParagraph"/>
        <w:keepLines/>
        <w:numPr>
          <w:ilvl w:val="1"/>
          <w:numId w:val="190"/>
        </w:numPr>
        <w:tabs>
          <w:tab w:val="clear" w:pos="1440"/>
          <w:tab w:val="num" w:pos="720"/>
        </w:tabs>
        <w:spacing w:before="200" w:line="240" w:lineRule="auto"/>
        <w:ind w:left="720"/>
        <w:rPr>
          <w:rFonts w:ascii="Century Schoolbook" w:hAnsi="Century Schoolbook" w:cs="Arial"/>
        </w:rPr>
      </w:pPr>
      <w:r w:rsidRPr="00A60DE6">
        <w:rPr>
          <w:rFonts w:ascii="Century Schoolbook" w:hAnsi="Century Schoolbook" w:cs="Arial"/>
        </w:rPr>
        <w:t xml:space="preserve">The </w:t>
      </w:r>
      <w:r w:rsidRPr="00A60DE6">
        <w:rPr>
          <w:rFonts w:ascii="Century Schoolbook" w:hAnsi="Century Schoolbook" w:cs="Arial"/>
          <w:b/>
        </w:rPr>
        <w:t>Visual Dashboard</w:t>
      </w:r>
      <w:r w:rsidRPr="00A60DE6">
        <w:rPr>
          <w:rFonts w:ascii="Century Schoolbook" w:hAnsi="Century Schoolbook" w:cs="Arial"/>
        </w:rPr>
        <w:t xml:space="preserve"> output opens in </w:t>
      </w:r>
      <w:r w:rsidRPr="00A60DE6">
        <w:rPr>
          <w:rFonts w:ascii="Century Schoolbook" w:hAnsi="Century Schoolbook" w:cs="Arial"/>
          <w:b/>
        </w:rPr>
        <w:t>Microsoft Excel</w:t>
      </w:r>
      <w:r w:rsidRPr="00A60DE6">
        <w:rPr>
          <w:rFonts w:ascii="Century Schoolbook" w:hAnsi="Century Schoolbook" w:cs="Arial"/>
        </w:rPr>
        <w:t xml:space="preserve">. </w:t>
      </w:r>
    </w:p>
    <w:p w14:paraId="50C8689B" w14:textId="77777777" w:rsidR="00AB5A4F" w:rsidRPr="00A60DE6" w:rsidRDefault="00AB5A4F" w:rsidP="00AB5A4F">
      <w:pPr>
        <w:keepLines/>
        <w:spacing w:line="240" w:lineRule="auto"/>
        <w:rPr>
          <w:rFonts w:ascii="Century Schoolbook" w:hAnsi="Century Schoolbook" w:cs="Arial"/>
        </w:rPr>
      </w:pPr>
      <w:r w:rsidRPr="00A60DE6">
        <w:rPr>
          <w:b/>
          <w:i/>
        </w:rPr>
        <w:t>Note: Charts are not included with the output when sent to Excel.</w:t>
      </w:r>
    </w:p>
    <w:p w14:paraId="3361E0F2" w14:textId="77777777" w:rsidR="00AB5A4F" w:rsidRPr="00A60DE6" w:rsidRDefault="00AB5A4F" w:rsidP="00A60DE6">
      <w:pPr>
        <w:pStyle w:val="Heading4"/>
        <w:numPr>
          <w:ilvl w:val="0"/>
          <w:numId w:val="0"/>
        </w:numPr>
        <w:ind w:left="864" w:hanging="864"/>
        <w:rPr>
          <w:rFonts w:eastAsia="Times New Roman"/>
          <w:i w:val="0"/>
        </w:rPr>
      </w:pPr>
      <w:r w:rsidRPr="00A60DE6">
        <w:rPr>
          <w:rFonts w:eastAsia="Times New Roman"/>
        </w:rPr>
        <w:t>Microsoft Word</w:t>
      </w:r>
    </w:p>
    <w:p w14:paraId="4CFF6733" w14:textId="77777777" w:rsidR="00AB5A4F" w:rsidRPr="002E0096" w:rsidRDefault="00AB5A4F" w:rsidP="00C67558">
      <w:pPr>
        <w:pStyle w:val="ListParagraph"/>
        <w:keepLines/>
        <w:numPr>
          <w:ilvl w:val="0"/>
          <w:numId w:val="261"/>
        </w:numPr>
        <w:spacing w:before="200" w:line="240" w:lineRule="auto"/>
        <w:ind w:left="360" w:firstLine="0"/>
        <w:rPr>
          <w:rFonts w:ascii="Century Schoolbook" w:hAnsi="Century Schoolbook" w:cs="Arial"/>
        </w:rPr>
      </w:pPr>
      <w:r w:rsidRPr="002E0096">
        <w:rPr>
          <w:rFonts w:ascii="Century Schoolbook" w:hAnsi="Century Schoolbook" w:cs="Arial"/>
        </w:rPr>
        <w:t xml:space="preserve">Right click on the canvas, select </w:t>
      </w:r>
      <w:r w:rsidRPr="002E0096">
        <w:rPr>
          <w:rFonts w:ascii="Century Schoolbook" w:hAnsi="Century Schoolbook" w:cs="Arial"/>
          <w:b/>
        </w:rPr>
        <w:t>Send Output To &gt; Microsoft Word</w:t>
      </w:r>
      <w:r w:rsidRPr="002E0096">
        <w:rPr>
          <w:rFonts w:ascii="Century Schoolbook" w:hAnsi="Century Schoolbook" w:cs="Arial"/>
        </w:rPr>
        <w:t xml:space="preserve">. </w:t>
      </w:r>
    </w:p>
    <w:p w14:paraId="7D26EDB5" w14:textId="77777777" w:rsidR="00AB5A4F" w:rsidRPr="002034F8" w:rsidRDefault="00AB5A4F" w:rsidP="00C67558">
      <w:pPr>
        <w:pStyle w:val="ListParagraph"/>
        <w:keepLines/>
        <w:numPr>
          <w:ilvl w:val="0"/>
          <w:numId w:val="261"/>
        </w:numPr>
        <w:spacing w:before="200" w:line="240" w:lineRule="auto"/>
        <w:ind w:left="360" w:firstLine="0"/>
        <w:rPr>
          <w:rFonts w:ascii="Century Schoolbook" w:hAnsi="Century Schoolbook" w:cs="Arial"/>
        </w:rPr>
      </w:pPr>
      <w:r w:rsidRPr="002034F8">
        <w:rPr>
          <w:rFonts w:ascii="Century Schoolbook" w:hAnsi="Century Schoolbook" w:cs="Arial"/>
        </w:rPr>
        <w:t xml:space="preserve">The </w:t>
      </w:r>
      <w:r w:rsidRPr="00D94F6B">
        <w:rPr>
          <w:rFonts w:ascii="Century Schoolbook" w:hAnsi="Century Schoolbook" w:cs="Arial"/>
          <w:b/>
        </w:rPr>
        <w:t>Visual Dashboard</w:t>
      </w:r>
      <w:r w:rsidRPr="002034F8">
        <w:rPr>
          <w:rFonts w:ascii="Century Schoolbook" w:hAnsi="Century Schoolbook" w:cs="Arial"/>
        </w:rPr>
        <w:t xml:space="preserve"> output opens in </w:t>
      </w:r>
      <w:r w:rsidRPr="00D94F6B">
        <w:rPr>
          <w:rFonts w:ascii="Century Schoolbook" w:hAnsi="Century Schoolbook" w:cs="Arial"/>
          <w:b/>
        </w:rPr>
        <w:t>Microsoft Word</w:t>
      </w:r>
      <w:r w:rsidRPr="00075A02">
        <w:rPr>
          <w:rFonts w:ascii="Century Schoolbook" w:hAnsi="Century Schoolbook" w:cs="Arial"/>
        </w:rPr>
        <w:t xml:space="preserve"> as an .html formatted </w:t>
      </w:r>
      <w:r>
        <w:rPr>
          <w:rFonts w:ascii="Century Schoolbook" w:hAnsi="Century Schoolbook" w:cs="Arial"/>
        </w:rPr>
        <w:t xml:space="preserve">web </w:t>
      </w:r>
      <w:r w:rsidRPr="00075A02">
        <w:rPr>
          <w:rFonts w:ascii="Century Schoolbook" w:hAnsi="Century Schoolbook" w:cs="Arial"/>
        </w:rPr>
        <w:t>document</w:t>
      </w:r>
      <w:r w:rsidRPr="002034F8">
        <w:rPr>
          <w:rFonts w:ascii="Century Schoolbook" w:hAnsi="Century Schoolbook" w:cs="Arial"/>
        </w:rPr>
        <w:t>.</w:t>
      </w:r>
      <w:r>
        <w:rPr>
          <w:rFonts w:ascii="Century Schoolbook" w:hAnsi="Century Schoolbook" w:cs="Arial"/>
        </w:rPr>
        <w:t xml:space="preserve">  If saved in this format, charts are saved separately to a sub-folder. To share this .html file, remember to share the subfolder as well.   Alternatively, change the format to a Microsoft Word .docx format so the charts are included with the file as embedded images.</w:t>
      </w:r>
    </w:p>
    <w:p w14:paraId="597A4551" w14:textId="77777777" w:rsidR="00AB5A4F" w:rsidRDefault="00AB5A4F" w:rsidP="009B3D47">
      <w:pPr>
        <w:pStyle w:val="Heading2"/>
        <w:numPr>
          <w:ilvl w:val="0"/>
          <w:numId w:val="0"/>
        </w:numPr>
        <w:contextualSpacing/>
      </w:pPr>
      <w:r w:rsidRPr="00075A02">
        <w:rPr>
          <w:rFonts w:asciiTheme="minorHAnsi" w:eastAsiaTheme="minorHAnsi" w:hAnsiTheme="minorHAnsi" w:cstheme="minorBidi"/>
          <w:bCs w:val="0"/>
          <w:i/>
          <w:sz w:val="22"/>
          <w:szCs w:val="22"/>
        </w:rPr>
        <w:br w:type="page"/>
      </w:r>
      <w:r w:rsidRPr="00AD0C40">
        <w:lastRenderedPageBreak/>
        <w:t>Managing Data</w:t>
      </w:r>
    </w:p>
    <w:p w14:paraId="42C22B56" w14:textId="77777777" w:rsidR="00AB5A4F" w:rsidRPr="007E3C6D" w:rsidRDefault="00373C13" w:rsidP="00AB5A4F">
      <w:r>
        <w:pict w14:anchorId="2D6749DE">
          <v:rect id="_x0000_i1082" style="width:429.4pt;height:.75pt" o:hrpct="994" o:hrstd="t" o:hr="t" fillcolor="#b4b4b4" stroked="f"/>
        </w:pict>
      </w:r>
    </w:p>
    <w:p w14:paraId="2E056633" w14:textId="77777777" w:rsidR="00AB5A4F" w:rsidRPr="00A60DE6" w:rsidRDefault="00AB5A4F" w:rsidP="00A60DE6">
      <w:pPr>
        <w:pStyle w:val="Heading3"/>
        <w:numPr>
          <w:ilvl w:val="0"/>
          <w:numId w:val="0"/>
        </w:numPr>
        <w:ind w:left="720" w:hanging="720"/>
      </w:pPr>
      <w:r w:rsidRPr="00A60DE6">
        <w:t>Selecting a Data Source</w:t>
      </w:r>
    </w:p>
    <w:p w14:paraId="202E71D8" w14:textId="77777777" w:rsidR="00AB5A4F" w:rsidRPr="00A73E64" w:rsidRDefault="00AB5A4F" w:rsidP="00AB5A4F">
      <w:pPr>
        <w:pStyle w:val="NormalWeb"/>
        <w:spacing w:line="276" w:lineRule="auto"/>
        <w:contextualSpacing/>
        <w:rPr>
          <w:rFonts w:cs="Arial"/>
          <w:szCs w:val="22"/>
        </w:rPr>
      </w:pPr>
      <w:r>
        <w:rPr>
          <w:rFonts w:cs="Arial"/>
          <w:szCs w:val="22"/>
        </w:rPr>
        <w:t xml:space="preserve">Before beginning analysis in Visual Dashboard, select a data source. </w:t>
      </w:r>
      <w:r w:rsidRPr="00A73E64">
        <w:rPr>
          <w:rFonts w:cs="Arial"/>
          <w:szCs w:val="22"/>
        </w:rPr>
        <w:t xml:space="preserve">Data from the following sources </w:t>
      </w:r>
      <w:r>
        <w:rPr>
          <w:rFonts w:cs="Arial"/>
          <w:szCs w:val="22"/>
        </w:rPr>
        <w:t>can be analyzed in</w:t>
      </w:r>
      <w:r w:rsidRPr="00A73E64">
        <w:rPr>
          <w:rFonts w:cs="Arial"/>
          <w:szCs w:val="22"/>
        </w:rPr>
        <w:t xml:space="preserve"> Visual Dashboard</w:t>
      </w:r>
      <w:r>
        <w:rPr>
          <w:rFonts w:cs="Arial"/>
          <w:szCs w:val="22"/>
        </w:rPr>
        <w:t>:</w:t>
      </w:r>
      <w:r w:rsidRPr="00A73E64">
        <w:rPr>
          <w:rFonts w:cs="Arial"/>
          <w:szCs w:val="22"/>
        </w:rPr>
        <w:t xml:space="preserve"> </w:t>
      </w:r>
      <w:r>
        <w:rPr>
          <w:rFonts w:cs="Arial"/>
          <w:szCs w:val="22"/>
        </w:rPr>
        <w:t>Epi Info™ 7</w:t>
      </w:r>
      <w:r w:rsidRPr="00A73E64">
        <w:rPr>
          <w:rFonts w:cs="Arial"/>
          <w:szCs w:val="22"/>
        </w:rPr>
        <w:t xml:space="preserve"> project files, ASCII Text files, Microsoft Excel, Microsoft Access, Microsoft SQL Server, MySQL</w:t>
      </w:r>
      <w:r>
        <w:rPr>
          <w:rFonts w:cs="Arial"/>
          <w:szCs w:val="22"/>
        </w:rPr>
        <w:t>, and PostgreSQL</w:t>
      </w:r>
      <w:r w:rsidRPr="00A73E64">
        <w:rPr>
          <w:rFonts w:cs="Arial"/>
          <w:szCs w:val="22"/>
        </w:rPr>
        <w:t xml:space="preserve">. </w:t>
      </w:r>
      <w:r>
        <w:rPr>
          <w:rFonts w:cs="Arial"/>
          <w:szCs w:val="22"/>
        </w:rPr>
        <w:t>Follow one of the first three steps below to select a data source:</w:t>
      </w:r>
    </w:p>
    <w:p w14:paraId="30D2319A" w14:textId="77777777" w:rsidR="00AB5A4F" w:rsidRPr="007167E8" w:rsidRDefault="00AB5A4F" w:rsidP="00C67558">
      <w:pPr>
        <w:pStyle w:val="ListParagraph"/>
        <w:numPr>
          <w:ilvl w:val="0"/>
          <w:numId w:val="180"/>
        </w:numPr>
        <w:spacing w:after="0"/>
        <w:rPr>
          <w:rFonts w:eastAsiaTheme="minorEastAsia"/>
          <w:szCs w:val="20"/>
          <w:lang w:bidi="en-US"/>
        </w:rPr>
      </w:pPr>
      <w:r>
        <w:rPr>
          <w:rFonts w:eastAsiaTheme="minorEastAsia"/>
          <w:szCs w:val="20"/>
          <w:lang w:bidi="en-US"/>
        </w:rPr>
        <w:t xml:space="preserve">Click on </w:t>
      </w:r>
      <w:r w:rsidRPr="007167E8">
        <w:rPr>
          <w:rFonts w:eastAsiaTheme="minorEastAsia"/>
          <w:szCs w:val="20"/>
          <w:lang w:bidi="en-US"/>
        </w:rPr>
        <w:t xml:space="preserve">the </w:t>
      </w:r>
      <w:r w:rsidRPr="002B4CE6">
        <w:rPr>
          <w:rFonts w:eastAsiaTheme="minorEastAsia"/>
          <w:b/>
          <w:szCs w:val="20"/>
          <w:lang w:bidi="en-US"/>
        </w:rPr>
        <w:t xml:space="preserve">Set Data Source </w:t>
      </w:r>
      <w:r w:rsidRPr="007167E8">
        <w:rPr>
          <w:rFonts w:eastAsiaTheme="minorEastAsia"/>
          <w:szCs w:val="20"/>
          <w:lang w:bidi="en-US"/>
        </w:rPr>
        <w:t>option from the bar at the top of the screen</w:t>
      </w:r>
      <w:r>
        <w:rPr>
          <w:rFonts w:eastAsiaTheme="minorEastAsia"/>
          <w:szCs w:val="20"/>
          <w:lang w:bidi="en-US"/>
        </w:rPr>
        <w:t>.</w:t>
      </w:r>
    </w:p>
    <w:p w14:paraId="0AC5BB63" w14:textId="77777777" w:rsidR="00AB5A4F" w:rsidRDefault="00AB5A4F" w:rsidP="00AB5A4F">
      <w:pPr>
        <w:pStyle w:val="ListParagraph"/>
        <w:keepNext/>
        <w:spacing w:after="0" w:line="240" w:lineRule="auto"/>
        <w:ind w:left="0"/>
        <w:jc w:val="center"/>
      </w:pPr>
      <w:r w:rsidRPr="002B4CE6">
        <w:rPr>
          <w:rFonts w:eastAsiaTheme="minorEastAsia"/>
          <w:noProof/>
          <w:szCs w:val="20"/>
        </w:rPr>
        <w:drawing>
          <wp:inline distT="0" distB="0" distL="0" distR="0" wp14:anchorId="74D3F800" wp14:editId="02DE00D4">
            <wp:extent cx="5505450" cy="604427"/>
            <wp:effectExtent l="171450" t="171450" r="381000" b="367665"/>
            <wp:docPr id="5178" name="Picture 94" descr="Screen shot of visual dashboard 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93" cstate="print"/>
                    <a:srcRect b="80504"/>
                    <a:stretch>
                      <a:fillRect/>
                    </a:stretch>
                  </pic:blipFill>
                  <pic:spPr bwMode="auto">
                    <a:xfrm>
                      <a:off x="0" y="0"/>
                      <a:ext cx="5507350" cy="604636"/>
                    </a:xfrm>
                    <a:prstGeom prst="rect">
                      <a:avLst/>
                    </a:prstGeom>
                    <a:ln>
                      <a:noFill/>
                    </a:ln>
                    <a:effectLst>
                      <a:outerShdw blurRad="292100" dist="139700" dir="2700000" algn="tl" rotWithShape="0">
                        <a:srgbClr val="333333">
                          <a:alpha val="65000"/>
                        </a:srgbClr>
                      </a:outerShdw>
                    </a:effectLst>
                  </pic:spPr>
                </pic:pic>
              </a:graphicData>
            </a:graphic>
          </wp:inline>
        </w:drawing>
      </w:r>
    </w:p>
    <w:p w14:paraId="5EB281A8" w14:textId="77777777" w:rsidR="00AB5A4F" w:rsidRDefault="00AB5A4F" w:rsidP="00A60DE6">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14</w:t>
        </w:r>
      </w:fldSimple>
      <w:r>
        <w:t xml:space="preserve">: </w:t>
      </w:r>
      <w:r w:rsidRPr="00393F1C">
        <w:rPr>
          <w:b w:val="0"/>
        </w:rPr>
        <w:t>Visual Dashboard toolbar</w:t>
      </w:r>
    </w:p>
    <w:p w14:paraId="0124E8D2" w14:textId="77777777" w:rsidR="00AB5A4F" w:rsidRPr="002B4CE6" w:rsidRDefault="00AB5A4F" w:rsidP="00C67558">
      <w:pPr>
        <w:pStyle w:val="ListParagraph"/>
        <w:numPr>
          <w:ilvl w:val="0"/>
          <w:numId w:val="180"/>
        </w:numPr>
        <w:spacing w:before="200" w:after="100" w:afterAutospacing="1"/>
        <w:rPr>
          <w:rFonts w:eastAsiaTheme="minorEastAsia"/>
          <w:szCs w:val="20"/>
          <w:lang w:bidi="en-US"/>
        </w:rPr>
      </w:pPr>
      <w:r w:rsidRPr="002B4CE6">
        <w:rPr>
          <w:rFonts w:eastAsiaTheme="minorEastAsia"/>
          <w:szCs w:val="20"/>
          <w:lang w:bidi="en-US"/>
        </w:rPr>
        <w:t xml:space="preserve">Click the arrow in the blue box next to </w:t>
      </w:r>
      <w:r w:rsidRPr="00D94F6B">
        <w:rPr>
          <w:rFonts w:eastAsiaTheme="minorEastAsia"/>
          <w:b/>
          <w:szCs w:val="20"/>
          <w:lang w:bidi="en-US"/>
        </w:rPr>
        <w:t>Set a Data Source Now</w:t>
      </w:r>
      <w:r>
        <w:rPr>
          <w:rFonts w:eastAsiaTheme="minorEastAsia"/>
          <w:szCs w:val="20"/>
          <w:lang w:bidi="en-US"/>
        </w:rPr>
        <w:t>.</w:t>
      </w:r>
    </w:p>
    <w:p w14:paraId="00046B27" w14:textId="77777777" w:rsidR="00AB5A4F" w:rsidRDefault="00AB5A4F" w:rsidP="00AB5A4F">
      <w:pPr>
        <w:pStyle w:val="ListParagraph"/>
        <w:keepNext/>
        <w:spacing w:after="0" w:line="240" w:lineRule="auto"/>
        <w:ind w:left="0"/>
        <w:jc w:val="center"/>
      </w:pPr>
      <w:r w:rsidRPr="002B4CE6">
        <w:rPr>
          <w:rFonts w:eastAsiaTheme="minorEastAsia"/>
          <w:noProof/>
          <w:szCs w:val="20"/>
        </w:rPr>
        <w:drawing>
          <wp:inline distT="0" distB="0" distL="0" distR="0" wp14:anchorId="19D27CFD" wp14:editId="3B11C3B0">
            <wp:extent cx="2728494" cy="1459762"/>
            <wp:effectExtent l="171450" t="171450" r="377190" b="369570"/>
            <wp:docPr id="97" name="Picture 97" descr="Screen shot illustrating where the user would set a data source. Users can right click on the canvas to set a data source or use the tool to open an exis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94" cstate="print"/>
                    <a:srcRect l="32331" t="12233" r="35208" b="56926"/>
                    <a:stretch>
                      <a:fillRect/>
                    </a:stretch>
                  </pic:blipFill>
                  <pic:spPr bwMode="auto">
                    <a:xfrm>
                      <a:off x="0" y="0"/>
                      <a:ext cx="2740243" cy="1466048"/>
                    </a:xfrm>
                    <a:prstGeom prst="rect">
                      <a:avLst/>
                    </a:prstGeom>
                    <a:ln>
                      <a:noFill/>
                    </a:ln>
                    <a:effectLst>
                      <a:outerShdw blurRad="292100" dist="139700" dir="2700000" algn="tl" rotWithShape="0">
                        <a:srgbClr val="333333">
                          <a:alpha val="65000"/>
                        </a:srgbClr>
                      </a:outerShdw>
                    </a:effectLst>
                  </pic:spPr>
                </pic:pic>
              </a:graphicData>
            </a:graphic>
          </wp:inline>
        </w:drawing>
      </w:r>
    </w:p>
    <w:p w14:paraId="448F66C0" w14:textId="77777777" w:rsidR="00AB5A4F" w:rsidRDefault="00AB5A4F" w:rsidP="00A60DE6">
      <w:pPr>
        <w:pStyle w:val="Caption"/>
        <w:spacing w:after="0"/>
        <w:jc w:val="center"/>
        <w:rPr>
          <w:rFonts w:eastAsiaTheme="minorEastAsia"/>
          <w:szCs w:val="20"/>
          <w:lang w:bidi="en-US"/>
        </w:rPr>
      </w:pPr>
      <w:r>
        <w:t xml:space="preserve">Figure </w:t>
      </w:r>
      <w:fldSimple w:instr=" STYLEREF 1 \s ">
        <w:r w:rsidR="00555A40">
          <w:rPr>
            <w:noProof/>
          </w:rPr>
          <w:t>7</w:t>
        </w:r>
      </w:fldSimple>
      <w:r>
        <w:t>.</w:t>
      </w:r>
      <w:fldSimple w:instr=" SEQ Figure \* ARABIC \s 1 ">
        <w:r w:rsidR="00555A40">
          <w:rPr>
            <w:noProof/>
          </w:rPr>
          <w:t>15</w:t>
        </w:r>
      </w:fldSimple>
      <w:r>
        <w:rPr>
          <w:noProof/>
        </w:rPr>
        <w:t>:</w:t>
      </w:r>
      <w:r>
        <w:t xml:space="preserve"> </w:t>
      </w:r>
      <w:r w:rsidRPr="00393F1C">
        <w:rPr>
          <w:b w:val="0"/>
        </w:rPr>
        <w:t>Set Data Source option</w:t>
      </w:r>
    </w:p>
    <w:p w14:paraId="4C659FD6" w14:textId="77777777" w:rsidR="00AB5A4F" w:rsidRPr="002B4CE6" w:rsidRDefault="00AB5A4F" w:rsidP="00C67558">
      <w:pPr>
        <w:pStyle w:val="ListParagraph"/>
        <w:numPr>
          <w:ilvl w:val="0"/>
          <w:numId w:val="180"/>
        </w:numPr>
        <w:spacing w:before="200" w:after="0"/>
        <w:rPr>
          <w:rFonts w:eastAsiaTheme="minorEastAsia"/>
          <w:szCs w:val="20"/>
          <w:lang w:bidi="en-US"/>
        </w:rPr>
      </w:pPr>
      <w:r w:rsidRPr="002B4CE6">
        <w:rPr>
          <w:rFonts w:eastAsiaTheme="minorEastAsia"/>
          <w:szCs w:val="20"/>
          <w:lang w:bidi="en-US"/>
        </w:rPr>
        <w:t xml:space="preserve">Right-click on the canvas and select </w:t>
      </w:r>
      <w:r w:rsidRPr="00476882">
        <w:rPr>
          <w:rFonts w:eastAsiaTheme="minorEastAsia"/>
          <w:b/>
          <w:szCs w:val="20"/>
          <w:lang w:bidi="en-US"/>
        </w:rPr>
        <w:t>Set Data Source</w:t>
      </w:r>
      <w:r w:rsidRPr="002B4CE6">
        <w:rPr>
          <w:rFonts w:eastAsiaTheme="minorEastAsia"/>
          <w:szCs w:val="20"/>
          <w:lang w:bidi="en-US"/>
        </w:rPr>
        <w:t xml:space="preserve"> from the menu options.</w:t>
      </w:r>
    </w:p>
    <w:p w14:paraId="71B1BE9D" w14:textId="77777777" w:rsidR="00AB5A4F" w:rsidRDefault="00AB5A4F" w:rsidP="00C67558">
      <w:pPr>
        <w:pStyle w:val="NormalWeb"/>
        <w:numPr>
          <w:ilvl w:val="0"/>
          <w:numId w:val="180"/>
        </w:numPr>
        <w:spacing w:after="0" w:line="276" w:lineRule="auto"/>
        <w:contextualSpacing/>
        <w:rPr>
          <w:rFonts w:cs="Arial"/>
          <w:szCs w:val="22"/>
        </w:rPr>
      </w:pPr>
      <w:r w:rsidRPr="00A73E64">
        <w:rPr>
          <w:rFonts w:cs="Arial"/>
          <w:szCs w:val="22"/>
        </w:rPr>
        <w:t xml:space="preserve">After selecting the </w:t>
      </w:r>
      <w:r w:rsidRPr="00A73E64">
        <w:rPr>
          <w:rFonts w:cs="Arial"/>
          <w:b/>
          <w:szCs w:val="22"/>
        </w:rPr>
        <w:t>Set Data Source</w:t>
      </w:r>
      <w:r w:rsidRPr="00A73E64">
        <w:rPr>
          <w:rFonts w:cs="Arial"/>
          <w:szCs w:val="22"/>
        </w:rPr>
        <w:t xml:space="preserve"> option, the </w:t>
      </w:r>
      <w:r w:rsidRPr="00A73E64">
        <w:rPr>
          <w:rFonts w:cs="Arial"/>
          <w:b/>
          <w:szCs w:val="22"/>
        </w:rPr>
        <w:t>Select Data Source</w:t>
      </w:r>
      <w:r w:rsidRPr="00A73E64">
        <w:rPr>
          <w:rFonts w:cs="Arial"/>
          <w:szCs w:val="22"/>
        </w:rPr>
        <w:t xml:space="preserve"> dialog box appears.</w:t>
      </w:r>
      <w:r>
        <w:rPr>
          <w:rFonts w:cs="Arial"/>
          <w:szCs w:val="22"/>
        </w:rPr>
        <w:t xml:space="preserve"> Select a </w:t>
      </w:r>
      <w:r w:rsidRPr="00D94F6B">
        <w:rPr>
          <w:rFonts w:cs="Arial"/>
          <w:b/>
          <w:szCs w:val="22"/>
        </w:rPr>
        <w:t>Database Type</w:t>
      </w:r>
      <w:r>
        <w:rPr>
          <w:rFonts w:cs="Arial"/>
          <w:szCs w:val="22"/>
        </w:rPr>
        <w:t xml:space="preserve">, </w:t>
      </w:r>
      <w:r w:rsidRPr="00D94F6B">
        <w:rPr>
          <w:rFonts w:cs="Arial"/>
          <w:b/>
          <w:szCs w:val="22"/>
        </w:rPr>
        <w:t>Data Source</w:t>
      </w:r>
      <w:r>
        <w:rPr>
          <w:rFonts w:cs="Arial"/>
          <w:szCs w:val="22"/>
        </w:rPr>
        <w:t xml:space="preserve">, and </w:t>
      </w:r>
      <w:r w:rsidRPr="00D10672">
        <w:rPr>
          <w:rFonts w:cs="Arial"/>
          <w:szCs w:val="22"/>
        </w:rPr>
        <w:t>form</w:t>
      </w:r>
      <w:r>
        <w:rPr>
          <w:rFonts w:cs="Arial"/>
          <w:szCs w:val="22"/>
        </w:rPr>
        <w:t xml:space="preserve"> to open data in </w:t>
      </w:r>
      <w:r w:rsidRPr="00D10672">
        <w:rPr>
          <w:rFonts w:cs="Arial"/>
          <w:szCs w:val="22"/>
        </w:rPr>
        <w:t>Visual Dashboard</w:t>
      </w:r>
      <w:r>
        <w:rPr>
          <w:rFonts w:cs="Arial"/>
          <w:szCs w:val="22"/>
        </w:rPr>
        <w:t>.</w:t>
      </w:r>
    </w:p>
    <w:p w14:paraId="4AEA8020" w14:textId="77777777" w:rsidR="00AB5A4F" w:rsidRDefault="00AB5A4F" w:rsidP="00AB5A4F">
      <w:pPr>
        <w:pStyle w:val="NormalWeb"/>
        <w:spacing w:line="276" w:lineRule="auto"/>
        <w:contextualSpacing/>
        <w:rPr>
          <w:rFonts w:cs="Arial"/>
          <w:szCs w:val="22"/>
        </w:rPr>
      </w:pPr>
    </w:p>
    <w:p w14:paraId="21422577" w14:textId="77777777" w:rsidR="00AB5A4F" w:rsidRDefault="00AB5A4F" w:rsidP="00AB5A4F">
      <w:pPr>
        <w:pStyle w:val="NormalWeb"/>
        <w:spacing w:after="0"/>
        <w:contextualSpacing/>
        <w:jc w:val="center"/>
        <w:rPr>
          <w:rFonts w:cs="Arial"/>
          <w:szCs w:val="22"/>
        </w:rPr>
      </w:pPr>
      <w:r>
        <w:rPr>
          <w:rFonts w:cs="Arial"/>
          <w:noProof/>
        </w:rPr>
        <w:lastRenderedPageBreak/>
        <w:drawing>
          <wp:inline distT="0" distB="0" distL="0" distR="0" wp14:anchorId="338D163F" wp14:editId="469B4A86">
            <wp:extent cx="3052916" cy="3274142"/>
            <wp:effectExtent l="152400" t="133350" r="357505" b="364490"/>
            <wp:docPr id="237" name="Picture 237" descr="Screen shot of select data sourc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95" cstate="print">
                      <a:extLst>
                        <a:ext uri="{28A0092B-C50C-407E-A947-70E740481C1C}">
                          <a14:useLocalDpi xmlns:a14="http://schemas.microsoft.com/office/drawing/2010/main" val="0"/>
                        </a:ext>
                      </a:extLst>
                    </a:blip>
                    <a:srcRect l="4897" t="4397" r="10612" b="10716"/>
                    <a:stretch/>
                  </pic:blipFill>
                  <pic:spPr bwMode="auto">
                    <a:xfrm>
                      <a:off x="0" y="0"/>
                      <a:ext cx="3054353" cy="327568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1A417E8" w14:textId="77777777" w:rsidR="00AB5A4F" w:rsidRDefault="00AB5A4F" w:rsidP="00A60DE6">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16</w:t>
        </w:r>
      </w:fldSimple>
      <w:r>
        <w:t xml:space="preserve">: </w:t>
      </w:r>
      <w:r w:rsidRPr="005D457A">
        <w:rPr>
          <w:b w:val="0"/>
          <w:bCs w:val="0"/>
        </w:rPr>
        <w:t>Select Data Source dialog box</w:t>
      </w:r>
    </w:p>
    <w:p w14:paraId="0F35D250" w14:textId="77777777" w:rsidR="00AB5A4F" w:rsidRDefault="00AB5A4F" w:rsidP="00C67558">
      <w:pPr>
        <w:pStyle w:val="NormalWeb"/>
        <w:numPr>
          <w:ilvl w:val="0"/>
          <w:numId w:val="242"/>
        </w:numPr>
        <w:tabs>
          <w:tab w:val="left" w:pos="420"/>
        </w:tabs>
        <w:spacing w:before="200" w:line="276" w:lineRule="auto"/>
        <w:ind w:left="1080"/>
        <w:contextualSpacing/>
        <w:rPr>
          <w:rFonts w:cs="Arial"/>
          <w:szCs w:val="22"/>
        </w:rPr>
      </w:pPr>
      <w:r w:rsidRPr="00A73E64">
        <w:rPr>
          <w:rFonts w:cs="Arial"/>
          <w:szCs w:val="22"/>
        </w:rPr>
        <w:t xml:space="preserve">The </w:t>
      </w:r>
      <w:r w:rsidRPr="0039679B">
        <w:rPr>
          <w:rFonts w:cs="Arial"/>
          <w:b/>
          <w:szCs w:val="22"/>
        </w:rPr>
        <w:t>Recent Data Sources</w:t>
      </w:r>
      <w:r w:rsidRPr="00A73E64">
        <w:rPr>
          <w:rFonts w:cs="Arial"/>
          <w:szCs w:val="22"/>
        </w:rPr>
        <w:t xml:space="preserve"> field provides a list of recently accessed databases in Classic Analysis or Visual Dashboard. By selecting one of the data sources available on the list, you do not need to provide Database Type or Data Source information. If you are reading an </w:t>
      </w:r>
      <w:r w:rsidRPr="00183A2B">
        <w:rPr>
          <w:rFonts w:asciiTheme="minorHAnsi" w:hAnsiTheme="minorHAnsi" w:cs="Arial"/>
          <w:szCs w:val="22"/>
        </w:rPr>
        <w:t>Epi Info™ 7</w:t>
      </w:r>
      <w:r>
        <w:rPr>
          <w:rFonts w:cs="Arial"/>
          <w:szCs w:val="22"/>
        </w:rPr>
        <w:t xml:space="preserve"> </w:t>
      </w:r>
      <w:r w:rsidRPr="00A73E64">
        <w:rPr>
          <w:rFonts w:cs="Arial"/>
          <w:szCs w:val="22"/>
        </w:rPr>
        <w:t>project file from the Data Source section, all available forms will appear in the Data Source Explorer box.</w:t>
      </w:r>
    </w:p>
    <w:p w14:paraId="1ED1EEEE" w14:textId="77777777" w:rsidR="00AB5A4F" w:rsidRDefault="00AB5A4F" w:rsidP="00C67558">
      <w:pPr>
        <w:pStyle w:val="NormalWeb"/>
        <w:numPr>
          <w:ilvl w:val="0"/>
          <w:numId w:val="187"/>
        </w:numPr>
        <w:tabs>
          <w:tab w:val="left" w:pos="420"/>
        </w:tabs>
        <w:spacing w:before="200" w:line="276" w:lineRule="auto"/>
        <w:ind w:left="1080"/>
        <w:contextualSpacing/>
        <w:rPr>
          <w:rFonts w:cs="Arial"/>
          <w:szCs w:val="22"/>
        </w:rPr>
      </w:pPr>
      <w:r w:rsidRPr="00E46565">
        <w:rPr>
          <w:rFonts w:cs="Arial"/>
          <w:szCs w:val="22"/>
        </w:rPr>
        <w:t xml:space="preserve">The </w:t>
      </w:r>
      <w:r w:rsidRPr="00E46565">
        <w:rPr>
          <w:rFonts w:cs="Arial"/>
          <w:b/>
          <w:szCs w:val="22"/>
        </w:rPr>
        <w:t>Database Type</w:t>
      </w:r>
      <w:r w:rsidRPr="00E46565">
        <w:rPr>
          <w:rFonts w:cs="Arial"/>
          <w:szCs w:val="22"/>
        </w:rPr>
        <w:t xml:space="preserve"> field indicates the database file to be loaded (.PRJ, .MDB, .XLS)</w:t>
      </w:r>
      <w:r>
        <w:rPr>
          <w:rFonts w:cs="Arial"/>
          <w:szCs w:val="22"/>
        </w:rPr>
        <w:t xml:space="preserve">. </w:t>
      </w:r>
      <w:r w:rsidRPr="00E46565">
        <w:rPr>
          <w:rFonts w:cs="Arial"/>
          <w:szCs w:val="22"/>
        </w:rPr>
        <w:t xml:space="preserve">Specify the data format for the data </w:t>
      </w:r>
      <w:r>
        <w:rPr>
          <w:rFonts w:cs="Arial"/>
          <w:szCs w:val="22"/>
        </w:rPr>
        <w:t>being accessed</w:t>
      </w:r>
      <w:r w:rsidRPr="00E46565">
        <w:rPr>
          <w:rFonts w:cs="Arial"/>
          <w:szCs w:val="22"/>
        </w:rPr>
        <w:t>. Unless otherwise specified, output files are stored in this destination folder</w:t>
      </w:r>
      <w:r>
        <w:rPr>
          <w:rFonts w:cs="Arial"/>
          <w:szCs w:val="22"/>
        </w:rPr>
        <w:t xml:space="preserve"> as well</w:t>
      </w:r>
      <w:r w:rsidRPr="00E46565">
        <w:rPr>
          <w:rFonts w:cs="Arial"/>
          <w:szCs w:val="22"/>
        </w:rPr>
        <w:t>.</w:t>
      </w:r>
    </w:p>
    <w:p w14:paraId="76C7D159" w14:textId="77777777" w:rsidR="00AB5A4F" w:rsidRPr="00E46565" w:rsidRDefault="00AB5A4F" w:rsidP="00C67558">
      <w:pPr>
        <w:pStyle w:val="NormalWeb"/>
        <w:numPr>
          <w:ilvl w:val="0"/>
          <w:numId w:val="187"/>
        </w:numPr>
        <w:tabs>
          <w:tab w:val="left" w:pos="420"/>
        </w:tabs>
        <w:spacing w:before="200" w:line="276" w:lineRule="auto"/>
        <w:ind w:left="1080"/>
        <w:contextualSpacing/>
        <w:rPr>
          <w:rFonts w:cs="Arial"/>
          <w:szCs w:val="22"/>
        </w:rPr>
      </w:pPr>
      <w:r w:rsidRPr="00E46565">
        <w:rPr>
          <w:rFonts w:cs="Arial"/>
          <w:szCs w:val="22"/>
        </w:rPr>
        <w:t xml:space="preserve">The </w:t>
      </w:r>
      <w:r w:rsidRPr="00E46565">
        <w:rPr>
          <w:rFonts w:cs="Arial"/>
          <w:b/>
          <w:szCs w:val="22"/>
        </w:rPr>
        <w:t>Data Source</w:t>
      </w:r>
      <w:r w:rsidRPr="00E46565">
        <w:rPr>
          <w:rFonts w:cs="Arial"/>
          <w:szCs w:val="22"/>
        </w:rPr>
        <w:t xml:space="preserve"> field indicates the file location/path. If you use an SQL Server database, the Data Source field will require server and database names.</w:t>
      </w:r>
    </w:p>
    <w:p w14:paraId="6AB74452" w14:textId="77777777" w:rsidR="00AB5A4F" w:rsidRPr="00A73E64" w:rsidRDefault="00AB5A4F" w:rsidP="00C67558">
      <w:pPr>
        <w:pStyle w:val="NormalWeb"/>
        <w:numPr>
          <w:ilvl w:val="0"/>
          <w:numId w:val="187"/>
        </w:numPr>
        <w:spacing w:before="200" w:line="276" w:lineRule="auto"/>
        <w:ind w:left="1080"/>
        <w:contextualSpacing/>
        <w:rPr>
          <w:rFonts w:cs="Arial"/>
          <w:szCs w:val="22"/>
        </w:rPr>
      </w:pPr>
      <w:r w:rsidRPr="00A73E64">
        <w:rPr>
          <w:rFonts w:cs="Arial"/>
          <w:szCs w:val="22"/>
        </w:rPr>
        <w:t xml:space="preserve">The </w:t>
      </w:r>
      <w:r w:rsidRPr="00A73E64">
        <w:rPr>
          <w:rFonts w:cs="Arial"/>
          <w:b/>
          <w:szCs w:val="22"/>
        </w:rPr>
        <w:t>Data Source Explore</w:t>
      </w:r>
      <w:r w:rsidRPr="00A73E64">
        <w:rPr>
          <w:rFonts w:cs="Arial"/>
          <w:szCs w:val="22"/>
        </w:rPr>
        <w:t xml:space="preserve">r </w:t>
      </w:r>
      <w:r>
        <w:rPr>
          <w:rFonts w:cs="Arial"/>
          <w:szCs w:val="22"/>
        </w:rPr>
        <w:t>field</w:t>
      </w:r>
      <w:r w:rsidRPr="00A73E64">
        <w:rPr>
          <w:rFonts w:cs="Arial"/>
          <w:szCs w:val="22"/>
        </w:rPr>
        <w:t xml:space="preserve"> allows you to select a </w:t>
      </w:r>
      <w:r w:rsidRPr="001F2947">
        <w:rPr>
          <w:rFonts w:cs="Arial"/>
          <w:szCs w:val="22"/>
        </w:rPr>
        <w:t>form</w:t>
      </w:r>
      <w:r w:rsidRPr="00E90E2F">
        <w:rPr>
          <w:rFonts w:cs="Arial"/>
          <w:szCs w:val="22"/>
        </w:rPr>
        <w:t xml:space="preserve"> </w:t>
      </w:r>
      <w:r w:rsidRPr="00A73E64">
        <w:rPr>
          <w:rFonts w:cs="Arial"/>
          <w:szCs w:val="22"/>
        </w:rPr>
        <w:t xml:space="preserve">in your project. This reads the </w:t>
      </w:r>
      <w:r w:rsidRPr="001F2947">
        <w:rPr>
          <w:rFonts w:cs="Arial"/>
          <w:szCs w:val="22"/>
        </w:rPr>
        <w:t>data table</w:t>
      </w:r>
      <w:r w:rsidRPr="00A73E64">
        <w:rPr>
          <w:rFonts w:cs="Arial"/>
          <w:b/>
          <w:szCs w:val="22"/>
        </w:rPr>
        <w:t xml:space="preserve"> </w:t>
      </w:r>
      <w:r w:rsidRPr="00A73E64">
        <w:rPr>
          <w:rFonts w:cs="Arial"/>
          <w:szCs w:val="22"/>
        </w:rPr>
        <w:t>associated with your form.</w:t>
      </w:r>
    </w:p>
    <w:p w14:paraId="13C4DF20" w14:textId="77777777" w:rsidR="00AB5A4F" w:rsidRDefault="00AB5A4F" w:rsidP="00C67558">
      <w:pPr>
        <w:pStyle w:val="NormalWeb"/>
        <w:numPr>
          <w:ilvl w:val="0"/>
          <w:numId w:val="181"/>
        </w:numPr>
        <w:tabs>
          <w:tab w:val="left" w:pos="420"/>
        </w:tabs>
        <w:spacing w:before="200" w:line="276" w:lineRule="auto"/>
        <w:ind w:left="1080"/>
        <w:contextualSpacing/>
      </w:pPr>
      <w:r w:rsidRPr="00A73E64">
        <w:rPr>
          <w:rFonts w:cs="Arial"/>
          <w:szCs w:val="22"/>
        </w:rPr>
        <w:t xml:space="preserve">The </w:t>
      </w:r>
      <w:r w:rsidRPr="0039679B">
        <w:rPr>
          <w:rFonts w:cs="Arial"/>
          <w:b/>
          <w:szCs w:val="22"/>
        </w:rPr>
        <w:t xml:space="preserve">Advanced </w:t>
      </w:r>
      <w:r>
        <w:rPr>
          <w:rFonts w:cs="Arial"/>
          <w:szCs w:val="22"/>
        </w:rPr>
        <w:t>m</w:t>
      </w:r>
      <w:r w:rsidRPr="00684047">
        <w:rPr>
          <w:rFonts w:cs="Arial"/>
          <w:szCs w:val="22"/>
        </w:rPr>
        <w:t>ode</w:t>
      </w:r>
      <w:r w:rsidRPr="00A73E64">
        <w:rPr>
          <w:rFonts w:cs="Arial"/>
          <w:szCs w:val="22"/>
        </w:rPr>
        <w:t xml:space="preserve"> allows the use of SQL queries to select the data source. Only S</w:t>
      </w:r>
      <w:r>
        <w:rPr>
          <w:rFonts w:cs="Arial"/>
          <w:szCs w:val="22"/>
        </w:rPr>
        <w:t xml:space="preserve">ELECT </w:t>
      </w:r>
      <w:r w:rsidRPr="00A73E64">
        <w:rPr>
          <w:rFonts w:cs="Arial"/>
          <w:szCs w:val="22"/>
        </w:rPr>
        <w:t>statements are allowed.</w:t>
      </w:r>
    </w:p>
    <w:p w14:paraId="02B0803B" w14:textId="77777777" w:rsidR="00AB5A4F" w:rsidRPr="00A60DE6" w:rsidRDefault="00AB5A4F" w:rsidP="00A60DE6">
      <w:pPr>
        <w:pStyle w:val="Heading4"/>
        <w:numPr>
          <w:ilvl w:val="0"/>
          <w:numId w:val="0"/>
        </w:numPr>
        <w:ind w:left="864" w:hanging="864"/>
      </w:pPr>
      <w:r w:rsidRPr="00A60DE6">
        <w:t xml:space="preserve">Read an </w:t>
      </w:r>
      <w:r w:rsidRPr="00A60DE6">
        <w:rPr>
          <w:rFonts w:cs="Arial"/>
        </w:rPr>
        <w:t xml:space="preserve">Epi Info™7 </w:t>
      </w:r>
      <w:r w:rsidRPr="00A60DE6">
        <w:t>Project File</w:t>
      </w:r>
    </w:p>
    <w:p w14:paraId="4834145A" w14:textId="77777777" w:rsidR="00AB5A4F" w:rsidRPr="00A60DE6" w:rsidRDefault="00AB5A4F" w:rsidP="00C67558">
      <w:pPr>
        <w:pStyle w:val="NormalWeb"/>
        <w:numPr>
          <w:ilvl w:val="0"/>
          <w:numId w:val="179"/>
        </w:numPr>
        <w:tabs>
          <w:tab w:val="left" w:pos="720"/>
        </w:tabs>
        <w:spacing w:before="200" w:line="276" w:lineRule="auto"/>
        <w:ind w:left="720"/>
        <w:contextualSpacing/>
        <w:rPr>
          <w:rFonts w:cs="Arial"/>
          <w:sz w:val="23"/>
          <w:szCs w:val="23"/>
        </w:rPr>
      </w:pPr>
      <w:r w:rsidRPr="00A60DE6">
        <w:rPr>
          <w:rFonts w:cs="Arial"/>
          <w:sz w:val="23"/>
          <w:szCs w:val="23"/>
        </w:rPr>
        <w:t xml:space="preserve">Click on the </w:t>
      </w:r>
      <w:r w:rsidRPr="00A60DE6">
        <w:rPr>
          <w:rFonts w:cs="Arial"/>
          <w:b/>
          <w:sz w:val="23"/>
          <w:szCs w:val="23"/>
        </w:rPr>
        <w:t>Set a Data Source</w:t>
      </w:r>
      <w:r w:rsidRPr="00A60DE6">
        <w:rPr>
          <w:rFonts w:cs="Arial"/>
          <w:sz w:val="23"/>
          <w:szCs w:val="23"/>
        </w:rPr>
        <w:t xml:space="preserve"> </w:t>
      </w:r>
      <w:r w:rsidRPr="00A60DE6">
        <w:rPr>
          <w:rFonts w:cs="Arial"/>
          <w:b/>
          <w:sz w:val="23"/>
          <w:szCs w:val="23"/>
        </w:rPr>
        <w:t>now</w:t>
      </w:r>
      <w:r w:rsidRPr="00A60DE6">
        <w:rPr>
          <w:rFonts w:cs="Arial"/>
          <w:sz w:val="23"/>
          <w:szCs w:val="23"/>
        </w:rPr>
        <w:t xml:space="preserve"> arrow. The </w:t>
      </w:r>
      <w:r w:rsidRPr="00A60DE6">
        <w:rPr>
          <w:rFonts w:cs="Arial"/>
          <w:b/>
          <w:sz w:val="23"/>
          <w:szCs w:val="23"/>
        </w:rPr>
        <w:t>Select Data Source</w:t>
      </w:r>
      <w:r w:rsidRPr="00A60DE6">
        <w:rPr>
          <w:rFonts w:cs="Arial"/>
          <w:sz w:val="23"/>
          <w:szCs w:val="23"/>
        </w:rPr>
        <w:t xml:space="preserve"> dialog box appears.</w:t>
      </w:r>
    </w:p>
    <w:p w14:paraId="10FD8E07" w14:textId="77777777" w:rsidR="00AB5A4F" w:rsidRPr="00A60DE6" w:rsidRDefault="00AB5A4F" w:rsidP="00C67558">
      <w:pPr>
        <w:pStyle w:val="NormalWeb"/>
        <w:numPr>
          <w:ilvl w:val="0"/>
          <w:numId w:val="179"/>
        </w:numPr>
        <w:tabs>
          <w:tab w:val="left" w:pos="720"/>
        </w:tabs>
        <w:spacing w:before="200" w:line="276" w:lineRule="auto"/>
        <w:ind w:left="720"/>
        <w:contextualSpacing/>
        <w:rPr>
          <w:rFonts w:cs="Arial"/>
          <w:sz w:val="23"/>
          <w:szCs w:val="23"/>
        </w:rPr>
      </w:pPr>
      <w:r w:rsidRPr="00A60DE6">
        <w:rPr>
          <w:rFonts w:cs="Arial"/>
          <w:sz w:val="23"/>
          <w:szCs w:val="23"/>
        </w:rPr>
        <w:t xml:space="preserve">From the </w:t>
      </w:r>
      <w:r w:rsidRPr="00A60DE6">
        <w:rPr>
          <w:rFonts w:cs="Arial"/>
          <w:b/>
          <w:sz w:val="23"/>
          <w:szCs w:val="23"/>
        </w:rPr>
        <w:t>Database Type</w:t>
      </w:r>
      <w:r w:rsidRPr="00A60DE6">
        <w:rPr>
          <w:rFonts w:cs="Arial"/>
          <w:sz w:val="23"/>
          <w:szCs w:val="23"/>
        </w:rPr>
        <w:t xml:space="preserve"> drop-down list, select </w:t>
      </w:r>
      <w:r w:rsidRPr="00A60DE6">
        <w:rPr>
          <w:rFonts w:cs="Arial"/>
          <w:b/>
          <w:sz w:val="23"/>
          <w:szCs w:val="23"/>
        </w:rPr>
        <w:t>Epi Info 7 Project.</w:t>
      </w:r>
    </w:p>
    <w:p w14:paraId="6A3E580A" w14:textId="77777777" w:rsidR="00AB5A4F" w:rsidRPr="00A60DE6" w:rsidRDefault="00AB5A4F" w:rsidP="00C67558">
      <w:pPr>
        <w:pStyle w:val="NormalWeb"/>
        <w:numPr>
          <w:ilvl w:val="0"/>
          <w:numId w:val="179"/>
        </w:numPr>
        <w:tabs>
          <w:tab w:val="left" w:pos="720"/>
        </w:tabs>
        <w:spacing w:before="200" w:line="276" w:lineRule="auto"/>
        <w:ind w:left="720"/>
        <w:contextualSpacing/>
        <w:rPr>
          <w:rFonts w:cs="Arial"/>
          <w:sz w:val="23"/>
          <w:szCs w:val="23"/>
        </w:rPr>
      </w:pPr>
      <w:r w:rsidRPr="00A60DE6">
        <w:rPr>
          <w:rFonts w:cs="Arial"/>
          <w:sz w:val="23"/>
          <w:szCs w:val="23"/>
        </w:rPr>
        <w:lastRenderedPageBreak/>
        <w:t xml:space="preserve">In the </w:t>
      </w:r>
      <w:r w:rsidRPr="00A60DE6">
        <w:rPr>
          <w:rFonts w:cs="Arial"/>
          <w:b/>
          <w:sz w:val="23"/>
          <w:szCs w:val="23"/>
        </w:rPr>
        <w:t>Data Source</w:t>
      </w:r>
      <w:r w:rsidRPr="00A60DE6">
        <w:rPr>
          <w:rFonts w:cs="Arial"/>
          <w:sz w:val="23"/>
          <w:szCs w:val="23"/>
        </w:rPr>
        <w:t xml:space="preserve"> field, click on the </w:t>
      </w:r>
      <w:r w:rsidRPr="00A60DE6">
        <w:rPr>
          <w:rFonts w:cs="Arial"/>
          <w:b/>
          <w:sz w:val="23"/>
          <w:szCs w:val="23"/>
        </w:rPr>
        <w:t xml:space="preserve">ellipsis </w:t>
      </w:r>
      <w:r w:rsidRPr="00A60DE6">
        <w:rPr>
          <w:rFonts w:cs="Arial"/>
          <w:sz w:val="23"/>
          <w:szCs w:val="23"/>
        </w:rPr>
        <w:t xml:space="preserve">button and the </w:t>
      </w:r>
      <w:r w:rsidRPr="00A60DE6">
        <w:rPr>
          <w:rFonts w:cs="Arial"/>
          <w:b/>
          <w:sz w:val="23"/>
          <w:szCs w:val="23"/>
        </w:rPr>
        <w:t>Epi Info 7 Project</w:t>
      </w:r>
      <w:r w:rsidRPr="00A60DE6">
        <w:rPr>
          <w:rFonts w:cs="Arial"/>
          <w:sz w:val="23"/>
          <w:szCs w:val="23"/>
        </w:rPr>
        <w:t xml:space="preserve"> folder appears.</w:t>
      </w:r>
    </w:p>
    <w:p w14:paraId="74C46BFE" w14:textId="77777777" w:rsidR="00AB5A4F" w:rsidRPr="00A60DE6" w:rsidRDefault="00AB5A4F" w:rsidP="00C67558">
      <w:pPr>
        <w:pStyle w:val="NormalWeb"/>
        <w:numPr>
          <w:ilvl w:val="0"/>
          <w:numId w:val="179"/>
        </w:numPr>
        <w:tabs>
          <w:tab w:val="left" w:pos="720"/>
        </w:tabs>
        <w:spacing w:before="200" w:line="276" w:lineRule="auto"/>
        <w:ind w:left="720"/>
        <w:contextualSpacing/>
        <w:rPr>
          <w:rFonts w:cs="Arial"/>
          <w:sz w:val="23"/>
          <w:szCs w:val="23"/>
        </w:rPr>
      </w:pPr>
      <w:r w:rsidRPr="00A60DE6">
        <w:rPr>
          <w:rFonts w:cs="Arial"/>
          <w:sz w:val="23"/>
          <w:szCs w:val="23"/>
        </w:rPr>
        <w:t xml:space="preserve">Browse for the project file that you would like to import into Visual Dashboard. </w:t>
      </w:r>
    </w:p>
    <w:p w14:paraId="2E6FF2D9" w14:textId="77777777" w:rsidR="00AB5A4F" w:rsidRPr="00A60DE6" w:rsidRDefault="00AB5A4F" w:rsidP="00C67558">
      <w:pPr>
        <w:pStyle w:val="NormalWeb"/>
        <w:numPr>
          <w:ilvl w:val="0"/>
          <w:numId w:val="179"/>
        </w:numPr>
        <w:tabs>
          <w:tab w:val="left" w:pos="720"/>
        </w:tabs>
        <w:spacing w:before="200" w:line="276" w:lineRule="auto"/>
        <w:ind w:left="720"/>
        <w:contextualSpacing/>
        <w:rPr>
          <w:rFonts w:cs="Arial"/>
          <w:sz w:val="23"/>
          <w:szCs w:val="23"/>
        </w:rPr>
      </w:pPr>
      <w:r w:rsidRPr="00A60DE6">
        <w:rPr>
          <w:rFonts w:cs="Arial"/>
          <w:sz w:val="23"/>
          <w:szCs w:val="23"/>
        </w:rPr>
        <w:t xml:space="preserve">Click </w:t>
      </w:r>
      <w:r w:rsidRPr="00A60DE6">
        <w:rPr>
          <w:rFonts w:cs="Arial"/>
          <w:b/>
          <w:sz w:val="23"/>
          <w:szCs w:val="23"/>
        </w:rPr>
        <w:t>Open.</w:t>
      </w:r>
    </w:p>
    <w:p w14:paraId="17C4472D" w14:textId="77777777" w:rsidR="00AB5A4F" w:rsidRPr="00A60DE6" w:rsidRDefault="00AB5A4F" w:rsidP="00C67558">
      <w:pPr>
        <w:pStyle w:val="NormalWeb"/>
        <w:numPr>
          <w:ilvl w:val="0"/>
          <w:numId w:val="179"/>
        </w:numPr>
        <w:tabs>
          <w:tab w:val="left" w:pos="720"/>
        </w:tabs>
        <w:spacing w:before="200" w:line="276" w:lineRule="auto"/>
        <w:ind w:left="720"/>
        <w:contextualSpacing/>
        <w:rPr>
          <w:rFonts w:cs="Arial"/>
          <w:sz w:val="23"/>
          <w:szCs w:val="23"/>
        </w:rPr>
      </w:pPr>
      <w:r w:rsidRPr="00A60DE6">
        <w:rPr>
          <w:rFonts w:cs="Arial"/>
          <w:bCs/>
          <w:sz w:val="23"/>
          <w:szCs w:val="23"/>
        </w:rPr>
        <w:t xml:space="preserve">The </w:t>
      </w:r>
      <w:r w:rsidRPr="00A60DE6">
        <w:rPr>
          <w:rFonts w:cs="Arial"/>
          <w:b/>
          <w:bCs/>
          <w:sz w:val="23"/>
          <w:szCs w:val="23"/>
        </w:rPr>
        <w:t>Data Source Explorer</w:t>
      </w:r>
      <w:r w:rsidRPr="00A60DE6">
        <w:rPr>
          <w:rFonts w:cs="Arial"/>
          <w:bCs/>
          <w:sz w:val="23"/>
          <w:szCs w:val="23"/>
        </w:rPr>
        <w:t xml:space="preserve"> box populates with a list of all the forms that are associated with the project. Select a form. </w:t>
      </w:r>
    </w:p>
    <w:p w14:paraId="5FEB42BE" w14:textId="77777777" w:rsidR="00AB5A4F" w:rsidRPr="00A60DE6" w:rsidRDefault="00AB5A4F" w:rsidP="00C67558">
      <w:pPr>
        <w:pStyle w:val="NormalWeb"/>
        <w:numPr>
          <w:ilvl w:val="0"/>
          <w:numId w:val="179"/>
        </w:numPr>
        <w:tabs>
          <w:tab w:val="left" w:pos="420"/>
          <w:tab w:val="left" w:pos="720"/>
        </w:tabs>
        <w:spacing w:before="200" w:line="276" w:lineRule="auto"/>
        <w:ind w:left="720"/>
        <w:contextualSpacing/>
        <w:rPr>
          <w:rFonts w:cs="Arial"/>
          <w:sz w:val="23"/>
          <w:szCs w:val="23"/>
        </w:rPr>
      </w:pPr>
      <w:r w:rsidRPr="00A60DE6">
        <w:rPr>
          <w:rFonts w:cs="Arial"/>
          <w:sz w:val="23"/>
          <w:szCs w:val="23"/>
        </w:rPr>
        <w:t xml:space="preserve">Click </w:t>
      </w:r>
      <w:r w:rsidRPr="00A60DE6">
        <w:rPr>
          <w:rFonts w:cs="Arial"/>
          <w:b/>
          <w:bCs/>
          <w:sz w:val="23"/>
          <w:szCs w:val="23"/>
        </w:rPr>
        <w:t>OK</w:t>
      </w:r>
      <w:r w:rsidRPr="00A60DE6">
        <w:rPr>
          <w:rFonts w:cs="Arial"/>
          <w:sz w:val="23"/>
          <w:szCs w:val="23"/>
        </w:rPr>
        <w:t>. The record count and data source appear in the tool bar at the top of the Visual Dashboard canvas.</w:t>
      </w:r>
    </w:p>
    <w:p w14:paraId="5F6C521B" w14:textId="77777777" w:rsidR="00AB5A4F" w:rsidRPr="00A60DE6" w:rsidRDefault="00AB5A4F" w:rsidP="00A60DE6">
      <w:pPr>
        <w:pStyle w:val="Heading4"/>
        <w:numPr>
          <w:ilvl w:val="0"/>
          <w:numId w:val="0"/>
        </w:numPr>
        <w:spacing w:after="200"/>
        <w:ind w:left="864" w:hanging="864"/>
      </w:pPr>
      <w:bookmarkStart w:id="51" w:name="_Toc307468414"/>
      <w:bookmarkStart w:id="52" w:name="_Toc311812261"/>
      <w:r w:rsidRPr="00A60DE6">
        <w:t>Read a Microsoft Excel File</w:t>
      </w:r>
      <w:bookmarkEnd w:id="51"/>
      <w:bookmarkEnd w:id="52"/>
    </w:p>
    <w:p w14:paraId="5996C2E7" w14:textId="77777777" w:rsidR="00AB5A4F" w:rsidRPr="002F7A47" w:rsidRDefault="00AB5A4F" w:rsidP="00C67558">
      <w:pPr>
        <w:pStyle w:val="NormalWeb"/>
        <w:numPr>
          <w:ilvl w:val="0"/>
          <w:numId w:val="182"/>
        </w:numPr>
        <w:tabs>
          <w:tab w:val="clear" w:pos="720"/>
          <w:tab w:val="left" w:pos="420"/>
          <w:tab w:val="num" w:pos="1020"/>
        </w:tabs>
        <w:spacing w:before="200" w:line="276" w:lineRule="auto"/>
        <w:contextualSpacing/>
        <w:rPr>
          <w:rFonts w:cs="Arial"/>
          <w:sz w:val="23"/>
          <w:szCs w:val="23"/>
        </w:rPr>
      </w:pPr>
      <w:r w:rsidRPr="002F7A47">
        <w:rPr>
          <w:rFonts w:cs="Arial"/>
          <w:sz w:val="23"/>
          <w:szCs w:val="23"/>
        </w:rPr>
        <w:t xml:space="preserve">Click on the </w:t>
      </w:r>
      <w:r w:rsidRPr="002F7A47">
        <w:rPr>
          <w:rFonts w:cs="Arial"/>
          <w:b/>
          <w:sz w:val="23"/>
          <w:szCs w:val="23"/>
        </w:rPr>
        <w:t xml:space="preserve">Set </w:t>
      </w:r>
      <w:r>
        <w:rPr>
          <w:rFonts w:cs="Arial"/>
          <w:b/>
          <w:sz w:val="23"/>
          <w:szCs w:val="23"/>
        </w:rPr>
        <w:t xml:space="preserve">a </w:t>
      </w:r>
      <w:r w:rsidRPr="002F7A47">
        <w:rPr>
          <w:rFonts w:cs="Arial"/>
          <w:b/>
          <w:sz w:val="23"/>
          <w:szCs w:val="23"/>
        </w:rPr>
        <w:t>Data Source</w:t>
      </w:r>
      <w:r w:rsidRPr="002F7A47">
        <w:rPr>
          <w:rFonts w:cs="Arial"/>
          <w:sz w:val="23"/>
          <w:szCs w:val="23"/>
        </w:rPr>
        <w:t xml:space="preserve"> </w:t>
      </w:r>
      <w:r w:rsidRPr="00393F1C">
        <w:rPr>
          <w:rFonts w:cs="Arial"/>
          <w:b/>
          <w:sz w:val="23"/>
          <w:szCs w:val="23"/>
        </w:rPr>
        <w:t>now</w:t>
      </w:r>
      <w:r>
        <w:rPr>
          <w:rFonts w:cs="Arial"/>
          <w:sz w:val="23"/>
          <w:szCs w:val="23"/>
        </w:rPr>
        <w:t xml:space="preserve"> </w:t>
      </w:r>
      <w:r w:rsidRPr="002F7A47">
        <w:rPr>
          <w:rFonts w:cs="Arial"/>
          <w:sz w:val="23"/>
          <w:szCs w:val="23"/>
        </w:rPr>
        <w:t>arrow</w:t>
      </w:r>
      <w:r>
        <w:rPr>
          <w:rFonts w:cs="Arial"/>
          <w:sz w:val="23"/>
          <w:szCs w:val="23"/>
        </w:rPr>
        <w:t>.</w:t>
      </w:r>
      <w:r w:rsidRPr="002F7A47">
        <w:rPr>
          <w:rFonts w:cs="Arial"/>
          <w:sz w:val="23"/>
          <w:szCs w:val="23"/>
        </w:rPr>
        <w:t xml:space="preserve"> The </w:t>
      </w:r>
      <w:r w:rsidRPr="00FE40BF">
        <w:rPr>
          <w:rFonts w:cs="Arial"/>
          <w:b/>
          <w:sz w:val="23"/>
          <w:szCs w:val="23"/>
        </w:rPr>
        <w:t>Select Data Source</w:t>
      </w:r>
      <w:r w:rsidRPr="002F7A47">
        <w:rPr>
          <w:rFonts w:cs="Arial"/>
          <w:sz w:val="23"/>
          <w:szCs w:val="23"/>
        </w:rPr>
        <w:t xml:space="preserve"> dialog box </w:t>
      </w:r>
      <w:r>
        <w:rPr>
          <w:rFonts w:cs="Arial"/>
          <w:sz w:val="23"/>
          <w:szCs w:val="23"/>
        </w:rPr>
        <w:t>appears</w:t>
      </w:r>
      <w:r w:rsidRPr="002F7A47">
        <w:rPr>
          <w:rFonts w:cs="Arial"/>
          <w:sz w:val="23"/>
          <w:szCs w:val="23"/>
        </w:rPr>
        <w:t>.</w:t>
      </w:r>
    </w:p>
    <w:p w14:paraId="07C003BE" w14:textId="77777777" w:rsidR="00AB5A4F" w:rsidRPr="002F7A47" w:rsidRDefault="00AB5A4F" w:rsidP="00C67558">
      <w:pPr>
        <w:pStyle w:val="NormalWeb"/>
        <w:numPr>
          <w:ilvl w:val="0"/>
          <w:numId w:val="182"/>
        </w:numPr>
        <w:tabs>
          <w:tab w:val="clear" w:pos="720"/>
          <w:tab w:val="left" w:pos="420"/>
        </w:tabs>
        <w:spacing w:before="200" w:line="276" w:lineRule="auto"/>
        <w:contextualSpacing/>
        <w:rPr>
          <w:rFonts w:cs="Arial"/>
          <w:sz w:val="23"/>
          <w:szCs w:val="23"/>
        </w:rPr>
      </w:pPr>
      <w:r w:rsidRPr="002F7A47">
        <w:rPr>
          <w:rFonts w:cs="Arial"/>
          <w:sz w:val="23"/>
          <w:szCs w:val="23"/>
        </w:rPr>
        <w:t xml:space="preserve">From the </w:t>
      </w:r>
      <w:r w:rsidRPr="00CF5159">
        <w:rPr>
          <w:rFonts w:cs="Arial"/>
          <w:b/>
          <w:sz w:val="23"/>
          <w:szCs w:val="23"/>
        </w:rPr>
        <w:t>Database type</w:t>
      </w:r>
      <w:r w:rsidRPr="002F7A47">
        <w:rPr>
          <w:rFonts w:cs="Arial"/>
          <w:sz w:val="23"/>
          <w:szCs w:val="23"/>
        </w:rPr>
        <w:t xml:space="preserve"> drop-down list, select either </w:t>
      </w:r>
      <w:r w:rsidRPr="002F7A47">
        <w:rPr>
          <w:rFonts w:cs="Arial"/>
          <w:b/>
          <w:sz w:val="23"/>
          <w:szCs w:val="23"/>
        </w:rPr>
        <w:t>MS</w:t>
      </w:r>
      <w:r w:rsidRPr="002F7A47">
        <w:rPr>
          <w:rFonts w:cs="Arial"/>
          <w:sz w:val="23"/>
          <w:szCs w:val="23"/>
        </w:rPr>
        <w:t xml:space="preserve"> </w:t>
      </w:r>
      <w:r w:rsidRPr="002F7A47">
        <w:rPr>
          <w:rFonts w:cs="Arial"/>
          <w:b/>
          <w:bCs/>
          <w:sz w:val="23"/>
          <w:szCs w:val="23"/>
        </w:rPr>
        <w:t>Excel 97-2003 Workbook</w:t>
      </w:r>
      <w:r w:rsidRPr="002F7A47">
        <w:rPr>
          <w:rFonts w:cs="Arial"/>
          <w:sz w:val="23"/>
          <w:szCs w:val="23"/>
        </w:rPr>
        <w:t xml:space="preserve"> or </w:t>
      </w:r>
      <w:r w:rsidRPr="002F7A47">
        <w:rPr>
          <w:rFonts w:cs="Arial"/>
          <w:b/>
          <w:sz w:val="23"/>
          <w:szCs w:val="23"/>
        </w:rPr>
        <w:t>MS Excel 2007 Workbook.</w:t>
      </w:r>
    </w:p>
    <w:p w14:paraId="6C5C521C" w14:textId="77777777" w:rsidR="00AB5A4F" w:rsidRPr="002F7A47" w:rsidRDefault="00AB5A4F" w:rsidP="00C67558">
      <w:pPr>
        <w:pStyle w:val="NormalWeb"/>
        <w:numPr>
          <w:ilvl w:val="0"/>
          <w:numId w:val="182"/>
        </w:numPr>
        <w:tabs>
          <w:tab w:val="clear" w:pos="720"/>
          <w:tab w:val="left" w:pos="420"/>
          <w:tab w:val="num" w:pos="1020"/>
        </w:tabs>
        <w:spacing w:before="200" w:line="276" w:lineRule="auto"/>
        <w:contextualSpacing/>
        <w:rPr>
          <w:rFonts w:cs="Arial"/>
          <w:sz w:val="23"/>
          <w:szCs w:val="23"/>
        </w:rPr>
      </w:pPr>
      <w:r w:rsidRPr="002F7A47">
        <w:rPr>
          <w:rFonts w:cs="Arial"/>
          <w:sz w:val="23"/>
          <w:szCs w:val="23"/>
        </w:rPr>
        <w:t xml:space="preserve">In the </w:t>
      </w:r>
      <w:r w:rsidRPr="00CF5159">
        <w:rPr>
          <w:rFonts w:cs="Arial"/>
          <w:b/>
          <w:sz w:val="23"/>
          <w:szCs w:val="23"/>
        </w:rPr>
        <w:t>Data Source</w:t>
      </w:r>
      <w:r w:rsidRPr="002F7A47">
        <w:rPr>
          <w:rFonts w:cs="Arial"/>
          <w:sz w:val="23"/>
          <w:szCs w:val="23"/>
        </w:rPr>
        <w:t xml:space="preserve"> field, click on the </w:t>
      </w:r>
      <w:r w:rsidRPr="002F7A47">
        <w:rPr>
          <w:rFonts w:cs="Arial"/>
          <w:b/>
          <w:sz w:val="23"/>
          <w:szCs w:val="23"/>
        </w:rPr>
        <w:t>ellipsis</w:t>
      </w:r>
      <w:r w:rsidRPr="002F7A47">
        <w:rPr>
          <w:rFonts w:cs="Arial"/>
          <w:sz w:val="23"/>
          <w:szCs w:val="23"/>
        </w:rPr>
        <w:t xml:space="preserve"> button and the </w:t>
      </w:r>
      <w:r w:rsidRPr="00FE40BF">
        <w:rPr>
          <w:rFonts w:cs="Arial"/>
          <w:b/>
          <w:sz w:val="23"/>
          <w:szCs w:val="23"/>
        </w:rPr>
        <w:t>Open Existing File</w:t>
      </w:r>
      <w:r w:rsidRPr="002F7A47">
        <w:rPr>
          <w:rFonts w:cs="Arial"/>
          <w:sz w:val="23"/>
          <w:szCs w:val="23"/>
        </w:rPr>
        <w:t xml:space="preserve"> dialog box appear</w:t>
      </w:r>
      <w:r>
        <w:rPr>
          <w:rFonts w:cs="Arial"/>
          <w:sz w:val="23"/>
          <w:szCs w:val="23"/>
        </w:rPr>
        <w:t>s</w:t>
      </w:r>
      <w:r w:rsidRPr="002F7A47">
        <w:rPr>
          <w:rFonts w:cs="Arial"/>
          <w:sz w:val="23"/>
          <w:szCs w:val="23"/>
        </w:rPr>
        <w:t>.</w:t>
      </w:r>
    </w:p>
    <w:p w14:paraId="2CC6DDF4" w14:textId="77777777" w:rsidR="00AB5A4F" w:rsidRPr="002F7A47" w:rsidRDefault="00AB5A4F" w:rsidP="00C67558">
      <w:pPr>
        <w:pStyle w:val="NormalWeb"/>
        <w:numPr>
          <w:ilvl w:val="0"/>
          <w:numId w:val="182"/>
        </w:numPr>
        <w:tabs>
          <w:tab w:val="clear" w:pos="720"/>
          <w:tab w:val="left" w:pos="420"/>
        </w:tabs>
        <w:spacing w:before="200" w:line="276" w:lineRule="auto"/>
        <w:contextualSpacing/>
        <w:rPr>
          <w:rFonts w:cs="Arial"/>
          <w:sz w:val="23"/>
          <w:szCs w:val="23"/>
        </w:rPr>
      </w:pPr>
      <w:r w:rsidRPr="002F7A47">
        <w:rPr>
          <w:rFonts w:cs="Arial"/>
          <w:sz w:val="23"/>
          <w:szCs w:val="23"/>
        </w:rPr>
        <w:t xml:space="preserve">Enter the filename and path to open your workbook or click on the </w:t>
      </w:r>
      <w:r w:rsidRPr="002F7A47">
        <w:rPr>
          <w:rFonts w:cs="Arial"/>
          <w:b/>
          <w:sz w:val="23"/>
          <w:szCs w:val="23"/>
        </w:rPr>
        <w:t xml:space="preserve">ellipsis </w:t>
      </w:r>
      <w:r w:rsidRPr="002F7A47">
        <w:rPr>
          <w:rFonts w:cs="Arial"/>
          <w:sz w:val="23"/>
          <w:szCs w:val="23"/>
        </w:rPr>
        <w:t xml:space="preserve">button to </w:t>
      </w:r>
      <w:r>
        <w:rPr>
          <w:rFonts w:cs="Arial"/>
          <w:sz w:val="23"/>
          <w:szCs w:val="23"/>
        </w:rPr>
        <w:t>browse for</w:t>
      </w:r>
      <w:r w:rsidRPr="002F7A47">
        <w:rPr>
          <w:rFonts w:cs="Arial"/>
          <w:sz w:val="23"/>
          <w:szCs w:val="23"/>
        </w:rPr>
        <w:t xml:space="preserve"> the </w:t>
      </w:r>
      <w:r w:rsidRPr="008E4180">
        <w:rPr>
          <w:rFonts w:cs="Arial"/>
          <w:b/>
          <w:sz w:val="23"/>
          <w:szCs w:val="23"/>
        </w:rPr>
        <w:t xml:space="preserve">MS Excel </w:t>
      </w:r>
      <w:r w:rsidRPr="00CF3D97">
        <w:rPr>
          <w:rFonts w:cs="Arial"/>
          <w:b/>
          <w:sz w:val="23"/>
          <w:szCs w:val="23"/>
        </w:rPr>
        <w:t>workbook</w:t>
      </w:r>
      <w:r w:rsidRPr="008E4180">
        <w:rPr>
          <w:rFonts w:cs="Arial"/>
          <w:sz w:val="23"/>
          <w:szCs w:val="23"/>
        </w:rPr>
        <w:t xml:space="preserve"> (.xls or .xlsx)</w:t>
      </w:r>
      <w:r w:rsidRPr="002F7A47">
        <w:rPr>
          <w:rFonts w:cs="Arial"/>
          <w:sz w:val="23"/>
          <w:szCs w:val="23"/>
        </w:rPr>
        <w:t>.</w:t>
      </w:r>
    </w:p>
    <w:p w14:paraId="643DB520" w14:textId="77777777" w:rsidR="00AB5A4F" w:rsidRDefault="00AB5A4F" w:rsidP="00C67558">
      <w:pPr>
        <w:pStyle w:val="NormalWeb"/>
        <w:numPr>
          <w:ilvl w:val="0"/>
          <w:numId w:val="182"/>
        </w:numPr>
        <w:tabs>
          <w:tab w:val="clear" w:pos="720"/>
          <w:tab w:val="left" w:pos="420"/>
        </w:tabs>
        <w:spacing w:before="200" w:line="276" w:lineRule="auto"/>
        <w:contextualSpacing/>
        <w:rPr>
          <w:rFonts w:cs="Arial"/>
          <w:sz w:val="23"/>
          <w:szCs w:val="23"/>
        </w:rPr>
      </w:pPr>
      <w:r w:rsidRPr="002F7A47">
        <w:rPr>
          <w:rFonts w:cs="Arial"/>
          <w:sz w:val="23"/>
          <w:szCs w:val="23"/>
        </w:rPr>
        <w:t xml:space="preserve">Click </w:t>
      </w:r>
      <w:r w:rsidRPr="002F7A47">
        <w:rPr>
          <w:rFonts w:cs="Arial"/>
          <w:b/>
          <w:bCs/>
          <w:sz w:val="23"/>
          <w:szCs w:val="23"/>
        </w:rPr>
        <w:t>Open.</w:t>
      </w:r>
      <w:r>
        <w:rPr>
          <w:rFonts w:cs="Arial"/>
          <w:sz w:val="23"/>
          <w:szCs w:val="23"/>
        </w:rPr>
        <w:t xml:space="preserve"> </w:t>
      </w:r>
      <w:r w:rsidRPr="00ED7CB7">
        <w:rPr>
          <w:rFonts w:cs="Arial"/>
          <w:sz w:val="23"/>
          <w:szCs w:val="23"/>
        </w:rPr>
        <w:t xml:space="preserve">The “First row contains Field Names” checkbox is selected by default. </w:t>
      </w:r>
      <w:r>
        <w:rPr>
          <w:rFonts w:cs="Arial"/>
          <w:sz w:val="23"/>
          <w:szCs w:val="23"/>
        </w:rPr>
        <w:t>If this option is unchecked, data will be imported without column headings.</w:t>
      </w:r>
    </w:p>
    <w:p w14:paraId="2E5A8483" w14:textId="77777777" w:rsidR="00AB5A4F" w:rsidRPr="002F7A47" w:rsidRDefault="00AB5A4F" w:rsidP="00C67558">
      <w:pPr>
        <w:pStyle w:val="NormalWeb"/>
        <w:numPr>
          <w:ilvl w:val="0"/>
          <w:numId w:val="182"/>
        </w:numPr>
        <w:tabs>
          <w:tab w:val="clear" w:pos="720"/>
          <w:tab w:val="left" w:pos="420"/>
        </w:tabs>
        <w:spacing w:before="200" w:line="276" w:lineRule="auto"/>
        <w:contextualSpacing/>
        <w:rPr>
          <w:rFonts w:cs="Arial"/>
          <w:sz w:val="23"/>
          <w:szCs w:val="23"/>
        </w:rPr>
      </w:pPr>
      <w:r w:rsidRPr="002F7A47">
        <w:rPr>
          <w:rFonts w:cs="Arial"/>
          <w:bCs/>
          <w:sz w:val="23"/>
          <w:szCs w:val="23"/>
        </w:rPr>
        <w:t>Click</w:t>
      </w:r>
      <w:r w:rsidRPr="002F7A47">
        <w:rPr>
          <w:rFonts w:cs="Arial"/>
          <w:b/>
          <w:bCs/>
          <w:sz w:val="23"/>
          <w:szCs w:val="23"/>
        </w:rPr>
        <w:t xml:space="preserve"> OK</w:t>
      </w:r>
      <w:r w:rsidRPr="002F7A47">
        <w:rPr>
          <w:rFonts w:cs="Arial"/>
          <w:sz w:val="23"/>
          <w:szCs w:val="23"/>
        </w:rPr>
        <w:t xml:space="preserve">. </w:t>
      </w:r>
      <w:r w:rsidRPr="002F7A47">
        <w:rPr>
          <w:rFonts w:cs="Arial"/>
          <w:bCs/>
          <w:sz w:val="23"/>
          <w:szCs w:val="23"/>
        </w:rPr>
        <w:t xml:space="preserve">Select a </w:t>
      </w:r>
      <w:r>
        <w:rPr>
          <w:rFonts w:cs="Arial"/>
          <w:b/>
          <w:bCs/>
          <w:sz w:val="23"/>
          <w:szCs w:val="23"/>
        </w:rPr>
        <w:t>w</w:t>
      </w:r>
      <w:r w:rsidRPr="002F7A47">
        <w:rPr>
          <w:rFonts w:cs="Arial"/>
          <w:b/>
          <w:bCs/>
          <w:sz w:val="23"/>
          <w:szCs w:val="23"/>
        </w:rPr>
        <w:t>orksheet</w:t>
      </w:r>
      <w:r w:rsidRPr="002F7A47">
        <w:rPr>
          <w:rFonts w:cs="Arial"/>
          <w:sz w:val="23"/>
          <w:szCs w:val="23"/>
        </w:rPr>
        <w:t xml:space="preserve"> from the list provided in the Data Source Explorer.</w:t>
      </w:r>
      <w:r w:rsidRPr="002F7A47" w:rsidDel="00122093">
        <w:rPr>
          <w:rFonts w:cs="Arial"/>
          <w:sz w:val="23"/>
          <w:szCs w:val="23"/>
        </w:rPr>
        <w:t xml:space="preserve"> </w:t>
      </w:r>
    </w:p>
    <w:p w14:paraId="619A610A" w14:textId="77777777" w:rsidR="00AB5A4F" w:rsidRPr="00A73E64" w:rsidRDefault="00AB5A4F" w:rsidP="00C67558">
      <w:pPr>
        <w:pStyle w:val="NormalWeb"/>
        <w:keepLines w:val="0"/>
        <w:numPr>
          <w:ilvl w:val="0"/>
          <w:numId w:val="182"/>
        </w:numPr>
        <w:tabs>
          <w:tab w:val="clear" w:pos="720"/>
          <w:tab w:val="left" w:pos="420"/>
        </w:tabs>
        <w:spacing w:before="200" w:line="276" w:lineRule="auto"/>
        <w:contextualSpacing/>
        <w:rPr>
          <w:rFonts w:cs="Arial"/>
        </w:rPr>
      </w:pPr>
      <w:r w:rsidRPr="002F7A47">
        <w:rPr>
          <w:rFonts w:cs="Arial"/>
          <w:sz w:val="23"/>
          <w:szCs w:val="23"/>
        </w:rPr>
        <w:t xml:space="preserve">Click </w:t>
      </w:r>
      <w:r w:rsidRPr="002F7A47">
        <w:rPr>
          <w:rFonts w:cs="Arial"/>
          <w:b/>
          <w:bCs/>
          <w:sz w:val="23"/>
          <w:szCs w:val="23"/>
        </w:rPr>
        <w:t>OK</w:t>
      </w:r>
      <w:r w:rsidRPr="002F7A47">
        <w:rPr>
          <w:rFonts w:cs="Arial"/>
          <w:sz w:val="23"/>
          <w:szCs w:val="23"/>
        </w:rPr>
        <w:t xml:space="preserve">. The </w:t>
      </w:r>
      <w:r>
        <w:rPr>
          <w:rFonts w:cs="Arial"/>
          <w:sz w:val="23"/>
          <w:szCs w:val="23"/>
        </w:rPr>
        <w:t>r</w:t>
      </w:r>
      <w:r w:rsidRPr="002F7A47">
        <w:rPr>
          <w:rFonts w:cs="Arial"/>
          <w:sz w:val="23"/>
          <w:szCs w:val="23"/>
        </w:rPr>
        <w:t xml:space="preserve">ecord </w:t>
      </w:r>
      <w:r>
        <w:rPr>
          <w:rFonts w:cs="Arial"/>
          <w:sz w:val="23"/>
          <w:szCs w:val="23"/>
        </w:rPr>
        <w:t>c</w:t>
      </w:r>
      <w:r w:rsidRPr="002F7A47">
        <w:rPr>
          <w:rFonts w:cs="Arial"/>
          <w:sz w:val="23"/>
          <w:szCs w:val="23"/>
        </w:rPr>
        <w:t xml:space="preserve">ount and </w:t>
      </w:r>
      <w:r>
        <w:rPr>
          <w:rFonts w:cs="Arial"/>
          <w:sz w:val="23"/>
          <w:szCs w:val="23"/>
        </w:rPr>
        <w:t>data source</w:t>
      </w:r>
      <w:r w:rsidRPr="002F7A47">
        <w:rPr>
          <w:rFonts w:cs="Arial"/>
          <w:sz w:val="23"/>
          <w:szCs w:val="23"/>
        </w:rPr>
        <w:t xml:space="preserve"> appear </w:t>
      </w:r>
      <w:r>
        <w:rPr>
          <w:rFonts w:cs="Arial"/>
          <w:sz w:val="23"/>
          <w:szCs w:val="23"/>
        </w:rPr>
        <w:t>i</w:t>
      </w:r>
      <w:r w:rsidRPr="002F7A47">
        <w:rPr>
          <w:rFonts w:cs="Arial"/>
          <w:sz w:val="23"/>
          <w:szCs w:val="23"/>
        </w:rPr>
        <w:t xml:space="preserve">n the </w:t>
      </w:r>
      <w:r>
        <w:rPr>
          <w:rFonts w:cs="Arial"/>
          <w:sz w:val="23"/>
          <w:szCs w:val="23"/>
        </w:rPr>
        <w:t xml:space="preserve">menu </w:t>
      </w:r>
      <w:r w:rsidRPr="002F7A47">
        <w:rPr>
          <w:rFonts w:cs="Arial"/>
          <w:sz w:val="23"/>
          <w:szCs w:val="23"/>
        </w:rPr>
        <w:t>bar at the top of the Visual Dashboard canvas.</w:t>
      </w:r>
    </w:p>
    <w:p w14:paraId="7A89B976" w14:textId="77777777" w:rsidR="00AB5A4F" w:rsidRPr="00A60DE6" w:rsidRDefault="00AB5A4F" w:rsidP="00A60DE6">
      <w:pPr>
        <w:pStyle w:val="Heading4"/>
        <w:numPr>
          <w:ilvl w:val="0"/>
          <w:numId w:val="0"/>
        </w:numPr>
        <w:spacing w:before="100" w:beforeAutospacing="1" w:after="100" w:afterAutospacing="1"/>
        <w:ind w:left="864" w:hanging="864"/>
      </w:pPr>
      <w:bookmarkStart w:id="53" w:name="_Toc307468415"/>
      <w:bookmarkStart w:id="54" w:name="_Toc311812262"/>
      <w:r w:rsidRPr="00A60DE6">
        <w:t>Read a Microsoft Access File</w:t>
      </w:r>
    </w:p>
    <w:p w14:paraId="109CD53D" w14:textId="77777777" w:rsidR="00AB5A4F" w:rsidRPr="002F7A47" w:rsidRDefault="00AB5A4F" w:rsidP="00C67558">
      <w:pPr>
        <w:pStyle w:val="NormalWeb"/>
        <w:numPr>
          <w:ilvl w:val="0"/>
          <w:numId w:val="184"/>
        </w:numPr>
        <w:tabs>
          <w:tab w:val="clear" w:pos="480"/>
          <w:tab w:val="left" w:pos="420"/>
          <w:tab w:val="num" w:pos="780"/>
        </w:tabs>
        <w:spacing w:before="200" w:line="276" w:lineRule="auto"/>
        <w:ind w:left="720"/>
        <w:contextualSpacing/>
        <w:rPr>
          <w:rFonts w:cs="Arial"/>
        </w:rPr>
      </w:pPr>
      <w:r w:rsidRPr="002F7A47">
        <w:rPr>
          <w:rFonts w:cs="Arial"/>
        </w:rPr>
        <w:t xml:space="preserve">Click on the </w:t>
      </w:r>
      <w:r w:rsidRPr="00393F1C">
        <w:rPr>
          <w:rFonts w:cs="Arial"/>
          <w:b/>
        </w:rPr>
        <w:t>Set a Data Source now</w:t>
      </w:r>
      <w:r w:rsidRPr="002F7A47">
        <w:rPr>
          <w:rFonts w:cs="Arial"/>
        </w:rPr>
        <w:t xml:space="preserve"> arrow. The </w:t>
      </w:r>
      <w:r w:rsidRPr="00FE40BF">
        <w:rPr>
          <w:rFonts w:cs="Arial"/>
          <w:b/>
        </w:rPr>
        <w:t>Select Data Source</w:t>
      </w:r>
      <w:r w:rsidRPr="002F7A47">
        <w:rPr>
          <w:rFonts w:cs="Arial"/>
        </w:rPr>
        <w:t xml:space="preserve"> </w:t>
      </w:r>
      <w:r>
        <w:rPr>
          <w:rFonts w:cs="Arial"/>
        </w:rPr>
        <w:t>dialog box appears.</w:t>
      </w:r>
    </w:p>
    <w:p w14:paraId="6BAD31E4" w14:textId="77777777" w:rsidR="00AB5A4F" w:rsidRPr="002F7A47" w:rsidRDefault="00AB5A4F" w:rsidP="00C67558">
      <w:pPr>
        <w:pStyle w:val="NormalWeb"/>
        <w:numPr>
          <w:ilvl w:val="0"/>
          <w:numId w:val="184"/>
        </w:numPr>
        <w:tabs>
          <w:tab w:val="clear" w:pos="480"/>
          <w:tab w:val="left" w:pos="420"/>
          <w:tab w:val="num" w:pos="780"/>
        </w:tabs>
        <w:spacing w:before="200" w:line="276" w:lineRule="auto"/>
        <w:ind w:left="720"/>
        <w:contextualSpacing/>
        <w:rPr>
          <w:rFonts w:cs="Arial"/>
        </w:rPr>
      </w:pPr>
      <w:r w:rsidRPr="002F7A47">
        <w:rPr>
          <w:rFonts w:cs="Arial"/>
        </w:rPr>
        <w:t xml:space="preserve">From the </w:t>
      </w:r>
      <w:r w:rsidRPr="00CF5159">
        <w:rPr>
          <w:rFonts w:cs="Arial"/>
          <w:b/>
        </w:rPr>
        <w:t>Database Type</w:t>
      </w:r>
      <w:r w:rsidRPr="002F7A47">
        <w:rPr>
          <w:rFonts w:cs="Arial"/>
        </w:rPr>
        <w:t xml:space="preserve"> drop-down list, select either </w:t>
      </w:r>
      <w:r w:rsidRPr="002F7A47">
        <w:rPr>
          <w:rFonts w:cs="Arial"/>
          <w:b/>
        </w:rPr>
        <w:t>MS</w:t>
      </w:r>
      <w:r w:rsidRPr="002F7A47">
        <w:rPr>
          <w:rFonts w:cs="Arial"/>
        </w:rPr>
        <w:t xml:space="preserve"> </w:t>
      </w:r>
      <w:r w:rsidRPr="002F7A47">
        <w:rPr>
          <w:rFonts w:cs="Arial"/>
          <w:b/>
          <w:bCs/>
        </w:rPr>
        <w:t xml:space="preserve">Access 2002-2003 (.mdb) </w:t>
      </w:r>
      <w:r w:rsidRPr="002F7A47">
        <w:rPr>
          <w:rFonts w:cs="Arial"/>
        </w:rPr>
        <w:t xml:space="preserve">or </w:t>
      </w:r>
      <w:r w:rsidRPr="002F7A47">
        <w:rPr>
          <w:rFonts w:cs="Arial"/>
          <w:b/>
        </w:rPr>
        <w:t>MS Access 2007(.accdb).</w:t>
      </w:r>
    </w:p>
    <w:p w14:paraId="6E5FE286" w14:textId="77777777" w:rsidR="00AB5A4F" w:rsidRPr="002F7A47" w:rsidRDefault="00AB5A4F" w:rsidP="00C67558">
      <w:pPr>
        <w:pStyle w:val="NormalWeb"/>
        <w:numPr>
          <w:ilvl w:val="0"/>
          <w:numId w:val="184"/>
        </w:numPr>
        <w:tabs>
          <w:tab w:val="clear" w:pos="480"/>
          <w:tab w:val="left" w:pos="420"/>
          <w:tab w:val="num" w:pos="780"/>
        </w:tabs>
        <w:spacing w:before="200" w:line="276" w:lineRule="auto"/>
        <w:ind w:left="720"/>
        <w:contextualSpacing/>
        <w:rPr>
          <w:rFonts w:cs="Arial"/>
        </w:rPr>
      </w:pPr>
      <w:r w:rsidRPr="002F7A47">
        <w:rPr>
          <w:rFonts w:cs="Arial"/>
        </w:rPr>
        <w:t xml:space="preserve">In the </w:t>
      </w:r>
      <w:r w:rsidRPr="00CF5159">
        <w:rPr>
          <w:rFonts w:cs="Arial"/>
          <w:b/>
        </w:rPr>
        <w:t>Data Source</w:t>
      </w:r>
      <w:r w:rsidRPr="002F7A47">
        <w:rPr>
          <w:rFonts w:cs="Arial"/>
        </w:rPr>
        <w:t xml:space="preserve"> field, click on the </w:t>
      </w:r>
      <w:r w:rsidRPr="002F7A47">
        <w:rPr>
          <w:rFonts w:cs="Arial"/>
          <w:b/>
        </w:rPr>
        <w:t xml:space="preserve">ellipsis </w:t>
      </w:r>
      <w:r w:rsidRPr="002F7A47">
        <w:rPr>
          <w:rFonts w:cs="Arial"/>
        </w:rPr>
        <w:t xml:space="preserve">button and the </w:t>
      </w:r>
      <w:r w:rsidRPr="00FE40BF">
        <w:rPr>
          <w:rFonts w:cs="Arial"/>
          <w:b/>
        </w:rPr>
        <w:t>Open Microsoft Access File</w:t>
      </w:r>
      <w:r w:rsidRPr="002F7A47">
        <w:rPr>
          <w:rFonts w:cs="Arial"/>
        </w:rPr>
        <w:t xml:space="preserve"> dialog box appear</w:t>
      </w:r>
      <w:r>
        <w:rPr>
          <w:rFonts w:cs="Arial"/>
        </w:rPr>
        <w:t>s</w:t>
      </w:r>
      <w:r w:rsidRPr="002F7A47">
        <w:rPr>
          <w:rFonts w:cs="Arial"/>
        </w:rPr>
        <w:t>.</w:t>
      </w:r>
    </w:p>
    <w:p w14:paraId="6F8221B1" w14:textId="77777777" w:rsidR="00AB5A4F" w:rsidRPr="002F7A47" w:rsidRDefault="00AB5A4F" w:rsidP="00C67558">
      <w:pPr>
        <w:pStyle w:val="NormalWeb"/>
        <w:numPr>
          <w:ilvl w:val="0"/>
          <w:numId w:val="184"/>
        </w:numPr>
        <w:tabs>
          <w:tab w:val="clear" w:pos="480"/>
          <w:tab w:val="left" w:pos="420"/>
          <w:tab w:val="num" w:pos="780"/>
        </w:tabs>
        <w:spacing w:before="200" w:line="276" w:lineRule="auto"/>
        <w:ind w:left="720"/>
        <w:contextualSpacing/>
        <w:rPr>
          <w:rFonts w:cs="Arial"/>
        </w:rPr>
      </w:pPr>
      <w:r w:rsidRPr="002F7A47">
        <w:rPr>
          <w:rFonts w:cs="Arial"/>
        </w:rPr>
        <w:t xml:space="preserve">Enter the filename and path to open your file or click on the </w:t>
      </w:r>
      <w:r w:rsidRPr="002F7A47">
        <w:rPr>
          <w:rFonts w:cs="Arial"/>
          <w:b/>
        </w:rPr>
        <w:t>ellipsis</w:t>
      </w:r>
      <w:r w:rsidRPr="002F7A47">
        <w:rPr>
          <w:rFonts w:cs="Arial"/>
        </w:rPr>
        <w:t xml:space="preserve"> button to </w:t>
      </w:r>
      <w:r>
        <w:rPr>
          <w:rFonts w:cs="Arial"/>
        </w:rPr>
        <w:t>browse for</w:t>
      </w:r>
      <w:r w:rsidRPr="002F7A47">
        <w:rPr>
          <w:rFonts w:cs="Arial"/>
        </w:rPr>
        <w:t xml:space="preserve"> the </w:t>
      </w:r>
      <w:r w:rsidRPr="002F7A47">
        <w:rPr>
          <w:rFonts w:cs="Arial"/>
          <w:b/>
        </w:rPr>
        <w:t>MS</w:t>
      </w:r>
      <w:r w:rsidRPr="002F7A47">
        <w:rPr>
          <w:rFonts w:cs="Arial"/>
        </w:rPr>
        <w:t xml:space="preserve"> </w:t>
      </w:r>
      <w:r w:rsidRPr="002F7A47">
        <w:rPr>
          <w:rFonts w:cs="Arial"/>
          <w:b/>
          <w:bCs/>
        </w:rPr>
        <w:t>Access file</w:t>
      </w:r>
      <w:r w:rsidRPr="002F7A47">
        <w:rPr>
          <w:rFonts w:cs="Arial"/>
          <w:b/>
        </w:rPr>
        <w:t xml:space="preserve"> (.mdb or .accdb)</w:t>
      </w:r>
      <w:r w:rsidRPr="002F7A47">
        <w:rPr>
          <w:rFonts w:cs="Arial"/>
        </w:rPr>
        <w:t>. If the file is password protected, enter the password.</w:t>
      </w:r>
    </w:p>
    <w:p w14:paraId="6E537C9B" w14:textId="77777777" w:rsidR="00AB5A4F" w:rsidRPr="002F7A47" w:rsidRDefault="00AB5A4F" w:rsidP="00C67558">
      <w:pPr>
        <w:pStyle w:val="NormalWeb"/>
        <w:numPr>
          <w:ilvl w:val="0"/>
          <w:numId w:val="184"/>
        </w:numPr>
        <w:tabs>
          <w:tab w:val="clear" w:pos="480"/>
          <w:tab w:val="left" w:pos="420"/>
          <w:tab w:val="num" w:pos="780"/>
        </w:tabs>
        <w:spacing w:before="200" w:line="276" w:lineRule="auto"/>
        <w:ind w:left="720"/>
        <w:contextualSpacing/>
        <w:rPr>
          <w:rFonts w:cs="Arial"/>
        </w:rPr>
      </w:pPr>
      <w:r w:rsidRPr="002F7A47">
        <w:rPr>
          <w:rFonts w:cs="Arial"/>
        </w:rPr>
        <w:t xml:space="preserve">Click </w:t>
      </w:r>
      <w:r w:rsidRPr="002F7A47">
        <w:rPr>
          <w:rFonts w:cs="Arial"/>
          <w:b/>
        </w:rPr>
        <w:t>OK.</w:t>
      </w:r>
    </w:p>
    <w:p w14:paraId="13E04983" w14:textId="77777777" w:rsidR="00AB5A4F" w:rsidRPr="002F7A47" w:rsidRDefault="00AB5A4F" w:rsidP="00C67558">
      <w:pPr>
        <w:pStyle w:val="NormalWeb"/>
        <w:numPr>
          <w:ilvl w:val="0"/>
          <w:numId w:val="184"/>
        </w:numPr>
        <w:tabs>
          <w:tab w:val="clear" w:pos="480"/>
          <w:tab w:val="left" w:pos="420"/>
          <w:tab w:val="num" w:pos="780"/>
        </w:tabs>
        <w:spacing w:before="200" w:line="276" w:lineRule="auto"/>
        <w:ind w:left="720"/>
        <w:contextualSpacing/>
        <w:rPr>
          <w:rFonts w:cs="Arial"/>
        </w:rPr>
      </w:pPr>
      <w:r w:rsidRPr="002F7A47">
        <w:rPr>
          <w:rFonts w:cs="Arial"/>
          <w:bCs/>
        </w:rPr>
        <w:t xml:space="preserve">Select a </w:t>
      </w:r>
      <w:r w:rsidRPr="002F7A47">
        <w:rPr>
          <w:rFonts w:cs="Arial"/>
          <w:b/>
          <w:bCs/>
        </w:rPr>
        <w:t>data table</w:t>
      </w:r>
      <w:r w:rsidRPr="002F7A47">
        <w:rPr>
          <w:rFonts w:cs="Arial"/>
          <w:bCs/>
        </w:rPr>
        <w:t xml:space="preserve"> </w:t>
      </w:r>
      <w:r w:rsidRPr="002F7A47">
        <w:rPr>
          <w:rFonts w:cs="Arial"/>
        </w:rPr>
        <w:t xml:space="preserve">from the list provided in the </w:t>
      </w:r>
      <w:r w:rsidRPr="00D94F6B">
        <w:rPr>
          <w:rFonts w:cs="Arial"/>
          <w:b/>
        </w:rPr>
        <w:t>Data Source Explorer</w:t>
      </w:r>
      <w:r w:rsidRPr="002F7A47">
        <w:rPr>
          <w:rFonts w:cs="Arial"/>
        </w:rPr>
        <w:t>.</w:t>
      </w:r>
      <w:r w:rsidRPr="002F7A47" w:rsidDel="00122093">
        <w:rPr>
          <w:rFonts w:cs="Arial"/>
        </w:rPr>
        <w:t xml:space="preserve"> </w:t>
      </w:r>
    </w:p>
    <w:p w14:paraId="1E70DC2A" w14:textId="77777777" w:rsidR="00AB5A4F" w:rsidRDefault="00AB5A4F" w:rsidP="00C67558">
      <w:pPr>
        <w:pStyle w:val="NormalWeb"/>
        <w:numPr>
          <w:ilvl w:val="0"/>
          <w:numId w:val="184"/>
        </w:numPr>
        <w:tabs>
          <w:tab w:val="clear" w:pos="480"/>
          <w:tab w:val="left" w:pos="420"/>
          <w:tab w:val="num" w:pos="780"/>
        </w:tabs>
        <w:spacing w:before="200" w:line="276" w:lineRule="auto"/>
        <w:ind w:left="720"/>
        <w:contextualSpacing/>
        <w:rPr>
          <w:rFonts w:cs="Arial"/>
        </w:rPr>
      </w:pPr>
      <w:r w:rsidRPr="002F7A47">
        <w:rPr>
          <w:rFonts w:cs="Arial"/>
        </w:rPr>
        <w:t xml:space="preserve">Click </w:t>
      </w:r>
      <w:r w:rsidRPr="002F7A47">
        <w:rPr>
          <w:rFonts w:cs="Arial"/>
          <w:b/>
          <w:bCs/>
        </w:rPr>
        <w:t>OK</w:t>
      </w:r>
      <w:r w:rsidRPr="002F7A47">
        <w:rPr>
          <w:rFonts w:cs="Arial"/>
        </w:rPr>
        <w:t xml:space="preserve">. The </w:t>
      </w:r>
      <w:r>
        <w:rPr>
          <w:rFonts w:cs="Arial"/>
        </w:rPr>
        <w:t>r</w:t>
      </w:r>
      <w:r w:rsidRPr="002F7A47">
        <w:rPr>
          <w:rFonts w:cs="Arial"/>
        </w:rPr>
        <w:t xml:space="preserve">ecord </w:t>
      </w:r>
      <w:r>
        <w:rPr>
          <w:rFonts w:cs="Arial"/>
        </w:rPr>
        <w:t>c</w:t>
      </w:r>
      <w:r w:rsidRPr="002F7A47">
        <w:rPr>
          <w:rFonts w:cs="Arial"/>
        </w:rPr>
        <w:t xml:space="preserve">ount and </w:t>
      </w:r>
      <w:r>
        <w:rPr>
          <w:rFonts w:cs="Arial"/>
        </w:rPr>
        <w:t>data source</w:t>
      </w:r>
      <w:r w:rsidRPr="002F7A47">
        <w:rPr>
          <w:rFonts w:cs="Arial"/>
        </w:rPr>
        <w:t xml:space="preserve"> appear </w:t>
      </w:r>
      <w:r>
        <w:rPr>
          <w:rFonts w:cs="Arial"/>
        </w:rPr>
        <w:t>i</w:t>
      </w:r>
      <w:r w:rsidRPr="002F7A47">
        <w:rPr>
          <w:rFonts w:cs="Arial"/>
        </w:rPr>
        <w:t xml:space="preserve">n the </w:t>
      </w:r>
      <w:r>
        <w:rPr>
          <w:rFonts w:cs="Arial"/>
        </w:rPr>
        <w:t xml:space="preserve">menu </w:t>
      </w:r>
      <w:r w:rsidRPr="002F7A47">
        <w:rPr>
          <w:rFonts w:cs="Arial"/>
        </w:rPr>
        <w:t>bar at the top of the Visual Dashboard canvas.</w:t>
      </w:r>
    </w:p>
    <w:p w14:paraId="6ABB0C39" w14:textId="77777777" w:rsidR="00AB5A4F" w:rsidRPr="00A60DE6" w:rsidRDefault="00AB5A4F" w:rsidP="00A60DE6">
      <w:pPr>
        <w:pStyle w:val="Heading4"/>
        <w:numPr>
          <w:ilvl w:val="0"/>
          <w:numId w:val="0"/>
        </w:numPr>
        <w:spacing w:before="100" w:beforeAutospacing="1" w:after="100" w:afterAutospacing="1"/>
        <w:ind w:left="864" w:hanging="864"/>
        <w:contextualSpacing/>
      </w:pPr>
      <w:r w:rsidRPr="00A60DE6">
        <w:lastRenderedPageBreak/>
        <w:t>Read an ASCII Text File</w:t>
      </w:r>
      <w:bookmarkEnd w:id="53"/>
      <w:bookmarkEnd w:id="54"/>
    </w:p>
    <w:p w14:paraId="24D0E629" w14:textId="77777777" w:rsidR="00AB5A4F" w:rsidRPr="00A60DE6" w:rsidRDefault="00AB5A4F" w:rsidP="00C67558">
      <w:pPr>
        <w:pStyle w:val="NormalWeb"/>
        <w:numPr>
          <w:ilvl w:val="0"/>
          <w:numId w:val="183"/>
        </w:numPr>
        <w:tabs>
          <w:tab w:val="clear" w:pos="780"/>
          <w:tab w:val="left" w:pos="420"/>
          <w:tab w:val="num" w:pos="810"/>
        </w:tabs>
        <w:spacing w:before="200" w:line="276" w:lineRule="auto"/>
        <w:ind w:left="720"/>
        <w:contextualSpacing/>
        <w:rPr>
          <w:rFonts w:cs="Arial"/>
        </w:rPr>
      </w:pPr>
      <w:r w:rsidRPr="00A60DE6">
        <w:rPr>
          <w:rFonts w:cs="Arial"/>
        </w:rPr>
        <w:t xml:space="preserve">Click on the </w:t>
      </w:r>
      <w:r w:rsidRPr="00A60DE6">
        <w:rPr>
          <w:rFonts w:cs="Arial"/>
          <w:b/>
        </w:rPr>
        <w:t>Set a Data Source now</w:t>
      </w:r>
      <w:r w:rsidRPr="00A60DE6">
        <w:rPr>
          <w:rFonts w:cs="Arial"/>
        </w:rPr>
        <w:t xml:space="preserve"> arrow. The </w:t>
      </w:r>
      <w:r w:rsidRPr="00A60DE6">
        <w:rPr>
          <w:rFonts w:cs="Arial"/>
          <w:b/>
        </w:rPr>
        <w:t>Select Data Source</w:t>
      </w:r>
      <w:r w:rsidRPr="00A60DE6">
        <w:rPr>
          <w:rFonts w:cs="Arial"/>
        </w:rPr>
        <w:t xml:space="preserve"> dialog box appears.</w:t>
      </w:r>
    </w:p>
    <w:p w14:paraId="7D1A8B9B" w14:textId="77777777" w:rsidR="00AB5A4F" w:rsidRPr="00A60DE6" w:rsidRDefault="00AB5A4F" w:rsidP="00C67558">
      <w:pPr>
        <w:pStyle w:val="NormalWeb"/>
        <w:numPr>
          <w:ilvl w:val="0"/>
          <w:numId w:val="183"/>
        </w:numPr>
        <w:tabs>
          <w:tab w:val="clear" w:pos="780"/>
          <w:tab w:val="left" w:pos="420"/>
          <w:tab w:val="num" w:pos="810"/>
        </w:tabs>
        <w:spacing w:before="200" w:line="276" w:lineRule="auto"/>
        <w:ind w:left="720"/>
        <w:contextualSpacing/>
        <w:rPr>
          <w:rFonts w:cs="Arial"/>
        </w:rPr>
      </w:pPr>
      <w:r w:rsidRPr="00A60DE6">
        <w:rPr>
          <w:rFonts w:cs="Arial"/>
        </w:rPr>
        <w:t xml:space="preserve">From the </w:t>
      </w:r>
      <w:r w:rsidRPr="00A60DE6">
        <w:rPr>
          <w:rFonts w:cs="Arial"/>
          <w:b/>
        </w:rPr>
        <w:t>Database Type</w:t>
      </w:r>
      <w:r w:rsidRPr="00A60DE6">
        <w:rPr>
          <w:rFonts w:cs="Arial"/>
        </w:rPr>
        <w:t xml:space="preserve"> drop-down list, select </w:t>
      </w:r>
      <w:r w:rsidRPr="00A60DE6">
        <w:rPr>
          <w:rFonts w:cs="Arial"/>
          <w:b/>
        </w:rPr>
        <w:t>Flat ASCII File</w:t>
      </w:r>
      <w:r w:rsidRPr="00A60DE6">
        <w:rPr>
          <w:rFonts w:cs="Arial"/>
        </w:rPr>
        <w:t>.</w:t>
      </w:r>
    </w:p>
    <w:p w14:paraId="7E6ABBE8" w14:textId="77777777" w:rsidR="00AB5A4F" w:rsidRPr="00A60DE6" w:rsidRDefault="00AB5A4F" w:rsidP="00C67558">
      <w:pPr>
        <w:pStyle w:val="NormalWeb"/>
        <w:numPr>
          <w:ilvl w:val="0"/>
          <w:numId w:val="183"/>
        </w:numPr>
        <w:tabs>
          <w:tab w:val="clear" w:pos="780"/>
          <w:tab w:val="left" w:pos="420"/>
          <w:tab w:val="num" w:pos="810"/>
        </w:tabs>
        <w:spacing w:before="200" w:line="276" w:lineRule="auto"/>
        <w:ind w:left="720"/>
        <w:contextualSpacing/>
        <w:rPr>
          <w:rFonts w:cs="Arial"/>
        </w:rPr>
      </w:pPr>
      <w:r w:rsidRPr="00A60DE6">
        <w:rPr>
          <w:rFonts w:cs="Arial"/>
        </w:rPr>
        <w:t xml:space="preserve">In the </w:t>
      </w:r>
      <w:r w:rsidRPr="00A60DE6">
        <w:rPr>
          <w:rFonts w:cs="Arial"/>
          <w:b/>
        </w:rPr>
        <w:t>Data Source</w:t>
      </w:r>
      <w:r w:rsidRPr="00A60DE6">
        <w:rPr>
          <w:rFonts w:cs="Arial"/>
        </w:rPr>
        <w:t xml:space="preserve"> field, click the </w:t>
      </w:r>
      <w:r w:rsidRPr="00A60DE6">
        <w:rPr>
          <w:rFonts w:cs="Arial"/>
          <w:b/>
        </w:rPr>
        <w:t xml:space="preserve">ellipsis </w:t>
      </w:r>
      <w:r w:rsidRPr="00A60DE6">
        <w:rPr>
          <w:rFonts w:cs="Arial"/>
        </w:rPr>
        <w:t xml:space="preserve">button to browse. </w:t>
      </w:r>
    </w:p>
    <w:p w14:paraId="5FB7A432" w14:textId="77777777" w:rsidR="00AB5A4F" w:rsidRPr="00A60DE6" w:rsidRDefault="00AB5A4F" w:rsidP="00C67558">
      <w:pPr>
        <w:pStyle w:val="NormalWeb"/>
        <w:numPr>
          <w:ilvl w:val="0"/>
          <w:numId w:val="183"/>
        </w:numPr>
        <w:tabs>
          <w:tab w:val="clear" w:pos="780"/>
          <w:tab w:val="left" w:pos="420"/>
          <w:tab w:val="num" w:pos="810"/>
        </w:tabs>
        <w:spacing w:before="200" w:line="276" w:lineRule="auto"/>
        <w:ind w:left="720"/>
        <w:contextualSpacing/>
        <w:rPr>
          <w:rFonts w:cs="Arial"/>
        </w:rPr>
      </w:pPr>
      <w:r w:rsidRPr="00A60DE6">
        <w:rPr>
          <w:rFonts w:cs="Arial"/>
        </w:rPr>
        <w:t xml:space="preserve">Click the </w:t>
      </w:r>
      <w:r w:rsidRPr="00A60DE6">
        <w:rPr>
          <w:rFonts w:cs="Arial"/>
          <w:b/>
        </w:rPr>
        <w:t>ellipsis</w:t>
      </w:r>
      <w:r w:rsidRPr="00A60DE6">
        <w:rPr>
          <w:rFonts w:cs="Arial"/>
        </w:rPr>
        <w:t xml:space="preserve"> button in the </w:t>
      </w:r>
      <w:r w:rsidRPr="00A60DE6">
        <w:rPr>
          <w:rFonts w:cs="Arial"/>
          <w:b/>
        </w:rPr>
        <w:t>Flat File</w:t>
      </w:r>
      <w:r w:rsidRPr="00A60DE6">
        <w:rPr>
          <w:rFonts w:cs="Arial"/>
        </w:rPr>
        <w:t xml:space="preserve"> location dialog box to browse the directory of the ASCII file</w:t>
      </w:r>
    </w:p>
    <w:p w14:paraId="2323082E" w14:textId="77777777" w:rsidR="00AB5A4F" w:rsidRPr="00A60DE6" w:rsidRDefault="00AB5A4F" w:rsidP="00C67558">
      <w:pPr>
        <w:pStyle w:val="NormalWeb"/>
        <w:numPr>
          <w:ilvl w:val="0"/>
          <w:numId w:val="183"/>
        </w:numPr>
        <w:tabs>
          <w:tab w:val="clear" w:pos="780"/>
          <w:tab w:val="left" w:pos="420"/>
          <w:tab w:val="num" w:pos="900"/>
        </w:tabs>
        <w:spacing w:before="200" w:line="276" w:lineRule="auto"/>
        <w:ind w:left="720"/>
        <w:contextualSpacing/>
        <w:rPr>
          <w:rFonts w:cs="Arial"/>
          <w:sz w:val="23"/>
          <w:szCs w:val="23"/>
        </w:rPr>
      </w:pPr>
      <w:r w:rsidRPr="00A60DE6">
        <w:rPr>
          <w:rFonts w:cs="Arial"/>
        </w:rPr>
        <w:t xml:space="preserve">Click </w:t>
      </w:r>
      <w:r w:rsidRPr="00A60DE6">
        <w:rPr>
          <w:rFonts w:cs="Arial"/>
          <w:b/>
        </w:rPr>
        <w:t>OK</w:t>
      </w:r>
      <w:r w:rsidRPr="00A60DE6">
        <w:rPr>
          <w:rFonts w:cs="Arial"/>
        </w:rPr>
        <w:t xml:space="preserve">. Note that the First row contains header information box is checked by default. If the first row of the file does not contain header information, deselect the checkbox. </w:t>
      </w:r>
      <w:r w:rsidRPr="00A60DE6">
        <w:rPr>
          <w:rFonts w:cs="Arial"/>
          <w:sz w:val="23"/>
          <w:szCs w:val="23"/>
        </w:rPr>
        <w:t>If this option is unchecked, data will be imported without column headings.</w:t>
      </w:r>
    </w:p>
    <w:p w14:paraId="11FD8369" w14:textId="77777777" w:rsidR="00AB5A4F" w:rsidRPr="00A60DE6" w:rsidRDefault="00AB5A4F" w:rsidP="00C67558">
      <w:pPr>
        <w:pStyle w:val="NormalWeb"/>
        <w:numPr>
          <w:ilvl w:val="0"/>
          <w:numId w:val="183"/>
        </w:numPr>
        <w:tabs>
          <w:tab w:val="clear" w:pos="780"/>
          <w:tab w:val="left" w:pos="420"/>
          <w:tab w:val="num" w:pos="810"/>
        </w:tabs>
        <w:spacing w:before="200" w:line="276" w:lineRule="auto"/>
        <w:ind w:left="720"/>
        <w:contextualSpacing/>
        <w:rPr>
          <w:rFonts w:cs="Arial"/>
        </w:rPr>
      </w:pPr>
      <w:r w:rsidRPr="00A60DE6">
        <w:rPr>
          <w:rFonts w:cs="Arial"/>
          <w:bCs/>
          <w:sz w:val="23"/>
          <w:szCs w:val="23"/>
        </w:rPr>
        <w:t xml:space="preserve">Select the </w:t>
      </w:r>
      <w:r w:rsidRPr="00A60DE6">
        <w:rPr>
          <w:rFonts w:cs="Arial"/>
          <w:b/>
          <w:bCs/>
          <w:sz w:val="23"/>
          <w:szCs w:val="23"/>
        </w:rPr>
        <w:t>file name</w:t>
      </w:r>
      <w:r w:rsidRPr="00A60DE6">
        <w:rPr>
          <w:rFonts w:cs="Arial"/>
          <w:bCs/>
          <w:sz w:val="23"/>
          <w:szCs w:val="23"/>
        </w:rPr>
        <w:t xml:space="preserve"> </w:t>
      </w:r>
      <w:r w:rsidRPr="00A60DE6">
        <w:rPr>
          <w:rFonts w:cs="Arial"/>
          <w:sz w:val="23"/>
          <w:szCs w:val="23"/>
        </w:rPr>
        <w:t>fro</w:t>
      </w:r>
      <w:r w:rsidRPr="00A60DE6">
        <w:rPr>
          <w:rFonts w:cs="Arial"/>
        </w:rPr>
        <w:t xml:space="preserve">m the list provided in the </w:t>
      </w:r>
      <w:r w:rsidRPr="00A60DE6">
        <w:rPr>
          <w:rFonts w:cs="Arial"/>
          <w:b/>
        </w:rPr>
        <w:t>Data Source Explorer</w:t>
      </w:r>
      <w:r w:rsidRPr="00A60DE6">
        <w:rPr>
          <w:rFonts w:cs="Arial"/>
        </w:rPr>
        <w:t>.</w:t>
      </w:r>
    </w:p>
    <w:p w14:paraId="45A71D8C" w14:textId="77777777" w:rsidR="00AB5A4F" w:rsidRPr="00A60DE6" w:rsidRDefault="00AB5A4F" w:rsidP="00C67558">
      <w:pPr>
        <w:pStyle w:val="NormalWeb"/>
        <w:numPr>
          <w:ilvl w:val="0"/>
          <w:numId w:val="183"/>
        </w:numPr>
        <w:tabs>
          <w:tab w:val="clear" w:pos="780"/>
          <w:tab w:val="left" w:pos="420"/>
          <w:tab w:val="num" w:pos="810"/>
        </w:tabs>
        <w:spacing w:before="200" w:line="276" w:lineRule="auto"/>
        <w:ind w:left="720"/>
        <w:contextualSpacing/>
        <w:rPr>
          <w:rFonts w:cs="Arial"/>
        </w:rPr>
      </w:pPr>
      <w:r w:rsidRPr="00A60DE6">
        <w:rPr>
          <w:rFonts w:cs="Arial"/>
        </w:rPr>
        <w:t xml:space="preserve">Click </w:t>
      </w:r>
      <w:r w:rsidRPr="00A60DE6">
        <w:rPr>
          <w:rFonts w:cs="Arial"/>
          <w:b/>
        </w:rPr>
        <w:t>OK.</w:t>
      </w:r>
      <w:r w:rsidRPr="00A60DE6">
        <w:rPr>
          <w:rFonts w:cs="Arial"/>
        </w:rPr>
        <w:t xml:space="preserve"> The record count and data source appear in the menu bar at the top of the Visual Dashboard canvas.</w:t>
      </w:r>
    </w:p>
    <w:p w14:paraId="37256BDC" w14:textId="77777777" w:rsidR="00AB5A4F" w:rsidRPr="00A60DE6" w:rsidRDefault="00AB5A4F" w:rsidP="00A60DE6">
      <w:pPr>
        <w:pStyle w:val="Heading4"/>
        <w:numPr>
          <w:ilvl w:val="0"/>
          <w:numId w:val="0"/>
        </w:numPr>
        <w:spacing w:before="100" w:beforeAutospacing="1" w:after="100" w:afterAutospacing="1"/>
        <w:ind w:left="864" w:hanging="864"/>
        <w:contextualSpacing/>
      </w:pPr>
      <w:r w:rsidRPr="00A60DE6">
        <w:t>Read a SQL Server Database</w:t>
      </w:r>
    </w:p>
    <w:p w14:paraId="31A7B542" w14:textId="77777777" w:rsidR="00AB5A4F" w:rsidRPr="005B2A99" w:rsidRDefault="00AB5A4F" w:rsidP="00AB5A4F">
      <w:pPr>
        <w:spacing w:before="100" w:beforeAutospacing="1" w:after="100" w:afterAutospacing="1"/>
        <w:rPr>
          <w:i/>
        </w:rPr>
      </w:pPr>
      <w:r w:rsidRPr="00A60DE6">
        <w:rPr>
          <w:b/>
          <w:i/>
        </w:rPr>
        <w:t xml:space="preserve">Note: You must have Microsoft SQL Server installed on your computer or you must </w:t>
      </w:r>
      <w:r>
        <w:rPr>
          <w:b/>
          <w:i/>
        </w:rPr>
        <w:t xml:space="preserve">have access to a server over a network </w:t>
      </w:r>
      <w:r w:rsidRPr="005B2A99">
        <w:rPr>
          <w:b/>
          <w:i/>
        </w:rPr>
        <w:t>to perform this function.</w:t>
      </w:r>
    </w:p>
    <w:p w14:paraId="09E172C1" w14:textId="77777777" w:rsidR="00AB5A4F" w:rsidRPr="002F7A47" w:rsidRDefault="00AB5A4F" w:rsidP="00C67558">
      <w:pPr>
        <w:pStyle w:val="NormalWeb"/>
        <w:numPr>
          <w:ilvl w:val="0"/>
          <w:numId w:val="186"/>
        </w:numPr>
        <w:tabs>
          <w:tab w:val="left" w:pos="420"/>
          <w:tab w:val="num" w:pos="780"/>
        </w:tabs>
        <w:spacing w:before="100" w:beforeAutospacing="1" w:after="100" w:afterAutospacing="1" w:line="276" w:lineRule="auto"/>
        <w:contextualSpacing/>
        <w:rPr>
          <w:rFonts w:cs="Arial"/>
        </w:rPr>
      </w:pPr>
      <w:r w:rsidRPr="002F7A47">
        <w:rPr>
          <w:rFonts w:cs="Arial"/>
        </w:rPr>
        <w:t xml:space="preserve">Click on the </w:t>
      </w:r>
      <w:r w:rsidRPr="00393F1C">
        <w:rPr>
          <w:rFonts w:cs="Arial"/>
          <w:b/>
        </w:rPr>
        <w:t>Set a Data Source now</w:t>
      </w:r>
      <w:r w:rsidRPr="002F7A47">
        <w:rPr>
          <w:rFonts w:cs="Arial"/>
        </w:rPr>
        <w:t xml:space="preserve"> arrow. The </w:t>
      </w:r>
      <w:r w:rsidRPr="00FE40BF">
        <w:rPr>
          <w:rFonts w:cs="Arial"/>
          <w:b/>
        </w:rPr>
        <w:t>Select Data Source</w:t>
      </w:r>
      <w:r w:rsidRPr="002F7A47">
        <w:rPr>
          <w:rFonts w:cs="Arial"/>
        </w:rPr>
        <w:t xml:space="preserve"> </w:t>
      </w:r>
      <w:r>
        <w:rPr>
          <w:rFonts w:cs="Arial"/>
        </w:rPr>
        <w:t>dialog box appears.</w:t>
      </w:r>
    </w:p>
    <w:p w14:paraId="28FC1E6C" w14:textId="77777777" w:rsidR="00AB5A4F" w:rsidRPr="002F7A47" w:rsidRDefault="00AB5A4F" w:rsidP="00C67558">
      <w:pPr>
        <w:pStyle w:val="NormalWeb"/>
        <w:numPr>
          <w:ilvl w:val="0"/>
          <w:numId w:val="186"/>
        </w:numPr>
        <w:tabs>
          <w:tab w:val="left" w:pos="420"/>
          <w:tab w:val="num" w:pos="780"/>
        </w:tabs>
        <w:spacing w:before="100" w:beforeAutospacing="1" w:after="100" w:afterAutospacing="1" w:line="276" w:lineRule="auto"/>
        <w:contextualSpacing/>
        <w:rPr>
          <w:rFonts w:cs="Arial"/>
        </w:rPr>
      </w:pPr>
      <w:r w:rsidRPr="002F7A47">
        <w:rPr>
          <w:rFonts w:cs="Arial"/>
        </w:rPr>
        <w:t xml:space="preserve">From the </w:t>
      </w:r>
      <w:r w:rsidRPr="00FE40BF">
        <w:rPr>
          <w:rFonts w:cs="Arial"/>
          <w:b/>
        </w:rPr>
        <w:t>Database Type</w:t>
      </w:r>
      <w:r w:rsidRPr="002F7A47">
        <w:rPr>
          <w:rFonts w:cs="Arial"/>
        </w:rPr>
        <w:t xml:space="preserve"> drop-down list, select </w:t>
      </w:r>
      <w:r w:rsidRPr="002F7A47">
        <w:rPr>
          <w:rFonts w:cs="Arial"/>
          <w:b/>
        </w:rPr>
        <w:t>Microsoft SQL Server Database</w:t>
      </w:r>
      <w:r w:rsidRPr="002F7A47">
        <w:rPr>
          <w:rFonts w:cs="Arial"/>
        </w:rPr>
        <w:t>.</w:t>
      </w:r>
    </w:p>
    <w:p w14:paraId="6B27D393" w14:textId="77777777" w:rsidR="00AB5A4F" w:rsidRPr="002F7A47" w:rsidRDefault="00AB5A4F" w:rsidP="00C67558">
      <w:pPr>
        <w:pStyle w:val="NormalWeb"/>
        <w:numPr>
          <w:ilvl w:val="0"/>
          <w:numId w:val="186"/>
        </w:numPr>
        <w:tabs>
          <w:tab w:val="left" w:pos="420"/>
          <w:tab w:val="num" w:pos="780"/>
        </w:tabs>
        <w:spacing w:before="100" w:beforeAutospacing="1" w:after="100" w:afterAutospacing="1" w:line="276" w:lineRule="auto"/>
        <w:contextualSpacing/>
        <w:rPr>
          <w:rFonts w:cs="Arial"/>
        </w:rPr>
      </w:pPr>
      <w:r w:rsidRPr="002F7A47">
        <w:rPr>
          <w:rFonts w:cs="Arial"/>
        </w:rPr>
        <w:t xml:space="preserve">In the </w:t>
      </w:r>
      <w:r w:rsidRPr="00FE40BF">
        <w:rPr>
          <w:rFonts w:cs="Arial"/>
          <w:b/>
        </w:rPr>
        <w:t>Data Source</w:t>
      </w:r>
      <w:r w:rsidRPr="002F7A47">
        <w:rPr>
          <w:rFonts w:cs="Arial"/>
        </w:rPr>
        <w:t xml:space="preserve"> field, click the </w:t>
      </w:r>
      <w:r w:rsidRPr="002F7A47">
        <w:rPr>
          <w:rFonts w:cs="Arial"/>
          <w:b/>
        </w:rPr>
        <w:t>ellipsis</w:t>
      </w:r>
      <w:r w:rsidRPr="002F7A47">
        <w:rPr>
          <w:rFonts w:cs="Arial"/>
        </w:rPr>
        <w:t xml:space="preserve"> button to browse. </w:t>
      </w:r>
    </w:p>
    <w:p w14:paraId="71EC8D09" w14:textId="77777777" w:rsidR="00AB5A4F" w:rsidRPr="002F7A47" w:rsidRDefault="00AB5A4F" w:rsidP="00C67558">
      <w:pPr>
        <w:pStyle w:val="NormalWeb"/>
        <w:numPr>
          <w:ilvl w:val="0"/>
          <w:numId w:val="186"/>
        </w:numPr>
        <w:tabs>
          <w:tab w:val="left" w:pos="420"/>
          <w:tab w:val="num" w:pos="780"/>
        </w:tabs>
        <w:spacing w:before="100" w:beforeAutospacing="1" w:after="100" w:afterAutospacing="1" w:line="276" w:lineRule="auto"/>
        <w:contextualSpacing/>
        <w:rPr>
          <w:rFonts w:cs="Arial"/>
        </w:rPr>
      </w:pPr>
      <w:r w:rsidRPr="002F7A47">
        <w:rPr>
          <w:rFonts w:cs="Arial"/>
        </w:rPr>
        <w:t xml:space="preserve">The </w:t>
      </w:r>
      <w:r w:rsidRPr="00FE40BF">
        <w:rPr>
          <w:rFonts w:cs="Arial"/>
          <w:b/>
        </w:rPr>
        <w:t>Connect to SQL Server</w:t>
      </w:r>
      <w:r w:rsidRPr="002F7A47">
        <w:rPr>
          <w:rFonts w:cs="Arial"/>
        </w:rPr>
        <w:t xml:space="preserve"> database dialog box opens</w:t>
      </w:r>
      <w:r>
        <w:rPr>
          <w:rFonts w:cs="Arial"/>
        </w:rPr>
        <w:t>. S</w:t>
      </w:r>
      <w:r w:rsidRPr="002F7A47">
        <w:rPr>
          <w:rFonts w:cs="Arial"/>
        </w:rPr>
        <w:t xml:space="preserve">pecify the </w:t>
      </w:r>
      <w:r w:rsidRPr="002F7A47">
        <w:rPr>
          <w:rFonts w:cs="Arial"/>
          <w:b/>
        </w:rPr>
        <w:t>Server name</w:t>
      </w:r>
      <w:r w:rsidRPr="002F7A47">
        <w:rPr>
          <w:rFonts w:cs="Arial"/>
        </w:rPr>
        <w:t xml:space="preserve"> and </w:t>
      </w:r>
      <w:r w:rsidRPr="002F7A47">
        <w:rPr>
          <w:rFonts w:cs="Arial"/>
          <w:b/>
        </w:rPr>
        <w:t>Database name</w:t>
      </w:r>
      <w:r w:rsidRPr="002F7A47">
        <w:rPr>
          <w:rFonts w:cs="Arial"/>
        </w:rPr>
        <w:t xml:space="preserve"> to connect to a SQL Server database.</w:t>
      </w:r>
    </w:p>
    <w:p w14:paraId="1AEB7BFF" w14:textId="77777777" w:rsidR="00AB5A4F" w:rsidRDefault="00AB5A4F" w:rsidP="00C67558">
      <w:pPr>
        <w:pStyle w:val="NormalWeb"/>
        <w:numPr>
          <w:ilvl w:val="0"/>
          <w:numId w:val="186"/>
        </w:numPr>
        <w:tabs>
          <w:tab w:val="left" w:pos="420"/>
        </w:tabs>
        <w:spacing w:before="100" w:beforeAutospacing="1" w:after="100" w:afterAutospacing="1" w:line="276" w:lineRule="auto"/>
        <w:contextualSpacing/>
        <w:rPr>
          <w:rFonts w:cs="Arial"/>
        </w:rPr>
      </w:pPr>
      <w:r w:rsidRPr="002F7A47">
        <w:rPr>
          <w:rFonts w:cs="Arial"/>
        </w:rPr>
        <w:t>The Use Windows Authentication radio button is selected</w:t>
      </w:r>
      <w:r>
        <w:rPr>
          <w:rFonts w:cs="Arial"/>
        </w:rPr>
        <w:t xml:space="preserve"> by default</w:t>
      </w:r>
      <w:r w:rsidRPr="002F7A47">
        <w:rPr>
          <w:rFonts w:cs="Arial"/>
        </w:rPr>
        <w:t xml:space="preserve">. You can </w:t>
      </w:r>
      <w:r>
        <w:rPr>
          <w:rFonts w:cs="Arial"/>
        </w:rPr>
        <w:t>u</w:t>
      </w:r>
      <w:r w:rsidRPr="002F7A47">
        <w:rPr>
          <w:rFonts w:cs="Arial"/>
        </w:rPr>
        <w:t xml:space="preserve">se </w:t>
      </w:r>
      <w:r w:rsidRPr="002F7A47">
        <w:rPr>
          <w:rFonts w:cs="Arial"/>
          <w:b/>
        </w:rPr>
        <w:t>SQL Server Authentication</w:t>
      </w:r>
      <w:r w:rsidRPr="002F7A47">
        <w:rPr>
          <w:rFonts w:cs="Arial"/>
        </w:rPr>
        <w:t xml:space="preserve"> by checking the corresponding radio button and then entering Login and Password credentials.</w:t>
      </w:r>
    </w:p>
    <w:p w14:paraId="5700A480" w14:textId="77777777" w:rsidR="00AB5A4F" w:rsidRPr="002F7A47" w:rsidRDefault="00AB5A4F" w:rsidP="00C67558">
      <w:pPr>
        <w:pStyle w:val="NormalWeb"/>
        <w:numPr>
          <w:ilvl w:val="0"/>
          <w:numId w:val="186"/>
        </w:numPr>
        <w:tabs>
          <w:tab w:val="left" w:pos="420"/>
          <w:tab w:val="num" w:pos="780"/>
        </w:tabs>
        <w:spacing w:before="100" w:beforeAutospacing="1" w:after="100" w:afterAutospacing="1" w:line="276" w:lineRule="auto"/>
        <w:contextualSpacing/>
        <w:rPr>
          <w:rFonts w:cs="Arial"/>
        </w:rPr>
      </w:pPr>
      <w:r w:rsidRPr="002F7A47">
        <w:rPr>
          <w:rFonts w:cs="Arial"/>
        </w:rPr>
        <w:t xml:space="preserve">Click </w:t>
      </w:r>
      <w:r w:rsidRPr="002F7A47">
        <w:rPr>
          <w:rFonts w:cs="Arial"/>
          <w:b/>
        </w:rPr>
        <w:t>OK</w:t>
      </w:r>
      <w:r w:rsidRPr="002F7A47">
        <w:rPr>
          <w:rFonts w:cs="Arial"/>
        </w:rPr>
        <w:t>.</w:t>
      </w:r>
    </w:p>
    <w:p w14:paraId="4EB3AB8D" w14:textId="77777777" w:rsidR="00AB5A4F" w:rsidRPr="002F7A47" w:rsidRDefault="00AB5A4F" w:rsidP="00C67558">
      <w:pPr>
        <w:pStyle w:val="NormalWeb"/>
        <w:numPr>
          <w:ilvl w:val="0"/>
          <w:numId w:val="186"/>
        </w:numPr>
        <w:tabs>
          <w:tab w:val="left" w:pos="420"/>
          <w:tab w:val="num" w:pos="780"/>
        </w:tabs>
        <w:spacing w:before="100" w:beforeAutospacing="1" w:after="100" w:afterAutospacing="1" w:line="276" w:lineRule="auto"/>
        <w:contextualSpacing/>
        <w:rPr>
          <w:rFonts w:cs="Arial"/>
        </w:rPr>
      </w:pPr>
      <w:r w:rsidRPr="002F7A47">
        <w:rPr>
          <w:rFonts w:cs="Arial"/>
        </w:rPr>
        <w:t xml:space="preserve">From the list provided in the </w:t>
      </w:r>
      <w:r w:rsidRPr="00D94F6B">
        <w:rPr>
          <w:rFonts w:cs="Arial"/>
          <w:b/>
        </w:rPr>
        <w:t>Data Source Explorer</w:t>
      </w:r>
      <w:r w:rsidRPr="002F7A47">
        <w:rPr>
          <w:rFonts w:cs="Arial"/>
        </w:rPr>
        <w:t xml:space="preserve">, select a </w:t>
      </w:r>
      <w:r w:rsidRPr="002F7A47">
        <w:rPr>
          <w:rFonts w:cs="Arial"/>
          <w:b/>
        </w:rPr>
        <w:t>data table</w:t>
      </w:r>
      <w:r w:rsidRPr="002F7A47">
        <w:rPr>
          <w:rFonts w:cs="Arial"/>
        </w:rPr>
        <w:t>.</w:t>
      </w:r>
      <w:r w:rsidRPr="002F7A47" w:rsidDel="00122093">
        <w:rPr>
          <w:rFonts w:cs="Arial"/>
        </w:rPr>
        <w:t xml:space="preserve"> </w:t>
      </w:r>
    </w:p>
    <w:p w14:paraId="5DC90D06" w14:textId="77777777" w:rsidR="00AB5A4F" w:rsidRPr="002F7A47" w:rsidRDefault="00AB5A4F" w:rsidP="00C67558">
      <w:pPr>
        <w:pStyle w:val="NormalWeb"/>
        <w:numPr>
          <w:ilvl w:val="0"/>
          <w:numId w:val="186"/>
        </w:numPr>
        <w:tabs>
          <w:tab w:val="left" w:pos="420"/>
          <w:tab w:val="num" w:pos="780"/>
        </w:tabs>
        <w:spacing w:before="100" w:beforeAutospacing="1" w:after="100" w:afterAutospacing="1" w:line="276" w:lineRule="auto"/>
        <w:contextualSpacing/>
        <w:rPr>
          <w:rFonts w:cs="Arial"/>
        </w:rPr>
      </w:pPr>
      <w:r w:rsidRPr="002F7A47">
        <w:rPr>
          <w:rFonts w:cs="Arial"/>
        </w:rPr>
        <w:t xml:space="preserve">Click </w:t>
      </w:r>
      <w:r w:rsidRPr="002F7A47">
        <w:rPr>
          <w:rFonts w:cs="Arial"/>
          <w:b/>
        </w:rPr>
        <w:t>OK.</w:t>
      </w:r>
      <w:r w:rsidRPr="002F7A47">
        <w:rPr>
          <w:rFonts w:cs="Arial"/>
        </w:rPr>
        <w:t xml:space="preserve"> The </w:t>
      </w:r>
      <w:r>
        <w:rPr>
          <w:rFonts w:cs="Arial"/>
        </w:rPr>
        <w:t>r</w:t>
      </w:r>
      <w:r w:rsidRPr="002F7A47">
        <w:rPr>
          <w:rFonts w:cs="Arial"/>
        </w:rPr>
        <w:t xml:space="preserve">ecord </w:t>
      </w:r>
      <w:r>
        <w:rPr>
          <w:rFonts w:cs="Arial"/>
        </w:rPr>
        <w:t>c</w:t>
      </w:r>
      <w:r w:rsidRPr="002F7A47">
        <w:rPr>
          <w:rFonts w:cs="Arial"/>
        </w:rPr>
        <w:t xml:space="preserve">ount and </w:t>
      </w:r>
      <w:r>
        <w:rPr>
          <w:rFonts w:cs="Arial"/>
        </w:rPr>
        <w:t>data source</w:t>
      </w:r>
      <w:r w:rsidRPr="002F7A47">
        <w:rPr>
          <w:rFonts w:cs="Arial"/>
        </w:rPr>
        <w:t xml:space="preserve"> appear </w:t>
      </w:r>
      <w:r>
        <w:rPr>
          <w:rFonts w:cs="Arial"/>
        </w:rPr>
        <w:t>i</w:t>
      </w:r>
      <w:r w:rsidRPr="002F7A47">
        <w:rPr>
          <w:rFonts w:cs="Arial"/>
        </w:rPr>
        <w:t xml:space="preserve">n the </w:t>
      </w:r>
      <w:r>
        <w:rPr>
          <w:rFonts w:cs="Arial"/>
        </w:rPr>
        <w:t xml:space="preserve">menu </w:t>
      </w:r>
      <w:r w:rsidRPr="002F7A47">
        <w:rPr>
          <w:rFonts w:cs="Arial"/>
        </w:rPr>
        <w:t>bar at the top of the Visual Dashboard canvas.</w:t>
      </w:r>
    </w:p>
    <w:p w14:paraId="05057FFE" w14:textId="77777777" w:rsidR="00AB5A4F" w:rsidRPr="00A60DE6" w:rsidRDefault="00AB5A4F" w:rsidP="00A60DE6">
      <w:pPr>
        <w:pStyle w:val="Heading4"/>
        <w:numPr>
          <w:ilvl w:val="0"/>
          <w:numId w:val="0"/>
        </w:numPr>
        <w:spacing w:before="100" w:beforeAutospacing="1" w:after="100" w:afterAutospacing="1"/>
        <w:ind w:left="864" w:hanging="864"/>
      </w:pPr>
      <w:r w:rsidRPr="00A60DE6">
        <w:t>Read a MySQL Server Database</w:t>
      </w:r>
    </w:p>
    <w:p w14:paraId="3F0BDA76" w14:textId="77777777" w:rsidR="00AB5A4F" w:rsidRDefault="00AB5A4F" w:rsidP="00AB5A4F">
      <w:pPr>
        <w:spacing w:before="100" w:beforeAutospacing="1" w:after="100" w:afterAutospacing="1"/>
      </w:pPr>
      <w:r>
        <w:rPr>
          <w:b/>
          <w:i/>
        </w:rPr>
        <w:t>Note: You must have My</w:t>
      </w:r>
      <w:r w:rsidRPr="0092180C">
        <w:rPr>
          <w:b/>
          <w:i/>
        </w:rPr>
        <w:t xml:space="preserve">SQL Server installed on your </w:t>
      </w:r>
      <w:r>
        <w:rPr>
          <w:b/>
          <w:i/>
        </w:rPr>
        <w:t>computer</w:t>
      </w:r>
      <w:r w:rsidRPr="00E90271">
        <w:rPr>
          <w:b/>
          <w:i/>
        </w:rPr>
        <w:t xml:space="preserve"> </w:t>
      </w:r>
      <w:r>
        <w:rPr>
          <w:b/>
          <w:i/>
        </w:rPr>
        <w:t>or you must have access to a server over a network</w:t>
      </w:r>
      <w:r w:rsidRPr="0092180C">
        <w:rPr>
          <w:b/>
          <w:i/>
        </w:rPr>
        <w:t xml:space="preserve"> to perform this function.</w:t>
      </w:r>
    </w:p>
    <w:p w14:paraId="44C8BAA2" w14:textId="77777777" w:rsidR="00AB5A4F" w:rsidRPr="002F7A47" w:rsidRDefault="00AB5A4F" w:rsidP="00C67558">
      <w:pPr>
        <w:pStyle w:val="NormalWeb"/>
        <w:numPr>
          <w:ilvl w:val="0"/>
          <w:numId w:val="185"/>
        </w:numPr>
        <w:tabs>
          <w:tab w:val="left" w:pos="420"/>
        </w:tabs>
        <w:spacing w:before="100" w:beforeAutospacing="1" w:after="100" w:afterAutospacing="1" w:line="276" w:lineRule="auto"/>
        <w:contextualSpacing/>
        <w:rPr>
          <w:rFonts w:cs="Arial"/>
        </w:rPr>
      </w:pPr>
      <w:r w:rsidRPr="002F7A47">
        <w:rPr>
          <w:rFonts w:cs="Arial"/>
        </w:rPr>
        <w:t xml:space="preserve">Click on the Set Data Source arrow. The Select Data Source </w:t>
      </w:r>
      <w:r>
        <w:rPr>
          <w:rFonts w:cs="Arial"/>
        </w:rPr>
        <w:t>dialog box appears.</w:t>
      </w:r>
    </w:p>
    <w:p w14:paraId="63ACA38E" w14:textId="77777777" w:rsidR="00AB5A4F" w:rsidRPr="002F7A47" w:rsidRDefault="00AB5A4F" w:rsidP="00C67558">
      <w:pPr>
        <w:pStyle w:val="NormalWeb"/>
        <w:numPr>
          <w:ilvl w:val="0"/>
          <w:numId w:val="185"/>
        </w:numPr>
        <w:tabs>
          <w:tab w:val="left" w:pos="420"/>
        </w:tabs>
        <w:spacing w:before="100" w:beforeAutospacing="1" w:after="100" w:afterAutospacing="1" w:line="276" w:lineRule="auto"/>
        <w:contextualSpacing/>
        <w:rPr>
          <w:rFonts w:cs="Arial"/>
        </w:rPr>
      </w:pPr>
      <w:r w:rsidRPr="002F7A47">
        <w:rPr>
          <w:rFonts w:cs="Arial"/>
        </w:rPr>
        <w:t xml:space="preserve">From the </w:t>
      </w:r>
      <w:r w:rsidRPr="005B2A99">
        <w:rPr>
          <w:rFonts w:cs="Arial"/>
          <w:b/>
        </w:rPr>
        <w:t>Database Type</w:t>
      </w:r>
      <w:r w:rsidRPr="002F7A47">
        <w:rPr>
          <w:rFonts w:cs="Arial"/>
        </w:rPr>
        <w:t xml:space="preserve"> drop-down list, select </w:t>
      </w:r>
      <w:r w:rsidRPr="002F7A47">
        <w:rPr>
          <w:rFonts w:cs="Arial"/>
          <w:b/>
        </w:rPr>
        <w:t>MySQL Database</w:t>
      </w:r>
      <w:r w:rsidRPr="002F7A47">
        <w:rPr>
          <w:rFonts w:cs="Arial"/>
        </w:rPr>
        <w:t>.</w:t>
      </w:r>
    </w:p>
    <w:p w14:paraId="710B5C18" w14:textId="77777777" w:rsidR="00AB5A4F" w:rsidRPr="002F7A47" w:rsidRDefault="00AB5A4F" w:rsidP="00C67558">
      <w:pPr>
        <w:pStyle w:val="NormalWeb"/>
        <w:numPr>
          <w:ilvl w:val="0"/>
          <w:numId w:val="185"/>
        </w:numPr>
        <w:tabs>
          <w:tab w:val="left" w:pos="420"/>
        </w:tabs>
        <w:spacing w:before="100" w:beforeAutospacing="1" w:after="100" w:afterAutospacing="1" w:line="276" w:lineRule="auto"/>
        <w:contextualSpacing/>
        <w:rPr>
          <w:rFonts w:cs="Arial"/>
        </w:rPr>
      </w:pPr>
      <w:r w:rsidRPr="002F7A47">
        <w:rPr>
          <w:rFonts w:cs="Arial"/>
        </w:rPr>
        <w:lastRenderedPageBreak/>
        <w:t xml:space="preserve">In the </w:t>
      </w:r>
      <w:r w:rsidRPr="005B2A99">
        <w:rPr>
          <w:rFonts w:cs="Arial"/>
          <w:b/>
        </w:rPr>
        <w:t>Data Source</w:t>
      </w:r>
      <w:r w:rsidRPr="002F7A47">
        <w:rPr>
          <w:rFonts w:cs="Arial"/>
        </w:rPr>
        <w:t xml:space="preserve"> field, click the </w:t>
      </w:r>
      <w:r w:rsidRPr="002F7A47">
        <w:rPr>
          <w:rFonts w:cs="Arial"/>
          <w:b/>
        </w:rPr>
        <w:t xml:space="preserve">ellipsis </w:t>
      </w:r>
      <w:r w:rsidRPr="002F7A47">
        <w:rPr>
          <w:rFonts w:cs="Arial"/>
        </w:rPr>
        <w:t>button to browse</w:t>
      </w:r>
      <w:r>
        <w:rPr>
          <w:rFonts w:cs="Arial"/>
        </w:rPr>
        <w:t xml:space="preserve"> SQL databases</w:t>
      </w:r>
      <w:r w:rsidRPr="002F7A47">
        <w:rPr>
          <w:rFonts w:cs="Arial"/>
        </w:rPr>
        <w:t xml:space="preserve">. </w:t>
      </w:r>
    </w:p>
    <w:p w14:paraId="5BD8F8EE" w14:textId="77777777" w:rsidR="00AB5A4F" w:rsidRDefault="00AB5A4F" w:rsidP="00C67558">
      <w:pPr>
        <w:pStyle w:val="NormalWeb"/>
        <w:numPr>
          <w:ilvl w:val="0"/>
          <w:numId w:val="185"/>
        </w:numPr>
        <w:tabs>
          <w:tab w:val="left" w:pos="420"/>
        </w:tabs>
        <w:spacing w:before="100" w:beforeAutospacing="1" w:after="100" w:afterAutospacing="1" w:line="276" w:lineRule="auto"/>
        <w:contextualSpacing/>
        <w:rPr>
          <w:rFonts w:cs="Arial"/>
        </w:rPr>
      </w:pPr>
      <w:r w:rsidRPr="002F7A47">
        <w:rPr>
          <w:rFonts w:cs="Arial"/>
        </w:rPr>
        <w:t xml:space="preserve">The </w:t>
      </w:r>
      <w:r w:rsidRPr="00FE40BF">
        <w:rPr>
          <w:rFonts w:cs="Arial"/>
          <w:b/>
        </w:rPr>
        <w:t>Connect to MySQL</w:t>
      </w:r>
      <w:r w:rsidRPr="002F7A47">
        <w:rPr>
          <w:rFonts w:cs="Arial"/>
        </w:rPr>
        <w:t xml:space="preserve"> database </w:t>
      </w:r>
      <w:r>
        <w:rPr>
          <w:rFonts w:cs="Arial"/>
        </w:rPr>
        <w:t>dialog box appears.</w:t>
      </w:r>
      <w:r w:rsidRPr="002F7A47">
        <w:rPr>
          <w:rFonts w:cs="Arial"/>
        </w:rPr>
        <w:t xml:space="preserve"> Enter the </w:t>
      </w:r>
      <w:r w:rsidRPr="002F7A47">
        <w:rPr>
          <w:rFonts w:cs="Arial"/>
          <w:b/>
        </w:rPr>
        <w:t>Server name</w:t>
      </w:r>
      <w:r w:rsidRPr="002F7A47">
        <w:rPr>
          <w:rFonts w:cs="Arial"/>
        </w:rPr>
        <w:t xml:space="preserve">, </w:t>
      </w:r>
      <w:r w:rsidRPr="002F7A47">
        <w:rPr>
          <w:rFonts w:cs="Arial"/>
          <w:b/>
        </w:rPr>
        <w:t>Database name</w:t>
      </w:r>
      <w:r w:rsidRPr="002F7A47">
        <w:rPr>
          <w:rFonts w:cs="Arial"/>
        </w:rPr>
        <w:t xml:space="preserve">, </w:t>
      </w:r>
      <w:r w:rsidRPr="002F7A47">
        <w:rPr>
          <w:rFonts w:cs="Arial"/>
          <w:b/>
        </w:rPr>
        <w:t>Username</w:t>
      </w:r>
      <w:r w:rsidRPr="002F7A47">
        <w:rPr>
          <w:rFonts w:cs="Arial"/>
        </w:rPr>
        <w:t xml:space="preserve"> and </w:t>
      </w:r>
      <w:r w:rsidRPr="002F7A47">
        <w:rPr>
          <w:rFonts w:cs="Arial"/>
          <w:b/>
        </w:rPr>
        <w:t>Password</w:t>
      </w:r>
      <w:r w:rsidRPr="002F7A47">
        <w:rPr>
          <w:rFonts w:cs="Arial"/>
        </w:rPr>
        <w:t xml:space="preserve"> to connect to the MySQL database</w:t>
      </w:r>
      <w:r>
        <w:rPr>
          <w:rFonts w:cs="Arial"/>
        </w:rPr>
        <w:t xml:space="preserve">. </w:t>
      </w:r>
      <w:r w:rsidRPr="0092180C">
        <w:rPr>
          <w:rFonts w:cs="Arial"/>
        </w:rPr>
        <w:t xml:space="preserve">You can select </w:t>
      </w:r>
      <w:r w:rsidRPr="0092180C">
        <w:rPr>
          <w:rFonts w:cs="Arial"/>
          <w:b/>
        </w:rPr>
        <w:t>&lt;Browse for more&gt;</w:t>
      </w:r>
      <w:r w:rsidRPr="0092180C">
        <w:rPr>
          <w:rFonts w:cs="Arial"/>
        </w:rPr>
        <w:t xml:space="preserve"> from the </w:t>
      </w:r>
      <w:r w:rsidRPr="001F2947">
        <w:rPr>
          <w:rFonts w:cs="Arial"/>
          <w:b/>
        </w:rPr>
        <w:t>Server name</w:t>
      </w:r>
      <w:r w:rsidRPr="0092180C">
        <w:rPr>
          <w:rFonts w:cs="Arial"/>
        </w:rPr>
        <w:t xml:space="preserve"> drop-down list to select a MySQL server instance in your network.</w:t>
      </w:r>
    </w:p>
    <w:p w14:paraId="2DD2B82D" w14:textId="77777777" w:rsidR="00AB5A4F" w:rsidRPr="002F7A47" w:rsidRDefault="00AB5A4F" w:rsidP="00C67558">
      <w:pPr>
        <w:pStyle w:val="NormalWeb"/>
        <w:numPr>
          <w:ilvl w:val="0"/>
          <w:numId w:val="185"/>
        </w:numPr>
        <w:tabs>
          <w:tab w:val="left" w:pos="420"/>
        </w:tabs>
        <w:spacing w:before="100" w:beforeAutospacing="1" w:after="100" w:afterAutospacing="1" w:line="276" w:lineRule="auto"/>
        <w:contextualSpacing/>
        <w:rPr>
          <w:rFonts w:cs="Arial"/>
        </w:rPr>
      </w:pPr>
      <w:r w:rsidRPr="002F7A47">
        <w:rPr>
          <w:rFonts w:cs="Arial"/>
        </w:rPr>
        <w:t xml:space="preserve">Click </w:t>
      </w:r>
      <w:r w:rsidRPr="002F7A47">
        <w:rPr>
          <w:rFonts w:cs="Arial"/>
          <w:b/>
        </w:rPr>
        <w:t>OK</w:t>
      </w:r>
      <w:r w:rsidRPr="002F7A47">
        <w:rPr>
          <w:rFonts w:cs="Arial"/>
        </w:rPr>
        <w:t>.</w:t>
      </w:r>
    </w:p>
    <w:p w14:paraId="07F0578A" w14:textId="77777777" w:rsidR="00AB5A4F" w:rsidRPr="002F7A47" w:rsidRDefault="00AB5A4F" w:rsidP="00C67558">
      <w:pPr>
        <w:pStyle w:val="NormalWeb"/>
        <w:numPr>
          <w:ilvl w:val="0"/>
          <w:numId w:val="185"/>
        </w:numPr>
        <w:tabs>
          <w:tab w:val="left" w:pos="420"/>
        </w:tabs>
        <w:spacing w:before="100" w:beforeAutospacing="1" w:after="100" w:afterAutospacing="1" w:line="276" w:lineRule="auto"/>
        <w:contextualSpacing/>
        <w:rPr>
          <w:rFonts w:cs="Arial"/>
        </w:rPr>
      </w:pPr>
      <w:r w:rsidRPr="002F7A47">
        <w:rPr>
          <w:rFonts w:cs="Arial"/>
        </w:rPr>
        <w:t xml:space="preserve">From the list provided in the Data Source Explorer, select a </w:t>
      </w:r>
      <w:r w:rsidRPr="002F7A47">
        <w:rPr>
          <w:rFonts w:cs="Arial"/>
          <w:b/>
        </w:rPr>
        <w:t>data table</w:t>
      </w:r>
      <w:r w:rsidRPr="002F7A47">
        <w:rPr>
          <w:rFonts w:cs="Arial"/>
        </w:rPr>
        <w:t>.</w:t>
      </w:r>
      <w:r w:rsidRPr="002F7A47" w:rsidDel="00122093">
        <w:rPr>
          <w:rFonts w:cs="Arial"/>
        </w:rPr>
        <w:t xml:space="preserve"> </w:t>
      </w:r>
    </w:p>
    <w:p w14:paraId="2A5AFDA9" w14:textId="77777777" w:rsidR="00AB5A4F" w:rsidRPr="002F7A47" w:rsidRDefault="00AB5A4F" w:rsidP="00C67558">
      <w:pPr>
        <w:pStyle w:val="NormalWeb"/>
        <w:numPr>
          <w:ilvl w:val="0"/>
          <w:numId w:val="185"/>
        </w:numPr>
        <w:tabs>
          <w:tab w:val="left" w:pos="420"/>
        </w:tabs>
        <w:spacing w:before="100" w:beforeAutospacing="1" w:after="100" w:afterAutospacing="1" w:line="276" w:lineRule="auto"/>
        <w:contextualSpacing/>
        <w:rPr>
          <w:rFonts w:cs="Arial"/>
        </w:rPr>
      </w:pPr>
      <w:r w:rsidRPr="002F7A47">
        <w:rPr>
          <w:rFonts w:cs="Arial"/>
        </w:rPr>
        <w:t xml:space="preserve">Click </w:t>
      </w:r>
      <w:r w:rsidRPr="002F7A47">
        <w:rPr>
          <w:rFonts w:cs="Arial"/>
          <w:b/>
        </w:rPr>
        <w:t>OK.</w:t>
      </w:r>
      <w:r w:rsidRPr="002F7A47">
        <w:rPr>
          <w:rFonts w:cs="Arial"/>
        </w:rPr>
        <w:t xml:space="preserve"> The </w:t>
      </w:r>
      <w:r>
        <w:rPr>
          <w:rFonts w:cs="Arial"/>
        </w:rPr>
        <w:t>r</w:t>
      </w:r>
      <w:r w:rsidRPr="002F7A47">
        <w:rPr>
          <w:rFonts w:cs="Arial"/>
        </w:rPr>
        <w:t xml:space="preserve">ecord </w:t>
      </w:r>
      <w:r>
        <w:rPr>
          <w:rFonts w:cs="Arial"/>
        </w:rPr>
        <w:t>c</w:t>
      </w:r>
      <w:r w:rsidRPr="002F7A47">
        <w:rPr>
          <w:rFonts w:cs="Arial"/>
        </w:rPr>
        <w:t xml:space="preserve">ount and </w:t>
      </w:r>
      <w:r>
        <w:rPr>
          <w:rFonts w:cs="Arial"/>
        </w:rPr>
        <w:t>data source</w:t>
      </w:r>
      <w:r w:rsidRPr="002F7A47">
        <w:rPr>
          <w:rFonts w:cs="Arial"/>
        </w:rPr>
        <w:t xml:space="preserve"> appear </w:t>
      </w:r>
      <w:r>
        <w:rPr>
          <w:rFonts w:cs="Arial"/>
        </w:rPr>
        <w:t>i</w:t>
      </w:r>
      <w:r w:rsidRPr="002F7A47">
        <w:rPr>
          <w:rFonts w:cs="Arial"/>
        </w:rPr>
        <w:t xml:space="preserve">n the </w:t>
      </w:r>
      <w:r>
        <w:rPr>
          <w:rFonts w:cs="Arial"/>
        </w:rPr>
        <w:t xml:space="preserve">menu </w:t>
      </w:r>
      <w:r w:rsidRPr="002F7A47">
        <w:rPr>
          <w:rFonts w:cs="Arial"/>
        </w:rPr>
        <w:t>bar at the top of the Visual Dashboard canvas.</w:t>
      </w:r>
    </w:p>
    <w:p w14:paraId="7FC1FC88" w14:textId="77777777" w:rsidR="00AB5A4F" w:rsidRPr="00A60DE6" w:rsidRDefault="00AB5A4F" w:rsidP="00A60DE6">
      <w:pPr>
        <w:pStyle w:val="Heading3"/>
        <w:numPr>
          <w:ilvl w:val="0"/>
          <w:numId w:val="0"/>
        </w:numPr>
        <w:tabs>
          <w:tab w:val="left" w:pos="0"/>
        </w:tabs>
        <w:ind w:left="720" w:hanging="720"/>
        <w:contextualSpacing/>
        <w:rPr>
          <w:rFonts w:cs="Arial"/>
        </w:rPr>
      </w:pPr>
      <w:r w:rsidRPr="00A60DE6">
        <w:t>Add a Related Data Source</w:t>
      </w:r>
    </w:p>
    <w:p w14:paraId="5001D9D4" w14:textId="77777777" w:rsidR="00AB5A4F" w:rsidRDefault="00AB5A4F" w:rsidP="00AB5A4F">
      <w:r w:rsidRPr="007D0811">
        <w:t xml:space="preserve">Analysis in Visual Dashboard may be performed on data from multiple data sources. The </w:t>
      </w:r>
      <w:r w:rsidRPr="007D0811">
        <w:rPr>
          <w:b/>
        </w:rPr>
        <w:t>Add a Related Data Source</w:t>
      </w:r>
      <w:r w:rsidRPr="003709E5">
        <w:t xml:space="preserve"> option links one or more tables using a common identifier to find matching records. The form/table to be linked</w:t>
      </w:r>
      <w:r w:rsidRPr="00EE2204">
        <w:t xml:space="preserve"> requires a key field that relates records in the two forms/tables together. The keys in the main and related tables or forms do not require the same name. If the table was created in Form Designer and the data entry was completed using Enter, Visual Dashboard can establish a relationship by using the Global Record ID and Foreign Key variables created by Epi Info™</w:t>
      </w:r>
      <w:r w:rsidRPr="007D0811">
        <w:t xml:space="preserve"> 7</w:t>
      </w:r>
      <w:r>
        <w:t>.</w:t>
      </w:r>
      <w:r w:rsidRPr="007D0811">
        <w:t xml:space="preserve"> The example below demonstrates how to add a related data source.</w:t>
      </w:r>
    </w:p>
    <w:p w14:paraId="720E6D8F" w14:textId="77777777" w:rsidR="00AB5A4F" w:rsidRDefault="00AB5A4F" w:rsidP="00AB5A4F">
      <w:pPr>
        <w:pStyle w:val="NormalWeb"/>
        <w:spacing w:before="100" w:beforeAutospacing="1" w:after="100" w:afterAutospacing="1" w:line="23" w:lineRule="atLeast"/>
        <w:contextualSpacing/>
        <w:rPr>
          <w:rFonts w:cs="Arial"/>
        </w:rPr>
      </w:pPr>
      <w:r w:rsidRPr="005D46E1">
        <w:rPr>
          <w:rFonts w:cs="Arial"/>
        </w:rPr>
        <w:t>Epi Info</w:t>
      </w:r>
      <w:r>
        <w:rPr>
          <w:rFonts w:ascii="Times New Roman" w:hAnsi="Times New Roman"/>
        </w:rPr>
        <w:t>™</w:t>
      </w:r>
      <w:r w:rsidRPr="005D46E1">
        <w:rPr>
          <w:rFonts w:cs="Arial"/>
        </w:rPr>
        <w:t xml:space="preserve"> 7 </w:t>
      </w:r>
      <w:r>
        <w:rPr>
          <w:rFonts w:cs="Arial"/>
        </w:rPr>
        <w:t>contains</w:t>
      </w:r>
      <w:r w:rsidRPr="005D46E1">
        <w:rPr>
          <w:rFonts w:cs="Arial"/>
        </w:rPr>
        <w:t xml:space="preserve"> a </w:t>
      </w:r>
      <w:r w:rsidRPr="005D46E1">
        <w:rPr>
          <w:rStyle w:val="Hyperlink"/>
          <w:rFonts w:eastAsiaTheme="majorEastAsia" w:cs="Arial"/>
          <w:color w:val="auto"/>
          <w:u w:val="none"/>
        </w:rPr>
        <w:t xml:space="preserve">related database in the Sample.PRJ file </w:t>
      </w:r>
      <w:r>
        <w:rPr>
          <w:rStyle w:val="Hyperlink"/>
          <w:rFonts w:eastAsiaTheme="majorEastAsia" w:cs="Arial"/>
          <w:color w:val="auto"/>
          <w:u w:val="none"/>
        </w:rPr>
        <w:t xml:space="preserve">with </w:t>
      </w:r>
      <w:r w:rsidRPr="005D46E1">
        <w:rPr>
          <w:rStyle w:val="Hyperlink"/>
          <w:rFonts w:eastAsiaTheme="majorEastAsia" w:cs="Arial"/>
          <w:color w:val="auto"/>
          <w:u w:val="none"/>
        </w:rPr>
        <w:t xml:space="preserve">two forms: Surveillance and RHepatitis. </w:t>
      </w:r>
      <w:r w:rsidRPr="005D46E1">
        <w:rPr>
          <w:rFonts w:cs="Arial"/>
        </w:rPr>
        <w:t xml:space="preserve">The variable GLOBAL RECORD ID is the internal </w:t>
      </w:r>
      <w:r w:rsidRPr="00183A2B">
        <w:rPr>
          <w:rFonts w:asciiTheme="minorHAnsi" w:hAnsiTheme="minorHAnsi" w:cs="Arial"/>
        </w:rPr>
        <w:t>Epi Info</w:t>
      </w:r>
      <w:r w:rsidRPr="00183A2B">
        <w:rPr>
          <w:rFonts w:asciiTheme="minorHAnsi" w:hAnsiTheme="minorHAnsi"/>
        </w:rPr>
        <w:t>™</w:t>
      </w:r>
      <w:r w:rsidRPr="00183A2B">
        <w:rPr>
          <w:rFonts w:asciiTheme="minorHAnsi" w:hAnsiTheme="minorHAnsi" w:cs="Arial"/>
        </w:rPr>
        <w:t xml:space="preserve"> 7</w:t>
      </w:r>
      <w:r w:rsidRPr="005D46E1">
        <w:rPr>
          <w:rFonts w:cs="Arial"/>
        </w:rPr>
        <w:t xml:space="preserve"> identification key located in more than one form in the project. </w:t>
      </w:r>
    </w:p>
    <w:p w14:paraId="2E8DF518" w14:textId="77777777" w:rsidR="00AB5A4F" w:rsidRDefault="00AB5A4F" w:rsidP="00AB5A4F">
      <w:pPr>
        <w:pStyle w:val="NormalWeb"/>
        <w:spacing w:afterLines="200" w:after="480" w:line="23" w:lineRule="atLeast"/>
        <w:ind w:left="360"/>
        <w:contextualSpacing/>
        <w:rPr>
          <w:rFonts w:cs="Arial"/>
        </w:rPr>
      </w:pPr>
    </w:p>
    <w:p w14:paraId="17007429" w14:textId="77777777" w:rsidR="00AB5A4F" w:rsidRDefault="00AB5A4F" w:rsidP="00C67558">
      <w:pPr>
        <w:pStyle w:val="NormalWeb"/>
        <w:numPr>
          <w:ilvl w:val="0"/>
          <w:numId w:val="188"/>
        </w:numPr>
        <w:tabs>
          <w:tab w:val="left" w:pos="420"/>
        </w:tabs>
        <w:spacing w:before="200" w:line="276" w:lineRule="auto"/>
        <w:contextualSpacing/>
        <w:rPr>
          <w:rFonts w:cs="Arial"/>
        </w:rPr>
      </w:pPr>
      <w:r w:rsidRPr="005D46E1">
        <w:rPr>
          <w:rStyle w:val="Hyperlink"/>
          <w:rFonts w:eastAsiaTheme="majorEastAsia" w:cs="Arial"/>
          <w:color w:val="auto"/>
          <w:u w:val="none"/>
        </w:rPr>
        <w:t xml:space="preserve">Select the </w:t>
      </w:r>
      <w:r w:rsidRPr="002F7A47">
        <w:rPr>
          <w:rFonts w:cs="Arial"/>
          <w:b/>
          <w:bCs/>
        </w:rPr>
        <w:t>Sample.PRJ</w:t>
      </w:r>
      <w:r w:rsidRPr="002F7A47">
        <w:rPr>
          <w:rFonts w:cs="Arial"/>
        </w:rPr>
        <w:t xml:space="preserve"> Data Source. Open </w:t>
      </w:r>
      <w:r w:rsidRPr="002F7A47">
        <w:rPr>
          <w:rFonts w:cs="Arial"/>
          <w:b/>
          <w:bCs/>
        </w:rPr>
        <w:t>Surveillance</w:t>
      </w:r>
      <w:r w:rsidRPr="002F7A47">
        <w:rPr>
          <w:rFonts w:cs="Arial"/>
        </w:rPr>
        <w:t>.</w:t>
      </w:r>
    </w:p>
    <w:p w14:paraId="07750597" w14:textId="77777777" w:rsidR="00AB5A4F" w:rsidRDefault="00AB5A4F" w:rsidP="00C67558">
      <w:pPr>
        <w:pStyle w:val="NormalWeb"/>
        <w:numPr>
          <w:ilvl w:val="0"/>
          <w:numId w:val="188"/>
        </w:numPr>
        <w:tabs>
          <w:tab w:val="left" w:pos="420"/>
        </w:tabs>
        <w:spacing w:before="200" w:line="276" w:lineRule="auto"/>
        <w:contextualSpacing/>
        <w:rPr>
          <w:rFonts w:cs="Arial"/>
        </w:rPr>
      </w:pPr>
      <w:r w:rsidRPr="002F7A47">
        <w:rPr>
          <w:rFonts w:cs="Arial"/>
        </w:rPr>
        <w:t xml:space="preserve">Right click on the canvas and select </w:t>
      </w:r>
      <w:r w:rsidRPr="002F7A47">
        <w:rPr>
          <w:rFonts w:cs="Arial"/>
          <w:b/>
        </w:rPr>
        <w:t>Add related data source</w:t>
      </w:r>
      <w:r w:rsidRPr="002F7A47">
        <w:rPr>
          <w:rFonts w:cs="Arial"/>
        </w:rPr>
        <w:t xml:space="preserve">. The </w:t>
      </w:r>
      <w:r w:rsidRPr="00433577">
        <w:rPr>
          <w:rFonts w:cs="Arial"/>
          <w:b/>
        </w:rPr>
        <w:t>Select Data Source</w:t>
      </w:r>
      <w:r w:rsidRPr="002F7A47">
        <w:rPr>
          <w:rFonts w:cs="Arial"/>
        </w:rPr>
        <w:t xml:space="preserve"> dialog box opens.</w:t>
      </w:r>
    </w:p>
    <w:p w14:paraId="2F642A47" w14:textId="77777777" w:rsidR="00AB5A4F" w:rsidRDefault="00AB5A4F" w:rsidP="00C67558">
      <w:pPr>
        <w:pStyle w:val="NormalWeb"/>
        <w:numPr>
          <w:ilvl w:val="0"/>
          <w:numId w:val="188"/>
        </w:numPr>
        <w:tabs>
          <w:tab w:val="left" w:pos="420"/>
        </w:tabs>
        <w:spacing w:before="200" w:line="276" w:lineRule="auto"/>
        <w:contextualSpacing/>
        <w:rPr>
          <w:rFonts w:cs="Arial"/>
        </w:rPr>
      </w:pPr>
      <w:r w:rsidRPr="002F7A47">
        <w:rPr>
          <w:rFonts w:cs="Arial"/>
        </w:rPr>
        <w:t xml:space="preserve">Select </w:t>
      </w:r>
      <w:r w:rsidRPr="002F7A47">
        <w:rPr>
          <w:rFonts w:cs="Arial"/>
          <w:b/>
          <w:bCs/>
        </w:rPr>
        <w:t xml:space="preserve">RHepatitis </w:t>
      </w:r>
      <w:r w:rsidRPr="002F7A47">
        <w:rPr>
          <w:rFonts w:cs="Arial"/>
          <w:bCs/>
        </w:rPr>
        <w:t>from the list of forms in the Data Source Explorer</w:t>
      </w:r>
      <w:r w:rsidRPr="002F7A47">
        <w:rPr>
          <w:rFonts w:cs="Arial"/>
        </w:rPr>
        <w:t xml:space="preserve">. The </w:t>
      </w:r>
      <w:r w:rsidRPr="00433577">
        <w:rPr>
          <w:rFonts w:cs="Arial"/>
          <w:b/>
        </w:rPr>
        <w:t>Child Key Field</w:t>
      </w:r>
      <w:r w:rsidRPr="002F7A47">
        <w:rPr>
          <w:rFonts w:cs="Arial"/>
        </w:rPr>
        <w:t xml:space="preserve"> drop</w:t>
      </w:r>
      <w:r>
        <w:rPr>
          <w:rFonts w:cs="Arial"/>
        </w:rPr>
        <w:t>-</w:t>
      </w:r>
      <w:r w:rsidRPr="002F7A47">
        <w:rPr>
          <w:rFonts w:cs="Arial"/>
        </w:rPr>
        <w:t xml:space="preserve">down list populates. </w:t>
      </w:r>
    </w:p>
    <w:p w14:paraId="30B6B704" w14:textId="77777777" w:rsidR="00AB5A4F" w:rsidRDefault="00AB5A4F" w:rsidP="00C67558">
      <w:pPr>
        <w:pStyle w:val="NormalWeb"/>
        <w:numPr>
          <w:ilvl w:val="0"/>
          <w:numId w:val="188"/>
        </w:numPr>
        <w:tabs>
          <w:tab w:val="left" w:pos="420"/>
        </w:tabs>
        <w:spacing w:before="200" w:line="276" w:lineRule="auto"/>
        <w:contextualSpacing/>
        <w:rPr>
          <w:rFonts w:cs="Arial"/>
        </w:rPr>
      </w:pPr>
      <w:r w:rsidRPr="002F7A47">
        <w:rPr>
          <w:rFonts w:cs="Arial"/>
        </w:rPr>
        <w:t xml:space="preserve">From the </w:t>
      </w:r>
      <w:r w:rsidRPr="005848B3">
        <w:rPr>
          <w:rFonts w:cs="Arial"/>
          <w:b/>
        </w:rPr>
        <w:t>Parent Key Field</w:t>
      </w:r>
      <w:r w:rsidRPr="002F7A47">
        <w:rPr>
          <w:rFonts w:cs="Arial"/>
        </w:rPr>
        <w:t xml:space="preserve"> drop-down list, select </w:t>
      </w:r>
      <w:r w:rsidRPr="002F7A47">
        <w:rPr>
          <w:rFonts w:cs="Arial"/>
          <w:b/>
          <w:bCs/>
        </w:rPr>
        <w:t>GLOBALRECORDID</w:t>
      </w:r>
      <w:r w:rsidRPr="002F7A47">
        <w:rPr>
          <w:rFonts w:cs="Arial"/>
        </w:rPr>
        <w:t>.</w:t>
      </w:r>
    </w:p>
    <w:p w14:paraId="6C97EA65" w14:textId="77777777" w:rsidR="00AB5A4F" w:rsidRDefault="00AB5A4F" w:rsidP="00C67558">
      <w:pPr>
        <w:pStyle w:val="NormalWeb"/>
        <w:numPr>
          <w:ilvl w:val="0"/>
          <w:numId w:val="189"/>
        </w:numPr>
        <w:tabs>
          <w:tab w:val="left" w:pos="420"/>
        </w:tabs>
        <w:spacing w:before="200" w:line="276" w:lineRule="auto"/>
        <w:contextualSpacing/>
        <w:rPr>
          <w:rFonts w:cs="Arial"/>
        </w:rPr>
      </w:pPr>
      <w:r w:rsidRPr="002F7A47">
        <w:rPr>
          <w:rFonts w:cs="Arial"/>
        </w:rPr>
        <w:t xml:space="preserve">From the </w:t>
      </w:r>
      <w:r w:rsidRPr="005848B3">
        <w:rPr>
          <w:rFonts w:cs="Arial"/>
          <w:b/>
        </w:rPr>
        <w:t>Child Key Field</w:t>
      </w:r>
      <w:r w:rsidRPr="002F7A47">
        <w:rPr>
          <w:rFonts w:cs="Arial"/>
        </w:rPr>
        <w:t xml:space="preserve"> drop-down list, select </w:t>
      </w:r>
      <w:r>
        <w:rPr>
          <w:rFonts w:cs="Arial"/>
          <w:b/>
          <w:bCs/>
        </w:rPr>
        <w:t>FKEY</w:t>
      </w:r>
      <w:r w:rsidRPr="002F7A47">
        <w:rPr>
          <w:rFonts w:cs="Arial"/>
        </w:rPr>
        <w:t>.</w:t>
      </w:r>
    </w:p>
    <w:p w14:paraId="1B080BA5" w14:textId="77777777" w:rsidR="00AB5A4F" w:rsidRDefault="00AB5A4F" w:rsidP="00C67558">
      <w:pPr>
        <w:pStyle w:val="NormalWeb"/>
        <w:numPr>
          <w:ilvl w:val="0"/>
          <w:numId w:val="189"/>
        </w:numPr>
        <w:tabs>
          <w:tab w:val="left" w:pos="420"/>
        </w:tabs>
        <w:spacing w:before="200" w:line="276" w:lineRule="auto"/>
        <w:contextualSpacing/>
      </w:pPr>
      <w:r w:rsidRPr="005848B3">
        <w:t xml:space="preserve">Click </w:t>
      </w:r>
      <w:r w:rsidRPr="005848B3">
        <w:rPr>
          <w:b/>
        </w:rPr>
        <w:t>OK</w:t>
      </w:r>
      <w:r w:rsidRPr="005848B3">
        <w:t>. The related form information appears on the canvas. Data from the two tables can now be used for analysis.</w:t>
      </w:r>
    </w:p>
    <w:p w14:paraId="1EB38299" w14:textId="77777777" w:rsidR="00AB5A4F" w:rsidRDefault="00AB5A4F" w:rsidP="00AB5A4F">
      <w:pPr>
        <w:pStyle w:val="NormalWeb"/>
        <w:tabs>
          <w:tab w:val="left" w:pos="420"/>
        </w:tabs>
        <w:spacing w:line="276" w:lineRule="auto"/>
        <w:contextualSpacing/>
      </w:pPr>
    </w:p>
    <w:p w14:paraId="67A5F043" w14:textId="77777777" w:rsidR="00AB5A4F" w:rsidRDefault="00AB5A4F" w:rsidP="00AB5A4F">
      <w:pPr>
        <w:pStyle w:val="NormalWeb"/>
        <w:tabs>
          <w:tab w:val="left" w:pos="90"/>
        </w:tabs>
        <w:spacing w:line="276" w:lineRule="auto"/>
        <w:contextualSpacing/>
        <w:rPr>
          <w:b/>
          <w:i/>
          <w:color w:val="000000"/>
        </w:rPr>
      </w:pPr>
      <w:r w:rsidRPr="00433577">
        <w:rPr>
          <w:b/>
          <w:i/>
          <w:color w:val="000000"/>
        </w:rPr>
        <w:t>Note:</w:t>
      </w:r>
      <w:r>
        <w:rPr>
          <w:b/>
          <w:i/>
          <w:color w:val="000000"/>
        </w:rPr>
        <w:t xml:space="preserve"> You can only perform a one-to-one analysis with a related table in Visual Dashboard. To perform a one-to-many analysis, please see the Classic Analysis section of this user guide.</w:t>
      </w:r>
    </w:p>
    <w:p w14:paraId="63FF1B85" w14:textId="77777777" w:rsidR="00AB5A4F" w:rsidRDefault="00AB5A4F" w:rsidP="00AB5A4F">
      <w:pPr>
        <w:pStyle w:val="NormalWeb"/>
        <w:tabs>
          <w:tab w:val="left" w:pos="90"/>
        </w:tabs>
        <w:spacing w:line="276" w:lineRule="auto"/>
        <w:contextualSpacing/>
        <w:rPr>
          <w:color w:val="000000"/>
        </w:rPr>
      </w:pPr>
    </w:p>
    <w:p w14:paraId="4CCFADB5" w14:textId="77777777" w:rsidR="00AB5A4F" w:rsidRDefault="00AB5A4F" w:rsidP="00AB5A4F">
      <w:pPr>
        <w:pStyle w:val="NormalWeb"/>
        <w:tabs>
          <w:tab w:val="left" w:pos="90"/>
        </w:tabs>
        <w:spacing w:line="276" w:lineRule="auto"/>
        <w:contextualSpacing/>
        <w:rPr>
          <w:color w:val="000000"/>
        </w:rPr>
      </w:pPr>
    </w:p>
    <w:p w14:paraId="2C1ABD26" w14:textId="77777777" w:rsidR="00A60DE6" w:rsidRDefault="00A60DE6">
      <w:pPr>
        <w:rPr>
          <w:rFonts w:asciiTheme="majorHAnsi" w:eastAsiaTheme="majorEastAsia" w:hAnsiTheme="majorHAnsi" w:cstheme="majorBidi"/>
          <w:b/>
          <w:bCs/>
          <w:sz w:val="36"/>
          <w:szCs w:val="26"/>
        </w:rPr>
      </w:pPr>
      <w:r>
        <w:br w:type="page"/>
      </w:r>
    </w:p>
    <w:p w14:paraId="5647E446" w14:textId="5F71CEE3" w:rsidR="00AB5A4F" w:rsidRPr="00634313" w:rsidRDefault="00AB5A4F" w:rsidP="009B3D47">
      <w:pPr>
        <w:pStyle w:val="Heading2"/>
        <w:numPr>
          <w:ilvl w:val="0"/>
          <w:numId w:val="0"/>
        </w:numPr>
        <w:contextualSpacing/>
      </w:pPr>
      <w:r w:rsidRPr="00634313">
        <w:lastRenderedPageBreak/>
        <w:t>Managing Variables</w:t>
      </w:r>
    </w:p>
    <w:p w14:paraId="1F0D445F" w14:textId="77777777" w:rsidR="00AB5A4F" w:rsidRPr="007E3C6D" w:rsidRDefault="00373C13" w:rsidP="00AB5A4F">
      <w:r>
        <w:pict w14:anchorId="6E89A3DC">
          <v:rect id="_x0000_i1083" style="width:429.4pt;height:.75pt" o:hrpct="994" o:hrstd="t" o:hr="t" fillcolor="#b4b4b4" stroked="f"/>
        </w:pict>
      </w:r>
    </w:p>
    <w:p w14:paraId="5B04BC6A" w14:textId="77777777" w:rsidR="00AB5A4F" w:rsidRPr="002F7A47" w:rsidRDefault="00AB5A4F" w:rsidP="00AB5A4F">
      <w:pPr>
        <w:pStyle w:val="NormalWeb"/>
        <w:tabs>
          <w:tab w:val="left" w:pos="0"/>
        </w:tabs>
        <w:spacing w:line="23" w:lineRule="atLeast"/>
        <w:jc w:val="both"/>
        <w:rPr>
          <w:rFonts w:cs="Arial"/>
        </w:rPr>
      </w:pPr>
      <w:r w:rsidRPr="002F7A47">
        <w:rPr>
          <w:rFonts w:cs="Arial"/>
        </w:rPr>
        <w:t xml:space="preserve">The Data Recoding and Formatting Gadget in Visual Dashboard </w:t>
      </w:r>
      <w:r>
        <w:rPr>
          <w:rFonts w:cs="Arial"/>
        </w:rPr>
        <w:t>allow you to</w:t>
      </w:r>
      <w:r w:rsidRPr="002F7A47">
        <w:rPr>
          <w:rFonts w:cs="Arial"/>
        </w:rPr>
        <w:t xml:space="preserve"> create, edit, or delete variables </w:t>
      </w:r>
      <w:r>
        <w:rPr>
          <w:rFonts w:cs="Arial"/>
        </w:rPr>
        <w:t>with no coding. To access the Data Recoding and Formatting gadget, move your mouse over Defined Variables on the left-hand side of the screen.</w:t>
      </w:r>
    </w:p>
    <w:p w14:paraId="5FBD086C" w14:textId="77777777" w:rsidR="00AB5A4F" w:rsidRPr="00634313" w:rsidRDefault="00AB5A4F" w:rsidP="00AB5A4F">
      <w:pPr>
        <w:rPr>
          <w:rFonts w:ascii="Century Schoolbook" w:hAnsi="Century Schoolbook" w:cs="Arial"/>
          <w:b/>
          <w:sz w:val="28"/>
          <w:szCs w:val="28"/>
        </w:rPr>
      </w:pPr>
      <w:r w:rsidRPr="00634313">
        <w:rPr>
          <w:rFonts w:ascii="Century Schoolbook" w:hAnsi="Century Schoolbook" w:cs="Arial"/>
          <w:b/>
          <w:sz w:val="28"/>
          <w:szCs w:val="28"/>
        </w:rPr>
        <w:t>Creating a New Variable</w:t>
      </w:r>
    </w:p>
    <w:p w14:paraId="71F8EFDF" w14:textId="77777777" w:rsidR="00AB5A4F" w:rsidRPr="00003771" w:rsidRDefault="00AB5A4F" w:rsidP="00AB5A4F">
      <w:r>
        <w:rPr>
          <w:rFonts w:cs="Arial"/>
        </w:rPr>
        <w:t>Project data are not always in the proper format needed for analysis. As an example, a patient’s age may be entered in a questionnaire but the ages may need to be in five-year increments for proper analysis. The data may contain county codes, but descriptive county names may be more useful for analysis.</w:t>
      </w:r>
      <w:r w:rsidRPr="005A7E2F">
        <w:t xml:space="preserve"> </w:t>
      </w:r>
      <w:r>
        <w:t xml:space="preserve">Creating a new variable is one of the functions of the Data Recoding and Formatting gadget. By creating a new variable, the ages of patients can be recoded to five-year increments, or county names may be assigned to the county codes making the data useful for analysis. A new variable may be created to change the format of existing data with recoded value, simple assignment, formatted value, assigned expression, or by grouping existing variables. </w:t>
      </w:r>
    </w:p>
    <w:p w14:paraId="761739A4" w14:textId="77777777" w:rsidR="00AB5A4F" w:rsidRPr="00A60DE6" w:rsidRDefault="00AB5A4F" w:rsidP="00A60DE6">
      <w:pPr>
        <w:pStyle w:val="Heading3"/>
        <w:numPr>
          <w:ilvl w:val="0"/>
          <w:numId w:val="0"/>
        </w:numPr>
        <w:tabs>
          <w:tab w:val="left" w:pos="0"/>
        </w:tabs>
        <w:ind w:left="720" w:hanging="720"/>
        <w:contextualSpacing/>
      </w:pPr>
      <w:r w:rsidRPr="00A60DE6">
        <w:t>Recoded Value</w:t>
      </w:r>
    </w:p>
    <w:p w14:paraId="740B3DB0" w14:textId="77777777" w:rsidR="00AB5A4F" w:rsidRPr="002F7A47" w:rsidRDefault="00AB5A4F" w:rsidP="00AB5A4F">
      <w:pPr>
        <w:pStyle w:val="NormalWeb"/>
        <w:spacing w:line="23" w:lineRule="atLeast"/>
        <w:rPr>
          <w:rFonts w:cs="Arial"/>
        </w:rPr>
      </w:pPr>
      <w:r w:rsidRPr="002F7A47">
        <w:rPr>
          <w:rFonts w:cs="Arial"/>
        </w:rPr>
        <w:t xml:space="preserve">The </w:t>
      </w:r>
      <w:r>
        <w:rPr>
          <w:rFonts w:cs="Arial"/>
        </w:rPr>
        <w:t xml:space="preserve">New Variable with Recoded Value option assigns a new value to existing data and places the results in defined variables. The </w:t>
      </w:r>
      <w:r w:rsidRPr="00FE40BF">
        <w:rPr>
          <w:rFonts w:cs="Arial"/>
          <w:b/>
        </w:rPr>
        <w:t>Add Recoded Variable</w:t>
      </w:r>
      <w:r>
        <w:rPr>
          <w:rFonts w:cs="Arial"/>
        </w:rPr>
        <w:t xml:space="preserve"> dialog box is pictured below.</w:t>
      </w:r>
    </w:p>
    <w:p w14:paraId="6E4A858A" w14:textId="77777777" w:rsidR="00AB5A4F" w:rsidRDefault="00AB5A4F" w:rsidP="00AB5A4F">
      <w:pPr>
        <w:keepNext/>
        <w:spacing w:after="0" w:line="240" w:lineRule="auto"/>
        <w:contextualSpacing/>
        <w:jc w:val="center"/>
      </w:pPr>
      <w:r w:rsidRPr="00646A96">
        <w:rPr>
          <w:noProof/>
        </w:rPr>
        <w:drawing>
          <wp:inline distT="0" distB="0" distL="0" distR="0" wp14:anchorId="4E86D623" wp14:editId="25D1E64A">
            <wp:extent cx="2466975" cy="3105834"/>
            <wp:effectExtent l="171450" t="171450" r="371475" b="361315"/>
            <wp:docPr id="5179" name="Picture 5179" descr="Screen shot of the add recoded variable dialo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96" cstate="print"/>
                    <a:srcRect l="33796" t="10056" r="33283" b="16041"/>
                    <a:stretch>
                      <a:fillRect/>
                    </a:stretch>
                  </pic:blipFill>
                  <pic:spPr bwMode="auto">
                    <a:xfrm>
                      <a:off x="0" y="0"/>
                      <a:ext cx="2466975" cy="3105834"/>
                    </a:xfrm>
                    <a:prstGeom prst="rect">
                      <a:avLst/>
                    </a:prstGeom>
                    <a:ln>
                      <a:noFill/>
                    </a:ln>
                    <a:effectLst>
                      <a:outerShdw blurRad="292100" dist="139700" dir="2700000" algn="tl" rotWithShape="0">
                        <a:srgbClr val="333333">
                          <a:alpha val="65000"/>
                        </a:srgbClr>
                      </a:outerShdw>
                    </a:effectLst>
                  </pic:spPr>
                </pic:pic>
              </a:graphicData>
            </a:graphic>
          </wp:inline>
        </w:drawing>
      </w:r>
    </w:p>
    <w:p w14:paraId="3BF20208" w14:textId="77777777" w:rsidR="00AB5A4F" w:rsidRDefault="00AB5A4F" w:rsidP="00345D38">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17</w:t>
        </w:r>
      </w:fldSimple>
      <w:r>
        <w:t xml:space="preserve">: </w:t>
      </w:r>
      <w:r w:rsidRPr="005D457A">
        <w:rPr>
          <w:b w:val="0"/>
          <w:bCs w:val="0"/>
        </w:rPr>
        <w:t>Add Recoded Variable Options</w:t>
      </w:r>
    </w:p>
    <w:p w14:paraId="4E44D355" w14:textId="77777777" w:rsidR="00AB5A4F" w:rsidRPr="002F7A47" w:rsidRDefault="00AB5A4F" w:rsidP="00C67558">
      <w:pPr>
        <w:pStyle w:val="NormalWeb"/>
        <w:numPr>
          <w:ilvl w:val="0"/>
          <w:numId w:val="191"/>
        </w:numPr>
        <w:tabs>
          <w:tab w:val="left" w:pos="420"/>
        </w:tabs>
        <w:spacing w:before="200" w:line="276" w:lineRule="auto"/>
        <w:ind w:left="1080"/>
        <w:contextualSpacing/>
        <w:rPr>
          <w:rFonts w:cs="Arial"/>
          <w:color w:val="000000"/>
        </w:rPr>
      </w:pPr>
      <w:r w:rsidRPr="002F7A47">
        <w:rPr>
          <w:rFonts w:cs="Arial"/>
          <w:color w:val="000000"/>
        </w:rPr>
        <w:lastRenderedPageBreak/>
        <w:t xml:space="preserve">The </w:t>
      </w:r>
      <w:r w:rsidRPr="002F7A47">
        <w:rPr>
          <w:rFonts w:cs="Arial"/>
          <w:b/>
          <w:bCs/>
          <w:color w:val="000000"/>
        </w:rPr>
        <w:t xml:space="preserve">Source </w:t>
      </w:r>
      <w:r>
        <w:rPr>
          <w:rFonts w:cs="Arial"/>
          <w:b/>
          <w:bCs/>
          <w:color w:val="000000"/>
        </w:rPr>
        <w:t>f</w:t>
      </w:r>
      <w:r w:rsidRPr="002F7A47">
        <w:rPr>
          <w:rFonts w:cs="Arial"/>
          <w:b/>
          <w:bCs/>
          <w:color w:val="000000"/>
        </w:rPr>
        <w:t>ield</w:t>
      </w:r>
      <w:r w:rsidRPr="002F7A47">
        <w:rPr>
          <w:rFonts w:cs="Arial"/>
          <w:color w:val="000000"/>
        </w:rPr>
        <w:t xml:space="preserve"> drop</w:t>
      </w:r>
      <w:r>
        <w:rPr>
          <w:rFonts w:cs="Arial"/>
          <w:color w:val="000000"/>
        </w:rPr>
        <w:t>-</w:t>
      </w:r>
      <w:r w:rsidRPr="002F7A47">
        <w:rPr>
          <w:rFonts w:cs="Arial"/>
          <w:color w:val="000000"/>
        </w:rPr>
        <w:t xml:space="preserve">down </w:t>
      </w:r>
      <w:r>
        <w:rPr>
          <w:rFonts w:cs="Arial"/>
          <w:color w:val="000000"/>
        </w:rPr>
        <w:t>list represents the column in the current data source that will have its values recoded.</w:t>
      </w:r>
    </w:p>
    <w:p w14:paraId="416C4955" w14:textId="77777777" w:rsidR="00AB5A4F" w:rsidRPr="002F7A47" w:rsidRDefault="00AB5A4F" w:rsidP="00C67558">
      <w:pPr>
        <w:pStyle w:val="NormalWeb"/>
        <w:numPr>
          <w:ilvl w:val="0"/>
          <w:numId w:val="191"/>
        </w:numPr>
        <w:tabs>
          <w:tab w:val="left" w:pos="420"/>
        </w:tabs>
        <w:spacing w:before="200" w:line="276" w:lineRule="auto"/>
        <w:ind w:left="1080"/>
        <w:contextualSpacing/>
        <w:rPr>
          <w:rFonts w:cs="Arial"/>
          <w:color w:val="000000"/>
        </w:rPr>
      </w:pPr>
      <w:r w:rsidRPr="002F7A47">
        <w:rPr>
          <w:rFonts w:cs="Arial"/>
          <w:color w:val="000000"/>
        </w:rPr>
        <w:t xml:space="preserve">The </w:t>
      </w:r>
      <w:r w:rsidRPr="002F7A47">
        <w:rPr>
          <w:rFonts w:cs="Arial"/>
          <w:b/>
          <w:bCs/>
          <w:color w:val="000000"/>
        </w:rPr>
        <w:t xml:space="preserve">Destination </w:t>
      </w:r>
      <w:r>
        <w:rPr>
          <w:rFonts w:cs="Arial"/>
          <w:b/>
          <w:bCs/>
          <w:color w:val="000000"/>
        </w:rPr>
        <w:t>f</w:t>
      </w:r>
      <w:r w:rsidRPr="002F7A47">
        <w:rPr>
          <w:rFonts w:cs="Arial"/>
          <w:b/>
          <w:bCs/>
          <w:color w:val="000000"/>
        </w:rPr>
        <w:t>ield</w:t>
      </w:r>
      <w:r w:rsidRPr="002F7A47">
        <w:rPr>
          <w:rFonts w:cs="Arial"/>
          <w:color w:val="000000"/>
        </w:rPr>
        <w:t xml:space="preserve"> drop</w:t>
      </w:r>
      <w:r>
        <w:rPr>
          <w:rFonts w:cs="Arial"/>
          <w:color w:val="000000"/>
        </w:rPr>
        <w:t>-</w:t>
      </w:r>
      <w:r w:rsidRPr="002F7A47">
        <w:rPr>
          <w:rFonts w:cs="Arial"/>
          <w:color w:val="000000"/>
        </w:rPr>
        <w:t xml:space="preserve">down </w:t>
      </w:r>
      <w:r>
        <w:rPr>
          <w:rFonts w:cs="Arial"/>
          <w:color w:val="000000"/>
        </w:rPr>
        <w:t>list represents a new column that will be temporarily created in the current data source that will store the recoded values.</w:t>
      </w:r>
    </w:p>
    <w:p w14:paraId="72461978" w14:textId="77777777" w:rsidR="00AB5A4F" w:rsidRPr="002F7A47" w:rsidRDefault="00AB5A4F" w:rsidP="00C67558">
      <w:pPr>
        <w:pStyle w:val="NormalWeb"/>
        <w:numPr>
          <w:ilvl w:val="0"/>
          <w:numId w:val="191"/>
        </w:numPr>
        <w:tabs>
          <w:tab w:val="left" w:pos="420"/>
        </w:tabs>
        <w:spacing w:before="200" w:line="276" w:lineRule="auto"/>
        <w:ind w:left="1080"/>
        <w:contextualSpacing/>
        <w:rPr>
          <w:rFonts w:cs="Arial"/>
          <w:color w:val="000000"/>
        </w:rPr>
      </w:pPr>
      <w:r w:rsidRPr="002F7A47">
        <w:rPr>
          <w:rFonts w:cs="Arial"/>
          <w:bCs/>
          <w:color w:val="000000"/>
        </w:rPr>
        <w:t>The</w:t>
      </w:r>
      <w:r w:rsidRPr="002F7A47">
        <w:rPr>
          <w:rFonts w:cs="Arial"/>
          <w:b/>
          <w:bCs/>
          <w:color w:val="000000"/>
        </w:rPr>
        <w:t xml:space="preserve"> Destination </w:t>
      </w:r>
      <w:r>
        <w:rPr>
          <w:rFonts w:cs="Arial"/>
          <w:b/>
          <w:bCs/>
          <w:color w:val="000000"/>
        </w:rPr>
        <w:t>f</w:t>
      </w:r>
      <w:r w:rsidRPr="002F7A47">
        <w:rPr>
          <w:rFonts w:cs="Arial"/>
          <w:b/>
          <w:bCs/>
          <w:color w:val="000000"/>
        </w:rPr>
        <w:t xml:space="preserve">ield </w:t>
      </w:r>
      <w:r>
        <w:rPr>
          <w:rFonts w:cs="Arial"/>
          <w:b/>
          <w:bCs/>
          <w:color w:val="000000"/>
        </w:rPr>
        <w:t>t</w:t>
      </w:r>
      <w:r w:rsidRPr="002F7A47">
        <w:rPr>
          <w:rFonts w:cs="Arial"/>
          <w:b/>
          <w:bCs/>
          <w:color w:val="000000"/>
        </w:rPr>
        <w:t>ype</w:t>
      </w:r>
      <w:r w:rsidRPr="002F7A47">
        <w:rPr>
          <w:rFonts w:cs="Arial"/>
          <w:color w:val="000000"/>
        </w:rPr>
        <w:t xml:space="preserve"> </w:t>
      </w:r>
      <w:r>
        <w:rPr>
          <w:rFonts w:cs="Arial"/>
          <w:color w:val="000000"/>
        </w:rPr>
        <w:t>represents</w:t>
      </w:r>
      <w:r w:rsidRPr="002F7A47">
        <w:rPr>
          <w:rFonts w:cs="Arial"/>
          <w:color w:val="000000"/>
        </w:rPr>
        <w:t xml:space="preserve"> the data type of the new </w:t>
      </w:r>
      <w:r>
        <w:rPr>
          <w:rFonts w:cs="Arial"/>
          <w:color w:val="000000"/>
        </w:rPr>
        <w:t>column that will be created to store the recoded values. The available options are</w:t>
      </w:r>
      <w:r w:rsidRPr="002F7A47">
        <w:rPr>
          <w:rFonts w:cs="Arial"/>
          <w:color w:val="000000"/>
        </w:rPr>
        <w:t xml:space="preserve"> </w:t>
      </w:r>
      <w:r>
        <w:rPr>
          <w:rFonts w:cs="Arial"/>
          <w:color w:val="000000"/>
        </w:rPr>
        <w:t>t</w:t>
      </w:r>
      <w:r w:rsidRPr="002F7A47">
        <w:rPr>
          <w:rFonts w:cs="Arial"/>
          <w:color w:val="000000"/>
        </w:rPr>
        <w:t>ext,</w:t>
      </w:r>
      <w:r>
        <w:rPr>
          <w:rFonts w:cs="Arial"/>
          <w:color w:val="000000"/>
        </w:rPr>
        <w:t xml:space="preserve"> n</w:t>
      </w:r>
      <w:r w:rsidRPr="002F7A47">
        <w:rPr>
          <w:rFonts w:cs="Arial"/>
          <w:color w:val="000000"/>
        </w:rPr>
        <w:t>umeric, or Yes/No.</w:t>
      </w:r>
    </w:p>
    <w:p w14:paraId="064BF766" w14:textId="77777777" w:rsidR="00AB5A4F" w:rsidRPr="002F7A47" w:rsidRDefault="00AB5A4F" w:rsidP="00C67558">
      <w:pPr>
        <w:pStyle w:val="NormalWeb"/>
        <w:numPr>
          <w:ilvl w:val="0"/>
          <w:numId w:val="191"/>
        </w:numPr>
        <w:tabs>
          <w:tab w:val="left" w:pos="420"/>
        </w:tabs>
        <w:spacing w:before="200" w:line="276" w:lineRule="auto"/>
        <w:ind w:left="1080"/>
        <w:contextualSpacing/>
        <w:rPr>
          <w:rFonts w:cs="Arial"/>
          <w:color w:val="000000"/>
        </w:rPr>
      </w:pPr>
      <w:r w:rsidRPr="002F7A47">
        <w:rPr>
          <w:rFonts w:cs="Arial"/>
          <w:bCs/>
          <w:color w:val="000000"/>
        </w:rPr>
        <w:t>The</w:t>
      </w:r>
      <w:r w:rsidRPr="002F7A47">
        <w:rPr>
          <w:rFonts w:cs="Arial"/>
          <w:b/>
          <w:bCs/>
          <w:color w:val="000000"/>
        </w:rPr>
        <w:t xml:space="preserve"> Maintain Sort Order Where Appropriate </w:t>
      </w:r>
      <w:r w:rsidRPr="005848B3">
        <w:rPr>
          <w:rFonts w:cs="Arial"/>
          <w:bCs/>
          <w:color w:val="000000"/>
        </w:rPr>
        <w:t>is checked by default. Usually output in Visual Dashboard is sorted alphabetically or sequentially. Leave this box checked if you w</w:t>
      </w:r>
      <w:r>
        <w:rPr>
          <w:rFonts w:cs="Arial"/>
          <w:bCs/>
          <w:color w:val="000000"/>
        </w:rPr>
        <w:t>ould like</w:t>
      </w:r>
      <w:r w:rsidRPr="005848B3">
        <w:rPr>
          <w:rFonts w:cs="Arial"/>
          <w:bCs/>
          <w:color w:val="000000"/>
        </w:rPr>
        <w:t xml:space="preserve"> the output to remain sorted exactly </w:t>
      </w:r>
      <w:r>
        <w:rPr>
          <w:rFonts w:cs="Arial"/>
          <w:bCs/>
          <w:color w:val="000000"/>
        </w:rPr>
        <w:t>in the sequence that the data was entered</w:t>
      </w:r>
      <w:r w:rsidRPr="005848B3">
        <w:rPr>
          <w:rFonts w:cs="Arial"/>
          <w:bCs/>
          <w:color w:val="000000"/>
        </w:rPr>
        <w:t>.</w:t>
      </w:r>
    </w:p>
    <w:p w14:paraId="2B5EBFA0" w14:textId="77777777" w:rsidR="00AB5A4F" w:rsidRDefault="00AB5A4F" w:rsidP="00C67558">
      <w:pPr>
        <w:pStyle w:val="NormalWeb"/>
        <w:numPr>
          <w:ilvl w:val="0"/>
          <w:numId w:val="191"/>
        </w:numPr>
        <w:tabs>
          <w:tab w:val="left" w:pos="420"/>
        </w:tabs>
        <w:spacing w:before="200" w:line="276" w:lineRule="auto"/>
        <w:ind w:left="1080"/>
        <w:contextualSpacing/>
        <w:rPr>
          <w:rFonts w:cs="Arial"/>
          <w:color w:val="000000"/>
        </w:rPr>
      </w:pPr>
      <w:r w:rsidRPr="00075A02">
        <w:rPr>
          <w:rFonts w:cs="Arial"/>
          <w:bCs/>
          <w:color w:val="000000"/>
        </w:rPr>
        <w:t>The</w:t>
      </w:r>
      <w:r>
        <w:rPr>
          <w:rFonts w:cs="Arial"/>
          <w:b/>
          <w:bCs/>
          <w:color w:val="000000"/>
        </w:rPr>
        <w:t xml:space="preserve"> </w:t>
      </w:r>
      <w:r w:rsidRPr="002F7A47">
        <w:rPr>
          <w:rFonts w:cs="Arial"/>
          <w:b/>
          <w:bCs/>
          <w:color w:val="000000"/>
        </w:rPr>
        <w:t>Use Wild</w:t>
      </w:r>
      <w:r>
        <w:rPr>
          <w:rFonts w:cs="Arial"/>
          <w:b/>
          <w:bCs/>
          <w:color w:val="000000"/>
        </w:rPr>
        <w:t>c</w:t>
      </w:r>
      <w:r w:rsidRPr="002F7A47">
        <w:rPr>
          <w:rFonts w:cs="Arial"/>
          <w:b/>
          <w:bCs/>
          <w:color w:val="000000"/>
        </w:rPr>
        <w:t>ards</w:t>
      </w:r>
      <w:r w:rsidRPr="002F7A47">
        <w:rPr>
          <w:rFonts w:cs="Arial"/>
          <w:color w:val="000000"/>
        </w:rPr>
        <w:t xml:space="preserve"> </w:t>
      </w:r>
      <w:r>
        <w:rPr>
          <w:rFonts w:cs="Arial"/>
          <w:color w:val="000000"/>
        </w:rPr>
        <w:t>option can be used for text searches in the FROM column below. This option is unchecked by default. The asterisk (*) is the wildcard character.</w:t>
      </w:r>
    </w:p>
    <w:p w14:paraId="6CEA201C" w14:textId="77777777" w:rsidR="00AB5A4F" w:rsidRPr="008C0FC8" w:rsidRDefault="00AB5A4F" w:rsidP="00C67558">
      <w:pPr>
        <w:pStyle w:val="NormalWeb"/>
        <w:numPr>
          <w:ilvl w:val="0"/>
          <w:numId w:val="191"/>
        </w:numPr>
        <w:tabs>
          <w:tab w:val="left" w:pos="420"/>
        </w:tabs>
        <w:spacing w:before="200" w:line="276" w:lineRule="auto"/>
        <w:ind w:left="1080"/>
        <w:contextualSpacing/>
        <w:rPr>
          <w:rFonts w:cs="Arial"/>
          <w:color w:val="000000"/>
        </w:rPr>
      </w:pPr>
      <w:r w:rsidRPr="008C0FC8">
        <w:rPr>
          <w:rFonts w:cs="Arial"/>
          <w:bCs/>
          <w:color w:val="000000"/>
        </w:rPr>
        <w:t>The</w:t>
      </w:r>
      <w:r w:rsidRPr="008C0FC8">
        <w:rPr>
          <w:rFonts w:cs="Arial"/>
          <w:b/>
          <w:bCs/>
          <w:color w:val="000000"/>
        </w:rPr>
        <w:t xml:space="preserve"> From</w:t>
      </w:r>
      <w:r w:rsidRPr="005848B3">
        <w:rPr>
          <w:rFonts w:cs="Arial"/>
          <w:b/>
          <w:bCs/>
          <w:color w:val="000000"/>
        </w:rPr>
        <w:t xml:space="preserve"> </w:t>
      </w:r>
      <w:r>
        <w:rPr>
          <w:rFonts w:cs="Arial"/>
          <w:bCs/>
          <w:color w:val="000000"/>
        </w:rPr>
        <w:t xml:space="preserve">column </w:t>
      </w:r>
      <w:r w:rsidRPr="002F3B71">
        <w:rPr>
          <w:rFonts w:cs="Arial"/>
          <w:bCs/>
          <w:color w:val="000000"/>
        </w:rPr>
        <w:t>ide</w:t>
      </w:r>
      <w:r w:rsidRPr="008C0FC8">
        <w:rPr>
          <w:rFonts w:cs="Arial"/>
          <w:color w:val="000000"/>
        </w:rPr>
        <w:t>ntifies the bottom of a range of values</w:t>
      </w:r>
      <w:r>
        <w:rPr>
          <w:rFonts w:cs="Arial"/>
          <w:color w:val="000000"/>
        </w:rPr>
        <w:t xml:space="preserve"> or</w:t>
      </w:r>
      <w:r w:rsidRPr="008C0FC8">
        <w:rPr>
          <w:rFonts w:cs="Arial"/>
          <w:color w:val="000000"/>
        </w:rPr>
        <w:t xml:space="preserve"> a single value</w:t>
      </w:r>
      <w:r>
        <w:rPr>
          <w:rFonts w:cs="Arial"/>
          <w:color w:val="000000"/>
        </w:rPr>
        <w:t>.</w:t>
      </w:r>
      <w:r w:rsidRPr="008C0FC8">
        <w:rPr>
          <w:rFonts w:cs="Arial"/>
          <w:color w:val="000000"/>
        </w:rPr>
        <w:t xml:space="preserve"> To recode a single value instead of a range, use this </w:t>
      </w:r>
      <w:r>
        <w:rPr>
          <w:rFonts w:cs="Arial"/>
          <w:color w:val="000000"/>
        </w:rPr>
        <w:t xml:space="preserve">From </w:t>
      </w:r>
      <w:r w:rsidRPr="008C0FC8">
        <w:rPr>
          <w:rFonts w:cs="Arial"/>
          <w:color w:val="000000"/>
        </w:rPr>
        <w:t>column</w:t>
      </w:r>
      <w:r>
        <w:rPr>
          <w:rFonts w:cs="Arial"/>
          <w:color w:val="000000"/>
        </w:rPr>
        <w:t xml:space="preserve"> only and ignore the To column</w:t>
      </w:r>
      <w:r w:rsidRPr="008C0FC8">
        <w:rPr>
          <w:rFonts w:cs="Arial"/>
          <w:color w:val="000000"/>
        </w:rPr>
        <w:t>.</w:t>
      </w:r>
      <w:r>
        <w:rPr>
          <w:rFonts w:cs="Arial"/>
          <w:color w:val="000000"/>
        </w:rPr>
        <w:t xml:space="preserve"> When used to recode a range of values, the recode range includes the value in the From column and extends up to, but not including the value in the To column.</w:t>
      </w:r>
      <w:r w:rsidRPr="008C0FC8" w:rsidDel="00E90271">
        <w:rPr>
          <w:rFonts w:cs="Arial"/>
          <w:color w:val="000000"/>
        </w:rPr>
        <w:t xml:space="preserve"> </w:t>
      </w:r>
      <w:r w:rsidRPr="008C0FC8">
        <w:rPr>
          <w:rFonts w:cs="Arial"/>
          <w:color w:val="000000"/>
        </w:rPr>
        <w:t xml:space="preserve"> To recode all unspecified values, leave </w:t>
      </w:r>
      <w:r>
        <w:rPr>
          <w:rFonts w:cs="Arial"/>
          <w:color w:val="000000"/>
        </w:rPr>
        <w:t xml:space="preserve">both From and </w:t>
      </w:r>
      <w:r w:rsidRPr="0079413B">
        <w:rPr>
          <w:rFonts w:cs="Arial"/>
          <w:color w:val="000000"/>
        </w:rPr>
        <w:t>To</w:t>
      </w:r>
      <w:r w:rsidRPr="008C0FC8">
        <w:rPr>
          <w:rFonts w:cs="Arial"/>
          <w:color w:val="000000"/>
        </w:rPr>
        <w:t xml:space="preserve"> column</w:t>
      </w:r>
      <w:r>
        <w:rPr>
          <w:rFonts w:cs="Arial"/>
          <w:color w:val="000000"/>
        </w:rPr>
        <w:t>s</w:t>
      </w:r>
      <w:r w:rsidRPr="008C0FC8">
        <w:rPr>
          <w:rFonts w:cs="Arial"/>
          <w:color w:val="000000"/>
        </w:rPr>
        <w:t xml:space="preserve"> blank.</w:t>
      </w:r>
    </w:p>
    <w:p w14:paraId="6CDEBAD8" w14:textId="77777777" w:rsidR="00AB5A4F" w:rsidRPr="002F7A47" w:rsidRDefault="00AB5A4F" w:rsidP="00C67558">
      <w:pPr>
        <w:pStyle w:val="NormalWeb"/>
        <w:numPr>
          <w:ilvl w:val="0"/>
          <w:numId w:val="191"/>
        </w:numPr>
        <w:tabs>
          <w:tab w:val="left" w:pos="420"/>
        </w:tabs>
        <w:spacing w:before="200" w:line="276" w:lineRule="auto"/>
        <w:ind w:left="1080"/>
        <w:contextualSpacing/>
        <w:rPr>
          <w:rFonts w:cs="Arial"/>
          <w:color w:val="000000"/>
        </w:rPr>
      </w:pPr>
      <w:r w:rsidRPr="008C0FC8">
        <w:rPr>
          <w:rFonts w:cs="Arial"/>
          <w:b/>
          <w:bCs/>
          <w:color w:val="000000"/>
        </w:rPr>
        <w:t xml:space="preserve">To </w:t>
      </w:r>
      <w:r>
        <w:rPr>
          <w:rFonts w:cs="Arial"/>
          <w:bCs/>
          <w:color w:val="000000"/>
        </w:rPr>
        <w:t>v</w:t>
      </w:r>
      <w:r w:rsidRPr="0079413B">
        <w:rPr>
          <w:rFonts w:cs="Arial"/>
          <w:bCs/>
          <w:color w:val="000000"/>
        </w:rPr>
        <w:t>alue (if any)</w:t>
      </w:r>
      <w:r w:rsidRPr="008C0FC8">
        <w:rPr>
          <w:rFonts w:cs="Arial"/>
          <w:color w:val="000000"/>
        </w:rPr>
        <w:t xml:space="preserve"> identifies the </w:t>
      </w:r>
      <w:r>
        <w:rPr>
          <w:rFonts w:cs="Arial"/>
          <w:color w:val="000000"/>
        </w:rPr>
        <w:t xml:space="preserve">upper limit of </w:t>
      </w:r>
      <w:r w:rsidRPr="008C0FC8">
        <w:rPr>
          <w:rFonts w:cs="Arial"/>
          <w:color w:val="000000"/>
        </w:rPr>
        <w:t>a range of values t</w:t>
      </w:r>
      <w:r>
        <w:rPr>
          <w:rFonts w:cs="Arial"/>
          <w:color w:val="000000"/>
        </w:rPr>
        <w:t xml:space="preserve">o </w:t>
      </w:r>
      <w:r w:rsidRPr="008C0FC8">
        <w:rPr>
          <w:rFonts w:cs="Arial"/>
          <w:color w:val="000000"/>
        </w:rPr>
        <w:t>be rec</w:t>
      </w:r>
      <w:r w:rsidRPr="002F7A47">
        <w:rPr>
          <w:rFonts w:cs="Arial"/>
          <w:color w:val="000000"/>
        </w:rPr>
        <w:t xml:space="preserve">oded. </w:t>
      </w:r>
      <w:r>
        <w:rPr>
          <w:rFonts w:cs="Arial"/>
          <w:color w:val="000000"/>
        </w:rPr>
        <w:t>The recode range does not include the value in the To column. This option only appears if a numeric variable is selected.</w:t>
      </w:r>
    </w:p>
    <w:p w14:paraId="37B2E73B" w14:textId="77777777" w:rsidR="00AB5A4F" w:rsidRPr="000F577B" w:rsidRDefault="00AB5A4F" w:rsidP="00C67558">
      <w:pPr>
        <w:pStyle w:val="NormalWeb"/>
        <w:numPr>
          <w:ilvl w:val="0"/>
          <w:numId w:val="192"/>
        </w:numPr>
        <w:tabs>
          <w:tab w:val="left" w:pos="420"/>
        </w:tabs>
        <w:spacing w:before="200" w:line="276" w:lineRule="auto"/>
        <w:ind w:left="1080"/>
        <w:contextualSpacing/>
        <w:rPr>
          <w:rFonts w:cs="Arial"/>
          <w:color w:val="000000"/>
        </w:rPr>
      </w:pPr>
      <w:r w:rsidRPr="000F577B">
        <w:rPr>
          <w:rFonts w:cs="Arial"/>
          <w:bCs/>
          <w:color w:val="000000"/>
        </w:rPr>
        <w:t>The</w:t>
      </w:r>
      <w:r w:rsidRPr="000F577B">
        <w:rPr>
          <w:rFonts w:cs="Arial"/>
          <w:b/>
          <w:bCs/>
          <w:color w:val="000000"/>
        </w:rPr>
        <w:t xml:space="preserve"> Else Value </w:t>
      </w:r>
      <w:r w:rsidRPr="007B7CEE">
        <w:rPr>
          <w:rFonts w:cs="Arial"/>
          <w:bCs/>
          <w:color w:val="000000"/>
        </w:rPr>
        <w:t>represents an optional value to assign to any records that do not match the recoding rules above. If left blank, unmatched records will be left null.</w:t>
      </w:r>
      <w:r w:rsidRPr="000F577B">
        <w:rPr>
          <w:color w:val="000000"/>
        </w:rPr>
        <w:t xml:space="preserve"> </w:t>
      </w:r>
    </w:p>
    <w:p w14:paraId="655D9886" w14:textId="77777777" w:rsidR="00AB5A4F" w:rsidRPr="000F577B" w:rsidRDefault="00AB5A4F" w:rsidP="00C67558">
      <w:pPr>
        <w:pStyle w:val="NormalWeb"/>
        <w:numPr>
          <w:ilvl w:val="0"/>
          <w:numId w:val="192"/>
        </w:numPr>
        <w:tabs>
          <w:tab w:val="left" w:pos="420"/>
        </w:tabs>
        <w:spacing w:before="200" w:line="276" w:lineRule="auto"/>
        <w:ind w:left="1080"/>
        <w:contextualSpacing/>
        <w:rPr>
          <w:rFonts w:cs="Arial"/>
          <w:color w:val="000000"/>
        </w:rPr>
      </w:pPr>
      <w:r w:rsidRPr="000F577B">
        <w:rPr>
          <w:rFonts w:cs="Arial"/>
          <w:b/>
          <w:bCs/>
          <w:color w:val="000000"/>
        </w:rPr>
        <w:t>Representation Value</w:t>
      </w:r>
      <w:r w:rsidRPr="000F577B">
        <w:rPr>
          <w:rFonts w:cs="Arial"/>
          <w:color w:val="000000"/>
        </w:rPr>
        <w:t xml:space="preserve"> identifies the value to be assigned to the destination variable for the specified values of the source variable. </w:t>
      </w:r>
    </w:p>
    <w:p w14:paraId="52B14191" w14:textId="77777777" w:rsidR="00AB5A4F" w:rsidRPr="002F7A47" w:rsidRDefault="00AB5A4F" w:rsidP="00C67558">
      <w:pPr>
        <w:pStyle w:val="NormalWeb"/>
        <w:numPr>
          <w:ilvl w:val="1"/>
          <w:numId w:val="178"/>
        </w:numPr>
        <w:tabs>
          <w:tab w:val="left" w:pos="420"/>
        </w:tabs>
        <w:spacing w:before="200" w:line="276" w:lineRule="auto"/>
        <w:ind w:left="1080"/>
        <w:contextualSpacing/>
        <w:rPr>
          <w:rFonts w:cs="Arial"/>
          <w:color w:val="000000"/>
        </w:rPr>
      </w:pPr>
      <w:r w:rsidRPr="002F7A47">
        <w:rPr>
          <w:rFonts w:cs="Arial"/>
          <w:b/>
          <w:bCs/>
          <w:color w:val="000000"/>
        </w:rPr>
        <w:t>Fill Ranges</w:t>
      </w:r>
      <w:r w:rsidRPr="002F7A47">
        <w:rPr>
          <w:rFonts w:cs="Arial"/>
          <w:color w:val="000000"/>
        </w:rPr>
        <w:t xml:space="preserve"> </w:t>
      </w:r>
      <w:r>
        <w:rPr>
          <w:rFonts w:cs="Arial"/>
          <w:color w:val="000000"/>
        </w:rPr>
        <w:t xml:space="preserve">can be used to automatically populate range values on a numeric source field and is a very quick way to create numeric groupings such as age categories. </w:t>
      </w:r>
    </w:p>
    <w:p w14:paraId="752D3F4C" w14:textId="77777777" w:rsidR="00AB5A4F" w:rsidRPr="002F7A47" w:rsidRDefault="00AB5A4F" w:rsidP="00C67558">
      <w:pPr>
        <w:pStyle w:val="NormalWeb"/>
        <w:numPr>
          <w:ilvl w:val="1"/>
          <w:numId w:val="178"/>
        </w:numPr>
        <w:tabs>
          <w:tab w:val="left" w:pos="420"/>
        </w:tabs>
        <w:spacing w:before="200" w:line="276" w:lineRule="auto"/>
        <w:ind w:left="1080"/>
        <w:contextualSpacing/>
        <w:rPr>
          <w:rFonts w:cs="Arial"/>
          <w:color w:val="000000"/>
        </w:rPr>
      </w:pPr>
      <w:r w:rsidRPr="002F7A47">
        <w:rPr>
          <w:rFonts w:cs="Arial"/>
          <w:b/>
          <w:bCs/>
          <w:color w:val="000000"/>
        </w:rPr>
        <w:t>OK</w:t>
      </w:r>
      <w:r w:rsidRPr="002F7A47">
        <w:rPr>
          <w:rFonts w:cs="Arial"/>
          <w:color w:val="000000"/>
        </w:rPr>
        <w:t xml:space="preserve"> accepts the current settings and data, and closes the form or window.</w:t>
      </w:r>
    </w:p>
    <w:p w14:paraId="63E24ED4" w14:textId="77777777" w:rsidR="00AB5A4F" w:rsidRPr="002F7A47" w:rsidRDefault="00AB5A4F" w:rsidP="00C67558">
      <w:pPr>
        <w:pStyle w:val="NormalWeb"/>
        <w:numPr>
          <w:ilvl w:val="1"/>
          <w:numId w:val="178"/>
        </w:numPr>
        <w:tabs>
          <w:tab w:val="left" w:pos="420"/>
        </w:tabs>
        <w:spacing w:before="200" w:line="276" w:lineRule="auto"/>
        <w:ind w:left="1080"/>
        <w:contextualSpacing/>
        <w:rPr>
          <w:rFonts w:cs="Arial"/>
          <w:color w:val="000000"/>
        </w:rPr>
      </w:pPr>
      <w:r w:rsidRPr="002F7A47">
        <w:rPr>
          <w:rFonts w:cs="Arial"/>
          <w:b/>
          <w:bCs/>
          <w:color w:val="000000"/>
        </w:rPr>
        <w:t>Cancel</w:t>
      </w:r>
      <w:r w:rsidRPr="002F7A47">
        <w:rPr>
          <w:rFonts w:cs="Arial"/>
          <w:color w:val="000000"/>
        </w:rPr>
        <w:t xml:space="preserve"> </w:t>
      </w:r>
      <w:r>
        <w:rPr>
          <w:rFonts w:cs="Arial"/>
          <w:color w:val="000000"/>
        </w:rPr>
        <w:t>exits the</w:t>
      </w:r>
      <w:r w:rsidRPr="002F7A47">
        <w:rPr>
          <w:rFonts w:cs="Arial"/>
          <w:color w:val="000000"/>
        </w:rPr>
        <w:t xml:space="preserve"> window without saving or executing a command.</w:t>
      </w:r>
    </w:p>
    <w:p w14:paraId="7BF6FD8B" w14:textId="77777777" w:rsidR="00AB5A4F" w:rsidRDefault="00AB5A4F" w:rsidP="00AB5A4F">
      <w:pPr>
        <w:pStyle w:val="NormalWeb"/>
        <w:tabs>
          <w:tab w:val="left" w:pos="0"/>
        </w:tabs>
        <w:spacing w:line="276" w:lineRule="auto"/>
        <w:contextualSpacing/>
        <w:rPr>
          <w:rFonts w:cs="Arial"/>
          <w:szCs w:val="22"/>
        </w:rPr>
      </w:pPr>
    </w:p>
    <w:p w14:paraId="4D69B83A" w14:textId="77777777" w:rsidR="00AB5A4F" w:rsidRPr="002F7A47" w:rsidRDefault="00AB5A4F" w:rsidP="00AB5A4F">
      <w:pPr>
        <w:pStyle w:val="NormalWeb"/>
        <w:tabs>
          <w:tab w:val="left" w:pos="0"/>
        </w:tabs>
        <w:spacing w:line="276" w:lineRule="auto"/>
        <w:contextualSpacing/>
        <w:rPr>
          <w:rFonts w:cs="Arial"/>
          <w:szCs w:val="22"/>
        </w:rPr>
      </w:pPr>
      <w:r>
        <w:rPr>
          <w:rFonts w:cs="Arial"/>
          <w:szCs w:val="22"/>
        </w:rPr>
        <w:t>The example below demonstrates how to add a recoded variable:</w:t>
      </w:r>
    </w:p>
    <w:p w14:paraId="6BCD774A" w14:textId="77777777" w:rsidR="00AB5A4F" w:rsidRPr="002F7A47" w:rsidRDefault="00AB5A4F" w:rsidP="00AB5A4F">
      <w:pPr>
        <w:contextualSpacing/>
        <w:rPr>
          <w:rFonts w:ascii="Century Schoolbook" w:hAnsi="Century Schoolbook" w:cs="Arial"/>
        </w:rPr>
      </w:pPr>
      <w:r w:rsidRPr="002F7A47">
        <w:rPr>
          <w:rFonts w:ascii="Century Schoolbook" w:hAnsi="Century Schoolbook" w:cs="Arial"/>
        </w:rPr>
        <w:t>In the E.</w:t>
      </w:r>
      <w:r>
        <w:rPr>
          <w:rFonts w:ascii="Century Schoolbook" w:hAnsi="Century Schoolbook" w:cs="Arial"/>
        </w:rPr>
        <w:t xml:space="preserve"> c</w:t>
      </w:r>
      <w:r w:rsidRPr="002F7A47">
        <w:rPr>
          <w:rFonts w:ascii="Century Schoolbook" w:hAnsi="Century Schoolbook" w:cs="Arial"/>
        </w:rPr>
        <w:t xml:space="preserve">oli Food History table, there are over 60 different values for Age. When performing </w:t>
      </w:r>
      <w:r>
        <w:rPr>
          <w:rFonts w:ascii="Century Schoolbook" w:hAnsi="Century Schoolbook" w:cs="Arial"/>
        </w:rPr>
        <w:t>an analysis</w:t>
      </w:r>
      <w:r w:rsidRPr="002F7A47">
        <w:rPr>
          <w:rFonts w:ascii="Century Schoolbook" w:hAnsi="Century Schoolbook" w:cs="Arial"/>
        </w:rPr>
        <w:t>, it is difficult to compare all of the different age values. By grouping the age values in 10-year increments, analysis on this variable is simplified.</w:t>
      </w:r>
      <w:r>
        <w:rPr>
          <w:rFonts w:ascii="Century Schoolbook" w:hAnsi="Century Schoolbook" w:cs="Arial"/>
        </w:rPr>
        <w:t xml:space="preserve"> </w:t>
      </w:r>
      <w:r w:rsidRPr="002F7A47">
        <w:rPr>
          <w:rFonts w:ascii="Century Schoolbook" w:hAnsi="Century Schoolbook" w:cs="Arial"/>
        </w:rPr>
        <w:t>To group the values in Age groupings or categories:</w:t>
      </w:r>
    </w:p>
    <w:p w14:paraId="44663324" w14:textId="77777777" w:rsidR="00AB5A4F" w:rsidRPr="002F7A47" w:rsidRDefault="00AB5A4F" w:rsidP="00C67558">
      <w:pPr>
        <w:pStyle w:val="NormalWeb"/>
        <w:numPr>
          <w:ilvl w:val="0"/>
          <w:numId w:val="193"/>
        </w:numPr>
        <w:tabs>
          <w:tab w:val="left" w:pos="450"/>
        </w:tabs>
        <w:spacing w:before="200" w:line="276" w:lineRule="auto"/>
        <w:contextualSpacing/>
        <w:rPr>
          <w:color w:val="000000"/>
        </w:rPr>
      </w:pPr>
      <w:r w:rsidRPr="00005459">
        <w:rPr>
          <w:rStyle w:val="Hyperlink"/>
          <w:rFonts w:eastAsiaTheme="majorEastAsia" w:cs="Arial"/>
          <w:color w:val="auto"/>
          <w:u w:val="none"/>
        </w:rPr>
        <w:t>Select the</w:t>
      </w:r>
      <w:r w:rsidRPr="00B95AA5">
        <w:rPr>
          <w:rStyle w:val="Hyperlink"/>
          <w:rFonts w:eastAsiaTheme="majorEastAsia" w:cs="Arial"/>
          <w:color w:val="auto"/>
          <w:u w:val="none"/>
        </w:rPr>
        <w:t xml:space="preserve"> </w:t>
      </w:r>
      <w:r>
        <w:rPr>
          <w:rFonts w:cs="Arial"/>
          <w:b/>
          <w:bCs/>
        </w:rPr>
        <w:t>EColi</w:t>
      </w:r>
      <w:r w:rsidRPr="002F7A47">
        <w:rPr>
          <w:rFonts w:cs="Arial"/>
          <w:b/>
          <w:bCs/>
        </w:rPr>
        <w:t>.PRJ</w:t>
      </w:r>
      <w:r w:rsidRPr="002F7A47">
        <w:rPr>
          <w:rFonts w:cs="Arial"/>
        </w:rPr>
        <w:t xml:space="preserve"> Data Source. </w:t>
      </w:r>
    </w:p>
    <w:p w14:paraId="1FC4BD3A" w14:textId="77777777" w:rsidR="00AB5A4F" w:rsidRDefault="00AB5A4F" w:rsidP="00C67558">
      <w:pPr>
        <w:pStyle w:val="NormalWeb"/>
        <w:numPr>
          <w:ilvl w:val="0"/>
          <w:numId w:val="193"/>
        </w:numPr>
        <w:tabs>
          <w:tab w:val="left" w:pos="450"/>
        </w:tabs>
        <w:spacing w:after="0" w:line="276" w:lineRule="auto"/>
        <w:contextualSpacing/>
        <w:rPr>
          <w:color w:val="000000"/>
        </w:rPr>
      </w:pPr>
      <w:r w:rsidRPr="002F7A47">
        <w:rPr>
          <w:color w:val="000000"/>
        </w:rPr>
        <w:t xml:space="preserve">From the Form section, click </w:t>
      </w:r>
      <w:r>
        <w:rPr>
          <w:b/>
          <w:bCs/>
          <w:color w:val="000000"/>
        </w:rPr>
        <w:t>FoodHistory</w:t>
      </w:r>
      <w:r w:rsidRPr="002F7A47">
        <w:rPr>
          <w:color w:val="000000"/>
        </w:rPr>
        <w:t xml:space="preserve">. Click </w:t>
      </w:r>
      <w:r w:rsidRPr="002F7A47">
        <w:rPr>
          <w:b/>
          <w:bCs/>
          <w:color w:val="000000"/>
        </w:rPr>
        <w:t>OK</w:t>
      </w:r>
      <w:r w:rsidRPr="002F7A47">
        <w:rPr>
          <w:color w:val="000000"/>
        </w:rPr>
        <w:t xml:space="preserve">. </w:t>
      </w:r>
    </w:p>
    <w:p w14:paraId="599C290B" w14:textId="77777777" w:rsidR="00AB5A4F" w:rsidRPr="002F7A47" w:rsidRDefault="00AB5A4F" w:rsidP="00C67558">
      <w:pPr>
        <w:pStyle w:val="ListParagraph"/>
        <w:numPr>
          <w:ilvl w:val="0"/>
          <w:numId w:val="193"/>
        </w:numPr>
        <w:rPr>
          <w:rFonts w:ascii="Century Schoolbook" w:hAnsi="Century Schoolbook" w:cs="Arial"/>
        </w:rPr>
      </w:pPr>
      <w:r w:rsidRPr="002F7A47">
        <w:rPr>
          <w:rFonts w:ascii="Century Schoolbook" w:hAnsi="Century Schoolbook" w:cs="Arial"/>
        </w:rPr>
        <w:lastRenderedPageBreak/>
        <w:t xml:space="preserve">On the left-hand </w:t>
      </w:r>
      <w:r>
        <w:rPr>
          <w:rFonts w:ascii="Century Schoolbook" w:hAnsi="Century Schoolbook" w:cs="Arial"/>
        </w:rPr>
        <w:t>side</w:t>
      </w:r>
      <w:r w:rsidRPr="002F7A47">
        <w:rPr>
          <w:rFonts w:ascii="Century Schoolbook" w:hAnsi="Century Schoolbook" w:cs="Arial"/>
        </w:rPr>
        <w:t xml:space="preserve"> of the Visual Dashboard canvas, move the mouse cursor over the </w:t>
      </w:r>
      <w:r w:rsidRPr="002F7A47">
        <w:rPr>
          <w:rFonts w:ascii="Century Schoolbook" w:hAnsi="Century Schoolbook" w:cs="Arial"/>
          <w:b/>
        </w:rPr>
        <w:t>Defined Variables</w:t>
      </w:r>
      <w:r w:rsidRPr="002F7A47">
        <w:rPr>
          <w:rFonts w:ascii="Century Schoolbook" w:hAnsi="Century Schoolbook" w:cs="Arial"/>
        </w:rPr>
        <w:t xml:space="preserve"> gadget. The gadget expand</w:t>
      </w:r>
      <w:r>
        <w:rPr>
          <w:rFonts w:ascii="Century Schoolbook" w:hAnsi="Century Schoolbook" w:cs="Arial"/>
        </w:rPr>
        <w:t>s</w:t>
      </w:r>
      <w:r w:rsidRPr="002F7A47">
        <w:rPr>
          <w:rFonts w:ascii="Century Schoolbook" w:hAnsi="Century Schoolbook" w:cs="Arial"/>
        </w:rPr>
        <w:t xml:space="preserve"> and become</w:t>
      </w:r>
      <w:r>
        <w:rPr>
          <w:rFonts w:ascii="Century Schoolbook" w:hAnsi="Century Schoolbook" w:cs="Arial"/>
        </w:rPr>
        <w:t>s</w:t>
      </w:r>
      <w:r w:rsidRPr="002F7A47">
        <w:rPr>
          <w:rFonts w:ascii="Century Schoolbook" w:hAnsi="Century Schoolbook" w:cs="Arial"/>
        </w:rPr>
        <w:t xml:space="preserve"> fully visible.</w:t>
      </w:r>
    </w:p>
    <w:p w14:paraId="56DF7611" w14:textId="77777777" w:rsidR="00AB5A4F" w:rsidRPr="002F7A47" w:rsidRDefault="00AB5A4F" w:rsidP="00C67558">
      <w:pPr>
        <w:pStyle w:val="ListParagraph"/>
        <w:numPr>
          <w:ilvl w:val="0"/>
          <w:numId w:val="193"/>
        </w:numPr>
        <w:spacing w:before="200"/>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New Variable</w:t>
      </w:r>
      <w:r w:rsidRPr="002F7A47">
        <w:rPr>
          <w:rFonts w:ascii="Century Schoolbook" w:hAnsi="Century Schoolbook" w:cs="Arial"/>
        </w:rPr>
        <w:t xml:space="preserve"> button.</w:t>
      </w:r>
    </w:p>
    <w:p w14:paraId="55C159AB" w14:textId="77777777" w:rsidR="00AB5A4F" w:rsidRDefault="00AB5A4F" w:rsidP="00C67558">
      <w:pPr>
        <w:pStyle w:val="ListParagraph"/>
        <w:numPr>
          <w:ilvl w:val="0"/>
          <w:numId w:val="193"/>
        </w:numPr>
        <w:spacing w:before="200"/>
        <w:rPr>
          <w:rFonts w:ascii="Century Schoolbook" w:hAnsi="Century Schoolbook" w:cs="Arial"/>
        </w:rPr>
      </w:pPr>
      <w:r w:rsidRPr="002F7A47">
        <w:rPr>
          <w:rFonts w:ascii="Century Schoolbook" w:hAnsi="Century Schoolbook" w:cs="Arial"/>
        </w:rPr>
        <w:t xml:space="preserve">Select </w:t>
      </w:r>
      <w:r w:rsidRPr="002F7A47">
        <w:rPr>
          <w:rFonts w:ascii="Century Schoolbook" w:hAnsi="Century Schoolbook" w:cs="Arial"/>
          <w:b/>
        </w:rPr>
        <w:t>With Recoded Value</w:t>
      </w:r>
      <w:r w:rsidRPr="002F7A47">
        <w:rPr>
          <w:rFonts w:ascii="Century Schoolbook" w:hAnsi="Century Schoolbook" w:cs="Arial"/>
        </w:rPr>
        <w:t xml:space="preserve">. The </w:t>
      </w:r>
      <w:r w:rsidRPr="002F7A47">
        <w:rPr>
          <w:rFonts w:ascii="Century Schoolbook" w:hAnsi="Century Schoolbook" w:cs="Arial"/>
          <w:b/>
        </w:rPr>
        <w:t>Add Recoded Variable</w:t>
      </w:r>
      <w:r w:rsidRPr="002F7A47">
        <w:rPr>
          <w:rFonts w:ascii="Century Schoolbook" w:hAnsi="Century Schoolbook" w:cs="Arial"/>
        </w:rPr>
        <w:t xml:space="preserve"> dialog box appears. </w:t>
      </w:r>
    </w:p>
    <w:p w14:paraId="7599D9BF" w14:textId="77777777" w:rsidR="00AB5A4F" w:rsidRPr="002F7A47" w:rsidRDefault="00AB5A4F" w:rsidP="00AB5A4F">
      <w:pPr>
        <w:pStyle w:val="ListParagraph"/>
        <w:spacing w:line="23" w:lineRule="atLeast"/>
        <w:rPr>
          <w:rFonts w:ascii="Century Schoolbook" w:hAnsi="Century Schoolbook" w:cs="Arial"/>
        </w:rPr>
      </w:pPr>
    </w:p>
    <w:p w14:paraId="2A43726B"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drawing>
          <wp:inline distT="0" distB="0" distL="0" distR="0" wp14:anchorId="007C7C1B" wp14:editId="42B1B568">
            <wp:extent cx="2905125" cy="3581400"/>
            <wp:effectExtent l="171450" t="171450" r="390525" b="361950"/>
            <wp:docPr id="120" name="Picture 120" descr="Screen shot of the add recoded value menu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97" cstate="print">
                      <a:extLst>
                        <a:ext uri="{28A0092B-C50C-407E-A947-70E740481C1C}">
                          <a14:useLocalDpi xmlns:a14="http://schemas.microsoft.com/office/drawing/2010/main" val="0"/>
                        </a:ext>
                      </a:extLst>
                    </a:blip>
                    <a:srcRect l="2484" t="2030" r="2795" b="2536"/>
                    <a:stretch/>
                  </pic:blipFill>
                  <pic:spPr bwMode="auto">
                    <a:xfrm>
                      <a:off x="0" y="0"/>
                      <a:ext cx="2910144" cy="358758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8893A6D" w14:textId="77777777" w:rsidR="00AB5A4F" w:rsidRDefault="00AB5A4F" w:rsidP="00345D38">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18</w:t>
        </w:r>
      </w:fldSimple>
      <w:r>
        <w:rPr>
          <w:noProof/>
        </w:rPr>
        <w:t>:</w:t>
      </w:r>
      <w:r>
        <w:t xml:space="preserve"> </w:t>
      </w:r>
      <w:r w:rsidRPr="00EE2204">
        <w:rPr>
          <w:b w:val="0"/>
        </w:rPr>
        <w:t>Add Recoded Variable dialog box 2</w:t>
      </w:r>
    </w:p>
    <w:p w14:paraId="43935358" w14:textId="77777777" w:rsidR="00AB5A4F" w:rsidRPr="002F7A47" w:rsidRDefault="00AB5A4F" w:rsidP="00C67558">
      <w:pPr>
        <w:pStyle w:val="ListParagraph"/>
        <w:numPr>
          <w:ilvl w:val="0"/>
          <w:numId w:val="193"/>
        </w:numPr>
        <w:spacing w:before="200"/>
        <w:rPr>
          <w:rFonts w:ascii="Century Schoolbook" w:hAnsi="Century Schoolbook" w:cs="Arial"/>
        </w:rPr>
      </w:pPr>
      <w:r w:rsidRPr="002F7A47">
        <w:rPr>
          <w:rFonts w:ascii="Century Schoolbook" w:hAnsi="Century Schoolbook" w:cs="Arial"/>
        </w:rPr>
        <w:t xml:space="preserve">From the </w:t>
      </w:r>
      <w:r w:rsidRPr="007B7CEE">
        <w:rPr>
          <w:rFonts w:ascii="Century Schoolbook" w:hAnsi="Century Schoolbook" w:cs="Arial"/>
          <w:b/>
        </w:rPr>
        <w:t>Source field</w:t>
      </w:r>
      <w:r w:rsidRPr="002F7A47">
        <w:rPr>
          <w:rFonts w:ascii="Century Schoolbook" w:hAnsi="Century Schoolbook" w:cs="Arial"/>
        </w:rPr>
        <w:t xml:space="preserve"> drop-down list, select </w:t>
      </w:r>
      <w:r w:rsidRPr="002F7A47">
        <w:rPr>
          <w:rFonts w:ascii="Century Schoolbook" w:hAnsi="Century Schoolbook" w:cs="Arial"/>
          <w:b/>
        </w:rPr>
        <w:t>Age</w:t>
      </w:r>
      <w:r w:rsidRPr="002F7A47">
        <w:rPr>
          <w:rFonts w:ascii="Century Schoolbook" w:hAnsi="Century Schoolbook" w:cs="Arial"/>
        </w:rPr>
        <w:t xml:space="preserve">. </w:t>
      </w:r>
    </w:p>
    <w:p w14:paraId="05F1389B" w14:textId="77777777" w:rsidR="00AB5A4F" w:rsidRPr="002F7A47" w:rsidRDefault="00AB5A4F" w:rsidP="00C67558">
      <w:pPr>
        <w:pStyle w:val="ListParagraph"/>
        <w:numPr>
          <w:ilvl w:val="0"/>
          <w:numId w:val="193"/>
        </w:numPr>
        <w:spacing w:before="200"/>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Fill Ranges</w:t>
      </w:r>
      <w:r w:rsidRPr="002F7A47">
        <w:rPr>
          <w:rFonts w:ascii="Century Schoolbook" w:hAnsi="Century Schoolbook" w:cs="Arial"/>
        </w:rPr>
        <w:t xml:space="preserve"> button. The </w:t>
      </w:r>
      <w:r w:rsidRPr="00433577">
        <w:rPr>
          <w:rFonts w:ascii="Century Schoolbook" w:hAnsi="Century Schoolbook" w:cs="Arial"/>
          <w:b/>
        </w:rPr>
        <w:t>Fill Ranges</w:t>
      </w:r>
      <w:r w:rsidRPr="002F7A47">
        <w:rPr>
          <w:rFonts w:ascii="Century Schoolbook" w:hAnsi="Century Schoolbook" w:cs="Arial"/>
        </w:rPr>
        <w:t xml:space="preserve"> dialog box appears.</w:t>
      </w:r>
    </w:p>
    <w:p w14:paraId="1215396D" w14:textId="77777777" w:rsidR="00AB5A4F" w:rsidRPr="002F7A47" w:rsidRDefault="00AB5A4F" w:rsidP="00C67558">
      <w:pPr>
        <w:pStyle w:val="ListParagraph"/>
        <w:numPr>
          <w:ilvl w:val="0"/>
          <w:numId w:val="193"/>
        </w:numPr>
        <w:spacing w:before="200"/>
        <w:rPr>
          <w:rFonts w:ascii="Century Schoolbook" w:hAnsi="Century Schoolbook" w:cs="Arial"/>
        </w:rPr>
      </w:pPr>
      <w:r w:rsidRPr="002F7A47">
        <w:rPr>
          <w:rFonts w:ascii="Century Schoolbook" w:hAnsi="Century Schoolbook" w:cs="Arial"/>
        </w:rPr>
        <w:t xml:space="preserve">Enter </w:t>
      </w:r>
      <w:r w:rsidRPr="002F7A47">
        <w:rPr>
          <w:rFonts w:ascii="Century Schoolbook" w:hAnsi="Century Schoolbook" w:cs="Arial"/>
          <w:b/>
        </w:rPr>
        <w:t>0</w:t>
      </w:r>
      <w:r w:rsidRPr="002F7A47">
        <w:rPr>
          <w:rFonts w:ascii="Century Schoolbook" w:hAnsi="Century Schoolbook" w:cs="Arial"/>
        </w:rPr>
        <w:t xml:space="preserve"> for the </w:t>
      </w:r>
      <w:r w:rsidRPr="00433577">
        <w:rPr>
          <w:rFonts w:ascii="Century Schoolbook" w:hAnsi="Century Schoolbook" w:cs="Arial"/>
          <w:b/>
        </w:rPr>
        <w:t>S</w:t>
      </w:r>
      <w:r w:rsidRPr="002F7A47">
        <w:rPr>
          <w:rFonts w:ascii="Century Schoolbook" w:hAnsi="Century Schoolbook" w:cs="Arial"/>
          <w:b/>
        </w:rPr>
        <w:t>tart value</w:t>
      </w:r>
      <w:r w:rsidRPr="002F7A47">
        <w:rPr>
          <w:rFonts w:ascii="Century Schoolbook" w:hAnsi="Century Schoolbook" w:cs="Arial"/>
        </w:rPr>
        <w:t xml:space="preserve">, </w:t>
      </w:r>
      <w:r w:rsidRPr="002F7A47">
        <w:rPr>
          <w:rFonts w:ascii="Century Schoolbook" w:hAnsi="Century Schoolbook" w:cs="Arial"/>
          <w:b/>
        </w:rPr>
        <w:t>65</w:t>
      </w:r>
      <w:r w:rsidRPr="002F7A47">
        <w:rPr>
          <w:rFonts w:ascii="Century Schoolbook" w:hAnsi="Century Schoolbook" w:cs="Arial"/>
        </w:rPr>
        <w:t xml:space="preserve"> for the </w:t>
      </w:r>
      <w:r w:rsidRPr="002F7A47">
        <w:rPr>
          <w:rFonts w:ascii="Century Schoolbook" w:hAnsi="Century Schoolbook" w:cs="Arial"/>
          <w:b/>
        </w:rPr>
        <w:t>End value</w:t>
      </w:r>
      <w:r w:rsidRPr="002F7A47">
        <w:rPr>
          <w:rFonts w:ascii="Century Schoolbook" w:hAnsi="Century Schoolbook" w:cs="Arial"/>
        </w:rPr>
        <w:t xml:space="preserve">, and </w:t>
      </w:r>
      <w:r w:rsidRPr="002F7A47">
        <w:rPr>
          <w:rFonts w:ascii="Century Schoolbook" w:hAnsi="Century Schoolbook" w:cs="Arial"/>
          <w:b/>
        </w:rPr>
        <w:t xml:space="preserve">10 </w:t>
      </w:r>
      <w:r w:rsidRPr="002F7A47">
        <w:rPr>
          <w:rFonts w:ascii="Century Schoolbook" w:hAnsi="Century Schoolbook" w:cs="Arial"/>
        </w:rPr>
        <w:t xml:space="preserve">for </w:t>
      </w:r>
      <w:r w:rsidRPr="002F7A47">
        <w:rPr>
          <w:rFonts w:ascii="Century Schoolbook" w:hAnsi="Century Schoolbook" w:cs="Arial"/>
          <w:b/>
        </w:rPr>
        <w:t>By</w:t>
      </w:r>
      <w:r w:rsidRPr="002F7A47">
        <w:rPr>
          <w:rFonts w:ascii="Century Schoolbook" w:hAnsi="Century Schoolbook" w:cs="Arial"/>
        </w:rPr>
        <w:t>.</w:t>
      </w:r>
    </w:p>
    <w:p w14:paraId="5348B707" w14:textId="77777777" w:rsidR="00AB5A4F" w:rsidRPr="002F7A47" w:rsidRDefault="00AB5A4F" w:rsidP="00AB5A4F">
      <w:pPr>
        <w:pStyle w:val="ListParagraph"/>
        <w:spacing w:line="23" w:lineRule="atLeast"/>
        <w:rPr>
          <w:rFonts w:ascii="Century Schoolbook" w:hAnsi="Century Schoolbook" w:cs="Arial"/>
        </w:rPr>
      </w:pPr>
    </w:p>
    <w:p w14:paraId="27A27CBC"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lastRenderedPageBreak/>
        <w:drawing>
          <wp:inline distT="0" distB="0" distL="0" distR="0" wp14:anchorId="368926F5" wp14:editId="46A85195">
            <wp:extent cx="2108151" cy="1828800"/>
            <wp:effectExtent l="171450" t="171450" r="387985" b="361950"/>
            <wp:docPr id="121" name="Picture 121" descr="Screen shot of add recoded variable fill range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98" cstate="print">
                      <a:extLst>
                        <a:ext uri="{28A0092B-C50C-407E-A947-70E740481C1C}">
                          <a14:useLocalDpi xmlns:a14="http://schemas.microsoft.com/office/drawing/2010/main" val="0"/>
                        </a:ext>
                      </a:extLst>
                    </a:blip>
                    <a:srcRect l="4675" t="5594" r="6250" b="7693"/>
                    <a:stretch/>
                  </pic:blipFill>
                  <pic:spPr bwMode="auto">
                    <a:xfrm>
                      <a:off x="0" y="0"/>
                      <a:ext cx="2104158" cy="182533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F97EF12" w14:textId="77777777" w:rsidR="00AB5A4F" w:rsidRDefault="00AB5A4F" w:rsidP="00345D38">
      <w:pPr>
        <w:pStyle w:val="Caption"/>
        <w:spacing w:after="0"/>
        <w:jc w:val="center"/>
      </w:pPr>
      <w:r>
        <w:t xml:space="preserve">Figure </w:t>
      </w:r>
      <w:fldSimple w:instr=" STYLEREF 1 \s ">
        <w:r w:rsidR="00555A40">
          <w:rPr>
            <w:noProof/>
          </w:rPr>
          <w:t>7</w:t>
        </w:r>
      </w:fldSimple>
      <w:r>
        <w:t>.</w:t>
      </w:r>
      <w:fldSimple w:instr=" SEQ Figure \* ARABIC \s 1 ">
        <w:r w:rsidR="00555A40">
          <w:rPr>
            <w:noProof/>
          </w:rPr>
          <w:t>19</w:t>
        </w:r>
      </w:fldSimple>
      <w:r>
        <w:rPr>
          <w:noProof/>
        </w:rPr>
        <w:t>:</w:t>
      </w:r>
      <w:r>
        <w:t xml:space="preserve"> </w:t>
      </w:r>
      <w:r w:rsidRPr="00EE2204">
        <w:rPr>
          <w:b w:val="0"/>
        </w:rPr>
        <w:t>Add Recoded Variable/Fill Ranges</w:t>
      </w:r>
    </w:p>
    <w:p w14:paraId="22BB56EA" w14:textId="77777777" w:rsidR="00AB5A4F" w:rsidRPr="002F7A47" w:rsidRDefault="00AB5A4F" w:rsidP="00C67558">
      <w:pPr>
        <w:pStyle w:val="ListParagraph"/>
        <w:numPr>
          <w:ilvl w:val="0"/>
          <w:numId w:val="193"/>
        </w:numPr>
        <w:spacing w:before="200"/>
        <w:rPr>
          <w:rFonts w:ascii="Century Schoolbook" w:hAnsi="Century Schoolbook" w:cs="Arial"/>
        </w:rPr>
      </w:pPr>
      <w:r w:rsidRPr="002F7A47">
        <w:rPr>
          <w:rFonts w:ascii="Century Schoolbook" w:hAnsi="Century Schoolbook" w:cs="Arial"/>
        </w:rPr>
        <w:t xml:space="preserve">Click </w:t>
      </w:r>
      <w:r w:rsidRPr="00EE2204">
        <w:rPr>
          <w:rFonts w:ascii="Century Schoolbook" w:hAnsi="Century Schoolbook" w:cs="Arial"/>
          <w:b/>
        </w:rPr>
        <w:t>OK</w:t>
      </w:r>
      <w:r w:rsidRPr="002F7A47">
        <w:rPr>
          <w:rFonts w:ascii="Century Schoolbook" w:hAnsi="Century Schoolbook" w:cs="Arial"/>
        </w:rPr>
        <w:t xml:space="preserve">. The </w:t>
      </w:r>
      <w:r w:rsidRPr="00EE2204">
        <w:rPr>
          <w:rFonts w:ascii="Century Schoolbook" w:hAnsi="Century Schoolbook" w:cs="Arial"/>
          <w:b/>
        </w:rPr>
        <w:t>Add Recoded Variable</w:t>
      </w:r>
      <w:r w:rsidRPr="002F7A47">
        <w:rPr>
          <w:rFonts w:ascii="Century Schoolbook" w:hAnsi="Century Schoolbook" w:cs="Arial"/>
        </w:rPr>
        <w:t xml:space="preserve"> </w:t>
      </w:r>
      <w:r>
        <w:rPr>
          <w:rFonts w:ascii="Century Schoolbook" w:hAnsi="Century Schoolbook" w:cs="Arial"/>
        </w:rPr>
        <w:t>dialog box</w:t>
      </w:r>
      <w:r w:rsidRPr="002F7A47">
        <w:rPr>
          <w:rFonts w:ascii="Century Schoolbook" w:hAnsi="Century Schoolbook" w:cs="Arial"/>
        </w:rPr>
        <w:t xml:space="preserve"> appears with the </w:t>
      </w:r>
      <w:r w:rsidRPr="007B7CEE">
        <w:rPr>
          <w:rFonts w:ascii="Century Schoolbook" w:hAnsi="Century Schoolbook" w:cs="Arial"/>
          <w:b/>
        </w:rPr>
        <w:t>From</w:t>
      </w:r>
      <w:r w:rsidRPr="002F7A47">
        <w:rPr>
          <w:rFonts w:ascii="Century Schoolbook" w:hAnsi="Century Schoolbook" w:cs="Arial"/>
        </w:rPr>
        <w:t xml:space="preserve">, </w:t>
      </w:r>
      <w:r w:rsidRPr="007B7CEE">
        <w:rPr>
          <w:rFonts w:ascii="Century Schoolbook" w:hAnsi="Century Schoolbook" w:cs="Arial"/>
          <w:b/>
        </w:rPr>
        <w:t>To</w:t>
      </w:r>
      <w:r w:rsidRPr="002F7A47">
        <w:rPr>
          <w:rFonts w:ascii="Century Schoolbook" w:hAnsi="Century Schoolbook" w:cs="Arial"/>
        </w:rPr>
        <w:t xml:space="preserve">, and </w:t>
      </w:r>
      <w:r w:rsidRPr="007B7CEE">
        <w:rPr>
          <w:rFonts w:ascii="Century Schoolbook" w:hAnsi="Century Schoolbook" w:cs="Arial"/>
          <w:b/>
        </w:rPr>
        <w:t>Representation</w:t>
      </w:r>
      <w:r w:rsidRPr="002F7A47">
        <w:rPr>
          <w:rFonts w:ascii="Century Schoolbook" w:hAnsi="Century Schoolbook" w:cs="Arial"/>
        </w:rPr>
        <w:t xml:space="preserve"> columns populated.</w:t>
      </w:r>
    </w:p>
    <w:p w14:paraId="08020C87"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drawing>
          <wp:inline distT="0" distB="0" distL="0" distR="0" wp14:anchorId="424E8D08" wp14:editId="5A8545D2">
            <wp:extent cx="2536722" cy="3126658"/>
            <wp:effectExtent l="171450" t="171450" r="378460" b="360045"/>
            <wp:docPr id="122" name="Picture 122" descr="Screen shot of the add recoded variable with ranges popul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99" cstate="print">
                      <a:extLst>
                        <a:ext uri="{28A0092B-C50C-407E-A947-70E740481C1C}">
                          <a14:useLocalDpi xmlns:a14="http://schemas.microsoft.com/office/drawing/2010/main" val="0"/>
                        </a:ext>
                      </a:extLst>
                    </a:blip>
                    <a:srcRect l="2204" t="1570" r="3030" b="3364"/>
                    <a:stretch/>
                  </pic:blipFill>
                  <pic:spPr bwMode="auto">
                    <a:xfrm>
                      <a:off x="0" y="0"/>
                      <a:ext cx="2538958" cy="312941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1A74F63" w14:textId="77777777" w:rsidR="00AB5A4F" w:rsidRDefault="00AB5A4F" w:rsidP="00345D38">
      <w:pPr>
        <w:pStyle w:val="Caption"/>
        <w:spacing w:after="0"/>
        <w:jc w:val="center"/>
      </w:pPr>
      <w:r>
        <w:t xml:space="preserve">Figure </w:t>
      </w:r>
      <w:fldSimple w:instr=" STYLEREF 1 \s ">
        <w:r w:rsidR="00555A40">
          <w:rPr>
            <w:noProof/>
          </w:rPr>
          <w:t>7</w:t>
        </w:r>
      </w:fldSimple>
      <w:r>
        <w:t>.</w:t>
      </w:r>
      <w:fldSimple w:instr=" SEQ Figure \* ARABIC \s 1 ">
        <w:r w:rsidR="00555A40">
          <w:rPr>
            <w:noProof/>
          </w:rPr>
          <w:t>20</w:t>
        </w:r>
      </w:fldSimple>
      <w:r>
        <w:rPr>
          <w:noProof/>
        </w:rPr>
        <w:t>:</w:t>
      </w:r>
      <w:r>
        <w:t xml:space="preserve"> </w:t>
      </w:r>
      <w:r w:rsidRPr="00EE2204">
        <w:rPr>
          <w:b w:val="0"/>
        </w:rPr>
        <w:t>Add Recoded Variable Ranges Populated</w:t>
      </w:r>
    </w:p>
    <w:p w14:paraId="1A9D7996" w14:textId="77777777" w:rsidR="00AB5A4F" w:rsidRDefault="00AB5A4F" w:rsidP="00C67558">
      <w:pPr>
        <w:pStyle w:val="ListParagraph"/>
        <w:numPr>
          <w:ilvl w:val="0"/>
          <w:numId w:val="193"/>
        </w:numPr>
        <w:spacing w:before="200" w:line="23" w:lineRule="atLeast"/>
        <w:rPr>
          <w:rFonts w:ascii="Century Schoolbook" w:hAnsi="Century Schoolbook" w:cs="Arial"/>
        </w:rPr>
      </w:pPr>
      <w:r w:rsidRPr="002F7A47">
        <w:rPr>
          <w:rFonts w:ascii="Century Schoolbook" w:hAnsi="Century Schoolbook" w:cs="Arial"/>
        </w:rPr>
        <w:t xml:space="preserve">Click </w:t>
      </w:r>
      <w:r w:rsidRPr="002F7A47">
        <w:rPr>
          <w:rFonts w:ascii="Century Schoolbook" w:hAnsi="Century Schoolbook" w:cs="Arial"/>
          <w:b/>
        </w:rPr>
        <w:t>OK</w:t>
      </w:r>
      <w:r w:rsidRPr="002F7A47">
        <w:rPr>
          <w:rFonts w:ascii="Century Schoolbook" w:hAnsi="Century Schoolbook" w:cs="Arial"/>
        </w:rPr>
        <w:t>. The variables are recoded</w:t>
      </w:r>
      <w:r>
        <w:rPr>
          <w:rFonts w:ascii="Century Schoolbook" w:hAnsi="Century Schoolbook" w:cs="Arial"/>
        </w:rPr>
        <w:t xml:space="preserve"> and the conditions appear in the </w:t>
      </w:r>
      <w:r w:rsidRPr="007B7CEE">
        <w:rPr>
          <w:rFonts w:ascii="Century Schoolbook" w:hAnsi="Century Schoolbook" w:cs="Arial"/>
          <w:b/>
        </w:rPr>
        <w:t>Variable Definitions</w:t>
      </w:r>
      <w:r>
        <w:rPr>
          <w:rFonts w:ascii="Century Schoolbook" w:hAnsi="Century Schoolbook" w:cs="Arial"/>
        </w:rPr>
        <w:t xml:space="preserve"> textbox.</w:t>
      </w:r>
    </w:p>
    <w:p w14:paraId="264E2332" w14:textId="77777777" w:rsidR="00AB5A4F" w:rsidRDefault="00AB5A4F" w:rsidP="00AB5A4F">
      <w:pPr>
        <w:pStyle w:val="ListParagraph"/>
        <w:spacing w:after="0" w:line="240" w:lineRule="auto"/>
        <w:ind w:left="0"/>
        <w:jc w:val="center"/>
        <w:rPr>
          <w:rFonts w:ascii="Century Schoolbook" w:hAnsi="Century Schoolbook" w:cs="Arial"/>
        </w:rPr>
      </w:pPr>
      <w:r w:rsidRPr="007B7CEE">
        <w:rPr>
          <w:rFonts w:ascii="Century Schoolbook" w:hAnsi="Century Schoolbook" w:cs="Arial"/>
          <w:noProof/>
        </w:rPr>
        <w:lastRenderedPageBreak/>
        <w:drawing>
          <wp:inline distT="0" distB="0" distL="0" distR="0" wp14:anchorId="45D461EE" wp14:editId="7FBDBCBA">
            <wp:extent cx="3687646" cy="1970038"/>
            <wp:effectExtent l="171450" t="171450" r="389255" b="354330"/>
            <wp:docPr id="5180" name="Picture 13" descr="Screen shot of variable definition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0" cstate="print"/>
                    <a:srcRect t="35157" r="67907" b="35810"/>
                    <a:stretch>
                      <a:fillRect/>
                    </a:stretch>
                  </pic:blipFill>
                  <pic:spPr bwMode="auto">
                    <a:xfrm>
                      <a:off x="0" y="0"/>
                      <a:ext cx="3687646" cy="1970038"/>
                    </a:xfrm>
                    <a:prstGeom prst="rect">
                      <a:avLst/>
                    </a:prstGeom>
                    <a:ln>
                      <a:noFill/>
                    </a:ln>
                    <a:effectLst>
                      <a:outerShdw blurRad="292100" dist="139700" dir="2700000" algn="tl" rotWithShape="0">
                        <a:srgbClr val="333333">
                          <a:alpha val="65000"/>
                        </a:srgbClr>
                      </a:outerShdw>
                    </a:effectLst>
                  </pic:spPr>
                </pic:pic>
              </a:graphicData>
            </a:graphic>
          </wp:inline>
        </w:drawing>
      </w:r>
    </w:p>
    <w:p w14:paraId="1EA8F561"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21</w:t>
        </w:r>
      </w:fldSimple>
      <w:r>
        <w:t xml:space="preserve">: </w:t>
      </w:r>
      <w:r w:rsidRPr="00433577">
        <w:rPr>
          <w:b w:val="0"/>
        </w:rPr>
        <w:t>Variable Definitions dialog box</w:t>
      </w:r>
    </w:p>
    <w:p w14:paraId="52DA5744" w14:textId="77777777" w:rsidR="00AB5A4F" w:rsidRDefault="00AB5A4F" w:rsidP="00345D38">
      <w:pPr>
        <w:pStyle w:val="ListParagraph"/>
        <w:spacing w:before="200" w:line="23" w:lineRule="atLeast"/>
        <w:ind w:left="0"/>
        <w:rPr>
          <w:rFonts w:ascii="Century Schoolbook" w:hAnsi="Century Schoolbook" w:cs="Arial"/>
        </w:rPr>
      </w:pPr>
      <w:r>
        <w:rPr>
          <w:rFonts w:ascii="Century Schoolbook" w:hAnsi="Century Schoolbook" w:cs="Arial"/>
        </w:rPr>
        <w:t xml:space="preserve">To see the frequency of Age_RECODED in line list view, right click on the canvas, and then select </w:t>
      </w:r>
      <w:r w:rsidRPr="00433577">
        <w:rPr>
          <w:rFonts w:ascii="Century Schoolbook" w:hAnsi="Century Schoolbook" w:cs="Arial"/>
          <w:b/>
        </w:rPr>
        <w:t>Add Analysis Gadget &gt; Frequency</w:t>
      </w:r>
      <w:r>
        <w:rPr>
          <w:rFonts w:ascii="Century Schoolbook" w:hAnsi="Century Schoolbook" w:cs="Arial"/>
        </w:rPr>
        <w:t xml:space="preserve">. Select </w:t>
      </w:r>
      <w:r w:rsidRPr="007B7CEE">
        <w:rPr>
          <w:rFonts w:ascii="Century Schoolbook" w:hAnsi="Century Schoolbook" w:cs="Arial"/>
          <w:b/>
        </w:rPr>
        <w:t>Age_RECODED</w:t>
      </w:r>
      <w:r>
        <w:rPr>
          <w:rFonts w:ascii="Century Schoolbook" w:hAnsi="Century Schoolbook" w:cs="Arial"/>
          <w:b/>
        </w:rPr>
        <w:t xml:space="preserve"> </w:t>
      </w:r>
      <w:r>
        <w:rPr>
          <w:rFonts w:ascii="Century Schoolbook" w:hAnsi="Century Schoolbook" w:cs="Arial"/>
        </w:rPr>
        <w:t xml:space="preserve">from the </w:t>
      </w:r>
      <w:r>
        <w:rPr>
          <w:rFonts w:ascii="Century Schoolbook" w:hAnsi="Century Schoolbook" w:cs="Arial"/>
          <w:b/>
        </w:rPr>
        <w:t xml:space="preserve">Frequency of </w:t>
      </w:r>
      <w:r>
        <w:rPr>
          <w:rFonts w:ascii="Century Schoolbook" w:hAnsi="Century Schoolbook" w:cs="Arial"/>
        </w:rPr>
        <w:t>drop-down list</w:t>
      </w:r>
      <w:r>
        <w:rPr>
          <w:rFonts w:ascii="Century Schoolbook" w:hAnsi="Century Schoolbook" w:cs="Arial"/>
          <w:b/>
        </w:rPr>
        <w:t xml:space="preserve"> </w:t>
      </w:r>
      <w:r>
        <w:rPr>
          <w:rFonts w:ascii="Century Schoolbook" w:hAnsi="Century Schoolbook" w:cs="Arial"/>
        </w:rPr>
        <w:t xml:space="preserve">and then click </w:t>
      </w:r>
      <w:r>
        <w:rPr>
          <w:rFonts w:ascii="Century Schoolbook" w:hAnsi="Century Schoolbook" w:cs="Arial"/>
          <w:b/>
        </w:rPr>
        <w:t>Run</w:t>
      </w:r>
      <w:r w:rsidRPr="007B7CEE">
        <w:rPr>
          <w:rFonts w:ascii="Century Schoolbook" w:hAnsi="Century Schoolbook" w:cs="Arial"/>
          <w:b/>
        </w:rPr>
        <w:t>.</w:t>
      </w:r>
      <w:r>
        <w:rPr>
          <w:rFonts w:ascii="Century Schoolbook" w:hAnsi="Century Schoolbook" w:cs="Arial"/>
          <w:b/>
        </w:rPr>
        <w:t xml:space="preserve"> </w:t>
      </w:r>
      <w:r>
        <w:t>For information regarding the Analysis Gadget,</w:t>
      </w:r>
      <w:r w:rsidRPr="0009291F">
        <w:t xml:space="preserve"> </w:t>
      </w:r>
      <w:r>
        <w:t>refer to</w:t>
      </w:r>
      <w:r w:rsidRPr="0009291F">
        <w:t xml:space="preserve"> the </w:t>
      </w:r>
      <w:r>
        <w:t>Displaying Statistics and Records section.</w:t>
      </w:r>
    </w:p>
    <w:p w14:paraId="1D529B0E" w14:textId="77777777" w:rsidR="00AB5A4F" w:rsidRDefault="00AB5A4F" w:rsidP="00AB5A4F">
      <w:pPr>
        <w:keepNext/>
        <w:spacing w:after="0" w:line="240" w:lineRule="auto"/>
        <w:jc w:val="center"/>
      </w:pPr>
      <w:r>
        <w:rPr>
          <w:noProof/>
        </w:rPr>
        <w:drawing>
          <wp:inline distT="0" distB="0" distL="0" distR="0" wp14:anchorId="2CFE2089" wp14:editId="2C32F014">
            <wp:extent cx="4086225" cy="2271764"/>
            <wp:effectExtent l="171450" t="171450" r="371475" b="357505"/>
            <wp:docPr id="5181" name="Picture 5181" descr="Screen shot of age recoded line list. Columns include the age recoded values and related frequencies, percentages, cumulative percentages, and confidence inter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4086225" cy="2271764"/>
                    </a:xfrm>
                    <a:prstGeom prst="rect">
                      <a:avLst/>
                    </a:prstGeom>
                    <a:ln>
                      <a:noFill/>
                    </a:ln>
                    <a:effectLst>
                      <a:outerShdw blurRad="292100" dist="139700" dir="2700000" algn="tl" rotWithShape="0">
                        <a:srgbClr val="333333">
                          <a:alpha val="65000"/>
                        </a:srgbClr>
                      </a:outerShdw>
                    </a:effectLst>
                  </pic:spPr>
                </pic:pic>
              </a:graphicData>
            </a:graphic>
          </wp:inline>
        </w:drawing>
      </w:r>
    </w:p>
    <w:p w14:paraId="05132947"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22</w:t>
        </w:r>
      </w:fldSimple>
      <w:r>
        <w:rPr>
          <w:noProof/>
        </w:rPr>
        <w:t>:</w:t>
      </w:r>
      <w:r>
        <w:t xml:space="preserve"> </w:t>
      </w:r>
      <w:r w:rsidRPr="00EE2204">
        <w:rPr>
          <w:b w:val="0"/>
        </w:rPr>
        <w:t>Age_Recoded Line List</w:t>
      </w:r>
    </w:p>
    <w:p w14:paraId="4B233D51" w14:textId="77777777" w:rsidR="00AB5A4F" w:rsidRPr="002F7A47" w:rsidRDefault="00AB5A4F" w:rsidP="00345D38">
      <w:pPr>
        <w:spacing w:before="200" w:line="23" w:lineRule="atLeast"/>
        <w:rPr>
          <w:rFonts w:ascii="Century Schoolbook" w:hAnsi="Century Schoolbook" w:cs="Arial"/>
        </w:rPr>
      </w:pPr>
      <w:r w:rsidRPr="002F7A47">
        <w:rPr>
          <w:rFonts w:ascii="Century Schoolbook" w:hAnsi="Century Schoolbook" w:cs="Arial"/>
        </w:rPr>
        <w:t xml:space="preserve">The Age_Recoded variable contains eight distinct </w:t>
      </w:r>
      <w:r>
        <w:rPr>
          <w:rFonts w:ascii="Century Schoolbook" w:hAnsi="Century Schoolbook" w:cs="Arial"/>
        </w:rPr>
        <w:t>values</w:t>
      </w:r>
      <w:r w:rsidRPr="002F7A47">
        <w:rPr>
          <w:rFonts w:ascii="Century Schoolbook" w:hAnsi="Century Schoolbook" w:cs="Arial"/>
        </w:rPr>
        <w:t>, which makes analysis easier.</w:t>
      </w:r>
    </w:p>
    <w:p w14:paraId="21F432EE" w14:textId="77777777" w:rsidR="00AB5A4F" w:rsidRDefault="00AB5A4F" w:rsidP="00AB5A4F">
      <w:pPr>
        <w:pStyle w:val="NoSpacing"/>
      </w:pPr>
    </w:p>
    <w:p w14:paraId="30529A85" w14:textId="77777777" w:rsidR="00AB5A4F" w:rsidRPr="00345D38" w:rsidRDefault="00AB5A4F" w:rsidP="00345D38">
      <w:pPr>
        <w:pStyle w:val="Heading3"/>
        <w:numPr>
          <w:ilvl w:val="0"/>
          <w:numId w:val="0"/>
        </w:numPr>
        <w:tabs>
          <w:tab w:val="left" w:pos="0"/>
        </w:tabs>
        <w:spacing w:after="200"/>
        <w:ind w:left="720" w:hanging="720"/>
        <w:contextualSpacing/>
      </w:pPr>
      <w:r w:rsidRPr="00345D38">
        <w:t>Simple Assignment</w:t>
      </w:r>
    </w:p>
    <w:p w14:paraId="6BFEB3C9" w14:textId="77777777" w:rsidR="00AB5A4F" w:rsidRPr="009631E1" w:rsidRDefault="00AB5A4F" w:rsidP="00AB5A4F">
      <w:pPr>
        <w:pStyle w:val="NormalWeb"/>
        <w:tabs>
          <w:tab w:val="left" w:pos="0"/>
          <w:tab w:val="left" w:pos="450"/>
        </w:tabs>
        <w:spacing w:line="276" w:lineRule="auto"/>
        <w:rPr>
          <w:color w:val="000000"/>
        </w:rPr>
      </w:pPr>
      <w:r w:rsidRPr="001F2947">
        <w:t>Simple Assignment</w:t>
      </w:r>
      <w:r w:rsidRPr="002F7A47">
        <w:t xml:space="preserve"> </w:t>
      </w:r>
      <w:r>
        <w:t>will assign the value of an existing variable to a newly defined variable</w:t>
      </w:r>
      <w:r w:rsidRPr="002F7A47">
        <w:t>.</w:t>
      </w:r>
      <w:r>
        <w:t xml:space="preserve"> The example below demonstrates </w:t>
      </w:r>
      <w:r w:rsidRPr="001F2947">
        <w:t>Simple Assignment</w:t>
      </w:r>
      <w:r>
        <w:t>.</w:t>
      </w:r>
      <w:r w:rsidRPr="002F7A47">
        <w:t xml:space="preserve"> </w:t>
      </w:r>
    </w:p>
    <w:p w14:paraId="25440D33" w14:textId="77777777" w:rsidR="00AB5A4F" w:rsidRPr="002F7A47" w:rsidRDefault="00AB5A4F" w:rsidP="00C67558">
      <w:pPr>
        <w:pStyle w:val="NormalWeb"/>
        <w:numPr>
          <w:ilvl w:val="0"/>
          <w:numId w:val="195"/>
        </w:numPr>
        <w:tabs>
          <w:tab w:val="clear" w:pos="720"/>
          <w:tab w:val="left" w:pos="450"/>
        </w:tabs>
        <w:spacing w:before="200" w:line="276" w:lineRule="auto"/>
        <w:contextualSpacing/>
        <w:rPr>
          <w:color w:val="000000"/>
        </w:rPr>
      </w:pPr>
      <w:r w:rsidRPr="00005459">
        <w:rPr>
          <w:rStyle w:val="Hyperlink"/>
          <w:rFonts w:eastAsiaTheme="majorEastAsia" w:cs="Arial"/>
          <w:color w:val="auto"/>
          <w:u w:val="none"/>
        </w:rPr>
        <w:lastRenderedPageBreak/>
        <w:t>Select the</w:t>
      </w:r>
      <w:r w:rsidRPr="00657A49">
        <w:rPr>
          <w:rStyle w:val="Hyperlink"/>
          <w:rFonts w:eastAsiaTheme="majorEastAsia" w:cs="Arial"/>
          <w:color w:val="auto"/>
          <w:u w:val="none"/>
        </w:rPr>
        <w:t xml:space="preserve"> </w:t>
      </w:r>
      <w:r w:rsidRPr="002F7A47">
        <w:rPr>
          <w:rFonts w:cs="Arial"/>
          <w:b/>
          <w:bCs/>
        </w:rPr>
        <w:t>Sample.PRJ</w:t>
      </w:r>
      <w:r w:rsidRPr="002F7A47">
        <w:rPr>
          <w:rFonts w:cs="Arial"/>
        </w:rPr>
        <w:t xml:space="preserve"> Data Source. </w:t>
      </w:r>
    </w:p>
    <w:p w14:paraId="3EBB15A6" w14:textId="77777777" w:rsidR="00AB5A4F" w:rsidRPr="002F7A47" w:rsidRDefault="00AB5A4F" w:rsidP="00C67558">
      <w:pPr>
        <w:pStyle w:val="NormalWeb"/>
        <w:numPr>
          <w:ilvl w:val="0"/>
          <w:numId w:val="195"/>
        </w:numPr>
        <w:tabs>
          <w:tab w:val="clear" w:pos="720"/>
          <w:tab w:val="left" w:pos="450"/>
        </w:tabs>
        <w:spacing w:before="200" w:line="276" w:lineRule="auto"/>
        <w:contextualSpacing/>
        <w:rPr>
          <w:color w:val="000000"/>
        </w:rPr>
      </w:pPr>
      <w:r w:rsidRPr="002F7A47">
        <w:rPr>
          <w:color w:val="000000"/>
        </w:rPr>
        <w:t xml:space="preserve">From the </w:t>
      </w:r>
      <w:r>
        <w:rPr>
          <w:color w:val="000000"/>
        </w:rPr>
        <w:t>Data Source Explorer menu</w:t>
      </w:r>
      <w:r w:rsidRPr="002F7A47">
        <w:rPr>
          <w:color w:val="000000"/>
        </w:rPr>
        <w:t xml:space="preserve">, </w:t>
      </w:r>
      <w:r>
        <w:rPr>
          <w:color w:val="000000"/>
        </w:rPr>
        <w:t>select</w:t>
      </w:r>
      <w:r w:rsidRPr="002F7A47">
        <w:rPr>
          <w:color w:val="000000"/>
        </w:rPr>
        <w:t xml:space="preserve"> </w:t>
      </w:r>
      <w:r w:rsidRPr="002F7A47">
        <w:rPr>
          <w:b/>
          <w:bCs/>
          <w:color w:val="000000"/>
        </w:rPr>
        <w:t>Surveillance</w:t>
      </w:r>
      <w:r w:rsidRPr="002F7A47">
        <w:rPr>
          <w:color w:val="000000"/>
        </w:rPr>
        <w:t xml:space="preserve">. Click </w:t>
      </w:r>
      <w:r w:rsidRPr="002F7A47">
        <w:rPr>
          <w:b/>
          <w:bCs/>
          <w:color w:val="000000"/>
        </w:rPr>
        <w:t>OK</w:t>
      </w:r>
      <w:r w:rsidRPr="002F7A47">
        <w:rPr>
          <w:color w:val="000000"/>
        </w:rPr>
        <w:t xml:space="preserve">. </w:t>
      </w:r>
    </w:p>
    <w:p w14:paraId="2A3A5D05" w14:textId="77777777" w:rsidR="00AB5A4F" w:rsidRPr="00005459" w:rsidRDefault="00AB5A4F" w:rsidP="00C67558">
      <w:pPr>
        <w:pStyle w:val="NormalWeb"/>
        <w:numPr>
          <w:ilvl w:val="0"/>
          <w:numId w:val="195"/>
        </w:numPr>
        <w:tabs>
          <w:tab w:val="left" w:pos="720"/>
        </w:tabs>
        <w:spacing w:before="200" w:line="276" w:lineRule="auto"/>
        <w:contextualSpacing/>
        <w:rPr>
          <w:rStyle w:val="Hyperlink"/>
          <w:rFonts w:asciiTheme="minorHAnsi" w:eastAsiaTheme="majorEastAsia" w:hAnsiTheme="minorHAnsi" w:cstheme="minorBidi"/>
          <w:b/>
          <w:bCs/>
          <w:color w:val="auto"/>
          <w:sz w:val="18"/>
          <w:szCs w:val="18"/>
          <w:u w:val="none"/>
        </w:rPr>
      </w:pPr>
      <w:r>
        <w:rPr>
          <w:rStyle w:val="Hyperlink"/>
          <w:rFonts w:eastAsiaTheme="majorEastAsia"/>
          <w:color w:val="auto"/>
          <w:u w:val="none"/>
        </w:rPr>
        <w:t>On the left-hand side</w:t>
      </w:r>
      <w:r w:rsidRPr="00005459">
        <w:rPr>
          <w:rStyle w:val="Hyperlink"/>
          <w:rFonts w:eastAsiaTheme="majorEastAsia"/>
          <w:color w:val="auto"/>
          <w:u w:val="none"/>
        </w:rPr>
        <w:t xml:space="preserve"> of the Visual Dashboard canvas, move the mouse cursor over the </w:t>
      </w:r>
      <w:r w:rsidRPr="00005459">
        <w:rPr>
          <w:rStyle w:val="Hyperlink"/>
          <w:rFonts w:eastAsiaTheme="majorEastAsia"/>
          <w:b/>
          <w:color w:val="auto"/>
          <w:u w:val="none"/>
        </w:rPr>
        <w:t>Defined Variables</w:t>
      </w:r>
      <w:r w:rsidRPr="00005459">
        <w:rPr>
          <w:rStyle w:val="Hyperlink"/>
          <w:rFonts w:eastAsiaTheme="majorEastAsia"/>
          <w:color w:val="auto"/>
          <w:u w:val="none"/>
        </w:rPr>
        <w:t xml:space="preserve"> gadget. The gadget expand</w:t>
      </w:r>
      <w:r>
        <w:rPr>
          <w:rStyle w:val="Hyperlink"/>
          <w:rFonts w:eastAsiaTheme="majorEastAsia"/>
          <w:color w:val="auto"/>
          <w:u w:val="none"/>
        </w:rPr>
        <w:t>s</w:t>
      </w:r>
      <w:r w:rsidRPr="00005459">
        <w:rPr>
          <w:rStyle w:val="Hyperlink"/>
          <w:rFonts w:eastAsiaTheme="majorEastAsia"/>
          <w:color w:val="auto"/>
          <w:u w:val="none"/>
        </w:rPr>
        <w:t xml:space="preserve"> and become</w:t>
      </w:r>
      <w:r>
        <w:rPr>
          <w:rStyle w:val="Hyperlink"/>
          <w:rFonts w:eastAsiaTheme="majorEastAsia"/>
          <w:color w:val="auto"/>
          <w:u w:val="none"/>
        </w:rPr>
        <w:t>s</w:t>
      </w:r>
      <w:r w:rsidRPr="00005459">
        <w:rPr>
          <w:rStyle w:val="Hyperlink"/>
          <w:rFonts w:eastAsiaTheme="majorEastAsia"/>
          <w:color w:val="auto"/>
          <w:u w:val="none"/>
        </w:rPr>
        <w:t xml:space="preserve"> fully visible.</w:t>
      </w:r>
    </w:p>
    <w:p w14:paraId="1C0F48E2" w14:textId="77777777" w:rsidR="00AB5A4F" w:rsidRPr="001C52E5" w:rsidRDefault="00AB5A4F" w:rsidP="00C67558">
      <w:pPr>
        <w:pStyle w:val="NormalWeb"/>
        <w:numPr>
          <w:ilvl w:val="0"/>
          <w:numId w:val="195"/>
        </w:numPr>
        <w:tabs>
          <w:tab w:val="clear" w:pos="720"/>
          <w:tab w:val="left" w:pos="450"/>
        </w:tabs>
        <w:spacing w:before="200" w:line="276" w:lineRule="auto"/>
        <w:contextualSpacing/>
        <w:rPr>
          <w:color w:val="000000"/>
        </w:rPr>
      </w:pPr>
      <w:r w:rsidRPr="001C52E5">
        <w:rPr>
          <w:color w:val="000000"/>
        </w:rPr>
        <w:t xml:space="preserve">Click the </w:t>
      </w:r>
      <w:r w:rsidRPr="00005459">
        <w:rPr>
          <w:b/>
          <w:color w:val="000000"/>
        </w:rPr>
        <w:t>New Variable</w:t>
      </w:r>
      <w:r w:rsidRPr="001C52E5">
        <w:rPr>
          <w:color w:val="000000"/>
        </w:rPr>
        <w:t xml:space="preserve"> button.</w:t>
      </w:r>
    </w:p>
    <w:p w14:paraId="116BC532" w14:textId="77777777" w:rsidR="00AB5A4F" w:rsidRPr="001C52E5" w:rsidRDefault="00AB5A4F" w:rsidP="00C67558">
      <w:pPr>
        <w:pStyle w:val="NormalWeb"/>
        <w:numPr>
          <w:ilvl w:val="0"/>
          <w:numId w:val="195"/>
        </w:numPr>
        <w:tabs>
          <w:tab w:val="clear" w:pos="720"/>
          <w:tab w:val="left" w:pos="450"/>
        </w:tabs>
        <w:spacing w:before="200" w:line="276" w:lineRule="auto"/>
        <w:contextualSpacing/>
        <w:rPr>
          <w:color w:val="000000"/>
        </w:rPr>
      </w:pPr>
      <w:r w:rsidRPr="001C52E5">
        <w:rPr>
          <w:color w:val="000000"/>
        </w:rPr>
        <w:t xml:space="preserve">Select </w:t>
      </w:r>
      <w:r w:rsidRPr="00005459">
        <w:rPr>
          <w:b/>
          <w:color w:val="000000"/>
        </w:rPr>
        <w:t>With Simple Assignment</w:t>
      </w:r>
      <w:r w:rsidRPr="001C52E5">
        <w:rPr>
          <w:color w:val="000000"/>
        </w:rPr>
        <w:t xml:space="preserve">. The </w:t>
      </w:r>
      <w:r w:rsidRPr="00433577">
        <w:rPr>
          <w:b/>
          <w:color w:val="000000"/>
        </w:rPr>
        <w:t>Simple Assignment</w:t>
      </w:r>
      <w:r w:rsidRPr="001C52E5">
        <w:rPr>
          <w:color w:val="000000"/>
        </w:rPr>
        <w:t xml:space="preserve"> dialog box appears. </w:t>
      </w:r>
    </w:p>
    <w:p w14:paraId="6E78C064" w14:textId="77777777" w:rsidR="00AB5A4F" w:rsidRDefault="00AB5A4F" w:rsidP="00AB5A4F">
      <w:pPr>
        <w:pStyle w:val="ListParagraph"/>
        <w:keepNext/>
        <w:tabs>
          <w:tab w:val="left" w:pos="0"/>
        </w:tabs>
        <w:spacing w:after="0" w:line="240" w:lineRule="auto"/>
        <w:ind w:left="0"/>
        <w:jc w:val="center"/>
      </w:pPr>
      <w:r w:rsidRPr="002F7A47">
        <w:rPr>
          <w:rFonts w:ascii="Century Schoolbook" w:hAnsi="Century Schoolbook" w:cs="Arial"/>
          <w:noProof/>
        </w:rPr>
        <w:drawing>
          <wp:inline distT="0" distB="0" distL="0" distR="0" wp14:anchorId="3930ED9B" wp14:editId="251831F2">
            <wp:extent cx="3359878" cy="3426181"/>
            <wp:effectExtent l="171450" t="171450" r="374015" b="365125"/>
            <wp:docPr id="98" name="Picture 98" descr="Screen shot of add variable with simple assignment option, which allows the value of an existing variable to be assigned to a newly defined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02" cstate="print"/>
                    <a:srcRect l="21809" t="10861" r="46423" b="31668"/>
                    <a:stretch>
                      <a:fillRect/>
                    </a:stretch>
                  </pic:blipFill>
                  <pic:spPr bwMode="auto">
                    <a:xfrm>
                      <a:off x="0" y="0"/>
                      <a:ext cx="3364235" cy="3430624"/>
                    </a:xfrm>
                    <a:prstGeom prst="rect">
                      <a:avLst/>
                    </a:prstGeom>
                    <a:ln>
                      <a:noFill/>
                    </a:ln>
                    <a:effectLst>
                      <a:outerShdw blurRad="292100" dist="139700" dir="2700000" algn="tl" rotWithShape="0">
                        <a:srgbClr val="333333">
                          <a:alpha val="65000"/>
                        </a:srgbClr>
                      </a:outerShdw>
                    </a:effectLst>
                  </pic:spPr>
                </pic:pic>
              </a:graphicData>
            </a:graphic>
          </wp:inline>
        </w:drawing>
      </w:r>
    </w:p>
    <w:p w14:paraId="2979A322" w14:textId="77777777" w:rsidR="00AB5A4F" w:rsidRDefault="00AB5A4F" w:rsidP="00345D38">
      <w:pPr>
        <w:pStyle w:val="Caption"/>
        <w:spacing w:after="0"/>
        <w:jc w:val="center"/>
        <w:rPr>
          <w:rFonts w:ascii="Century Schoolbook" w:hAnsi="Century Schoolbook" w:cs="Arial"/>
          <w:b w:val="0"/>
        </w:rPr>
      </w:pPr>
      <w:r>
        <w:t xml:space="preserve">Figure </w:t>
      </w:r>
      <w:fldSimple w:instr=" STYLEREF 1 \s ">
        <w:r w:rsidR="00555A40">
          <w:rPr>
            <w:noProof/>
          </w:rPr>
          <w:t>7</w:t>
        </w:r>
      </w:fldSimple>
      <w:r>
        <w:t>.</w:t>
      </w:r>
      <w:fldSimple w:instr=" SEQ Figure \* ARABIC \s 1 ">
        <w:r w:rsidR="00555A40">
          <w:rPr>
            <w:noProof/>
          </w:rPr>
          <w:t>23</w:t>
        </w:r>
      </w:fldSimple>
      <w:r>
        <w:rPr>
          <w:noProof/>
        </w:rPr>
        <w:t>:</w:t>
      </w:r>
      <w:r>
        <w:t xml:space="preserve"> </w:t>
      </w:r>
      <w:r w:rsidRPr="00EE2204">
        <w:rPr>
          <w:b w:val="0"/>
        </w:rPr>
        <w:t>Add Variable with Simple Assignment Options</w:t>
      </w:r>
    </w:p>
    <w:p w14:paraId="3A740AEC" w14:textId="77777777" w:rsidR="00AB5A4F" w:rsidRPr="002F7A47" w:rsidRDefault="00AB5A4F" w:rsidP="00C67558">
      <w:pPr>
        <w:pStyle w:val="NormalWeb"/>
        <w:numPr>
          <w:ilvl w:val="0"/>
          <w:numId w:val="195"/>
        </w:numPr>
        <w:tabs>
          <w:tab w:val="clear" w:pos="720"/>
          <w:tab w:val="left" w:pos="420"/>
        </w:tabs>
        <w:spacing w:before="200" w:line="23" w:lineRule="atLeast"/>
        <w:contextualSpacing/>
        <w:rPr>
          <w:color w:val="000000"/>
        </w:rPr>
      </w:pPr>
      <w:r w:rsidRPr="002F7A47">
        <w:rPr>
          <w:color w:val="000000"/>
        </w:rPr>
        <w:t xml:space="preserve">In the Assign field, enter </w:t>
      </w:r>
      <w:r w:rsidRPr="002F7A47">
        <w:rPr>
          <w:b/>
          <w:bCs/>
          <w:color w:val="000000"/>
        </w:rPr>
        <w:t>Age_New</w:t>
      </w:r>
      <w:r w:rsidRPr="002F7A47">
        <w:rPr>
          <w:color w:val="000000"/>
        </w:rPr>
        <w:t>.</w:t>
      </w:r>
    </w:p>
    <w:p w14:paraId="10D3C2B9" w14:textId="77777777" w:rsidR="00AB5A4F" w:rsidRPr="002F7A47" w:rsidRDefault="00AB5A4F" w:rsidP="00C67558">
      <w:pPr>
        <w:pStyle w:val="NormalWeb"/>
        <w:numPr>
          <w:ilvl w:val="0"/>
          <w:numId w:val="195"/>
        </w:numPr>
        <w:tabs>
          <w:tab w:val="clear" w:pos="720"/>
          <w:tab w:val="left" w:pos="420"/>
        </w:tabs>
        <w:spacing w:before="200" w:line="23" w:lineRule="atLeast"/>
        <w:contextualSpacing/>
        <w:rPr>
          <w:color w:val="000000"/>
        </w:rPr>
      </w:pPr>
      <w:r w:rsidRPr="002F7A47">
        <w:rPr>
          <w:color w:val="000000"/>
        </w:rPr>
        <w:t xml:space="preserve">Select </w:t>
      </w:r>
      <w:r w:rsidRPr="00433577">
        <w:rPr>
          <w:b/>
          <w:color w:val="000000"/>
        </w:rPr>
        <w:t>Difference in years</w:t>
      </w:r>
      <w:r w:rsidRPr="002F7A47">
        <w:rPr>
          <w:color w:val="000000"/>
        </w:rPr>
        <w:t xml:space="preserve"> from the </w:t>
      </w:r>
      <w:r w:rsidRPr="002F7A47">
        <w:rPr>
          <w:b/>
          <w:color w:val="000000"/>
        </w:rPr>
        <w:t>Assignment type</w:t>
      </w:r>
      <w:r w:rsidRPr="002F7A47">
        <w:rPr>
          <w:color w:val="000000"/>
        </w:rPr>
        <w:t xml:space="preserve"> drop-down list.</w:t>
      </w:r>
    </w:p>
    <w:p w14:paraId="26E1F585" w14:textId="77777777" w:rsidR="00AB5A4F" w:rsidRPr="002F7A47" w:rsidRDefault="00AB5A4F" w:rsidP="00C67558">
      <w:pPr>
        <w:pStyle w:val="NormalWeb"/>
        <w:numPr>
          <w:ilvl w:val="0"/>
          <w:numId w:val="195"/>
        </w:numPr>
        <w:tabs>
          <w:tab w:val="clear" w:pos="720"/>
          <w:tab w:val="left" w:pos="420"/>
        </w:tabs>
        <w:spacing w:before="200" w:line="23" w:lineRule="atLeast"/>
        <w:contextualSpacing/>
        <w:rPr>
          <w:color w:val="000000"/>
        </w:rPr>
      </w:pPr>
      <w:r w:rsidRPr="002F7A47">
        <w:rPr>
          <w:color w:val="000000"/>
        </w:rPr>
        <w:t xml:space="preserve">Select </w:t>
      </w:r>
      <w:r w:rsidRPr="00433577">
        <w:rPr>
          <w:b/>
          <w:color w:val="000000"/>
        </w:rPr>
        <w:t>BirthDate</w:t>
      </w:r>
      <w:r w:rsidRPr="002F7A47">
        <w:rPr>
          <w:color w:val="000000"/>
        </w:rPr>
        <w:t xml:space="preserve"> from the </w:t>
      </w:r>
      <w:r w:rsidRPr="002F7A47">
        <w:rPr>
          <w:b/>
          <w:color w:val="000000"/>
        </w:rPr>
        <w:t>Start Date</w:t>
      </w:r>
      <w:r w:rsidRPr="002F7A47">
        <w:rPr>
          <w:color w:val="000000"/>
        </w:rPr>
        <w:t xml:space="preserve"> drop-down list.</w:t>
      </w:r>
    </w:p>
    <w:p w14:paraId="4594BFA4" w14:textId="77777777" w:rsidR="00AB5A4F" w:rsidRPr="002F7A47" w:rsidRDefault="00AB5A4F" w:rsidP="00C67558">
      <w:pPr>
        <w:pStyle w:val="NormalWeb"/>
        <w:numPr>
          <w:ilvl w:val="0"/>
          <w:numId w:val="195"/>
        </w:numPr>
        <w:tabs>
          <w:tab w:val="clear" w:pos="720"/>
          <w:tab w:val="left" w:pos="420"/>
        </w:tabs>
        <w:spacing w:before="200" w:line="23" w:lineRule="atLeast"/>
        <w:contextualSpacing/>
        <w:rPr>
          <w:color w:val="000000"/>
        </w:rPr>
      </w:pPr>
      <w:r w:rsidRPr="002F7A47">
        <w:rPr>
          <w:color w:val="000000"/>
        </w:rPr>
        <w:t xml:space="preserve">Select </w:t>
      </w:r>
      <w:r w:rsidRPr="00433577">
        <w:rPr>
          <w:b/>
          <w:color w:val="000000"/>
        </w:rPr>
        <w:t>SYSTEMDATE</w:t>
      </w:r>
      <w:r w:rsidRPr="002F7A47">
        <w:rPr>
          <w:color w:val="000000"/>
        </w:rPr>
        <w:t xml:space="preserve"> from the </w:t>
      </w:r>
      <w:r w:rsidRPr="002F7A47">
        <w:rPr>
          <w:b/>
          <w:color w:val="000000"/>
        </w:rPr>
        <w:t>End Date</w:t>
      </w:r>
      <w:r w:rsidRPr="002F7A47">
        <w:rPr>
          <w:color w:val="000000"/>
        </w:rPr>
        <w:t xml:space="preserve"> drop-down list.</w:t>
      </w:r>
      <w:r>
        <w:rPr>
          <w:color w:val="000000"/>
        </w:rPr>
        <w:t xml:space="preserve">  The System Date is a system-level variable that represents the current date and time on your computer.</w:t>
      </w:r>
    </w:p>
    <w:p w14:paraId="7688C5A0" w14:textId="77777777" w:rsidR="00AB5A4F" w:rsidRDefault="00AB5A4F" w:rsidP="00C67558">
      <w:pPr>
        <w:pStyle w:val="NormalWeb"/>
        <w:numPr>
          <w:ilvl w:val="0"/>
          <w:numId w:val="195"/>
        </w:numPr>
        <w:tabs>
          <w:tab w:val="clear" w:pos="720"/>
          <w:tab w:val="left" w:pos="420"/>
        </w:tabs>
        <w:spacing w:before="200" w:line="23" w:lineRule="atLeast"/>
        <w:rPr>
          <w:color w:val="000000"/>
        </w:rPr>
      </w:pPr>
      <w:r w:rsidRPr="002F7A47">
        <w:rPr>
          <w:color w:val="000000"/>
        </w:rPr>
        <w:t xml:space="preserve">Click </w:t>
      </w:r>
      <w:r w:rsidRPr="002F7A47">
        <w:rPr>
          <w:b/>
          <w:bCs/>
          <w:color w:val="000000"/>
        </w:rPr>
        <w:t>OK</w:t>
      </w:r>
      <w:r w:rsidRPr="002F7A47">
        <w:rPr>
          <w:color w:val="000000"/>
        </w:rPr>
        <w:t>.</w:t>
      </w:r>
      <w:r w:rsidRPr="00015D58">
        <w:rPr>
          <w:rFonts w:cs="Arial"/>
        </w:rPr>
        <w:t xml:space="preserve"> </w:t>
      </w:r>
      <w:r>
        <w:rPr>
          <w:rFonts w:cs="Arial"/>
        </w:rPr>
        <w:t xml:space="preserve">A description of the assignment appears in the </w:t>
      </w:r>
      <w:r w:rsidRPr="00025131">
        <w:rPr>
          <w:rFonts w:cs="Arial"/>
          <w:b/>
        </w:rPr>
        <w:t>Variable</w:t>
      </w:r>
      <w:r>
        <w:rPr>
          <w:rFonts w:cs="Arial"/>
          <w:b/>
        </w:rPr>
        <w:t xml:space="preserve"> Definitions </w:t>
      </w:r>
      <w:r w:rsidRPr="00657A49">
        <w:rPr>
          <w:rFonts w:cs="Arial"/>
        </w:rPr>
        <w:t>textbox.</w:t>
      </w:r>
    </w:p>
    <w:p w14:paraId="78127D2A" w14:textId="77777777" w:rsidR="00AB5A4F" w:rsidRDefault="00AB5A4F" w:rsidP="00AB5A4F">
      <w:pPr>
        <w:pStyle w:val="NormalWeb"/>
        <w:tabs>
          <w:tab w:val="left" w:pos="420"/>
        </w:tabs>
        <w:spacing w:line="23" w:lineRule="atLeast"/>
        <w:rPr>
          <w:color w:val="000000"/>
        </w:rPr>
      </w:pPr>
      <w:r>
        <w:rPr>
          <w:rFonts w:cs="Arial"/>
        </w:rPr>
        <w:t xml:space="preserve">To see the </w:t>
      </w:r>
      <w:r w:rsidRPr="00657A49">
        <w:rPr>
          <w:rFonts w:cs="Arial"/>
          <w:b/>
        </w:rPr>
        <w:t>Age_New</w:t>
      </w:r>
      <w:r>
        <w:rPr>
          <w:rFonts w:cs="Arial"/>
        </w:rPr>
        <w:t xml:space="preserve"> variable in line list view, right click on the canvas and then select </w:t>
      </w:r>
      <w:r w:rsidRPr="00657A49">
        <w:rPr>
          <w:rFonts w:cs="Arial"/>
          <w:b/>
        </w:rPr>
        <w:t>Add Analysis Gadget &gt; Line List</w:t>
      </w:r>
      <w:r>
        <w:rPr>
          <w:rFonts w:cs="Arial"/>
        </w:rPr>
        <w:t xml:space="preserve">. Select </w:t>
      </w:r>
      <w:r w:rsidRPr="002F3B71">
        <w:rPr>
          <w:rFonts w:cs="Arial"/>
          <w:b/>
        </w:rPr>
        <w:t>Age_</w:t>
      </w:r>
      <w:r>
        <w:rPr>
          <w:rFonts w:cs="Arial"/>
          <w:b/>
        </w:rPr>
        <w:t xml:space="preserve">New </w:t>
      </w:r>
      <w:r>
        <w:rPr>
          <w:rFonts w:cs="Arial"/>
        </w:rPr>
        <w:t xml:space="preserve">from </w:t>
      </w:r>
      <w:r>
        <w:rPr>
          <w:rFonts w:cs="Arial"/>
          <w:b/>
        </w:rPr>
        <w:t xml:space="preserve">List of Variables to display </w:t>
      </w:r>
      <w:r>
        <w:rPr>
          <w:rFonts w:cs="Arial"/>
        </w:rPr>
        <w:t xml:space="preserve">and then click </w:t>
      </w:r>
      <w:r>
        <w:rPr>
          <w:rFonts w:cs="Arial"/>
          <w:b/>
        </w:rPr>
        <w:t>Generate Line List</w:t>
      </w:r>
      <w:r w:rsidRPr="002F3B71">
        <w:rPr>
          <w:rFonts w:cs="Arial"/>
          <w:b/>
        </w:rPr>
        <w:t>.</w:t>
      </w:r>
      <w:r>
        <w:rPr>
          <w:rFonts w:cs="Arial"/>
          <w:b/>
        </w:rPr>
        <w:t xml:space="preserve"> </w:t>
      </w:r>
    </w:p>
    <w:p w14:paraId="78589FC7" w14:textId="77777777" w:rsidR="00AB5A4F" w:rsidRDefault="00AB5A4F" w:rsidP="00AB5A4F">
      <w:pPr>
        <w:pStyle w:val="NormalWeb"/>
        <w:keepNext/>
        <w:tabs>
          <w:tab w:val="left" w:pos="0"/>
        </w:tabs>
        <w:spacing w:after="0"/>
        <w:jc w:val="center"/>
      </w:pPr>
      <w:r w:rsidRPr="002F7A47">
        <w:rPr>
          <w:noProof/>
          <w:color w:val="000000"/>
        </w:rPr>
        <w:lastRenderedPageBreak/>
        <w:drawing>
          <wp:inline distT="0" distB="0" distL="0" distR="0" wp14:anchorId="2C40D434" wp14:editId="4E1986B6">
            <wp:extent cx="2208884" cy="2209714"/>
            <wp:effectExtent l="171450" t="171450" r="382270" b="362585"/>
            <wp:docPr id="101" name="Picture 101" descr="Screen shot of simple assignment line list illustrating line, age, and the new age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03" cstate="print"/>
                    <a:srcRect l="33822" t="30021" r="50582" b="42209"/>
                    <a:stretch>
                      <a:fillRect/>
                    </a:stretch>
                  </pic:blipFill>
                  <pic:spPr bwMode="auto">
                    <a:xfrm>
                      <a:off x="0" y="0"/>
                      <a:ext cx="2208855" cy="2209685"/>
                    </a:xfrm>
                    <a:prstGeom prst="rect">
                      <a:avLst/>
                    </a:prstGeom>
                    <a:ln>
                      <a:noFill/>
                    </a:ln>
                    <a:effectLst>
                      <a:outerShdw blurRad="292100" dist="139700" dir="2700000" algn="tl" rotWithShape="0">
                        <a:srgbClr val="333333">
                          <a:alpha val="65000"/>
                        </a:srgbClr>
                      </a:outerShdw>
                    </a:effectLst>
                  </pic:spPr>
                </pic:pic>
              </a:graphicData>
            </a:graphic>
          </wp:inline>
        </w:drawing>
      </w:r>
    </w:p>
    <w:p w14:paraId="7AF6884E" w14:textId="77777777" w:rsidR="00AB5A4F" w:rsidRDefault="00AB5A4F" w:rsidP="00345D38">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24</w:t>
        </w:r>
      </w:fldSimple>
      <w:r>
        <w:rPr>
          <w:noProof/>
        </w:rPr>
        <w:t>:</w:t>
      </w:r>
      <w:r>
        <w:t xml:space="preserve"> </w:t>
      </w:r>
      <w:r w:rsidRPr="00EE2204">
        <w:rPr>
          <w:b w:val="0"/>
        </w:rPr>
        <w:t>Simple Assignment Line List</w:t>
      </w:r>
    </w:p>
    <w:p w14:paraId="5ED811A5" w14:textId="77777777" w:rsidR="00AB5A4F" w:rsidRDefault="00AB5A4F" w:rsidP="00345D38">
      <w:pPr>
        <w:pStyle w:val="NormalWeb"/>
        <w:spacing w:before="200" w:line="23" w:lineRule="atLeast"/>
        <w:rPr>
          <w:color w:val="000000"/>
        </w:rPr>
      </w:pPr>
      <w:r w:rsidRPr="002F7A47">
        <w:rPr>
          <w:color w:val="000000"/>
        </w:rPr>
        <w:t xml:space="preserve">In this example, the current age of the patient is calculated </w:t>
      </w:r>
      <w:r>
        <w:rPr>
          <w:color w:val="000000"/>
        </w:rPr>
        <w:t>from</w:t>
      </w:r>
      <w:r w:rsidRPr="002F7A47">
        <w:rPr>
          <w:color w:val="000000"/>
        </w:rPr>
        <w:t xml:space="preserve"> the </w:t>
      </w:r>
      <w:r>
        <w:rPr>
          <w:color w:val="000000"/>
        </w:rPr>
        <w:t xml:space="preserve">difference between the </w:t>
      </w:r>
      <w:r w:rsidRPr="002F7A47">
        <w:rPr>
          <w:color w:val="000000"/>
        </w:rPr>
        <w:t xml:space="preserve">birth date and today’s date. The </w:t>
      </w:r>
      <w:r w:rsidRPr="00433577">
        <w:rPr>
          <w:b/>
          <w:color w:val="000000"/>
        </w:rPr>
        <w:t>Analysis Gadget &gt; Line List</w:t>
      </w:r>
      <w:r w:rsidRPr="002F7A47">
        <w:rPr>
          <w:color w:val="000000"/>
        </w:rPr>
        <w:t xml:space="preserve"> view displays the new variable created via Simple Assignment.</w:t>
      </w:r>
      <w:r w:rsidRPr="00025131">
        <w:t xml:space="preserve"> </w:t>
      </w:r>
      <w:r>
        <w:t>For information regarding the Analysis Gadget,</w:t>
      </w:r>
      <w:r w:rsidRPr="0009291F">
        <w:t xml:space="preserve"> </w:t>
      </w:r>
      <w:r>
        <w:t>refer to</w:t>
      </w:r>
      <w:r w:rsidRPr="0009291F">
        <w:t xml:space="preserve"> the </w:t>
      </w:r>
      <w:r>
        <w:t>Displaying Statistics and Records section.</w:t>
      </w:r>
    </w:p>
    <w:p w14:paraId="2229C3C8" w14:textId="77777777" w:rsidR="00AB5A4F" w:rsidRPr="00345D38" w:rsidRDefault="00AB5A4F" w:rsidP="00345D38">
      <w:pPr>
        <w:pStyle w:val="Heading4"/>
        <w:numPr>
          <w:ilvl w:val="0"/>
          <w:numId w:val="0"/>
        </w:numPr>
        <w:ind w:left="864" w:hanging="864"/>
        <w:rPr>
          <w:spacing w:val="10"/>
          <w:lang w:bidi="en-US"/>
        </w:rPr>
      </w:pPr>
      <w:r w:rsidRPr="00345D38">
        <w:rPr>
          <w:spacing w:val="10"/>
          <w:lang w:bidi="en-US"/>
        </w:rPr>
        <w:t>Conditional Assignment</w:t>
      </w:r>
    </w:p>
    <w:p w14:paraId="37488528" w14:textId="77777777" w:rsidR="00AB5A4F" w:rsidRPr="002F7A47" w:rsidRDefault="00AB5A4F" w:rsidP="00AB5A4F">
      <w:pPr>
        <w:spacing w:line="23" w:lineRule="atLeast"/>
        <w:rPr>
          <w:rFonts w:ascii="Century Schoolbook" w:hAnsi="Century Schoolbook"/>
          <w:color w:val="000000"/>
        </w:rPr>
      </w:pPr>
      <w:r w:rsidRPr="002F7A47">
        <w:rPr>
          <w:rFonts w:ascii="Century Schoolbook" w:hAnsi="Century Schoolbook"/>
          <w:color w:val="000000"/>
        </w:rPr>
        <w:t xml:space="preserve">Conditional Assignment defines conditions and one or more </w:t>
      </w:r>
      <w:r>
        <w:rPr>
          <w:rFonts w:ascii="Century Schoolbook" w:hAnsi="Century Schoolbook"/>
          <w:color w:val="000000"/>
        </w:rPr>
        <w:t>events</w:t>
      </w:r>
      <w:r w:rsidRPr="002F7A47">
        <w:rPr>
          <w:rFonts w:ascii="Century Schoolbook" w:hAnsi="Century Schoolbook"/>
          <w:color w:val="000000"/>
        </w:rPr>
        <w:t xml:space="preserve"> that occur if the </w:t>
      </w:r>
      <w:r>
        <w:rPr>
          <w:rFonts w:ascii="Century Schoolbook" w:hAnsi="Century Schoolbook"/>
          <w:color w:val="000000"/>
        </w:rPr>
        <w:t xml:space="preserve">specified </w:t>
      </w:r>
      <w:r w:rsidRPr="002F7A47">
        <w:rPr>
          <w:rFonts w:ascii="Century Schoolbook" w:hAnsi="Century Schoolbook"/>
          <w:color w:val="000000"/>
        </w:rPr>
        <w:t xml:space="preserve">conditions are met. An alternative </w:t>
      </w:r>
      <w:r>
        <w:rPr>
          <w:rFonts w:ascii="Century Schoolbook" w:hAnsi="Century Schoolbook"/>
          <w:color w:val="000000"/>
        </w:rPr>
        <w:t>event</w:t>
      </w:r>
      <w:r w:rsidRPr="002F7A47">
        <w:rPr>
          <w:rFonts w:ascii="Century Schoolbook" w:hAnsi="Century Schoolbook"/>
          <w:color w:val="000000"/>
        </w:rPr>
        <w:t xml:space="preserve"> can be given after the ELSE statement. The ELSE </w:t>
      </w:r>
      <w:r>
        <w:rPr>
          <w:rFonts w:ascii="Century Schoolbook" w:hAnsi="Century Schoolbook"/>
          <w:color w:val="000000"/>
        </w:rPr>
        <w:t xml:space="preserve">statement </w:t>
      </w:r>
      <w:r w:rsidRPr="002F7A47">
        <w:rPr>
          <w:rFonts w:ascii="Century Schoolbook" w:hAnsi="Century Schoolbook"/>
          <w:color w:val="000000"/>
        </w:rPr>
        <w:t xml:space="preserve">will be executed if the first set of conditions </w:t>
      </w:r>
      <w:r>
        <w:rPr>
          <w:rFonts w:ascii="Century Schoolbook" w:hAnsi="Century Schoolbook"/>
          <w:color w:val="000000"/>
        </w:rPr>
        <w:t>is</w:t>
      </w:r>
      <w:r w:rsidRPr="002F7A47">
        <w:rPr>
          <w:rFonts w:ascii="Century Schoolbook" w:hAnsi="Century Schoolbook"/>
          <w:color w:val="000000"/>
        </w:rPr>
        <w:t xml:space="preserve"> not true. If the condition is true, the first </w:t>
      </w:r>
      <w:r>
        <w:rPr>
          <w:rFonts w:ascii="Century Schoolbook" w:hAnsi="Century Schoolbook"/>
          <w:color w:val="000000"/>
        </w:rPr>
        <w:t>event</w:t>
      </w:r>
      <w:r w:rsidRPr="002F7A47">
        <w:rPr>
          <w:rFonts w:ascii="Century Schoolbook" w:hAnsi="Century Schoolbook"/>
          <w:color w:val="000000"/>
        </w:rPr>
        <w:t xml:space="preserve"> is executed. If the statement is false</w:t>
      </w:r>
      <w:r>
        <w:rPr>
          <w:rFonts w:ascii="Century Schoolbook" w:hAnsi="Century Schoolbook"/>
          <w:color w:val="000000"/>
        </w:rPr>
        <w:t xml:space="preserve"> and no ELSE statement is selected</w:t>
      </w:r>
      <w:r w:rsidRPr="002F7A47">
        <w:rPr>
          <w:rFonts w:ascii="Century Schoolbook" w:hAnsi="Century Schoolbook"/>
          <w:color w:val="000000"/>
        </w:rPr>
        <w:t>, the statement is bypassed.</w:t>
      </w:r>
    </w:p>
    <w:p w14:paraId="74291D87" w14:textId="77777777" w:rsidR="00AB5A4F" w:rsidRDefault="00AB5A4F" w:rsidP="00AB5A4F">
      <w:pPr>
        <w:keepNext/>
        <w:spacing w:after="0" w:line="240" w:lineRule="auto"/>
        <w:jc w:val="center"/>
      </w:pPr>
      <w:r w:rsidRPr="002F7A47">
        <w:rPr>
          <w:rFonts w:ascii="Century Schoolbook" w:hAnsi="Century Schoolbook"/>
          <w:noProof/>
        </w:rPr>
        <w:lastRenderedPageBreak/>
        <w:drawing>
          <wp:inline distT="0" distB="0" distL="0" distR="0" wp14:anchorId="4451DA52" wp14:editId="13314C57">
            <wp:extent cx="2371725" cy="2779601"/>
            <wp:effectExtent l="171450" t="171450" r="371475" b="363855"/>
            <wp:docPr id="125" name="Picture 125" descr="Screen shot of add variable with conditional assignmen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04" cstate="print"/>
                    <a:srcRect l="7051" t="18803" r="67789" b="28775"/>
                    <a:stretch>
                      <a:fillRect/>
                    </a:stretch>
                  </pic:blipFill>
                  <pic:spPr bwMode="auto">
                    <a:xfrm>
                      <a:off x="0" y="0"/>
                      <a:ext cx="2371725" cy="2779601"/>
                    </a:xfrm>
                    <a:prstGeom prst="rect">
                      <a:avLst/>
                    </a:prstGeom>
                    <a:ln>
                      <a:noFill/>
                    </a:ln>
                    <a:effectLst>
                      <a:outerShdw blurRad="292100" dist="139700" dir="2700000" algn="tl" rotWithShape="0">
                        <a:srgbClr val="333333">
                          <a:alpha val="65000"/>
                        </a:srgbClr>
                      </a:outerShdw>
                    </a:effectLst>
                  </pic:spPr>
                </pic:pic>
              </a:graphicData>
            </a:graphic>
          </wp:inline>
        </w:drawing>
      </w:r>
    </w:p>
    <w:p w14:paraId="685EC79D" w14:textId="77777777" w:rsidR="00AB5A4F" w:rsidRDefault="00AB5A4F" w:rsidP="00345D38">
      <w:pPr>
        <w:pStyle w:val="Caption"/>
        <w:spacing w:after="0"/>
        <w:jc w:val="center"/>
        <w:rPr>
          <w:rFonts w:ascii="Century Schoolbook" w:hAnsi="Century Schoolbook"/>
          <w:b w:val="0"/>
        </w:rPr>
      </w:pPr>
      <w:r>
        <w:t xml:space="preserve">Figure </w:t>
      </w:r>
      <w:fldSimple w:instr=" STYLEREF 1 \s ">
        <w:r w:rsidR="00555A40">
          <w:rPr>
            <w:noProof/>
          </w:rPr>
          <w:t>7</w:t>
        </w:r>
      </w:fldSimple>
      <w:r>
        <w:t>.</w:t>
      </w:r>
      <w:fldSimple w:instr=" SEQ Figure \* ARABIC \s 1 ">
        <w:r w:rsidR="00555A40">
          <w:rPr>
            <w:noProof/>
          </w:rPr>
          <w:t>25</w:t>
        </w:r>
      </w:fldSimple>
      <w:r>
        <w:rPr>
          <w:noProof/>
        </w:rPr>
        <w:t>:</w:t>
      </w:r>
      <w:r>
        <w:t xml:space="preserve"> </w:t>
      </w:r>
      <w:r w:rsidRPr="00EE2204">
        <w:rPr>
          <w:b w:val="0"/>
        </w:rPr>
        <w:t>Add Variable with Conditional Assignment</w:t>
      </w:r>
    </w:p>
    <w:p w14:paraId="171CD0BE" w14:textId="77777777" w:rsidR="00AB5A4F" w:rsidRPr="002F7A47" w:rsidRDefault="00AB5A4F" w:rsidP="00C67558">
      <w:pPr>
        <w:pStyle w:val="NormalWeb"/>
        <w:numPr>
          <w:ilvl w:val="0"/>
          <w:numId w:val="196"/>
        </w:numPr>
        <w:spacing w:before="200" w:line="276" w:lineRule="auto"/>
        <w:contextualSpacing/>
        <w:rPr>
          <w:color w:val="000000"/>
        </w:rPr>
      </w:pPr>
      <w:r w:rsidRPr="002F7A47">
        <w:rPr>
          <w:b/>
          <w:color w:val="000000"/>
        </w:rPr>
        <w:t xml:space="preserve">Assign Field </w:t>
      </w:r>
      <w:r w:rsidRPr="002F7A47">
        <w:rPr>
          <w:color w:val="000000"/>
        </w:rPr>
        <w:t>indicates the new variable name.</w:t>
      </w:r>
    </w:p>
    <w:p w14:paraId="4780C26B" w14:textId="77777777" w:rsidR="00AB5A4F" w:rsidRPr="002F7A47" w:rsidRDefault="00AB5A4F" w:rsidP="00C67558">
      <w:pPr>
        <w:pStyle w:val="NormalWeb"/>
        <w:numPr>
          <w:ilvl w:val="0"/>
          <w:numId w:val="196"/>
        </w:numPr>
        <w:spacing w:before="200" w:line="276" w:lineRule="auto"/>
        <w:contextualSpacing/>
        <w:rPr>
          <w:color w:val="000000"/>
        </w:rPr>
      </w:pPr>
      <w:r w:rsidRPr="002F7A47">
        <w:rPr>
          <w:b/>
          <w:color w:val="000000"/>
        </w:rPr>
        <w:t xml:space="preserve">Assign Field Type </w:t>
      </w:r>
      <w:r w:rsidRPr="002F7A47">
        <w:rPr>
          <w:color w:val="000000"/>
        </w:rPr>
        <w:t>indicates the format of the new variable. The available options are Text, Numeric, or Yes/No.</w:t>
      </w:r>
    </w:p>
    <w:p w14:paraId="31AF61F5" w14:textId="77777777" w:rsidR="00AB5A4F" w:rsidRPr="002F7A47" w:rsidRDefault="00AB5A4F" w:rsidP="00C67558">
      <w:pPr>
        <w:pStyle w:val="NormalWeb"/>
        <w:numPr>
          <w:ilvl w:val="0"/>
          <w:numId w:val="196"/>
        </w:numPr>
        <w:spacing w:before="200" w:line="276" w:lineRule="auto"/>
        <w:contextualSpacing/>
        <w:rPr>
          <w:color w:val="000000"/>
        </w:rPr>
      </w:pPr>
      <w:r w:rsidRPr="002F7A47">
        <w:rPr>
          <w:b/>
          <w:color w:val="000000"/>
        </w:rPr>
        <w:t xml:space="preserve">Assign Condition </w:t>
      </w:r>
      <w:r w:rsidRPr="002F7A47">
        <w:rPr>
          <w:color w:val="000000"/>
        </w:rPr>
        <w:t xml:space="preserve">determines whether subsequent commands will be run. If the condition specified in this textbox </w:t>
      </w:r>
      <w:r>
        <w:rPr>
          <w:color w:val="000000"/>
        </w:rPr>
        <w:t>is</w:t>
      </w:r>
      <w:r w:rsidRPr="002F7A47">
        <w:rPr>
          <w:color w:val="000000"/>
        </w:rPr>
        <w:t xml:space="preserve"> true, the Assign Value will be applied.</w:t>
      </w:r>
    </w:p>
    <w:p w14:paraId="304DBABD" w14:textId="77777777" w:rsidR="00AB5A4F" w:rsidRPr="002F7A47" w:rsidRDefault="00AB5A4F" w:rsidP="00C67558">
      <w:pPr>
        <w:pStyle w:val="NormalWeb"/>
        <w:numPr>
          <w:ilvl w:val="0"/>
          <w:numId w:val="196"/>
        </w:numPr>
        <w:spacing w:before="200" w:line="276" w:lineRule="auto"/>
        <w:contextualSpacing/>
        <w:rPr>
          <w:color w:val="000000"/>
        </w:rPr>
      </w:pPr>
      <w:r w:rsidRPr="002F7A47">
        <w:rPr>
          <w:b/>
          <w:color w:val="000000"/>
        </w:rPr>
        <w:t xml:space="preserve">Assign Value </w:t>
      </w:r>
      <w:r>
        <w:rPr>
          <w:color w:val="000000"/>
        </w:rPr>
        <w:t>states the value of the new variable when the Assign Condition is true.</w:t>
      </w:r>
    </w:p>
    <w:p w14:paraId="3101AA1F" w14:textId="77777777" w:rsidR="00AB5A4F" w:rsidRPr="002F7A47" w:rsidRDefault="00AB5A4F" w:rsidP="00C67558">
      <w:pPr>
        <w:pStyle w:val="NormalWeb"/>
        <w:numPr>
          <w:ilvl w:val="0"/>
          <w:numId w:val="196"/>
        </w:numPr>
        <w:spacing w:before="200" w:line="276" w:lineRule="auto"/>
        <w:contextualSpacing/>
        <w:rPr>
          <w:color w:val="000000"/>
        </w:rPr>
      </w:pPr>
      <w:r w:rsidRPr="002F7A47">
        <w:rPr>
          <w:b/>
          <w:color w:val="000000"/>
        </w:rPr>
        <w:t>Use Else</w:t>
      </w:r>
      <w:r w:rsidRPr="002F7A47">
        <w:rPr>
          <w:color w:val="000000"/>
        </w:rPr>
        <w:t xml:space="preserve"> checkbox indicates whether an Else Value is specified. This checkbox is unmarked by default.</w:t>
      </w:r>
    </w:p>
    <w:p w14:paraId="27E8295A" w14:textId="77777777" w:rsidR="00AB5A4F" w:rsidRDefault="00AB5A4F" w:rsidP="00C67558">
      <w:pPr>
        <w:pStyle w:val="NormalWeb"/>
        <w:numPr>
          <w:ilvl w:val="0"/>
          <w:numId w:val="196"/>
        </w:numPr>
        <w:spacing w:before="200" w:line="276" w:lineRule="auto"/>
        <w:rPr>
          <w:color w:val="000000"/>
        </w:rPr>
      </w:pPr>
      <w:r w:rsidRPr="002F7A47">
        <w:rPr>
          <w:color w:val="000000"/>
        </w:rPr>
        <w:t xml:space="preserve">The </w:t>
      </w:r>
      <w:r w:rsidRPr="002F7A47">
        <w:rPr>
          <w:b/>
          <w:color w:val="000000"/>
        </w:rPr>
        <w:t xml:space="preserve">Else Value </w:t>
      </w:r>
      <w:r>
        <w:rPr>
          <w:color w:val="000000"/>
        </w:rPr>
        <w:t>is applied</w:t>
      </w:r>
      <w:r w:rsidRPr="002F7A47">
        <w:rPr>
          <w:color w:val="000000"/>
        </w:rPr>
        <w:t xml:space="preserve"> </w:t>
      </w:r>
      <w:r>
        <w:rPr>
          <w:color w:val="000000"/>
        </w:rPr>
        <w:t>when</w:t>
      </w:r>
      <w:r w:rsidRPr="002F7A47">
        <w:rPr>
          <w:color w:val="000000"/>
        </w:rPr>
        <w:t xml:space="preserve"> the statement in the Assign Condition textbox </w:t>
      </w:r>
      <w:r>
        <w:rPr>
          <w:color w:val="000000"/>
        </w:rPr>
        <w:t>is</w:t>
      </w:r>
      <w:r w:rsidRPr="002F7A47">
        <w:rPr>
          <w:color w:val="000000"/>
        </w:rPr>
        <w:t xml:space="preserve"> false.</w:t>
      </w:r>
    </w:p>
    <w:p w14:paraId="10871D1E" w14:textId="77777777" w:rsidR="00AB5A4F" w:rsidRPr="002F7A47" w:rsidRDefault="00AB5A4F" w:rsidP="00AB5A4F">
      <w:pPr>
        <w:pStyle w:val="NormalWeb"/>
        <w:spacing w:line="23" w:lineRule="atLeast"/>
      </w:pPr>
      <w:r>
        <w:t>In the following example, t</w:t>
      </w:r>
      <w:r w:rsidRPr="002F7A47">
        <w:t xml:space="preserve">he </w:t>
      </w:r>
      <w:r w:rsidRPr="00FD12FD">
        <w:rPr>
          <w:b/>
        </w:rPr>
        <w:t>YoungAdult</w:t>
      </w:r>
      <w:r w:rsidRPr="002F7A47">
        <w:t xml:space="preserve"> variable </w:t>
      </w:r>
      <w:r>
        <w:t>will be conditionally</w:t>
      </w:r>
      <w:r w:rsidRPr="002F7A47">
        <w:t xml:space="preserve"> assigned the value of </w:t>
      </w:r>
      <w:r w:rsidRPr="001F2947">
        <w:rPr>
          <w:b/>
        </w:rPr>
        <w:t>Yes</w:t>
      </w:r>
      <w:r w:rsidRPr="002F7A47">
        <w:t xml:space="preserve"> if the Age variable has a value between (but not including) 17 and 30. If the </w:t>
      </w:r>
      <w:r>
        <w:t xml:space="preserve">Age </w:t>
      </w:r>
      <w:r w:rsidRPr="002F7A47">
        <w:t xml:space="preserve">value falls outside of this range, a value of </w:t>
      </w:r>
      <w:r w:rsidRPr="009631E1">
        <w:rPr>
          <w:b/>
        </w:rPr>
        <w:t>No</w:t>
      </w:r>
      <w:r w:rsidRPr="002F7A47">
        <w:t xml:space="preserve"> </w:t>
      </w:r>
      <w:r>
        <w:t>will be</w:t>
      </w:r>
      <w:r w:rsidRPr="002F7A47">
        <w:t xml:space="preserve"> assigned to YoungAdult.</w:t>
      </w:r>
    </w:p>
    <w:p w14:paraId="2A74BCF3" w14:textId="77777777" w:rsidR="00AB5A4F" w:rsidRDefault="00AB5A4F" w:rsidP="00C67558">
      <w:pPr>
        <w:pStyle w:val="NormalWeb"/>
        <w:numPr>
          <w:ilvl w:val="0"/>
          <w:numId w:val="197"/>
        </w:numPr>
        <w:tabs>
          <w:tab w:val="clear" w:pos="360"/>
          <w:tab w:val="left" w:pos="720"/>
        </w:tabs>
        <w:spacing w:before="200" w:line="276" w:lineRule="auto"/>
        <w:ind w:left="720"/>
        <w:contextualSpacing/>
        <w:rPr>
          <w:color w:val="000000"/>
        </w:rPr>
      </w:pPr>
      <w:r w:rsidRPr="00393F1C">
        <w:rPr>
          <w:color w:val="000000"/>
        </w:rPr>
        <w:t>Select</w:t>
      </w:r>
      <w:r w:rsidRPr="005D46E1">
        <w:rPr>
          <w:rStyle w:val="Hyperlink"/>
          <w:rFonts w:eastAsiaTheme="majorEastAsia" w:cs="Arial"/>
          <w:color w:val="auto"/>
          <w:u w:val="none"/>
        </w:rPr>
        <w:t xml:space="preserve"> the</w:t>
      </w:r>
      <w:r w:rsidRPr="00E477F8">
        <w:rPr>
          <w:rStyle w:val="Hyperlink"/>
          <w:rFonts w:eastAsiaTheme="majorEastAsia" w:cs="Arial"/>
          <w:color w:val="auto"/>
          <w:u w:val="none"/>
        </w:rPr>
        <w:t xml:space="preserve"> </w:t>
      </w:r>
      <w:r w:rsidRPr="002F7A47">
        <w:rPr>
          <w:rFonts w:cs="Arial"/>
          <w:b/>
          <w:bCs/>
        </w:rPr>
        <w:t>Sample.PRJ</w:t>
      </w:r>
      <w:r w:rsidRPr="002F7A47">
        <w:rPr>
          <w:rFonts w:cs="Arial"/>
        </w:rPr>
        <w:t xml:space="preserve"> Data Source. </w:t>
      </w:r>
    </w:p>
    <w:p w14:paraId="5B8180D4" w14:textId="77777777" w:rsidR="00AB5A4F" w:rsidRPr="002F7A47" w:rsidRDefault="00AB5A4F" w:rsidP="00C67558">
      <w:pPr>
        <w:pStyle w:val="NormalWeb"/>
        <w:numPr>
          <w:ilvl w:val="0"/>
          <w:numId w:val="197"/>
        </w:numPr>
        <w:tabs>
          <w:tab w:val="left" w:pos="420"/>
        </w:tabs>
        <w:spacing w:before="200" w:line="276" w:lineRule="auto"/>
        <w:ind w:left="720"/>
        <w:contextualSpacing/>
        <w:rPr>
          <w:color w:val="000000"/>
        </w:rPr>
      </w:pPr>
      <w:r w:rsidRPr="002F7A47">
        <w:rPr>
          <w:color w:val="000000"/>
        </w:rPr>
        <w:t xml:space="preserve">From the </w:t>
      </w:r>
      <w:r w:rsidRPr="00433577">
        <w:rPr>
          <w:b/>
          <w:color w:val="000000"/>
        </w:rPr>
        <w:t>Data Source Explorer</w:t>
      </w:r>
      <w:r>
        <w:rPr>
          <w:color w:val="000000"/>
        </w:rPr>
        <w:t xml:space="preserve"> menu</w:t>
      </w:r>
      <w:r w:rsidRPr="002F7A47">
        <w:rPr>
          <w:color w:val="000000"/>
        </w:rPr>
        <w:t xml:space="preserve">, </w:t>
      </w:r>
      <w:r>
        <w:rPr>
          <w:color w:val="000000"/>
        </w:rPr>
        <w:t>select</w:t>
      </w:r>
      <w:r w:rsidRPr="002F7A47">
        <w:rPr>
          <w:color w:val="000000"/>
        </w:rPr>
        <w:t xml:space="preserve"> </w:t>
      </w:r>
      <w:r w:rsidRPr="002F7A47">
        <w:rPr>
          <w:b/>
          <w:bCs/>
          <w:color w:val="000000"/>
        </w:rPr>
        <w:t>Surveillance</w:t>
      </w:r>
      <w:r w:rsidRPr="002F7A47">
        <w:rPr>
          <w:color w:val="000000"/>
        </w:rPr>
        <w:t xml:space="preserve">. Click </w:t>
      </w:r>
      <w:r w:rsidRPr="002F7A47">
        <w:rPr>
          <w:b/>
          <w:bCs/>
          <w:color w:val="000000"/>
        </w:rPr>
        <w:t>OK</w:t>
      </w:r>
      <w:r w:rsidRPr="002F7A47">
        <w:rPr>
          <w:color w:val="000000"/>
        </w:rPr>
        <w:t xml:space="preserve">. </w:t>
      </w:r>
    </w:p>
    <w:p w14:paraId="12383AF5" w14:textId="77777777" w:rsidR="00AB5A4F" w:rsidRPr="00E477F8" w:rsidRDefault="00AB5A4F" w:rsidP="00C67558">
      <w:pPr>
        <w:pStyle w:val="NormalWeb"/>
        <w:numPr>
          <w:ilvl w:val="0"/>
          <w:numId w:val="197"/>
        </w:numPr>
        <w:tabs>
          <w:tab w:val="left" w:pos="420"/>
        </w:tabs>
        <w:spacing w:before="200" w:line="276" w:lineRule="auto"/>
        <w:ind w:left="720"/>
        <w:contextualSpacing/>
        <w:rPr>
          <w:color w:val="000000"/>
        </w:rPr>
      </w:pPr>
      <w:r w:rsidRPr="00E477F8">
        <w:rPr>
          <w:color w:val="000000"/>
        </w:rPr>
        <w:t xml:space="preserve">On the left-hand </w:t>
      </w:r>
      <w:r>
        <w:rPr>
          <w:color w:val="000000"/>
        </w:rPr>
        <w:t>side</w:t>
      </w:r>
      <w:r w:rsidRPr="00E477F8">
        <w:rPr>
          <w:color w:val="000000"/>
        </w:rPr>
        <w:t xml:space="preserve"> of the Visual Dashboard canvas, move the mouse cursor over the </w:t>
      </w:r>
      <w:r w:rsidRPr="00E477F8">
        <w:rPr>
          <w:b/>
          <w:color w:val="000000"/>
        </w:rPr>
        <w:t>Defined Variables</w:t>
      </w:r>
      <w:r w:rsidRPr="00E477F8">
        <w:rPr>
          <w:color w:val="000000"/>
        </w:rPr>
        <w:t xml:space="preserve"> gadget. The gadget expand</w:t>
      </w:r>
      <w:r>
        <w:rPr>
          <w:color w:val="000000"/>
        </w:rPr>
        <w:t>s</w:t>
      </w:r>
      <w:r w:rsidRPr="00E477F8">
        <w:rPr>
          <w:color w:val="000000"/>
        </w:rPr>
        <w:t xml:space="preserve"> and become</w:t>
      </w:r>
      <w:r>
        <w:rPr>
          <w:color w:val="000000"/>
        </w:rPr>
        <w:t>s</w:t>
      </w:r>
      <w:r w:rsidRPr="00E477F8">
        <w:rPr>
          <w:color w:val="000000"/>
        </w:rPr>
        <w:t xml:space="preserve"> fully visible.</w:t>
      </w:r>
    </w:p>
    <w:p w14:paraId="123A78BD" w14:textId="77777777" w:rsidR="00AB5A4F" w:rsidRPr="00E477F8" w:rsidRDefault="00AB5A4F" w:rsidP="00C67558">
      <w:pPr>
        <w:pStyle w:val="NormalWeb"/>
        <w:numPr>
          <w:ilvl w:val="0"/>
          <w:numId w:val="197"/>
        </w:numPr>
        <w:tabs>
          <w:tab w:val="left" w:pos="420"/>
        </w:tabs>
        <w:spacing w:before="200" w:line="276" w:lineRule="auto"/>
        <w:ind w:left="720"/>
        <w:contextualSpacing/>
        <w:rPr>
          <w:color w:val="000000"/>
        </w:rPr>
      </w:pPr>
      <w:r w:rsidRPr="00E477F8">
        <w:rPr>
          <w:color w:val="000000"/>
        </w:rPr>
        <w:t xml:space="preserve">Click the </w:t>
      </w:r>
      <w:r w:rsidRPr="00E477F8">
        <w:rPr>
          <w:b/>
          <w:color w:val="000000"/>
        </w:rPr>
        <w:t>New Variable</w:t>
      </w:r>
      <w:r w:rsidRPr="00E477F8">
        <w:rPr>
          <w:color w:val="000000"/>
        </w:rPr>
        <w:t xml:space="preserve"> button.</w:t>
      </w:r>
    </w:p>
    <w:p w14:paraId="683692D2" w14:textId="77777777" w:rsidR="00AB5A4F" w:rsidRPr="00E477F8" w:rsidRDefault="00AB5A4F" w:rsidP="00C67558">
      <w:pPr>
        <w:pStyle w:val="NormalWeb"/>
        <w:numPr>
          <w:ilvl w:val="0"/>
          <w:numId w:val="197"/>
        </w:numPr>
        <w:tabs>
          <w:tab w:val="left" w:pos="420"/>
        </w:tabs>
        <w:spacing w:before="200" w:line="276" w:lineRule="auto"/>
        <w:ind w:left="720"/>
        <w:contextualSpacing/>
        <w:rPr>
          <w:color w:val="000000"/>
        </w:rPr>
      </w:pPr>
      <w:r w:rsidRPr="00E477F8">
        <w:rPr>
          <w:color w:val="000000"/>
        </w:rPr>
        <w:t xml:space="preserve">Select </w:t>
      </w:r>
      <w:r w:rsidRPr="00E477F8">
        <w:rPr>
          <w:b/>
          <w:color w:val="000000"/>
        </w:rPr>
        <w:t>With Conditional Assignment</w:t>
      </w:r>
      <w:r w:rsidRPr="00E477F8">
        <w:rPr>
          <w:color w:val="000000"/>
        </w:rPr>
        <w:t xml:space="preserve">. The </w:t>
      </w:r>
      <w:r w:rsidRPr="00E477F8">
        <w:rPr>
          <w:b/>
          <w:color w:val="000000"/>
        </w:rPr>
        <w:t>Add Variable with Conditional Assignment</w:t>
      </w:r>
      <w:r w:rsidRPr="00E477F8">
        <w:rPr>
          <w:color w:val="000000"/>
        </w:rPr>
        <w:t xml:space="preserve"> dialog box appears. </w:t>
      </w:r>
    </w:p>
    <w:p w14:paraId="10AB69EB" w14:textId="77777777" w:rsidR="00AB5A4F" w:rsidRDefault="00AB5A4F" w:rsidP="00AB5A4F">
      <w:pPr>
        <w:pStyle w:val="ListParagraph"/>
        <w:keepNext/>
        <w:tabs>
          <w:tab w:val="left" w:pos="720"/>
        </w:tabs>
        <w:spacing w:after="0" w:line="240" w:lineRule="auto"/>
        <w:ind w:left="0"/>
        <w:jc w:val="center"/>
      </w:pPr>
      <w:r w:rsidRPr="002F7A47">
        <w:rPr>
          <w:rFonts w:ascii="Century Schoolbook" w:hAnsi="Century Schoolbook" w:cs="Arial"/>
          <w:noProof/>
        </w:rPr>
        <w:lastRenderedPageBreak/>
        <w:drawing>
          <wp:inline distT="0" distB="0" distL="0" distR="0" wp14:anchorId="654A6332" wp14:editId="71CC5AD7">
            <wp:extent cx="2393141" cy="2814574"/>
            <wp:effectExtent l="171450" t="171450" r="388620" b="367030"/>
            <wp:docPr id="5182" name="Picture 137" descr="Screen shot of conditional assignment illustrating the example in which the young adult category receives a yes response if the value of age is between 17 an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05" cstate="print"/>
                    <a:srcRect l="7532" t="21652" r="66987" b="25071"/>
                    <a:stretch>
                      <a:fillRect/>
                    </a:stretch>
                  </pic:blipFill>
                  <pic:spPr bwMode="auto">
                    <a:xfrm>
                      <a:off x="0" y="0"/>
                      <a:ext cx="2391926" cy="2813145"/>
                    </a:xfrm>
                    <a:prstGeom prst="rect">
                      <a:avLst/>
                    </a:prstGeom>
                    <a:ln>
                      <a:noFill/>
                    </a:ln>
                    <a:effectLst>
                      <a:outerShdw blurRad="292100" dist="139700" dir="2700000" algn="tl" rotWithShape="0">
                        <a:srgbClr val="333333">
                          <a:alpha val="65000"/>
                        </a:srgbClr>
                      </a:outerShdw>
                    </a:effectLst>
                  </pic:spPr>
                </pic:pic>
              </a:graphicData>
            </a:graphic>
          </wp:inline>
        </w:drawing>
      </w:r>
    </w:p>
    <w:p w14:paraId="1B0B17DE" w14:textId="77777777" w:rsidR="00AB5A4F" w:rsidRDefault="00AB5A4F" w:rsidP="00345D38">
      <w:pPr>
        <w:pStyle w:val="Caption"/>
        <w:spacing w:after="0"/>
        <w:jc w:val="center"/>
        <w:rPr>
          <w:rFonts w:ascii="Century Schoolbook" w:hAnsi="Century Schoolbook" w:cs="Arial"/>
          <w:b w:val="0"/>
        </w:rPr>
      </w:pPr>
      <w:r>
        <w:t xml:space="preserve">Figure </w:t>
      </w:r>
      <w:fldSimple w:instr=" STYLEREF 1 \s ">
        <w:r w:rsidR="00555A40">
          <w:rPr>
            <w:noProof/>
          </w:rPr>
          <w:t>7</w:t>
        </w:r>
      </w:fldSimple>
      <w:r>
        <w:t>.</w:t>
      </w:r>
      <w:fldSimple w:instr=" SEQ Figure \* ARABIC \s 1 ">
        <w:r w:rsidR="00555A40">
          <w:rPr>
            <w:noProof/>
          </w:rPr>
          <w:t>26</w:t>
        </w:r>
      </w:fldSimple>
      <w:r>
        <w:rPr>
          <w:noProof/>
        </w:rPr>
        <w:t>:</w:t>
      </w:r>
      <w:r>
        <w:t xml:space="preserve"> </w:t>
      </w:r>
      <w:r w:rsidRPr="00EE2204">
        <w:rPr>
          <w:b w:val="0"/>
        </w:rPr>
        <w:t>Conditional Assignment/ Create Edit Condition</w:t>
      </w:r>
    </w:p>
    <w:p w14:paraId="139F5BAB" w14:textId="77777777" w:rsidR="00AB5A4F" w:rsidRPr="002F7A47" w:rsidRDefault="00AB5A4F" w:rsidP="00C67558">
      <w:pPr>
        <w:pStyle w:val="NormalWeb"/>
        <w:numPr>
          <w:ilvl w:val="0"/>
          <w:numId w:val="197"/>
        </w:numPr>
        <w:tabs>
          <w:tab w:val="left" w:pos="420"/>
        </w:tabs>
        <w:spacing w:before="200" w:line="276" w:lineRule="auto"/>
        <w:ind w:left="720"/>
        <w:contextualSpacing/>
        <w:rPr>
          <w:color w:val="000000"/>
        </w:rPr>
      </w:pPr>
      <w:r w:rsidRPr="002F7A47">
        <w:rPr>
          <w:color w:val="000000"/>
        </w:rPr>
        <w:t xml:space="preserve">In the Assign field, enter </w:t>
      </w:r>
      <w:r w:rsidRPr="002F7A47">
        <w:rPr>
          <w:b/>
          <w:bCs/>
          <w:color w:val="000000"/>
        </w:rPr>
        <w:t>YoungAdult</w:t>
      </w:r>
      <w:r w:rsidRPr="002F7A47">
        <w:rPr>
          <w:color w:val="000000"/>
        </w:rPr>
        <w:t>.</w:t>
      </w:r>
    </w:p>
    <w:p w14:paraId="638C758D" w14:textId="77777777" w:rsidR="00AB5A4F" w:rsidRPr="002F7A47" w:rsidRDefault="00AB5A4F" w:rsidP="00C67558">
      <w:pPr>
        <w:pStyle w:val="NormalWeb"/>
        <w:numPr>
          <w:ilvl w:val="0"/>
          <w:numId w:val="197"/>
        </w:numPr>
        <w:tabs>
          <w:tab w:val="left" w:pos="420"/>
        </w:tabs>
        <w:spacing w:before="200" w:line="276" w:lineRule="auto"/>
        <w:ind w:left="720"/>
        <w:contextualSpacing/>
        <w:rPr>
          <w:color w:val="000000"/>
        </w:rPr>
      </w:pPr>
      <w:r w:rsidRPr="002F7A47">
        <w:rPr>
          <w:color w:val="000000"/>
        </w:rPr>
        <w:t xml:space="preserve">Select </w:t>
      </w:r>
      <w:r w:rsidRPr="002F7A47">
        <w:rPr>
          <w:b/>
          <w:color w:val="000000"/>
        </w:rPr>
        <w:t>Yes/No</w:t>
      </w:r>
      <w:r w:rsidRPr="002F7A47">
        <w:rPr>
          <w:color w:val="000000"/>
        </w:rPr>
        <w:t xml:space="preserve"> from the</w:t>
      </w:r>
      <w:r w:rsidRPr="002F7A47">
        <w:rPr>
          <w:b/>
          <w:color w:val="000000"/>
        </w:rPr>
        <w:t xml:space="preserve"> Assign field type</w:t>
      </w:r>
      <w:r w:rsidRPr="002F7A47">
        <w:rPr>
          <w:color w:val="000000"/>
        </w:rPr>
        <w:t xml:space="preserve"> drop-down list.</w:t>
      </w:r>
    </w:p>
    <w:p w14:paraId="1E869889" w14:textId="77777777" w:rsidR="00AB5A4F" w:rsidRPr="002F7A47" w:rsidRDefault="00AB5A4F" w:rsidP="00C67558">
      <w:pPr>
        <w:pStyle w:val="NormalWeb"/>
        <w:numPr>
          <w:ilvl w:val="0"/>
          <w:numId w:val="197"/>
        </w:numPr>
        <w:tabs>
          <w:tab w:val="left" w:pos="360"/>
        </w:tabs>
        <w:spacing w:before="200" w:line="276" w:lineRule="auto"/>
        <w:ind w:left="720"/>
        <w:contextualSpacing/>
        <w:rPr>
          <w:color w:val="000000"/>
        </w:rPr>
      </w:pPr>
      <w:r w:rsidRPr="002F7A47">
        <w:rPr>
          <w:color w:val="000000"/>
        </w:rPr>
        <w:t xml:space="preserve">Click on the </w:t>
      </w:r>
      <w:r w:rsidRPr="002F7A47">
        <w:rPr>
          <w:b/>
          <w:color w:val="000000"/>
        </w:rPr>
        <w:t>Create/Edit Condition</w:t>
      </w:r>
      <w:r w:rsidRPr="002F7A47">
        <w:rPr>
          <w:color w:val="000000"/>
        </w:rPr>
        <w:t xml:space="preserve"> button. The </w:t>
      </w:r>
      <w:r w:rsidRPr="002F7A47">
        <w:rPr>
          <w:b/>
          <w:color w:val="000000"/>
        </w:rPr>
        <w:t>Specify Assign Condition</w:t>
      </w:r>
      <w:r w:rsidRPr="002F7A47">
        <w:rPr>
          <w:color w:val="000000"/>
        </w:rPr>
        <w:t xml:space="preserve"> </w:t>
      </w:r>
      <w:r>
        <w:rPr>
          <w:color w:val="000000"/>
        </w:rPr>
        <w:t>dialog box appears.</w:t>
      </w:r>
    </w:p>
    <w:p w14:paraId="2C969258" w14:textId="77777777" w:rsidR="00AB5A4F" w:rsidRDefault="00AB5A4F" w:rsidP="00AB5A4F">
      <w:pPr>
        <w:pStyle w:val="NormalWeb"/>
        <w:keepNext/>
        <w:tabs>
          <w:tab w:val="left" w:pos="420"/>
        </w:tabs>
        <w:spacing w:after="0"/>
        <w:jc w:val="center"/>
      </w:pPr>
      <w:r w:rsidRPr="002F7A47">
        <w:rPr>
          <w:noProof/>
          <w:color w:val="000000"/>
        </w:rPr>
        <w:drawing>
          <wp:inline distT="0" distB="0" distL="0" distR="0" wp14:anchorId="47C5D69A" wp14:editId="0BC6AC63">
            <wp:extent cx="3243141" cy="2134577"/>
            <wp:effectExtent l="171450" t="171450" r="376555" b="361315"/>
            <wp:docPr id="143" name="Picture 143" descr="Screen shot of create and edit condi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06" cstate="print"/>
                    <a:srcRect l="16506" t="32479" r="39423" b="15954"/>
                    <a:stretch>
                      <a:fillRect/>
                    </a:stretch>
                  </pic:blipFill>
                  <pic:spPr bwMode="auto">
                    <a:xfrm>
                      <a:off x="0" y="0"/>
                      <a:ext cx="3245634" cy="2136218"/>
                    </a:xfrm>
                    <a:prstGeom prst="rect">
                      <a:avLst/>
                    </a:prstGeom>
                    <a:ln>
                      <a:noFill/>
                    </a:ln>
                    <a:effectLst>
                      <a:outerShdw blurRad="292100" dist="139700" dir="2700000" algn="tl" rotWithShape="0">
                        <a:srgbClr val="333333">
                          <a:alpha val="65000"/>
                        </a:srgbClr>
                      </a:outerShdw>
                    </a:effectLst>
                  </pic:spPr>
                </pic:pic>
              </a:graphicData>
            </a:graphic>
          </wp:inline>
        </w:drawing>
      </w:r>
    </w:p>
    <w:p w14:paraId="2778F3E4" w14:textId="77777777" w:rsidR="00AB5A4F" w:rsidRDefault="00AB5A4F" w:rsidP="00345D38">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27</w:t>
        </w:r>
      </w:fldSimple>
      <w:r>
        <w:rPr>
          <w:noProof/>
        </w:rPr>
        <w:t>:</w:t>
      </w:r>
      <w:r>
        <w:t xml:space="preserve"> </w:t>
      </w:r>
      <w:r w:rsidRPr="00393F1C">
        <w:rPr>
          <w:b w:val="0"/>
        </w:rPr>
        <w:t>Conditional Assignment Add Condition</w:t>
      </w:r>
    </w:p>
    <w:p w14:paraId="663134F6" w14:textId="77777777" w:rsidR="00AB5A4F" w:rsidRPr="002F7A47" w:rsidRDefault="00AB5A4F" w:rsidP="00C67558">
      <w:pPr>
        <w:pStyle w:val="NormalWeb"/>
        <w:numPr>
          <w:ilvl w:val="0"/>
          <w:numId w:val="197"/>
        </w:numPr>
        <w:tabs>
          <w:tab w:val="left" w:pos="420"/>
        </w:tabs>
        <w:spacing w:before="200" w:line="276" w:lineRule="auto"/>
        <w:ind w:left="720"/>
        <w:contextualSpacing/>
        <w:rPr>
          <w:color w:val="000000"/>
        </w:rPr>
      </w:pPr>
      <w:r w:rsidRPr="002F7A47">
        <w:rPr>
          <w:color w:val="000000"/>
        </w:rPr>
        <w:t xml:space="preserve">Select </w:t>
      </w:r>
      <w:r w:rsidRPr="00FD12FD">
        <w:rPr>
          <w:b/>
          <w:color w:val="000000"/>
        </w:rPr>
        <w:t>Age</w:t>
      </w:r>
      <w:r w:rsidRPr="002F7A47">
        <w:rPr>
          <w:color w:val="000000"/>
        </w:rPr>
        <w:t xml:space="preserve"> from the </w:t>
      </w:r>
      <w:r w:rsidRPr="00433577">
        <w:rPr>
          <w:b/>
          <w:color w:val="000000"/>
        </w:rPr>
        <w:t>Field Name</w:t>
      </w:r>
      <w:r w:rsidRPr="002F7A47">
        <w:rPr>
          <w:color w:val="000000"/>
        </w:rPr>
        <w:t xml:space="preserve"> drop-down list.</w:t>
      </w:r>
    </w:p>
    <w:p w14:paraId="08C9B7FB" w14:textId="77777777" w:rsidR="00AB5A4F" w:rsidRPr="002F7A47" w:rsidRDefault="00AB5A4F" w:rsidP="00C67558">
      <w:pPr>
        <w:pStyle w:val="NormalWeb"/>
        <w:numPr>
          <w:ilvl w:val="0"/>
          <w:numId w:val="197"/>
        </w:numPr>
        <w:tabs>
          <w:tab w:val="left" w:pos="420"/>
        </w:tabs>
        <w:spacing w:before="200" w:line="276" w:lineRule="auto"/>
        <w:ind w:left="720"/>
        <w:contextualSpacing/>
        <w:rPr>
          <w:color w:val="000000"/>
        </w:rPr>
      </w:pPr>
      <w:r w:rsidRPr="002F7A47">
        <w:rPr>
          <w:color w:val="000000"/>
        </w:rPr>
        <w:t xml:space="preserve">Select </w:t>
      </w:r>
      <w:r w:rsidRPr="00FD12FD">
        <w:rPr>
          <w:b/>
          <w:color w:val="000000"/>
        </w:rPr>
        <w:t>is between</w:t>
      </w:r>
      <w:r w:rsidRPr="00E477F8">
        <w:rPr>
          <w:color w:val="000000"/>
        </w:rPr>
        <w:t xml:space="preserve"> </w:t>
      </w:r>
      <w:r w:rsidRPr="002F7A47">
        <w:rPr>
          <w:color w:val="000000"/>
        </w:rPr>
        <w:t xml:space="preserve">from the </w:t>
      </w:r>
      <w:r w:rsidRPr="00433577">
        <w:rPr>
          <w:b/>
          <w:color w:val="000000"/>
        </w:rPr>
        <w:t>Operator</w:t>
      </w:r>
      <w:r w:rsidRPr="002F7A47">
        <w:rPr>
          <w:color w:val="000000"/>
        </w:rPr>
        <w:t xml:space="preserve"> drop-down list.</w:t>
      </w:r>
    </w:p>
    <w:p w14:paraId="3DA3E044" w14:textId="77777777" w:rsidR="00AB5A4F" w:rsidRPr="002F7A47" w:rsidRDefault="00AB5A4F" w:rsidP="00C67558">
      <w:pPr>
        <w:pStyle w:val="NormalWeb"/>
        <w:numPr>
          <w:ilvl w:val="0"/>
          <w:numId w:val="197"/>
        </w:numPr>
        <w:tabs>
          <w:tab w:val="left" w:pos="420"/>
        </w:tabs>
        <w:spacing w:before="200" w:line="276" w:lineRule="auto"/>
        <w:ind w:left="720"/>
        <w:contextualSpacing/>
        <w:rPr>
          <w:color w:val="000000"/>
        </w:rPr>
      </w:pPr>
      <w:r w:rsidRPr="002F7A47">
        <w:rPr>
          <w:color w:val="000000"/>
        </w:rPr>
        <w:t xml:space="preserve">Enter </w:t>
      </w:r>
      <w:r w:rsidRPr="00FD12FD">
        <w:rPr>
          <w:b/>
          <w:color w:val="000000"/>
        </w:rPr>
        <w:t>17</w:t>
      </w:r>
      <w:r w:rsidRPr="002F7A47">
        <w:rPr>
          <w:color w:val="000000"/>
        </w:rPr>
        <w:t xml:space="preserve"> and </w:t>
      </w:r>
      <w:r w:rsidRPr="00FD12FD">
        <w:rPr>
          <w:b/>
          <w:color w:val="000000"/>
        </w:rPr>
        <w:t>30</w:t>
      </w:r>
      <w:r w:rsidRPr="002F7A47">
        <w:rPr>
          <w:color w:val="000000"/>
        </w:rPr>
        <w:t xml:space="preserve"> for Values. Click </w:t>
      </w:r>
      <w:r w:rsidRPr="00FD12FD">
        <w:rPr>
          <w:b/>
          <w:color w:val="000000"/>
        </w:rPr>
        <w:t>Add Condition</w:t>
      </w:r>
      <w:r w:rsidRPr="00E477F8">
        <w:rPr>
          <w:color w:val="000000"/>
        </w:rPr>
        <w:t>.</w:t>
      </w:r>
    </w:p>
    <w:p w14:paraId="52DF6080" w14:textId="77777777" w:rsidR="00AB5A4F" w:rsidRPr="002F7A47" w:rsidRDefault="00AB5A4F" w:rsidP="00C67558">
      <w:pPr>
        <w:pStyle w:val="NormalWeb"/>
        <w:numPr>
          <w:ilvl w:val="0"/>
          <w:numId w:val="197"/>
        </w:numPr>
        <w:tabs>
          <w:tab w:val="left" w:pos="420"/>
        </w:tabs>
        <w:spacing w:before="200" w:line="276" w:lineRule="auto"/>
        <w:ind w:left="720"/>
        <w:contextualSpacing/>
        <w:rPr>
          <w:color w:val="000000"/>
        </w:rPr>
      </w:pPr>
      <w:r w:rsidRPr="00E477F8">
        <w:rPr>
          <w:color w:val="000000"/>
        </w:rPr>
        <w:t xml:space="preserve">Click </w:t>
      </w:r>
      <w:r w:rsidRPr="00FD12FD">
        <w:rPr>
          <w:b/>
          <w:color w:val="000000"/>
        </w:rPr>
        <w:t>OK</w:t>
      </w:r>
      <w:r w:rsidRPr="00E477F8">
        <w:rPr>
          <w:color w:val="000000"/>
        </w:rPr>
        <w:t xml:space="preserve">. </w:t>
      </w:r>
      <w:r w:rsidRPr="002F7A47">
        <w:rPr>
          <w:color w:val="000000"/>
        </w:rPr>
        <w:t>The</w:t>
      </w:r>
      <w:r w:rsidRPr="00E477F8">
        <w:rPr>
          <w:color w:val="000000"/>
        </w:rPr>
        <w:t xml:space="preserve"> </w:t>
      </w:r>
      <w:r w:rsidRPr="00433577">
        <w:rPr>
          <w:b/>
          <w:color w:val="000000"/>
        </w:rPr>
        <w:t>Add Variable with Conditional Assignment</w:t>
      </w:r>
      <w:r w:rsidRPr="00E477F8">
        <w:rPr>
          <w:color w:val="000000"/>
        </w:rPr>
        <w:t xml:space="preserve"> dialog box appears.</w:t>
      </w:r>
    </w:p>
    <w:p w14:paraId="5E85F97F" w14:textId="77777777" w:rsidR="00AB5A4F" w:rsidRPr="002F7A47" w:rsidRDefault="00AB5A4F" w:rsidP="00C67558">
      <w:pPr>
        <w:pStyle w:val="NormalWeb"/>
        <w:numPr>
          <w:ilvl w:val="0"/>
          <w:numId w:val="197"/>
        </w:numPr>
        <w:tabs>
          <w:tab w:val="left" w:pos="420"/>
        </w:tabs>
        <w:spacing w:before="200" w:line="276" w:lineRule="auto"/>
        <w:ind w:left="720"/>
        <w:contextualSpacing/>
        <w:rPr>
          <w:color w:val="000000"/>
        </w:rPr>
      </w:pPr>
      <w:r w:rsidRPr="002F7A47">
        <w:rPr>
          <w:color w:val="000000"/>
        </w:rPr>
        <w:lastRenderedPageBreak/>
        <w:t xml:space="preserve">The condition now appears in the </w:t>
      </w:r>
      <w:r w:rsidRPr="00433577">
        <w:rPr>
          <w:b/>
          <w:color w:val="000000"/>
        </w:rPr>
        <w:t>Assign Condition</w:t>
      </w:r>
      <w:r w:rsidRPr="002F7A47">
        <w:rPr>
          <w:color w:val="000000"/>
        </w:rPr>
        <w:t xml:space="preserve"> textbox.</w:t>
      </w:r>
    </w:p>
    <w:p w14:paraId="54C165A9" w14:textId="77777777" w:rsidR="00AB5A4F" w:rsidRPr="002F7A47" w:rsidRDefault="00AB5A4F" w:rsidP="00C67558">
      <w:pPr>
        <w:pStyle w:val="NormalWeb"/>
        <w:numPr>
          <w:ilvl w:val="0"/>
          <w:numId w:val="197"/>
        </w:numPr>
        <w:tabs>
          <w:tab w:val="left" w:pos="420"/>
        </w:tabs>
        <w:spacing w:before="200" w:line="276" w:lineRule="auto"/>
        <w:ind w:left="720"/>
        <w:contextualSpacing/>
        <w:rPr>
          <w:color w:val="000000"/>
        </w:rPr>
      </w:pPr>
      <w:r w:rsidRPr="002F7A47">
        <w:rPr>
          <w:color w:val="000000"/>
        </w:rPr>
        <w:t xml:space="preserve">Select </w:t>
      </w:r>
      <w:r w:rsidRPr="00FD12FD">
        <w:rPr>
          <w:b/>
          <w:color w:val="000000"/>
        </w:rPr>
        <w:t>Yes</w:t>
      </w:r>
      <w:r w:rsidRPr="00E477F8">
        <w:rPr>
          <w:color w:val="000000"/>
        </w:rPr>
        <w:t xml:space="preserve"> </w:t>
      </w:r>
      <w:r w:rsidRPr="002F7A47">
        <w:rPr>
          <w:color w:val="000000"/>
        </w:rPr>
        <w:t xml:space="preserve">from the </w:t>
      </w:r>
      <w:r w:rsidRPr="00433577">
        <w:rPr>
          <w:b/>
          <w:color w:val="000000"/>
        </w:rPr>
        <w:t>Assign Value</w:t>
      </w:r>
      <w:r w:rsidRPr="002F7A47">
        <w:rPr>
          <w:color w:val="000000"/>
        </w:rPr>
        <w:t xml:space="preserve"> drop-down list.</w:t>
      </w:r>
    </w:p>
    <w:p w14:paraId="1A65ED26" w14:textId="77777777" w:rsidR="00AB5A4F" w:rsidRPr="002F7A47" w:rsidRDefault="00AB5A4F" w:rsidP="00C67558">
      <w:pPr>
        <w:pStyle w:val="NormalWeb"/>
        <w:numPr>
          <w:ilvl w:val="0"/>
          <w:numId w:val="197"/>
        </w:numPr>
        <w:tabs>
          <w:tab w:val="left" w:pos="420"/>
        </w:tabs>
        <w:spacing w:before="200" w:line="276" w:lineRule="auto"/>
        <w:ind w:left="720"/>
        <w:contextualSpacing/>
        <w:rPr>
          <w:color w:val="000000"/>
        </w:rPr>
      </w:pPr>
      <w:r w:rsidRPr="002F7A47">
        <w:rPr>
          <w:color w:val="000000"/>
        </w:rPr>
        <w:t xml:space="preserve">Check the </w:t>
      </w:r>
      <w:r w:rsidRPr="00FD12FD">
        <w:rPr>
          <w:b/>
          <w:color w:val="000000"/>
        </w:rPr>
        <w:t>Use Else</w:t>
      </w:r>
      <w:r w:rsidRPr="002F7A47">
        <w:rPr>
          <w:color w:val="000000"/>
        </w:rPr>
        <w:t xml:space="preserve"> checkbox.</w:t>
      </w:r>
    </w:p>
    <w:p w14:paraId="53477BBB" w14:textId="77777777" w:rsidR="00AB5A4F" w:rsidRDefault="00AB5A4F" w:rsidP="00C67558">
      <w:pPr>
        <w:pStyle w:val="NormalWeb"/>
        <w:numPr>
          <w:ilvl w:val="0"/>
          <w:numId w:val="197"/>
        </w:numPr>
        <w:tabs>
          <w:tab w:val="left" w:pos="420"/>
        </w:tabs>
        <w:spacing w:before="200" w:line="276" w:lineRule="auto"/>
        <w:ind w:left="720"/>
        <w:contextualSpacing/>
        <w:rPr>
          <w:color w:val="000000"/>
        </w:rPr>
      </w:pPr>
      <w:r w:rsidRPr="00CC57C1">
        <w:rPr>
          <w:color w:val="000000"/>
        </w:rPr>
        <w:t xml:space="preserve">Select </w:t>
      </w:r>
      <w:r w:rsidRPr="00FD12FD">
        <w:rPr>
          <w:b/>
          <w:color w:val="000000"/>
        </w:rPr>
        <w:t>No</w:t>
      </w:r>
      <w:r w:rsidRPr="00E477F8">
        <w:rPr>
          <w:color w:val="000000"/>
        </w:rPr>
        <w:t xml:space="preserve"> </w:t>
      </w:r>
      <w:r w:rsidRPr="00CC57C1">
        <w:rPr>
          <w:color w:val="000000"/>
        </w:rPr>
        <w:t xml:space="preserve">from the </w:t>
      </w:r>
      <w:r w:rsidRPr="00433577">
        <w:rPr>
          <w:b/>
          <w:color w:val="000000"/>
        </w:rPr>
        <w:t>Else Value</w:t>
      </w:r>
      <w:r w:rsidRPr="00CC57C1">
        <w:rPr>
          <w:color w:val="000000"/>
        </w:rPr>
        <w:t xml:space="preserve"> drop-down list. </w:t>
      </w:r>
    </w:p>
    <w:p w14:paraId="7862A639" w14:textId="77777777" w:rsidR="00AB5A4F" w:rsidRDefault="00AB5A4F" w:rsidP="00C67558">
      <w:pPr>
        <w:pStyle w:val="NormalWeb"/>
        <w:numPr>
          <w:ilvl w:val="0"/>
          <w:numId w:val="197"/>
        </w:numPr>
        <w:tabs>
          <w:tab w:val="clear" w:pos="360"/>
          <w:tab w:val="left" w:pos="420"/>
          <w:tab w:val="num" w:pos="720"/>
        </w:tabs>
        <w:spacing w:before="200" w:line="23" w:lineRule="atLeast"/>
        <w:ind w:left="720"/>
        <w:contextualSpacing/>
        <w:rPr>
          <w:color w:val="000000"/>
        </w:rPr>
      </w:pPr>
      <w:r w:rsidRPr="002F7A47">
        <w:rPr>
          <w:color w:val="000000"/>
        </w:rPr>
        <w:t xml:space="preserve">Click </w:t>
      </w:r>
      <w:r w:rsidRPr="002F7A47">
        <w:rPr>
          <w:b/>
          <w:bCs/>
          <w:color w:val="000000"/>
        </w:rPr>
        <w:t>OK</w:t>
      </w:r>
      <w:r w:rsidRPr="002F7A47">
        <w:rPr>
          <w:color w:val="000000"/>
        </w:rPr>
        <w:t>.</w:t>
      </w:r>
      <w:r w:rsidRPr="00015D58">
        <w:rPr>
          <w:rFonts w:cs="Arial"/>
        </w:rPr>
        <w:t xml:space="preserve"> </w:t>
      </w:r>
      <w:r>
        <w:rPr>
          <w:rFonts w:cs="Arial"/>
        </w:rPr>
        <w:t xml:space="preserve">A description of the assignment appears in the </w:t>
      </w:r>
      <w:r w:rsidRPr="00025131">
        <w:rPr>
          <w:rFonts w:cs="Arial"/>
          <w:b/>
        </w:rPr>
        <w:t>Variable</w:t>
      </w:r>
      <w:r>
        <w:rPr>
          <w:rFonts w:cs="Arial"/>
          <w:b/>
        </w:rPr>
        <w:t xml:space="preserve"> Definitions </w:t>
      </w:r>
      <w:r w:rsidRPr="00015D58">
        <w:rPr>
          <w:rFonts w:cs="Arial"/>
        </w:rPr>
        <w:t>textbox.</w:t>
      </w:r>
    </w:p>
    <w:p w14:paraId="7B8FCB1F" w14:textId="77777777" w:rsidR="00AB5A4F" w:rsidRDefault="00AB5A4F" w:rsidP="00AB5A4F">
      <w:pPr>
        <w:pStyle w:val="NormalWeb"/>
        <w:tabs>
          <w:tab w:val="left" w:pos="420"/>
        </w:tabs>
        <w:spacing w:line="23" w:lineRule="atLeast"/>
        <w:ind w:left="360"/>
        <w:contextualSpacing/>
        <w:rPr>
          <w:rFonts w:cs="Arial"/>
        </w:rPr>
      </w:pPr>
    </w:p>
    <w:p w14:paraId="56704C30" w14:textId="77777777" w:rsidR="00AB5A4F" w:rsidRDefault="00AB5A4F" w:rsidP="00AB5A4F">
      <w:pPr>
        <w:pStyle w:val="NormalWeb"/>
        <w:tabs>
          <w:tab w:val="left" w:pos="420"/>
        </w:tabs>
        <w:spacing w:line="23" w:lineRule="atLeast"/>
        <w:contextualSpacing/>
        <w:rPr>
          <w:color w:val="000000"/>
        </w:rPr>
      </w:pPr>
      <w:r>
        <w:rPr>
          <w:rFonts w:cs="Arial"/>
        </w:rPr>
        <w:t xml:space="preserve">To see the </w:t>
      </w:r>
      <w:r>
        <w:rPr>
          <w:rFonts w:cs="Arial"/>
          <w:b/>
        </w:rPr>
        <w:t>YoungAdult</w:t>
      </w:r>
      <w:r>
        <w:rPr>
          <w:rFonts w:cs="Arial"/>
        </w:rPr>
        <w:t xml:space="preserve"> variable in line list view, right click on the canvas and then select </w:t>
      </w:r>
      <w:r w:rsidRPr="00015D58">
        <w:rPr>
          <w:rFonts w:cs="Arial"/>
          <w:b/>
        </w:rPr>
        <w:t>Add Analysis Gadget &gt; Line List</w:t>
      </w:r>
      <w:r>
        <w:rPr>
          <w:rFonts w:cs="Arial"/>
        </w:rPr>
        <w:t xml:space="preserve">. Select </w:t>
      </w:r>
      <w:r>
        <w:rPr>
          <w:rFonts w:cs="Arial"/>
          <w:b/>
        </w:rPr>
        <w:t xml:space="preserve">YoungAdult </w:t>
      </w:r>
      <w:r>
        <w:rPr>
          <w:rFonts w:cs="Arial"/>
        </w:rPr>
        <w:t xml:space="preserve">from </w:t>
      </w:r>
      <w:r>
        <w:rPr>
          <w:rFonts w:cs="Arial"/>
          <w:b/>
        </w:rPr>
        <w:t xml:space="preserve">List of Variables to display </w:t>
      </w:r>
      <w:r>
        <w:rPr>
          <w:rFonts w:cs="Arial"/>
        </w:rPr>
        <w:t xml:space="preserve">and then click </w:t>
      </w:r>
      <w:r>
        <w:rPr>
          <w:rFonts w:cs="Arial"/>
          <w:b/>
        </w:rPr>
        <w:t>Generate Line List</w:t>
      </w:r>
      <w:r w:rsidRPr="002F3B71">
        <w:rPr>
          <w:rFonts w:cs="Arial"/>
          <w:b/>
        </w:rPr>
        <w:t>.</w:t>
      </w:r>
      <w:r>
        <w:rPr>
          <w:rFonts w:cs="Arial"/>
          <w:b/>
        </w:rPr>
        <w:t xml:space="preserve"> </w:t>
      </w:r>
    </w:p>
    <w:p w14:paraId="2D27A4E1" w14:textId="77777777" w:rsidR="00AB5A4F" w:rsidRDefault="00AB5A4F" w:rsidP="00AB5A4F">
      <w:pPr>
        <w:pStyle w:val="NormalWeb"/>
        <w:keepNext/>
        <w:spacing w:after="0"/>
        <w:jc w:val="center"/>
      </w:pPr>
      <w:r w:rsidRPr="002F7A47">
        <w:rPr>
          <w:noProof/>
        </w:rPr>
        <w:drawing>
          <wp:inline distT="0" distB="0" distL="0" distR="0" wp14:anchorId="5FD00EA8" wp14:editId="4BCF21D1">
            <wp:extent cx="1971675" cy="1911927"/>
            <wp:effectExtent l="171450" t="171450" r="371475" b="355600"/>
            <wp:docPr id="146" name="Picture 146" descr="Screen shot of conditional assignment line list, illustratring that age values outside the conditional values are labeled as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07" cstate="print"/>
                    <a:srcRect l="41186" t="29370" r="42949" b="43256"/>
                    <a:stretch>
                      <a:fillRect/>
                    </a:stretch>
                  </pic:blipFill>
                  <pic:spPr bwMode="auto">
                    <a:xfrm>
                      <a:off x="0" y="0"/>
                      <a:ext cx="1971675" cy="1911927"/>
                    </a:xfrm>
                    <a:prstGeom prst="rect">
                      <a:avLst/>
                    </a:prstGeom>
                    <a:ln>
                      <a:noFill/>
                    </a:ln>
                    <a:effectLst>
                      <a:outerShdw blurRad="292100" dist="139700" dir="2700000" algn="tl" rotWithShape="0">
                        <a:srgbClr val="333333">
                          <a:alpha val="65000"/>
                        </a:srgbClr>
                      </a:outerShdw>
                    </a:effectLst>
                  </pic:spPr>
                </pic:pic>
              </a:graphicData>
            </a:graphic>
          </wp:inline>
        </w:drawing>
      </w:r>
    </w:p>
    <w:p w14:paraId="64ED249A" w14:textId="77777777" w:rsidR="00AB5A4F" w:rsidRDefault="00AB5A4F" w:rsidP="00345D38">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28</w:t>
        </w:r>
      </w:fldSimple>
      <w:r>
        <w:rPr>
          <w:noProof/>
        </w:rPr>
        <w:t>:</w:t>
      </w:r>
      <w:r>
        <w:t xml:space="preserve"> </w:t>
      </w:r>
      <w:r w:rsidRPr="00EE2204">
        <w:rPr>
          <w:b w:val="0"/>
        </w:rPr>
        <w:t>Conditional Assignment Line List</w:t>
      </w:r>
    </w:p>
    <w:p w14:paraId="78A2121E" w14:textId="77777777" w:rsidR="00AB5A4F" w:rsidRDefault="00AB5A4F" w:rsidP="00345D38">
      <w:pPr>
        <w:pStyle w:val="NormalWeb"/>
        <w:tabs>
          <w:tab w:val="left" w:pos="90"/>
        </w:tabs>
        <w:spacing w:before="200" w:line="276" w:lineRule="auto"/>
        <w:contextualSpacing/>
        <w:rPr>
          <w:color w:val="000000"/>
        </w:rPr>
      </w:pPr>
      <w:r w:rsidRPr="00433577">
        <w:rPr>
          <w:b/>
          <w:i/>
          <w:color w:val="000000"/>
        </w:rPr>
        <w:t xml:space="preserve">Note: The Else clause at the end of the IF statement is important to specify what should happen if the conditions are not met. Without the Else clause, YoungAdult would </w:t>
      </w:r>
      <w:r>
        <w:rPr>
          <w:b/>
          <w:i/>
          <w:color w:val="000000"/>
        </w:rPr>
        <w:t>be null or missing for any values falling outside the 17 to 30 range.</w:t>
      </w:r>
      <w:r w:rsidRPr="00433577">
        <w:rPr>
          <w:b/>
          <w:i/>
        </w:rPr>
        <w:t xml:space="preserve"> For information regarding the Analysis Gadget, refer to the Displaying Statistics and Records section.</w:t>
      </w:r>
    </w:p>
    <w:p w14:paraId="7C9DF17F" w14:textId="77777777" w:rsidR="00AB5A4F" w:rsidRPr="00345D38" w:rsidRDefault="00AB5A4F" w:rsidP="00345D38">
      <w:pPr>
        <w:pStyle w:val="Heading4"/>
        <w:numPr>
          <w:ilvl w:val="0"/>
          <w:numId w:val="0"/>
        </w:numPr>
        <w:ind w:left="864" w:hanging="864"/>
        <w:rPr>
          <w:spacing w:val="10"/>
          <w:lang w:bidi="en-US"/>
        </w:rPr>
      </w:pPr>
      <w:r w:rsidRPr="00345D38">
        <w:rPr>
          <w:spacing w:val="10"/>
          <w:lang w:bidi="en-US"/>
        </w:rPr>
        <w:t>Formatted Value</w:t>
      </w:r>
    </w:p>
    <w:p w14:paraId="524684DB" w14:textId="77777777" w:rsidR="00AB5A4F" w:rsidRPr="002F7A47" w:rsidRDefault="00AB5A4F" w:rsidP="00AB5A4F">
      <w:pPr>
        <w:pStyle w:val="NormalWeb"/>
        <w:spacing w:line="23" w:lineRule="atLeast"/>
      </w:pPr>
      <w:r w:rsidRPr="002F7A47">
        <w:t xml:space="preserve">The format </w:t>
      </w:r>
      <w:r>
        <w:t xml:space="preserve">and name </w:t>
      </w:r>
      <w:r w:rsidRPr="002F7A47">
        <w:t xml:space="preserve">of an existing variable may be changed with the Formatted Value option. </w:t>
      </w:r>
      <w:r>
        <w:t xml:space="preserve">This is currently only useful with dates as demonstrated by the example below. </w:t>
      </w:r>
    </w:p>
    <w:p w14:paraId="766398CD" w14:textId="77777777" w:rsidR="00AB5A4F" w:rsidRPr="002F7A47" w:rsidRDefault="00AB5A4F" w:rsidP="00C67558">
      <w:pPr>
        <w:pStyle w:val="NormalWeb"/>
        <w:numPr>
          <w:ilvl w:val="0"/>
          <w:numId w:val="194"/>
        </w:numPr>
        <w:tabs>
          <w:tab w:val="left" w:pos="420"/>
        </w:tabs>
        <w:spacing w:before="200" w:line="276" w:lineRule="auto"/>
        <w:ind w:left="720"/>
        <w:contextualSpacing/>
        <w:rPr>
          <w:color w:val="000000"/>
        </w:rPr>
      </w:pPr>
      <w:r w:rsidRPr="00BA549B">
        <w:rPr>
          <w:rStyle w:val="Hyperlink"/>
          <w:rFonts w:eastAsiaTheme="majorEastAsia" w:cs="Arial"/>
          <w:color w:val="auto"/>
          <w:u w:val="none"/>
        </w:rPr>
        <w:t>Select the</w:t>
      </w:r>
      <w:r w:rsidRPr="005D46E1">
        <w:rPr>
          <w:rStyle w:val="Hyperlink"/>
          <w:rFonts w:eastAsiaTheme="majorEastAsia" w:cs="Arial"/>
          <w:color w:val="auto"/>
          <w:u w:val="none"/>
        </w:rPr>
        <w:t xml:space="preserve"> </w:t>
      </w:r>
      <w:r w:rsidRPr="002F7A47">
        <w:rPr>
          <w:rFonts w:cs="Arial"/>
          <w:b/>
          <w:bCs/>
        </w:rPr>
        <w:t>Sample.PRJ</w:t>
      </w:r>
      <w:r w:rsidRPr="002F7A47">
        <w:rPr>
          <w:rFonts w:cs="Arial"/>
        </w:rPr>
        <w:t xml:space="preserve"> Data Source. </w:t>
      </w:r>
    </w:p>
    <w:p w14:paraId="65E9E91B" w14:textId="77777777" w:rsidR="00AB5A4F" w:rsidRPr="00AA190F" w:rsidRDefault="00AB5A4F" w:rsidP="00C67558">
      <w:pPr>
        <w:pStyle w:val="NormalWeb"/>
        <w:numPr>
          <w:ilvl w:val="0"/>
          <w:numId w:val="194"/>
        </w:numPr>
        <w:tabs>
          <w:tab w:val="left" w:pos="420"/>
        </w:tabs>
        <w:spacing w:before="200" w:line="276" w:lineRule="auto"/>
        <w:ind w:left="720"/>
        <w:contextualSpacing/>
        <w:rPr>
          <w:rFonts w:cs="Arial"/>
        </w:rPr>
      </w:pPr>
      <w:r w:rsidRPr="00AA190F">
        <w:rPr>
          <w:color w:val="000000"/>
        </w:rPr>
        <w:t xml:space="preserve">From the </w:t>
      </w:r>
      <w:r w:rsidRPr="00433577">
        <w:rPr>
          <w:b/>
          <w:color w:val="000000"/>
        </w:rPr>
        <w:t>Data Source Explorer</w:t>
      </w:r>
      <w:r>
        <w:rPr>
          <w:color w:val="000000"/>
        </w:rPr>
        <w:t xml:space="preserve"> menu</w:t>
      </w:r>
      <w:r w:rsidRPr="00AA190F">
        <w:rPr>
          <w:color w:val="000000"/>
        </w:rPr>
        <w:t xml:space="preserve">, </w:t>
      </w:r>
      <w:r>
        <w:rPr>
          <w:color w:val="000000"/>
        </w:rPr>
        <w:t>select</w:t>
      </w:r>
      <w:r w:rsidRPr="00AA190F">
        <w:rPr>
          <w:color w:val="000000"/>
        </w:rPr>
        <w:t xml:space="preserve"> </w:t>
      </w:r>
      <w:r w:rsidRPr="00AA190F">
        <w:rPr>
          <w:b/>
          <w:bCs/>
          <w:color w:val="000000"/>
        </w:rPr>
        <w:t>Surveillance</w:t>
      </w:r>
      <w:r w:rsidRPr="00AA190F">
        <w:rPr>
          <w:color w:val="000000"/>
        </w:rPr>
        <w:t xml:space="preserve">. Click </w:t>
      </w:r>
      <w:r w:rsidRPr="00AA190F">
        <w:rPr>
          <w:b/>
          <w:bCs/>
          <w:color w:val="000000"/>
        </w:rPr>
        <w:t>OK</w:t>
      </w:r>
      <w:r w:rsidRPr="00AA190F">
        <w:rPr>
          <w:color w:val="000000"/>
        </w:rPr>
        <w:t xml:space="preserve">. </w:t>
      </w:r>
    </w:p>
    <w:p w14:paraId="59A09BBB" w14:textId="77777777" w:rsidR="00AB5A4F" w:rsidRDefault="00AB5A4F" w:rsidP="00C67558">
      <w:pPr>
        <w:pStyle w:val="NormalWeb"/>
        <w:numPr>
          <w:ilvl w:val="0"/>
          <w:numId w:val="194"/>
        </w:numPr>
        <w:tabs>
          <w:tab w:val="left" w:pos="420"/>
        </w:tabs>
        <w:spacing w:before="200" w:line="276" w:lineRule="auto"/>
        <w:ind w:left="720"/>
        <w:contextualSpacing/>
        <w:rPr>
          <w:rFonts w:cs="Arial"/>
        </w:rPr>
      </w:pPr>
      <w:r w:rsidRPr="00AA190F">
        <w:rPr>
          <w:rFonts w:cs="Arial"/>
        </w:rPr>
        <w:t xml:space="preserve">On the left-hand </w:t>
      </w:r>
      <w:r>
        <w:rPr>
          <w:rFonts w:cs="Arial"/>
        </w:rPr>
        <w:t>side</w:t>
      </w:r>
      <w:r w:rsidRPr="00AA190F">
        <w:rPr>
          <w:rFonts w:cs="Arial"/>
        </w:rPr>
        <w:t xml:space="preserve"> of the Visual Dashboard canvas, move the mouse cursor over the </w:t>
      </w:r>
      <w:r w:rsidRPr="00AA190F">
        <w:rPr>
          <w:rFonts w:cs="Arial"/>
          <w:b/>
        </w:rPr>
        <w:t>Defined Variables</w:t>
      </w:r>
      <w:r w:rsidRPr="00AA190F">
        <w:rPr>
          <w:rFonts w:cs="Arial"/>
        </w:rPr>
        <w:t xml:space="preserve"> gadget. The gadget expand</w:t>
      </w:r>
      <w:r>
        <w:rPr>
          <w:rFonts w:cs="Arial"/>
        </w:rPr>
        <w:t>s</w:t>
      </w:r>
      <w:r w:rsidRPr="00AA190F">
        <w:rPr>
          <w:rFonts w:cs="Arial"/>
        </w:rPr>
        <w:t xml:space="preserve"> and become</w:t>
      </w:r>
      <w:r>
        <w:rPr>
          <w:rFonts w:cs="Arial"/>
        </w:rPr>
        <w:t>s</w:t>
      </w:r>
      <w:r w:rsidRPr="00AA190F">
        <w:rPr>
          <w:rFonts w:cs="Arial"/>
        </w:rPr>
        <w:t xml:space="preserve"> fully visible.</w:t>
      </w:r>
    </w:p>
    <w:p w14:paraId="0183367F" w14:textId="77777777" w:rsidR="00AB5A4F" w:rsidRDefault="00AB5A4F" w:rsidP="00C67558">
      <w:pPr>
        <w:pStyle w:val="NormalWeb"/>
        <w:numPr>
          <w:ilvl w:val="0"/>
          <w:numId w:val="194"/>
        </w:numPr>
        <w:tabs>
          <w:tab w:val="left" w:pos="420"/>
        </w:tabs>
        <w:spacing w:before="200" w:line="276" w:lineRule="auto"/>
        <w:ind w:left="720"/>
        <w:contextualSpacing/>
        <w:rPr>
          <w:rFonts w:cs="Arial"/>
        </w:rPr>
      </w:pPr>
      <w:r w:rsidRPr="00AA190F">
        <w:rPr>
          <w:rFonts w:cs="Arial"/>
        </w:rPr>
        <w:t xml:space="preserve">Click the </w:t>
      </w:r>
      <w:r w:rsidRPr="00AA190F">
        <w:rPr>
          <w:rFonts w:cs="Arial"/>
          <w:b/>
        </w:rPr>
        <w:t>New Variable</w:t>
      </w:r>
      <w:r w:rsidRPr="00AA190F">
        <w:rPr>
          <w:rFonts w:cs="Arial"/>
        </w:rPr>
        <w:t xml:space="preserve"> button.</w:t>
      </w:r>
    </w:p>
    <w:p w14:paraId="21CE4648" w14:textId="77777777" w:rsidR="00AB5A4F" w:rsidRPr="00AA190F" w:rsidRDefault="00AB5A4F" w:rsidP="00C67558">
      <w:pPr>
        <w:pStyle w:val="NormalWeb"/>
        <w:numPr>
          <w:ilvl w:val="0"/>
          <w:numId w:val="194"/>
        </w:numPr>
        <w:tabs>
          <w:tab w:val="left" w:pos="420"/>
        </w:tabs>
        <w:spacing w:before="200" w:line="276" w:lineRule="auto"/>
        <w:ind w:left="720"/>
        <w:contextualSpacing/>
        <w:rPr>
          <w:rFonts w:cs="Arial"/>
        </w:rPr>
      </w:pPr>
      <w:r w:rsidRPr="00AA190F">
        <w:rPr>
          <w:rFonts w:cs="Arial"/>
        </w:rPr>
        <w:t xml:space="preserve">Select </w:t>
      </w:r>
      <w:r w:rsidRPr="00AA190F">
        <w:rPr>
          <w:rFonts w:cs="Arial"/>
          <w:b/>
        </w:rPr>
        <w:t>With Formatted Value</w:t>
      </w:r>
      <w:r w:rsidRPr="00AA190F">
        <w:rPr>
          <w:rFonts w:cs="Arial"/>
        </w:rPr>
        <w:t xml:space="preserve">. The </w:t>
      </w:r>
      <w:r w:rsidRPr="00433577">
        <w:rPr>
          <w:rFonts w:cs="Arial"/>
          <w:b/>
        </w:rPr>
        <w:t>Add Formatted Value</w:t>
      </w:r>
      <w:r w:rsidRPr="00AA190F">
        <w:rPr>
          <w:rFonts w:cs="Arial"/>
        </w:rPr>
        <w:t xml:space="preserve"> dialog box appears. </w:t>
      </w:r>
    </w:p>
    <w:p w14:paraId="016B0F14" w14:textId="77777777" w:rsidR="00AB5A4F" w:rsidRDefault="00AB5A4F" w:rsidP="00AB5A4F">
      <w:pPr>
        <w:keepNext/>
        <w:spacing w:after="0" w:line="240" w:lineRule="auto"/>
        <w:jc w:val="center"/>
      </w:pPr>
      <w:r w:rsidRPr="002F7A47">
        <w:rPr>
          <w:rFonts w:ascii="Century Schoolbook" w:hAnsi="Century Schoolbook" w:cs="Arial"/>
          <w:noProof/>
        </w:rPr>
        <w:lastRenderedPageBreak/>
        <w:drawing>
          <wp:inline distT="0" distB="0" distL="0" distR="0" wp14:anchorId="64512025" wp14:editId="174B27C0">
            <wp:extent cx="2143125" cy="2196260"/>
            <wp:effectExtent l="171450" t="171450" r="371475" b="356870"/>
            <wp:docPr id="149" name="Picture 149" descr="Screen shot of add formatted variabl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08" cstate="print"/>
                    <a:srcRect l="10096" t="18234" r="70513" b="46439"/>
                    <a:stretch>
                      <a:fillRect/>
                    </a:stretch>
                  </pic:blipFill>
                  <pic:spPr bwMode="auto">
                    <a:xfrm>
                      <a:off x="0" y="0"/>
                      <a:ext cx="2143125" cy="2196260"/>
                    </a:xfrm>
                    <a:prstGeom prst="rect">
                      <a:avLst/>
                    </a:prstGeom>
                    <a:ln>
                      <a:noFill/>
                    </a:ln>
                    <a:effectLst>
                      <a:outerShdw blurRad="292100" dist="139700" dir="2700000" algn="tl" rotWithShape="0">
                        <a:srgbClr val="333333">
                          <a:alpha val="65000"/>
                        </a:srgbClr>
                      </a:outerShdw>
                    </a:effectLst>
                  </pic:spPr>
                </pic:pic>
              </a:graphicData>
            </a:graphic>
          </wp:inline>
        </w:drawing>
      </w:r>
    </w:p>
    <w:p w14:paraId="032E25DC"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29</w:t>
        </w:r>
      </w:fldSimple>
      <w:r>
        <w:rPr>
          <w:noProof/>
        </w:rPr>
        <w:t>:</w:t>
      </w:r>
      <w:r>
        <w:t xml:space="preserve"> </w:t>
      </w:r>
      <w:r w:rsidRPr="00393F1C">
        <w:rPr>
          <w:b w:val="0"/>
        </w:rPr>
        <w:t>Add Formatted Variable Options</w:t>
      </w:r>
    </w:p>
    <w:p w14:paraId="1C6F0B81" w14:textId="77777777" w:rsidR="00AB5A4F" w:rsidRDefault="00AB5A4F" w:rsidP="00C67558">
      <w:pPr>
        <w:pStyle w:val="NormalWeb"/>
        <w:numPr>
          <w:ilvl w:val="0"/>
          <w:numId w:val="194"/>
        </w:numPr>
        <w:tabs>
          <w:tab w:val="clear" w:pos="360"/>
          <w:tab w:val="num" w:pos="540"/>
          <w:tab w:val="left" w:pos="720"/>
        </w:tabs>
        <w:spacing w:before="200" w:line="23" w:lineRule="atLeast"/>
        <w:ind w:left="720"/>
        <w:contextualSpacing/>
        <w:rPr>
          <w:color w:val="000000"/>
        </w:rPr>
      </w:pPr>
      <w:r w:rsidRPr="002F7A47">
        <w:rPr>
          <w:color w:val="000000"/>
        </w:rPr>
        <w:t xml:space="preserve">Select </w:t>
      </w:r>
      <w:r w:rsidRPr="002F7A47">
        <w:rPr>
          <w:b/>
          <w:color w:val="000000"/>
        </w:rPr>
        <w:t>BirthDate</w:t>
      </w:r>
      <w:r w:rsidRPr="002F7A47">
        <w:rPr>
          <w:color w:val="000000"/>
        </w:rPr>
        <w:t xml:space="preserve"> from the </w:t>
      </w:r>
      <w:r w:rsidRPr="00F05084">
        <w:rPr>
          <w:b/>
          <w:color w:val="000000"/>
        </w:rPr>
        <w:t>Source field</w:t>
      </w:r>
      <w:r w:rsidRPr="002F7A47">
        <w:rPr>
          <w:color w:val="000000"/>
        </w:rPr>
        <w:t xml:space="preserve"> drop-down list.</w:t>
      </w:r>
    </w:p>
    <w:p w14:paraId="6B191F63" w14:textId="77777777" w:rsidR="00AB5A4F" w:rsidRDefault="00AB5A4F" w:rsidP="00C67558">
      <w:pPr>
        <w:pStyle w:val="NormalWeb"/>
        <w:numPr>
          <w:ilvl w:val="0"/>
          <w:numId w:val="194"/>
        </w:numPr>
        <w:tabs>
          <w:tab w:val="clear" w:pos="360"/>
          <w:tab w:val="num" w:pos="540"/>
          <w:tab w:val="left" w:pos="720"/>
        </w:tabs>
        <w:spacing w:before="200" w:line="23" w:lineRule="atLeast"/>
        <w:ind w:left="720"/>
        <w:contextualSpacing/>
        <w:rPr>
          <w:color w:val="000000"/>
        </w:rPr>
      </w:pPr>
      <w:r>
        <w:rPr>
          <w:color w:val="000000"/>
        </w:rPr>
        <w:t>The Destination field automatically shows the source field with a suffix of “FORMATTED”.  Modify the name of the Destination field as needed.</w:t>
      </w:r>
    </w:p>
    <w:p w14:paraId="3DD605C3" w14:textId="77777777" w:rsidR="00AB5A4F" w:rsidRDefault="00AB5A4F" w:rsidP="00C67558">
      <w:pPr>
        <w:pStyle w:val="NormalWeb"/>
        <w:numPr>
          <w:ilvl w:val="0"/>
          <w:numId w:val="194"/>
        </w:numPr>
        <w:tabs>
          <w:tab w:val="clear" w:pos="360"/>
          <w:tab w:val="num" w:pos="540"/>
          <w:tab w:val="left" w:pos="720"/>
        </w:tabs>
        <w:spacing w:before="200" w:line="23" w:lineRule="atLeast"/>
        <w:ind w:left="720"/>
        <w:contextualSpacing/>
        <w:rPr>
          <w:color w:val="000000"/>
        </w:rPr>
      </w:pPr>
      <w:r w:rsidRPr="009E03B6">
        <w:rPr>
          <w:color w:val="000000"/>
        </w:rPr>
        <w:t xml:space="preserve">Select </w:t>
      </w:r>
      <w:r w:rsidRPr="009E03B6">
        <w:rPr>
          <w:b/>
          <w:color w:val="000000"/>
        </w:rPr>
        <w:t xml:space="preserve">the long date </w:t>
      </w:r>
      <w:r w:rsidRPr="009E03B6">
        <w:rPr>
          <w:color w:val="000000"/>
        </w:rPr>
        <w:t xml:space="preserve">from the </w:t>
      </w:r>
      <w:r w:rsidRPr="00F05084">
        <w:rPr>
          <w:b/>
          <w:color w:val="000000"/>
        </w:rPr>
        <w:t>Format type</w:t>
      </w:r>
      <w:r w:rsidRPr="009E03B6">
        <w:rPr>
          <w:color w:val="000000"/>
        </w:rPr>
        <w:t xml:space="preserve"> drop-down list.</w:t>
      </w:r>
      <w:r>
        <w:rPr>
          <w:color w:val="000000"/>
        </w:rPr>
        <w:t xml:space="preserve">  Using the current system date, a sample long date value appears in the Preview field.  The current system date is used for the preview.</w:t>
      </w:r>
    </w:p>
    <w:p w14:paraId="56A7D9CA" w14:textId="77777777" w:rsidR="00AB5A4F" w:rsidRDefault="00AB5A4F" w:rsidP="00C67558">
      <w:pPr>
        <w:pStyle w:val="NormalWeb"/>
        <w:numPr>
          <w:ilvl w:val="0"/>
          <w:numId w:val="194"/>
        </w:numPr>
        <w:tabs>
          <w:tab w:val="clear" w:pos="360"/>
          <w:tab w:val="num" w:pos="540"/>
          <w:tab w:val="left" w:pos="720"/>
        </w:tabs>
        <w:spacing w:before="200" w:line="23" w:lineRule="atLeast"/>
        <w:ind w:left="720"/>
        <w:contextualSpacing/>
        <w:rPr>
          <w:color w:val="000000"/>
        </w:rPr>
      </w:pPr>
      <w:r w:rsidRPr="009E03B6">
        <w:rPr>
          <w:color w:val="000000"/>
        </w:rPr>
        <w:t xml:space="preserve">Click </w:t>
      </w:r>
      <w:r w:rsidRPr="009E03B6">
        <w:rPr>
          <w:b/>
          <w:bCs/>
          <w:color w:val="000000"/>
        </w:rPr>
        <w:t>OK</w:t>
      </w:r>
      <w:r w:rsidRPr="009E03B6">
        <w:rPr>
          <w:color w:val="000000"/>
        </w:rPr>
        <w:t>.</w:t>
      </w:r>
      <w:r w:rsidRPr="009E03B6">
        <w:rPr>
          <w:rFonts w:cs="Arial"/>
        </w:rPr>
        <w:t xml:space="preserve"> A description of the assignment appears in the </w:t>
      </w:r>
      <w:r w:rsidRPr="009E03B6">
        <w:rPr>
          <w:rFonts w:cs="Arial"/>
          <w:b/>
        </w:rPr>
        <w:t xml:space="preserve">Variable Definitions </w:t>
      </w:r>
      <w:r w:rsidRPr="009E03B6">
        <w:rPr>
          <w:rFonts w:cs="Arial"/>
        </w:rPr>
        <w:t>textbox.</w:t>
      </w:r>
    </w:p>
    <w:p w14:paraId="005AECF5" w14:textId="77777777" w:rsidR="00AB5A4F" w:rsidRDefault="00AB5A4F" w:rsidP="00AB5A4F">
      <w:pPr>
        <w:pStyle w:val="NormalWeb"/>
        <w:tabs>
          <w:tab w:val="left" w:pos="420"/>
        </w:tabs>
        <w:spacing w:line="23" w:lineRule="atLeast"/>
        <w:ind w:left="360"/>
        <w:contextualSpacing/>
        <w:rPr>
          <w:rFonts w:cs="Arial"/>
        </w:rPr>
      </w:pPr>
    </w:p>
    <w:p w14:paraId="3B412CED" w14:textId="77777777" w:rsidR="00AB5A4F" w:rsidRPr="002F7A47" w:rsidRDefault="00AB5A4F" w:rsidP="00AB5A4F">
      <w:pPr>
        <w:pStyle w:val="NormalWeb"/>
        <w:tabs>
          <w:tab w:val="left" w:pos="0"/>
        </w:tabs>
        <w:spacing w:line="23" w:lineRule="atLeast"/>
        <w:contextualSpacing/>
        <w:rPr>
          <w:color w:val="000000"/>
        </w:rPr>
      </w:pPr>
      <w:r>
        <w:rPr>
          <w:rFonts w:cs="Arial"/>
        </w:rPr>
        <w:t xml:space="preserve">To see the </w:t>
      </w:r>
      <w:r w:rsidRPr="002F7A47">
        <w:rPr>
          <w:b/>
          <w:color w:val="000000"/>
        </w:rPr>
        <w:t>BirthDate_FORMATTED</w:t>
      </w:r>
      <w:r>
        <w:rPr>
          <w:rFonts w:cs="Arial"/>
        </w:rPr>
        <w:t xml:space="preserve"> variable in line list view, right click on the canvas and then select </w:t>
      </w:r>
      <w:r w:rsidRPr="00015D58">
        <w:rPr>
          <w:rFonts w:cs="Arial"/>
          <w:b/>
        </w:rPr>
        <w:t>Add Analysis Gadget &gt; Line List</w:t>
      </w:r>
      <w:r>
        <w:rPr>
          <w:rFonts w:cs="Arial"/>
        </w:rPr>
        <w:t xml:space="preserve">. Select </w:t>
      </w:r>
      <w:r w:rsidRPr="002F7A47">
        <w:rPr>
          <w:b/>
          <w:color w:val="000000"/>
        </w:rPr>
        <w:t>BirthDate_FORMATTED</w:t>
      </w:r>
      <w:r>
        <w:rPr>
          <w:rFonts w:cs="Arial"/>
          <w:b/>
        </w:rPr>
        <w:t xml:space="preserve"> </w:t>
      </w:r>
      <w:r>
        <w:rPr>
          <w:rFonts w:cs="Arial"/>
        </w:rPr>
        <w:t xml:space="preserve">from </w:t>
      </w:r>
      <w:r>
        <w:rPr>
          <w:rFonts w:cs="Arial"/>
          <w:b/>
        </w:rPr>
        <w:t xml:space="preserve">List of Variables to display </w:t>
      </w:r>
      <w:r>
        <w:rPr>
          <w:rFonts w:cs="Arial"/>
        </w:rPr>
        <w:t xml:space="preserve">and then click </w:t>
      </w:r>
      <w:r>
        <w:rPr>
          <w:rFonts w:cs="Arial"/>
          <w:b/>
        </w:rPr>
        <w:t>Generate Line List</w:t>
      </w:r>
      <w:r w:rsidRPr="002F3B71">
        <w:rPr>
          <w:rFonts w:cs="Arial"/>
          <w:b/>
        </w:rPr>
        <w:t>.</w:t>
      </w:r>
      <w:r>
        <w:rPr>
          <w:rFonts w:cs="Arial"/>
          <w:b/>
        </w:rPr>
        <w:t xml:space="preserve"> </w:t>
      </w:r>
    </w:p>
    <w:p w14:paraId="4E65433C" w14:textId="77777777" w:rsidR="00AB5A4F" w:rsidRDefault="00AB5A4F" w:rsidP="00AB5A4F">
      <w:pPr>
        <w:keepNext/>
        <w:spacing w:after="0" w:line="240" w:lineRule="auto"/>
        <w:jc w:val="center"/>
      </w:pPr>
      <w:r w:rsidRPr="002F7A47">
        <w:rPr>
          <w:rFonts w:ascii="Century Schoolbook" w:hAnsi="Century Schoolbook" w:cs="Arial"/>
          <w:noProof/>
        </w:rPr>
        <w:drawing>
          <wp:inline distT="0" distB="0" distL="0" distR="0" wp14:anchorId="3940B157" wp14:editId="01E0201D">
            <wp:extent cx="2505075" cy="1878806"/>
            <wp:effectExtent l="171450" t="171450" r="371475" b="369570"/>
            <wp:docPr id="152" name="Picture 152" descr="Screen shot of formatted variable line list illustrating formatted birth d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09" cstate="print"/>
                    <a:srcRect l="45994" t="22814" r="32801" b="48954"/>
                    <a:stretch>
                      <a:fillRect/>
                    </a:stretch>
                  </pic:blipFill>
                  <pic:spPr bwMode="auto">
                    <a:xfrm>
                      <a:off x="0" y="0"/>
                      <a:ext cx="2505075" cy="1878806"/>
                    </a:xfrm>
                    <a:prstGeom prst="rect">
                      <a:avLst/>
                    </a:prstGeom>
                    <a:ln>
                      <a:noFill/>
                    </a:ln>
                    <a:effectLst>
                      <a:outerShdw blurRad="292100" dist="139700" dir="2700000" algn="tl" rotWithShape="0">
                        <a:srgbClr val="333333">
                          <a:alpha val="65000"/>
                        </a:srgbClr>
                      </a:outerShdw>
                    </a:effectLst>
                  </pic:spPr>
                </pic:pic>
              </a:graphicData>
            </a:graphic>
          </wp:inline>
        </w:drawing>
      </w:r>
    </w:p>
    <w:p w14:paraId="1DD1336F"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30</w:t>
        </w:r>
      </w:fldSimple>
      <w:r>
        <w:rPr>
          <w:noProof/>
        </w:rPr>
        <w:t>:</w:t>
      </w:r>
      <w:r>
        <w:t xml:space="preserve"> </w:t>
      </w:r>
      <w:r w:rsidRPr="00393F1C">
        <w:rPr>
          <w:b w:val="0"/>
        </w:rPr>
        <w:t>Formatted Variable Line List</w:t>
      </w:r>
    </w:p>
    <w:p w14:paraId="7DAEEC9B" w14:textId="77777777" w:rsidR="00AB5A4F" w:rsidRPr="00CC57C1" w:rsidRDefault="00AB5A4F" w:rsidP="00AB5A4F">
      <w:pPr>
        <w:pStyle w:val="NormalWeb"/>
        <w:tabs>
          <w:tab w:val="left" w:pos="90"/>
        </w:tabs>
        <w:spacing w:line="276" w:lineRule="auto"/>
        <w:contextualSpacing/>
        <w:rPr>
          <w:color w:val="000000"/>
        </w:rPr>
      </w:pPr>
      <w:r w:rsidRPr="002F7A47">
        <w:rPr>
          <w:color w:val="000000"/>
        </w:rPr>
        <w:lastRenderedPageBreak/>
        <w:t xml:space="preserve">The </w:t>
      </w:r>
      <w:r w:rsidRPr="00433577">
        <w:rPr>
          <w:b/>
          <w:color w:val="000000"/>
        </w:rPr>
        <w:t>Analysis Gadget &gt; Line List</w:t>
      </w:r>
      <w:r w:rsidRPr="002F7A47">
        <w:rPr>
          <w:color w:val="000000"/>
        </w:rPr>
        <w:t xml:space="preserve"> view displays the new variable created via Formatted Value.</w:t>
      </w:r>
      <w:r w:rsidRPr="007C2119">
        <w:t xml:space="preserve"> </w:t>
      </w:r>
      <w:r>
        <w:t>For information regarding the Analysis Gadget,</w:t>
      </w:r>
      <w:r w:rsidRPr="0009291F">
        <w:t xml:space="preserve"> </w:t>
      </w:r>
      <w:r>
        <w:t>refer to</w:t>
      </w:r>
      <w:r w:rsidRPr="0009291F">
        <w:t xml:space="preserve"> the </w:t>
      </w:r>
      <w:r>
        <w:t>Displaying Statistics and Records section.</w:t>
      </w:r>
    </w:p>
    <w:p w14:paraId="3AB7FADB" w14:textId="77777777" w:rsidR="00AB5A4F" w:rsidRPr="00345D38" w:rsidRDefault="00AB5A4F" w:rsidP="00345D38">
      <w:pPr>
        <w:pStyle w:val="Heading4"/>
        <w:numPr>
          <w:ilvl w:val="0"/>
          <w:numId w:val="0"/>
        </w:numPr>
        <w:ind w:left="864" w:hanging="864"/>
        <w:rPr>
          <w:spacing w:val="10"/>
          <w:lang w:bidi="en-US"/>
        </w:rPr>
      </w:pPr>
      <w:r w:rsidRPr="00345D38">
        <w:rPr>
          <w:spacing w:val="10"/>
          <w:lang w:bidi="en-US"/>
        </w:rPr>
        <w:t>Assigned Expression</w:t>
      </w:r>
    </w:p>
    <w:p w14:paraId="3F1F89D6" w14:textId="77777777" w:rsidR="00AB5A4F" w:rsidRPr="002F7A47" w:rsidRDefault="00AB5A4F" w:rsidP="00AB5A4F">
      <w:pPr>
        <w:pStyle w:val="NormalWeb"/>
        <w:spacing w:line="23" w:lineRule="atLeast"/>
      </w:pPr>
      <w:r>
        <w:t>Assigned Expression</w:t>
      </w:r>
      <w:r w:rsidRPr="002F7A47">
        <w:t xml:space="preserve"> assigns the result of an expression or the field value to a variable</w:t>
      </w:r>
      <w:r>
        <w:t xml:space="preserve"> as demonstrated in the example below. </w:t>
      </w:r>
      <w:r w:rsidRPr="002F7A47">
        <w:t>In the following example, the zip code field is a number. To use the zip code in a map, a new zip code variable must be defined and assigned text values.</w:t>
      </w:r>
    </w:p>
    <w:p w14:paraId="37F7AE42" w14:textId="77777777" w:rsidR="00AB5A4F" w:rsidRPr="002F7A47" w:rsidRDefault="00AB5A4F" w:rsidP="00C67558">
      <w:pPr>
        <w:pStyle w:val="NormalWeb"/>
        <w:numPr>
          <w:ilvl w:val="0"/>
          <w:numId w:val="199"/>
        </w:numPr>
        <w:tabs>
          <w:tab w:val="left" w:pos="420"/>
        </w:tabs>
        <w:spacing w:before="200" w:line="276" w:lineRule="auto"/>
        <w:contextualSpacing/>
        <w:rPr>
          <w:color w:val="000000"/>
        </w:rPr>
      </w:pPr>
      <w:r w:rsidRPr="005B13E4">
        <w:rPr>
          <w:rStyle w:val="Hyperlink"/>
          <w:rFonts w:eastAsiaTheme="majorEastAsia" w:cs="Arial"/>
          <w:color w:val="auto"/>
          <w:u w:val="none"/>
        </w:rPr>
        <w:t>Select the</w:t>
      </w:r>
      <w:r w:rsidRPr="00AA190F">
        <w:rPr>
          <w:rStyle w:val="Hyperlink"/>
          <w:rFonts w:eastAsiaTheme="majorEastAsia" w:cs="Arial"/>
          <w:color w:val="auto"/>
          <w:u w:val="none"/>
        </w:rPr>
        <w:t xml:space="preserve"> </w:t>
      </w:r>
      <w:r w:rsidRPr="002F7A47">
        <w:rPr>
          <w:rFonts w:cs="Arial"/>
          <w:b/>
          <w:bCs/>
        </w:rPr>
        <w:t>Sample.PRJ</w:t>
      </w:r>
      <w:r w:rsidRPr="002F7A47">
        <w:rPr>
          <w:rFonts w:cs="Arial"/>
        </w:rPr>
        <w:t xml:space="preserve"> Data Source. </w:t>
      </w:r>
    </w:p>
    <w:p w14:paraId="33E4F9D0" w14:textId="77777777" w:rsidR="00AB5A4F" w:rsidRPr="00AA190F" w:rsidRDefault="00AB5A4F" w:rsidP="00C67558">
      <w:pPr>
        <w:pStyle w:val="NormalWeb"/>
        <w:numPr>
          <w:ilvl w:val="0"/>
          <w:numId w:val="199"/>
        </w:numPr>
        <w:tabs>
          <w:tab w:val="left" w:pos="360"/>
          <w:tab w:val="left" w:pos="420"/>
        </w:tabs>
        <w:spacing w:before="200" w:line="276" w:lineRule="auto"/>
        <w:contextualSpacing/>
        <w:rPr>
          <w:rFonts w:cs="Arial"/>
        </w:rPr>
      </w:pPr>
      <w:r w:rsidRPr="00AA190F">
        <w:rPr>
          <w:color w:val="000000"/>
        </w:rPr>
        <w:t xml:space="preserve">From the </w:t>
      </w:r>
      <w:r w:rsidRPr="00433577">
        <w:rPr>
          <w:b/>
          <w:color w:val="000000"/>
        </w:rPr>
        <w:t>Data Source Explorer</w:t>
      </w:r>
      <w:r>
        <w:rPr>
          <w:color w:val="000000"/>
        </w:rPr>
        <w:t xml:space="preserve"> menu</w:t>
      </w:r>
      <w:r w:rsidRPr="00AA190F">
        <w:rPr>
          <w:color w:val="000000"/>
        </w:rPr>
        <w:t xml:space="preserve">, </w:t>
      </w:r>
      <w:r>
        <w:rPr>
          <w:color w:val="000000"/>
        </w:rPr>
        <w:t>select</w:t>
      </w:r>
      <w:r w:rsidRPr="00AA190F">
        <w:rPr>
          <w:color w:val="000000"/>
        </w:rPr>
        <w:t xml:space="preserve"> </w:t>
      </w:r>
      <w:r w:rsidRPr="00AA190F">
        <w:rPr>
          <w:b/>
          <w:bCs/>
          <w:color w:val="000000"/>
        </w:rPr>
        <w:t>Surveillance</w:t>
      </w:r>
      <w:r w:rsidRPr="00AA190F">
        <w:rPr>
          <w:color w:val="000000"/>
        </w:rPr>
        <w:t xml:space="preserve">. Click </w:t>
      </w:r>
      <w:r w:rsidRPr="00AA190F">
        <w:rPr>
          <w:b/>
          <w:bCs/>
          <w:color w:val="000000"/>
        </w:rPr>
        <w:t>OK</w:t>
      </w:r>
      <w:r w:rsidRPr="00AA190F">
        <w:rPr>
          <w:color w:val="000000"/>
        </w:rPr>
        <w:t xml:space="preserve">. </w:t>
      </w:r>
    </w:p>
    <w:p w14:paraId="72506040" w14:textId="77777777" w:rsidR="00AB5A4F" w:rsidRDefault="00AB5A4F" w:rsidP="00C67558">
      <w:pPr>
        <w:pStyle w:val="NormalWeb"/>
        <w:numPr>
          <w:ilvl w:val="0"/>
          <w:numId w:val="199"/>
        </w:numPr>
        <w:tabs>
          <w:tab w:val="left" w:pos="360"/>
          <w:tab w:val="left" w:pos="420"/>
        </w:tabs>
        <w:spacing w:before="200" w:line="276" w:lineRule="auto"/>
        <w:contextualSpacing/>
        <w:rPr>
          <w:rFonts w:cs="Arial"/>
        </w:rPr>
      </w:pPr>
      <w:r w:rsidRPr="00AA190F">
        <w:rPr>
          <w:rFonts w:cs="Arial"/>
        </w:rPr>
        <w:t xml:space="preserve">On the left-hand </w:t>
      </w:r>
      <w:r>
        <w:rPr>
          <w:rFonts w:cs="Arial"/>
        </w:rPr>
        <w:t>sid</w:t>
      </w:r>
      <w:r w:rsidRPr="00AA190F">
        <w:rPr>
          <w:rFonts w:cs="Arial"/>
        </w:rPr>
        <w:t xml:space="preserve">e of the Visual Dashboard canvas, move the mouse cursor over the </w:t>
      </w:r>
      <w:r w:rsidRPr="00AA190F">
        <w:rPr>
          <w:rFonts w:cs="Arial"/>
          <w:b/>
        </w:rPr>
        <w:t>Defined Variables</w:t>
      </w:r>
      <w:r w:rsidRPr="00AA190F">
        <w:rPr>
          <w:rFonts w:cs="Arial"/>
        </w:rPr>
        <w:t xml:space="preserve"> gadget. The gadget expand</w:t>
      </w:r>
      <w:r>
        <w:rPr>
          <w:rFonts w:cs="Arial"/>
        </w:rPr>
        <w:t>s</w:t>
      </w:r>
      <w:r w:rsidRPr="00AA190F">
        <w:rPr>
          <w:rFonts w:cs="Arial"/>
        </w:rPr>
        <w:t xml:space="preserve"> and become</w:t>
      </w:r>
      <w:r>
        <w:rPr>
          <w:rFonts w:cs="Arial"/>
        </w:rPr>
        <w:t>s</w:t>
      </w:r>
      <w:r w:rsidRPr="00AA190F">
        <w:rPr>
          <w:rFonts w:cs="Arial"/>
        </w:rPr>
        <w:t xml:space="preserve"> fully visible.</w:t>
      </w:r>
    </w:p>
    <w:p w14:paraId="1089603A" w14:textId="77777777" w:rsidR="00AB5A4F" w:rsidRDefault="00AB5A4F" w:rsidP="00C67558">
      <w:pPr>
        <w:pStyle w:val="NormalWeb"/>
        <w:numPr>
          <w:ilvl w:val="0"/>
          <w:numId w:val="199"/>
        </w:numPr>
        <w:tabs>
          <w:tab w:val="left" w:pos="360"/>
          <w:tab w:val="left" w:pos="420"/>
        </w:tabs>
        <w:spacing w:before="200" w:line="276" w:lineRule="auto"/>
        <w:contextualSpacing/>
        <w:rPr>
          <w:rFonts w:cs="Arial"/>
        </w:rPr>
      </w:pPr>
      <w:r w:rsidRPr="00AA190F">
        <w:rPr>
          <w:rFonts w:cs="Arial"/>
        </w:rPr>
        <w:t xml:space="preserve">Click the </w:t>
      </w:r>
      <w:r w:rsidRPr="00AA190F">
        <w:rPr>
          <w:rFonts w:cs="Arial"/>
          <w:b/>
        </w:rPr>
        <w:t>New Variable</w:t>
      </w:r>
      <w:r w:rsidRPr="00AA190F">
        <w:rPr>
          <w:rFonts w:cs="Arial"/>
        </w:rPr>
        <w:t xml:space="preserve"> button.</w:t>
      </w:r>
    </w:p>
    <w:p w14:paraId="013D56FC" w14:textId="77777777" w:rsidR="00AB5A4F" w:rsidRPr="00AA190F" w:rsidRDefault="00AB5A4F" w:rsidP="00C67558">
      <w:pPr>
        <w:pStyle w:val="NormalWeb"/>
        <w:numPr>
          <w:ilvl w:val="0"/>
          <w:numId w:val="199"/>
        </w:numPr>
        <w:tabs>
          <w:tab w:val="left" w:pos="360"/>
          <w:tab w:val="left" w:pos="420"/>
        </w:tabs>
        <w:spacing w:before="200" w:line="276" w:lineRule="auto"/>
        <w:contextualSpacing/>
        <w:rPr>
          <w:rFonts w:cs="Arial"/>
        </w:rPr>
      </w:pPr>
      <w:r w:rsidRPr="00AA190F">
        <w:rPr>
          <w:rFonts w:cs="Arial"/>
        </w:rPr>
        <w:t xml:space="preserve">Select </w:t>
      </w:r>
      <w:r w:rsidRPr="00AA190F">
        <w:rPr>
          <w:rFonts w:cs="Arial"/>
          <w:b/>
        </w:rPr>
        <w:t>With Assigned Expression</w:t>
      </w:r>
      <w:r w:rsidRPr="00AA190F">
        <w:rPr>
          <w:rFonts w:cs="Arial"/>
        </w:rPr>
        <w:t xml:space="preserve">. The </w:t>
      </w:r>
      <w:r w:rsidRPr="00AA190F">
        <w:rPr>
          <w:rFonts w:cs="Arial"/>
          <w:b/>
        </w:rPr>
        <w:t>Add Variable with Expression</w:t>
      </w:r>
      <w:r w:rsidRPr="00AA190F">
        <w:rPr>
          <w:rFonts w:cs="Arial"/>
        </w:rPr>
        <w:t xml:space="preserve"> dialog box appears. </w:t>
      </w:r>
    </w:p>
    <w:p w14:paraId="293EA0B8" w14:textId="77777777" w:rsidR="00AB5A4F" w:rsidRDefault="00AB5A4F" w:rsidP="00AB5A4F">
      <w:pPr>
        <w:pStyle w:val="NormalWeb"/>
        <w:keepNext/>
        <w:spacing w:after="0"/>
        <w:jc w:val="center"/>
      </w:pPr>
      <w:r w:rsidRPr="002F7A47">
        <w:rPr>
          <w:noProof/>
        </w:rPr>
        <w:drawing>
          <wp:inline distT="0" distB="0" distL="0" distR="0" wp14:anchorId="0E3CB348" wp14:editId="49B69438">
            <wp:extent cx="3000375" cy="1746519"/>
            <wp:effectExtent l="171450" t="171450" r="371475" b="368300"/>
            <wp:docPr id="116" name="Picture 116" descr="Screen shot of the box in which a user can add a variable with an assigned exp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10" cstate="print"/>
                    <a:srcRect l="35417" t="55361" r="36859" b="15954"/>
                    <a:stretch>
                      <a:fillRect/>
                    </a:stretch>
                  </pic:blipFill>
                  <pic:spPr bwMode="auto">
                    <a:xfrm>
                      <a:off x="0" y="0"/>
                      <a:ext cx="3000375" cy="1746519"/>
                    </a:xfrm>
                    <a:prstGeom prst="rect">
                      <a:avLst/>
                    </a:prstGeom>
                    <a:ln>
                      <a:noFill/>
                    </a:ln>
                    <a:effectLst>
                      <a:outerShdw blurRad="292100" dist="139700" dir="2700000" algn="tl" rotWithShape="0">
                        <a:srgbClr val="333333">
                          <a:alpha val="65000"/>
                        </a:srgbClr>
                      </a:outerShdw>
                    </a:effectLst>
                  </pic:spPr>
                </pic:pic>
              </a:graphicData>
            </a:graphic>
          </wp:inline>
        </w:drawing>
      </w:r>
    </w:p>
    <w:p w14:paraId="62A87BE6" w14:textId="77777777" w:rsidR="00AB5A4F" w:rsidRDefault="00AB5A4F" w:rsidP="00345D38">
      <w:pPr>
        <w:pStyle w:val="Caption"/>
        <w:spacing w:after="0"/>
        <w:jc w:val="center"/>
      </w:pPr>
      <w:r>
        <w:t xml:space="preserve">Figure </w:t>
      </w:r>
      <w:fldSimple w:instr=" STYLEREF 1 \s ">
        <w:r w:rsidR="00555A40">
          <w:rPr>
            <w:noProof/>
          </w:rPr>
          <w:t>7</w:t>
        </w:r>
      </w:fldSimple>
      <w:r>
        <w:t>.</w:t>
      </w:r>
      <w:fldSimple w:instr=" SEQ Figure \* ARABIC \s 1 ">
        <w:r w:rsidR="00555A40">
          <w:rPr>
            <w:noProof/>
          </w:rPr>
          <w:t>31</w:t>
        </w:r>
      </w:fldSimple>
      <w:r>
        <w:rPr>
          <w:noProof/>
        </w:rPr>
        <w:t>:</w:t>
      </w:r>
      <w:r>
        <w:t xml:space="preserve"> </w:t>
      </w:r>
      <w:r w:rsidRPr="00EE2204">
        <w:rPr>
          <w:b w:val="0"/>
        </w:rPr>
        <w:t>Add Variable with Expression</w:t>
      </w:r>
    </w:p>
    <w:p w14:paraId="74A60FB7" w14:textId="77777777" w:rsidR="00AB5A4F" w:rsidRPr="002F7A47" w:rsidRDefault="00AB5A4F" w:rsidP="00C67558">
      <w:pPr>
        <w:pStyle w:val="NormalWeb"/>
        <w:numPr>
          <w:ilvl w:val="0"/>
          <w:numId w:val="199"/>
        </w:numPr>
        <w:tabs>
          <w:tab w:val="left" w:pos="420"/>
        </w:tabs>
        <w:spacing w:before="200" w:line="23" w:lineRule="atLeast"/>
        <w:contextualSpacing/>
        <w:rPr>
          <w:color w:val="000000"/>
        </w:rPr>
      </w:pPr>
      <w:r w:rsidRPr="002F7A47">
        <w:rPr>
          <w:color w:val="000000"/>
        </w:rPr>
        <w:t xml:space="preserve">In the </w:t>
      </w:r>
      <w:r w:rsidRPr="002F7A47">
        <w:rPr>
          <w:b/>
          <w:color w:val="000000"/>
        </w:rPr>
        <w:t>Assign Field</w:t>
      </w:r>
      <w:r w:rsidRPr="002F7A47">
        <w:rPr>
          <w:color w:val="000000"/>
        </w:rPr>
        <w:t xml:space="preserve">, enter </w:t>
      </w:r>
      <w:r w:rsidRPr="002F7A47">
        <w:rPr>
          <w:b/>
          <w:bCs/>
          <w:color w:val="000000"/>
        </w:rPr>
        <w:t>Zip2</w:t>
      </w:r>
      <w:r w:rsidRPr="002F7A47">
        <w:rPr>
          <w:color w:val="000000"/>
        </w:rPr>
        <w:t>.</w:t>
      </w:r>
    </w:p>
    <w:p w14:paraId="21B5C9E1" w14:textId="77777777" w:rsidR="00AB5A4F" w:rsidRPr="002F7A47" w:rsidRDefault="00AB5A4F" w:rsidP="00C67558">
      <w:pPr>
        <w:pStyle w:val="NormalWeb"/>
        <w:numPr>
          <w:ilvl w:val="0"/>
          <w:numId w:val="199"/>
        </w:numPr>
        <w:tabs>
          <w:tab w:val="left" w:pos="420"/>
        </w:tabs>
        <w:spacing w:before="200" w:line="23" w:lineRule="atLeast"/>
        <w:contextualSpacing/>
        <w:rPr>
          <w:color w:val="000000"/>
        </w:rPr>
      </w:pPr>
      <w:r w:rsidRPr="002F7A47">
        <w:rPr>
          <w:color w:val="000000"/>
        </w:rPr>
        <w:t xml:space="preserve">In the </w:t>
      </w:r>
      <w:r w:rsidRPr="002F7A47">
        <w:rPr>
          <w:b/>
          <w:color w:val="000000"/>
        </w:rPr>
        <w:t>Expression</w:t>
      </w:r>
      <w:r w:rsidRPr="002F7A47">
        <w:rPr>
          <w:color w:val="000000"/>
        </w:rPr>
        <w:t xml:space="preserve"> field, type the syntax: </w:t>
      </w:r>
      <w:r w:rsidRPr="002F7A47">
        <w:rPr>
          <w:rFonts w:cs="Courier New"/>
          <w:b/>
          <w:bCs/>
          <w:color w:val="000000"/>
        </w:rPr>
        <w:t>ZipCode + ‘-0000’</w:t>
      </w:r>
      <w:r w:rsidRPr="002F7A47">
        <w:rPr>
          <w:rFonts w:cs="Courier New"/>
          <w:color w:val="000000"/>
        </w:rPr>
        <w:t>.</w:t>
      </w:r>
      <w:r w:rsidRPr="00CF526A">
        <w:rPr>
          <w:color w:val="000000"/>
        </w:rPr>
        <w:t xml:space="preserve"> </w:t>
      </w:r>
    </w:p>
    <w:p w14:paraId="560E93E1" w14:textId="77777777" w:rsidR="00AB5A4F" w:rsidRPr="002F7A47" w:rsidRDefault="00AB5A4F" w:rsidP="00C67558">
      <w:pPr>
        <w:pStyle w:val="NormalWeb"/>
        <w:numPr>
          <w:ilvl w:val="0"/>
          <w:numId w:val="199"/>
        </w:numPr>
        <w:tabs>
          <w:tab w:val="left" w:pos="420"/>
        </w:tabs>
        <w:spacing w:before="200" w:line="23" w:lineRule="atLeast"/>
        <w:contextualSpacing/>
        <w:rPr>
          <w:color w:val="000000"/>
        </w:rPr>
      </w:pPr>
      <w:r w:rsidRPr="002F7A47">
        <w:rPr>
          <w:color w:val="000000"/>
        </w:rPr>
        <w:t xml:space="preserve">Select </w:t>
      </w:r>
      <w:r w:rsidRPr="00CF526A">
        <w:rPr>
          <w:b/>
          <w:color w:val="000000"/>
        </w:rPr>
        <w:t>Text</w:t>
      </w:r>
      <w:r w:rsidRPr="002F7A47">
        <w:rPr>
          <w:color w:val="000000"/>
        </w:rPr>
        <w:t xml:space="preserve"> from</w:t>
      </w:r>
      <w:r>
        <w:rPr>
          <w:color w:val="000000"/>
        </w:rPr>
        <w:t xml:space="preserve"> the</w:t>
      </w:r>
      <w:r w:rsidRPr="002F7A47">
        <w:rPr>
          <w:color w:val="000000"/>
        </w:rPr>
        <w:t xml:space="preserve"> </w:t>
      </w:r>
      <w:r w:rsidRPr="002F7A47">
        <w:rPr>
          <w:b/>
          <w:color w:val="000000"/>
        </w:rPr>
        <w:t>Data type</w:t>
      </w:r>
      <w:r w:rsidRPr="002F7A47">
        <w:rPr>
          <w:color w:val="000000"/>
        </w:rPr>
        <w:t xml:space="preserve"> drop-down list.</w:t>
      </w:r>
    </w:p>
    <w:p w14:paraId="084C0219" w14:textId="77777777" w:rsidR="00AB5A4F" w:rsidRDefault="00AB5A4F" w:rsidP="00C67558">
      <w:pPr>
        <w:pStyle w:val="NormalWeb"/>
        <w:numPr>
          <w:ilvl w:val="0"/>
          <w:numId w:val="198"/>
        </w:numPr>
        <w:tabs>
          <w:tab w:val="left" w:pos="420"/>
        </w:tabs>
        <w:spacing w:before="200" w:line="23" w:lineRule="atLeast"/>
        <w:contextualSpacing/>
        <w:rPr>
          <w:color w:val="000000"/>
        </w:rPr>
      </w:pPr>
      <w:r w:rsidRPr="002F7A47">
        <w:rPr>
          <w:color w:val="000000"/>
        </w:rPr>
        <w:t xml:space="preserve">Click </w:t>
      </w:r>
      <w:r w:rsidRPr="002F7A47">
        <w:rPr>
          <w:b/>
          <w:bCs/>
          <w:color w:val="000000"/>
        </w:rPr>
        <w:t>OK</w:t>
      </w:r>
      <w:r w:rsidRPr="002F7A47">
        <w:rPr>
          <w:color w:val="000000"/>
        </w:rPr>
        <w:t>. The assignment appears in the Variable Definition textbox.</w:t>
      </w:r>
    </w:p>
    <w:p w14:paraId="66F92703" w14:textId="77777777" w:rsidR="00AB5A4F" w:rsidRDefault="00AB5A4F" w:rsidP="00AB5A4F">
      <w:pPr>
        <w:pStyle w:val="NormalWeb"/>
        <w:tabs>
          <w:tab w:val="left" w:pos="420"/>
        </w:tabs>
        <w:spacing w:line="23" w:lineRule="atLeast"/>
        <w:contextualSpacing/>
        <w:rPr>
          <w:color w:val="000000"/>
        </w:rPr>
      </w:pPr>
    </w:p>
    <w:p w14:paraId="7F5A8530" w14:textId="77777777" w:rsidR="00AB5A4F" w:rsidRDefault="00AB5A4F" w:rsidP="00AB5A4F">
      <w:pPr>
        <w:pStyle w:val="NormalWeb"/>
        <w:tabs>
          <w:tab w:val="left" w:pos="0"/>
        </w:tabs>
        <w:spacing w:line="23" w:lineRule="atLeast"/>
        <w:contextualSpacing/>
        <w:rPr>
          <w:color w:val="000000"/>
        </w:rPr>
      </w:pPr>
      <w:r>
        <w:rPr>
          <w:rFonts w:cs="Arial"/>
        </w:rPr>
        <w:t xml:space="preserve">To see the </w:t>
      </w:r>
      <w:r w:rsidRPr="002F7A47">
        <w:rPr>
          <w:b/>
          <w:bCs/>
          <w:color w:val="000000"/>
        </w:rPr>
        <w:t>Zip2</w:t>
      </w:r>
      <w:r>
        <w:rPr>
          <w:rFonts w:cs="Arial"/>
        </w:rPr>
        <w:t xml:space="preserve"> variable in line list view, right click on the canvas and then select </w:t>
      </w:r>
      <w:r w:rsidRPr="00015D58">
        <w:rPr>
          <w:rFonts w:cs="Arial"/>
          <w:b/>
        </w:rPr>
        <w:t>Add Analysis Gadget &gt; Line List</w:t>
      </w:r>
      <w:r>
        <w:rPr>
          <w:rFonts w:cs="Arial"/>
        </w:rPr>
        <w:t xml:space="preserve">. Select </w:t>
      </w:r>
      <w:r w:rsidRPr="002F7A47">
        <w:rPr>
          <w:b/>
          <w:bCs/>
          <w:color w:val="000000"/>
        </w:rPr>
        <w:t>Zip2</w:t>
      </w:r>
      <w:r>
        <w:rPr>
          <w:rFonts w:cs="Arial"/>
          <w:b/>
        </w:rPr>
        <w:t xml:space="preserve"> </w:t>
      </w:r>
      <w:r>
        <w:rPr>
          <w:rFonts w:cs="Arial"/>
        </w:rPr>
        <w:t xml:space="preserve">from </w:t>
      </w:r>
      <w:r>
        <w:rPr>
          <w:rFonts w:cs="Arial"/>
          <w:b/>
        </w:rPr>
        <w:t xml:space="preserve">List of Variables to display </w:t>
      </w:r>
      <w:r>
        <w:rPr>
          <w:rFonts w:cs="Arial"/>
        </w:rPr>
        <w:t xml:space="preserve">and then click </w:t>
      </w:r>
      <w:r>
        <w:rPr>
          <w:rFonts w:cs="Arial"/>
          <w:b/>
        </w:rPr>
        <w:t>Generate Line List</w:t>
      </w:r>
      <w:r w:rsidRPr="002F3B71">
        <w:rPr>
          <w:rFonts w:cs="Arial"/>
          <w:b/>
        </w:rPr>
        <w:t>.</w:t>
      </w:r>
      <w:r>
        <w:rPr>
          <w:rFonts w:cs="Arial"/>
          <w:b/>
        </w:rPr>
        <w:t xml:space="preserve"> </w:t>
      </w:r>
      <w:r>
        <w:t>For information regarding the Analysis Gadget,</w:t>
      </w:r>
      <w:r w:rsidRPr="0009291F">
        <w:t xml:space="preserve"> </w:t>
      </w:r>
      <w:r>
        <w:t>refer to</w:t>
      </w:r>
      <w:r w:rsidRPr="0009291F">
        <w:t xml:space="preserve"> the </w:t>
      </w:r>
      <w:r>
        <w:t>Displaying Statistics and Records section.</w:t>
      </w:r>
    </w:p>
    <w:p w14:paraId="4EB4803E" w14:textId="77777777" w:rsidR="00AB5A4F" w:rsidRDefault="00AB5A4F" w:rsidP="00AB5A4F">
      <w:pPr>
        <w:keepNext/>
        <w:spacing w:after="0" w:line="240" w:lineRule="auto"/>
        <w:jc w:val="center"/>
      </w:pPr>
      <w:r w:rsidRPr="002F7A47">
        <w:rPr>
          <w:rFonts w:ascii="Century Schoolbook" w:hAnsi="Century Schoolbook" w:cs="Arial"/>
          <w:noProof/>
        </w:rPr>
        <w:lastRenderedPageBreak/>
        <w:drawing>
          <wp:inline distT="0" distB="0" distL="0" distR="0" wp14:anchorId="7C6108A0" wp14:editId="3194CBA0">
            <wp:extent cx="2152650" cy="2108719"/>
            <wp:effectExtent l="171450" t="171450" r="381000" b="368300"/>
            <wp:docPr id="5183" name="Picture 122" descr="Screen shot of the line list resulting from the add variable with expression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11" cstate="print"/>
                    <a:srcRect l="43590" t="26211" r="40705" b="46439"/>
                    <a:stretch>
                      <a:fillRect/>
                    </a:stretch>
                  </pic:blipFill>
                  <pic:spPr bwMode="auto">
                    <a:xfrm>
                      <a:off x="0" y="0"/>
                      <a:ext cx="2152650" cy="2108719"/>
                    </a:xfrm>
                    <a:prstGeom prst="rect">
                      <a:avLst/>
                    </a:prstGeom>
                    <a:ln>
                      <a:noFill/>
                    </a:ln>
                    <a:effectLst>
                      <a:outerShdw blurRad="292100" dist="139700" dir="2700000" algn="tl" rotWithShape="0">
                        <a:srgbClr val="333333">
                          <a:alpha val="65000"/>
                        </a:srgbClr>
                      </a:outerShdw>
                    </a:effectLst>
                  </pic:spPr>
                </pic:pic>
              </a:graphicData>
            </a:graphic>
          </wp:inline>
        </w:drawing>
      </w:r>
    </w:p>
    <w:p w14:paraId="7DA8A376" w14:textId="77777777" w:rsidR="00AB5A4F" w:rsidRDefault="00AB5A4F" w:rsidP="00345D38">
      <w:pPr>
        <w:pStyle w:val="Caption"/>
        <w:spacing w:after="0"/>
        <w:jc w:val="center"/>
      </w:pPr>
      <w:r>
        <w:t xml:space="preserve">Figure </w:t>
      </w:r>
      <w:fldSimple w:instr=" STYLEREF 1 \s ">
        <w:r w:rsidR="00555A40">
          <w:rPr>
            <w:noProof/>
          </w:rPr>
          <w:t>7</w:t>
        </w:r>
      </w:fldSimple>
      <w:r>
        <w:t>.</w:t>
      </w:r>
      <w:fldSimple w:instr=" SEQ Figure \* ARABIC \s 1 ">
        <w:r w:rsidR="00555A40">
          <w:rPr>
            <w:noProof/>
          </w:rPr>
          <w:t>32</w:t>
        </w:r>
      </w:fldSimple>
      <w:r>
        <w:rPr>
          <w:noProof/>
        </w:rPr>
        <w:t>:</w:t>
      </w:r>
      <w:r>
        <w:t xml:space="preserve"> </w:t>
      </w:r>
      <w:r w:rsidRPr="00EE2204">
        <w:rPr>
          <w:b w:val="0"/>
        </w:rPr>
        <w:t>Add Variable with Expression Line List</w:t>
      </w:r>
    </w:p>
    <w:p w14:paraId="4993D702" w14:textId="77777777" w:rsidR="00AB5A4F" w:rsidRPr="00345D38" w:rsidRDefault="00AB5A4F" w:rsidP="00345D38">
      <w:pPr>
        <w:pStyle w:val="Heading4"/>
        <w:numPr>
          <w:ilvl w:val="0"/>
          <w:numId w:val="0"/>
        </w:numPr>
        <w:ind w:left="864" w:hanging="864"/>
        <w:rPr>
          <w:spacing w:val="10"/>
          <w:lang w:bidi="en-US"/>
        </w:rPr>
      </w:pPr>
      <w:r w:rsidRPr="00345D38">
        <w:rPr>
          <w:spacing w:val="10"/>
          <w:lang w:bidi="en-US"/>
        </w:rPr>
        <w:t>Creating a Variable Group</w:t>
      </w:r>
    </w:p>
    <w:p w14:paraId="47AC4C5B" w14:textId="77777777" w:rsidR="00AB5A4F" w:rsidRPr="005936D5" w:rsidRDefault="00AB5A4F" w:rsidP="00AB5A4F">
      <w:pPr>
        <w:spacing w:line="23" w:lineRule="atLeast"/>
        <w:rPr>
          <w:rFonts w:ascii="Century Schoolbook" w:hAnsi="Century Schoolbook"/>
        </w:rPr>
      </w:pPr>
      <w:r w:rsidRPr="005936D5">
        <w:rPr>
          <w:rFonts w:ascii="Century Schoolbook" w:hAnsi="Century Schoolbook" w:cs="Arial"/>
        </w:rPr>
        <w:t xml:space="preserve">The Create variable group option in Visual Dashboard allows for the temporary grouping of variables. </w:t>
      </w:r>
      <w:r w:rsidRPr="005936D5">
        <w:rPr>
          <w:rFonts w:ascii="Century Schoolbook" w:hAnsi="Century Schoolbook"/>
        </w:rPr>
        <w:t xml:space="preserve">This option is useful when there are many variables </w:t>
      </w:r>
      <w:r>
        <w:rPr>
          <w:rFonts w:ascii="Century Schoolbook" w:hAnsi="Century Schoolbook"/>
        </w:rPr>
        <w:t>and analyzing each is</w:t>
      </w:r>
      <w:r w:rsidRPr="005936D5">
        <w:rPr>
          <w:rFonts w:ascii="Century Schoolbook" w:hAnsi="Century Schoolbook"/>
        </w:rPr>
        <w:t xml:space="preserve"> impractical. Group variables can be used in</w:t>
      </w:r>
      <w:r>
        <w:rPr>
          <w:rFonts w:ascii="Century Schoolbook" w:hAnsi="Century Schoolbook"/>
        </w:rPr>
        <w:t xml:space="preserve"> the Combined Frequency and MxN/2x2 gadgets. The example below demonstrates how to create a variable group.</w:t>
      </w:r>
    </w:p>
    <w:p w14:paraId="37FA16BA" w14:textId="77777777" w:rsidR="00AB5A4F" w:rsidRPr="002F7A47" w:rsidRDefault="00AB5A4F" w:rsidP="00C67558">
      <w:pPr>
        <w:pStyle w:val="NormalWeb"/>
        <w:numPr>
          <w:ilvl w:val="0"/>
          <w:numId w:val="200"/>
        </w:numPr>
        <w:tabs>
          <w:tab w:val="left" w:pos="420"/>
        </w:tabs>
        <w:spacing w:line="23" w:lineRule="atLeast"/>
        <w:contextualSpacing/>
        <w:rPr>
          <w:color w:val="000000"/>
        </w:rPr>
      </w:pPr>
      <w:r w:rsidRPr="00CB0331">
        <w:rPr>
          <w:rStyle w:val="Hyperlink"/>
          <w:rFonts w:eastAsiaTheme="majorEastAsia" w:cs="Arial"/>
          <w:color w:val="auto"/>
          <w:u w:val="none"/>
        </w:rPr>
        <w:t>Select the</w:t>
      </w:r>
      <w:r w:rsidRPr="005A500A">
        <w:rPr>
          <w:rStyle w:val="Hyperlink"/>
          <w:rFonts w:eastAsiaTheme="majorEastAsia" w:cs="Arial"/>
          <w:color w:val="auto"/>
          <w:u w:val="none"/>
        </w:rPr>
        <w:t xml:space="preserve"> </w:t>
      </w:r>
      <w:r w:rsidRPr="002F7A47">
        <w:rPr>
          <w:rFonts w:cs="Arial"/>
          <w:b/>
          <w:bCs/>
        </w:rPr>
        <w:t>Sample.PRJ</w:t>
      </w:r>
      <w:r w:rsidRPr="002F7A47">
        <w:rPr>
          <w:rFonts w:cs="Arial"/>
        </w:rPr>
        <w:t xml:space="preserve"> Data Source. </w:t>
      </w:r>
    </w:p>
    <w:p w14:paraId="1046A4FB" w14:textId="77777777" w:rsidR="00AB5A4F" w:rsidRPr="002F7A47" w:rsidRDefault="00AB5A4F" w:rsidP="00C67558">
      <w:pPr>
        <w:pStyle w:val="NormalWeb"/>
        <w:numPr>
          <w:ilvl w:val="0"/>
          <w:numId w:val="200"/>
        </w:numPr>
        <w:tabs>
          <w:tab w:val="left" w:pos="420"/>
        </w:tabs>
        <w:spacing w:after="0" w:line="23" w:lineRule="atLeast"/>
        <w:contextualSpacing/>
        <w:rPr>
          <w:color w:val="000000"/>
        </w:rPr>
      </w:pPr>
      <w:r w:rsidRPr="002F7A47">
        <w:rPr>
          <w:color w:val="000000"/>
        </w:rPr>
        <w:t xml:space="preserve">From the </w:t>
      </w:r>
      <w:r w:rsidRPr="00FE40BF">
        <w:rPr>
          <w:b/>
          <w:color w:val="000000"/>
        </w:rPr>
        <w:t>Data Source Explorer</w:t>
      </w:r>
      <w:r>
        <w:rPr>
          <w:color w:val="000000"/>
        </w:rPr>
        <w:t xml:space="preserve"> menu</w:t>
      </w:r>
      <w:r w:rsidRPr="002F7A47">
        <w:rPr>
          <w:color w:val="000000"/>
        </w:rPr>
        <w:t xml:space="preserve">, </w:t>
      </w:r>
      <w:r>
        <w:rPr>
          <w:color w:val="000000"/>
        </w:rPr>
        <w:t>select</w:t>
      </w:r>
      <w:r w:rsidRPr="002F7A47">
        <w:rPr>
          <w:color w:val="000000"/>
        </w:rPr>
        <w:t xml:space="preserve"> </w:t>
      </w:r>
      <w:r>
        <w:rPr>
          <w:b/>
          <w:bCs/>
          <w:color w:val="000000"/>
        </w:rPr>
        <w:t>Oswego</w:t>
      </w:r>
      <w:r w:rsidRPr="002F7A47">
        <w:rPr>
          <w:color w:val="000000"/>
        </w:rPr>
        <w:t xml:space="preserve">. Click </w:t>
      </w:r>
      <w:r w:rsidRPr="002F7A47">
        <w:rPr>
          <w:b/>
          <w:bCs/>
          <w:color w:val="000000"/>
        </w:rPr>
        <w:t>OK</w:t>
      </w:r>
      <w:r w:rsidRPr="002F7A47">
        <w:rPr>
          <w:color w:val="000000"/>
        </w:rPr>
        <w:t xml:space="preserve">. </w:t>
      </w:r>
    </w:p>
    <w:p w14:paraId="0133E8A2" w14:textId="77777777" w:rsidR="00AB5A4F" w:rsidRPr="002F7A47" w:rsidRDefault="00AB5A4F" w:rsidP="00C67558">
      <w:pPr>
        <w:pStyle w:val="ListParagraph"/>
        <w:numPr>
          <w:ilvl w:val="0"/>
          <w:numId w:val="200"/>
        </w:numPr>
        <w:tabs>
          <w:tab w:val="left" w:pos="360"/>
        </w:tabs>
        <w:spacing w:line="23" w:lineRule="atLeast"/>
        <w:rPr>
          <w:rFonts w:ascii="Century Schoolbook" w:hAnsi="Century Schoolbook" w:cs="Arial"/>
        </w:rPr>
      </w:pPr>
      <w:r w:rsidRPr="002F7A47">
        <w:rPr>
          <w:rFonts w:ascii="Century Schoolbook" w:hAnsi="Century Schoolbook" w:cs="Arial"/>
        </w:rPr>
        <w:t xml:space="preserve">On the left-hand </w:t>
      </w:r>
      <w:r>
        <w:rPr>
          <w:rFonts w:ascii="Century Schoolbook" w:hAnsi="Century Schoolbook" w:cs="Arial"/>
        </w:rPr>
        <w:t>side</w:t>
      </w:r>
      <w:r w:rsidRPr="002F7A47">
        <w:rPr>
          <w:rFonts w:ascii="Century Schoolbook" w:hAnsi="Century Schoolbook" w:cs="Arial"/>
        </w:rPr>
        <w:t xml:space="preserve"> of the Visual Dashboard canvas, move the mouse cursor over the </w:t>
      </w:r>
      <w:r w:rsidRPr="002F7A47">
        <w:rPr>
          <w:rFonts w:ascii="Century Schoolbook" w:hAnsi="Century Schoolbook" w:cs="Arial"/>
          <w:b/>
        </w:rPr>
        <w:t>Defined Variables</w:t>
      </w:r>
      <w:r w:rsidRPr="002F7A47">
        <w:rPr>
          <w:rFonts w:ascii="Century Schoolbook" w:hAnsi="Century Schoolbook" w:cs="Arial"/>
        </w:rPr>
        <w:t xml:space="preserve"> gadget. The gadget expand</w:t>
      </w:r>
      <w:r>
        <w:rPr>
          <w:rFonts w:ascii="Century Schoolbook" w:hAnsi="Century Schoolbook" w:cs="Arial"/>
        </w:rPr>
        <w:t>s</w:t>
      </w:r>
      <w:r w:rsidRPr="002F7A47">
        <w:rPr>
          <w:rFonts w:ascii="Century Schoolbook" w:hAnsi="Century Schoolbook" w:cs="Arial"/>
        </w:rPr>
        <w:t xml:space="preserve"> and become</w:t>
      </w:r>
      <w:r>
        <w:rPr>
          <w:rFonts w:ascii="Century Schoolbook" w:hAnsi="Century Schoolbook" w:cs="Arial"/>
        </w:rPr>
        <w:t>s</w:t>
      </w:r>
      <w:r w:rsidRPr="002F7A47">
        <w:rPr>
          <w:rFonts w:ascii="Century Schoolbook" w:hAnsi="Century Schoolbook" w:cs="Arial"/>
        </w:rPr>
        <w:t xml:space="preserve"> fully visible.</w:t>
      </w:r>
    </w:p>
    <w:p w14:paraId="3F705236" w14:textId="77777777" w:rsidR="00AB5A4F" w:rsidRPr="002F7A47" w:rsidRDefault="00AB5A4F" w:rsidP="00C67558">
      <w:pPr>
        <w:pStyle w:val="ListParagraph"/>
        <w:numPr>
          <w:ilvl w:val="0"/>
          <w:numId w:val="200"/>
        </w:numPr>
        <w:tabs>
          <w:tab w:val="left" w:pos="360"/>
        </w:tabs>
        <w:spacing w:line="23" w:lineRule="atLeast"/>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New Variable</w:t>
      </w:r>
      <w:r w:rsidRPr="002F7A47">
        <w:rPr>
          <w:rFonts w:ascii="Century Schoolbook" w:hAnsi="Century Schoolbook" w:cs="Arial"/>
        </w:rPr>
        <w:t xml:space="preserve"> button.</w:t>
      </w:r>
    </w:p>
    <w:p w14:paraId="530EC6C5" w14:textId="77777777" w:rsidR="00AB5A4F" w:rsidRPr="002F7A47" w:rsidRDefault="00AB5A4F" w:rsidP="00C67558">
      <w:pPr>
        <w:pStyle w:val="ListParagraph"/>
        <w:numPr>
          <w:ilvl w:val="0"/>
          <w:numId w:val="200"/>
        </w:numPr>
        <w:tabs>
          <w:tab w:val="left" w:pos="360"/>
        </w:tabs>
        <w:spacing w:line="23" w:lineRule="atLeast"/>
        <w:contextualSpacing w:val="0"/>
        <w:rPr>
          <w:rFonts w:ascii="Century Schoolbook" w:hAnsi="Century Schoolbook" w:cs="Arial"/>
        </w:rPr>
      </w:pPr>
      <w:r w:rsidRPr="002F7A47">
        <w:rPr>
          <w:rFonts w:ascii="Century Schoolbook" w:hAnsi="Century Schoolbook" w:cs="Arial"/>
        </w:rPr>
        <w:t xml:space="preserve">Select </w:t>
      </w:r>
      <w:r>
        <w:rPr>
          <w:rFonts w:ascii="Century Schoolbook" w:hAnsi="Century Schoolbook" w:cs="Arial"/>
          <w:b/>
        </w:rPr>
        <w:t>Create Variable Group.</w:t>
      </w:r>
      <w:r w:rsidRPr="002F7A47">
        <w:rPr>
          <w:rFonts w:ascii="Century Schoolbook" w:hAnsi="Century Schoolbook" w:cs="Arial"/>
        </w:rPr>
        <w:t xml:space="preserve"> The </w:t>
      </w:r>
      <w:r w:rsidRPr="00FE40BF">
        <w:rPr>
          <w:rFonts w:ascii="Century Schoolbook" w:hAnsi="Century Schoolbook" w:cs="Arial"/>
          <w:b/>
        </w:rPr>
        <w:t>Create Group</w:t>
      </w:r>
      <w:r w:rsidRPr="002F7A47">
        <w:rPr>
          <w:rFonts w:ascii="Century Schoolbook" w:hAnsi="Century Schoolbook" w:cs="Arial"/>
        </w:rPr>
        <w:t xml:space="preserve"> </w:t>
      </w:r>
      <w:r>
        <w:rPr>
          <w:rFonts w:ascii="Century Schoolbook" w:hAnsi="Century Schoolbook" w:cs="Arial"/>
        </w:rPr>
        <w:t>dialog box appears.</w:t>
      </w:r>
      <w:r w:rsidRPr="002F7A47">
        <w:rPr>
          <w:rFonts w:ascii="Century Schoolbook" w:hAnsi="Century Schoolbook" w:cs="Arial"/>
        </w:rPr>
        <w:t xml:space="preserve"> </w:t>
      </w:r>
    </w:p>
    <w:p w14:paraId="78EC611C" w14:textId="77777777" w:rsidR="00AB5A4F" w:rsidRDefault="00AB5A4F" w:rsidP="00AB5A4F">
      <w:pPr>
        <w:pStyle w:val="ListParagraph"/>
        <w:keepNext/>
        <w:spacing w:after="0" w:line="240" w:lineRule="auto"/>
        <w:ind w:left="0"/>
        <w:jc w:val="center"/>
      </w:pPr>
      <w:r w:rsidRPr="003F7E2E">
        <w:rPr>
          <w:rFonts w:ascii="Century Schoolbook" w:hAnsi="Century Schoolbook" w:cs="Arial"/>
          <w:noProof/>
        </w:rPr>
        <w:lastRenderedPageBreak/>
        <w:drawing>
          <wp:inline distT="0" distB="0" distL="0" distR="0" wp14:anchorId="34548960" wp14:editId="2A26EFF5">
            <wp:extent cx="2375807" cy="2771775"/>
            <wp:effectExtent l="171450" t="171450" r="386715" b="352425"/>
            <wp:docPr id="229" name="Picture 104" descr="Screen shot of the dialog box used to create a group of variabl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12" cstate="print"/>
                    <a:srcRect l="9035" t="20228" r="69438" b="35103"/>
                    <a:stretch>
                      <a:fillRect/>
                    </a:stretch>
                  </pic:blipFill>
                  <pic:spPr bwMode="auto">
                    <a:xfrm>
                      <a:off x="0" y="0"/>
                      <a:ext cx="2375807" cy="2771775"/>
                    </a:xfrm>
                    <a:prstGeom prst="rect">
                      <a:avLst/>
                    </a:prstGeom>
                    <a:ln>
                      <a:noFill/>
                    </a:ln>
                    <a:effectLst>
                      <a:outerShdw blurRad="292100" dist="139700" dir="2700000" algn="tl" rotWithShape="0">
                        <a:srgbClr val="333333">
                          <a:alpha val="65000"/>
                        </a:srgbClr>
                      </a:outerShdw>
                    </a:effectLst>
                  </pic:spPr>
                </pic:pic>
              </a:graphicData>
            </a:graphic>
          </wp:inline>
        </w:drawing>
      </w:r>
    </w:p>
    <w:p w14:paraId="1F565E71"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33</w:t>
        </w:r>
      </w:fldSimple>
      <w:r>
        <w:rPr>
          <w:noProof/>
        </w:rPr>
        <w:t>:</w:t>
      </w:r>
      <w:r>
        <w:t xml:space="preserve"> </w:t>
      </w:r>
      <w:r w:rsidRPr="00393F1C">
        <w:rPr>
          <w:b w:val="0"/>
        </w:rPr>
        <w:t>Create Group Variable Options</w:t>
      </w:r>
    </w:p>
    <w:p w14:paraId="4F71E4D9" w14:textId="77777777" w:rsidR="00AB5A4F" w:rsidRDefault="00AB5A4F" w:rsidP="00C67558">
      <w:pPr>
        <w:pStyle w:val="ListParagraph"/>
        <w:numPr>
          <w:ilvl w:val="0"/>
          <w:numId w:val="200"/>
        </w:numPr>
        <w:tabs>
          <w:tab w:val="left" w:pos="360"/>
        </w:tabs>
        <w:spacing w:before="200" w:line="23" w:lineRule="atLeast"/>
        <w:rPr>
          <w:rFonts w:ascii="Century Schoolbook" w:hAnsi="Century Schoolbook" w:cs="Arial"/>
        </w:rPr>
      </w:pPr>
      <w:r>
        <w:rPr>
          <w:rFonts w:ascii="Century Schoolbook" w:hAnsi="Century Schoolbook" w:cs="Arial"/>
        </w:rPr>
        <w:t xml:space="preserve">In the Group field name, enter </w:t>
      </w:r>
      <w:r w:rsidRPr="0014580C">
        <w:rPr>
          <w:rFonts w:ascii="Century Schoolbook" w:hAnsi="Century Schoolbook" w:cs="Arial"/>
          <w:b/>
        </w:rPr>
        <w:t>Exposure</w:t>
      </w:r>
      <w:r>
        <w:rPr>
          <w:rFonts w:ascii="Century Schoolbook" w:hAnsi="Century Schoolbook" w:cs="Arial"/>
        </w:rPr>
        <w:t xml:space="preserve">. </w:t>
      </w:r>
    </w:p>
    <w:p w14:paraId="5F6543D4" w14:textId="77777777" w:rsidR="00AB5A4F" w:rsidRDefault="00AB5A4F" w:rsidP="00C67558">
      <w:pPr>
        <w:pStyle w:val="ListParagraph"/>
        <w:numPr>
          <w:ilvl w:val="0"/>
          <w:numId w:val="200"/>
        </w:numPr>
        <w:tabs>
          <w:tab w:val="left" w:pos="360"/>
        </w:tabs>
        <w:spacing w:line="23" w:lineRule="atLeast"/>
        <w:rPr>
          <w:rFonts w:ascii="Century Schoolbook" w:hAnsi="Century Schoolbook" w:cs="Arial"/>
        </w:rPr>
      </w:pPr>
      <w:r>
        <w:rPr>
          <w:rFonts w:ascii="Century Schoolbook" w:hAnsi="Century Schoolbook" w:cs="Arial"/>
        </w:rPr>
        <w:t xml:space="preserve">Select </w:t>
      </w:r>
      <w:r w:rsidRPr="0014580C">
        <w:rPr>
          <w:rFonts w:ascii="Century Schoolbook" w:hAnsi="Century Schoolbook" w:cs="Arial"/>
          <w:b/>
        </w:rPr>
        <w:t>Jello</w:t>
      </w:r>
      <w:r>
        <w:rPr>
          <w:rFonts w:ascii="Century Schoolbook" w:hAnsi="Century Schoolbook" w:cs="Arial"/>
        </w:rPr>
        <w:t xml:space="preserve"> and </w:t>
      </w:r>
      <w:r w:rsidRPr="0014580C">
        <w:rPr>
          <w:rFonts w:ascii="Century Schoolbook" w:hAnsi="Century Schoolbook" w:cs="Arial"/>
          <w:b/>
        </w:rPr>
        <w:t>Vanilla</w:t>
      </w:r>
      <w:r>
        <w:rPr>
          <w:rFonts w:ascii="Century Schoolbook" w:hAnsi="Century Schoolbook" w:cs="Arial"/>
        </w:rPr>
        <w:t xml:space="preserve"> from the </w:t>
      </w:r>
      <w:r w:rsidRPr="008053D2">
        <w:rPr>
          <w:rFonts w:ascii="Century Schoolbook" w:hAnsi="Century Schoolbook" w:cs="Arial"/>
          <w:b/>
        </w:rPr>
        <w:t>Items to include in the group</w:t>
      </w:r>
      <w:r>
        <w:rPr>
          <w:rFonts w:ascii="Century Schoolbook" w:hAnsi="Century Schoolbook" w:cs="Arial"/>
        </w:rPr>
        <w:t xml:space="preserve"> list.</w:t>
      </w:r>
      <w:r w:rsidRPr="002F7A47">
        <w:rPr>
          <w:rFonts w:ascii="Century Schoolbook" w:hAnsi="Century Schoolbook" w:cs="Arial"/>
        </w:rPr>
        <w:t xml:space="preserve"> </w:t>
      </w:r>
      <w:r>
        <w:rPr>
          <w:rFonts w:ascii="Century Schoolbook" w:hAnsi="Century Schoolbook" w:cs="Arial"/>
        </w:rPr>
        <w:t xml:space="preserve">Hold down the </w:t>
      </w:r>
      <w:r w:rsidRPr="00CD799A">
        <w:rPr>
          <w:rFonts w:ascii="Century Schoolbook" w:hAnsi="Century Schoolbook" w:cs="Arial"/>
          <w:b/>
        </w:rPr>
        <w:t>C</w:t>
      </w:r>
      <w:r>
        <w:rPr>
          <w:rFonts w:ascii="Century Schoolbook" w:hAnsi="Century Schoolbook" w:cs="Arial"/>
          <w:b/>
        </w:rPr>
        <w:t>trl</w:t>
      </w:r>
      <w:r>
        <w:rPr>
          <w:rFonts w:ascii="Century Schoolbook" w:hAnsi="Century Schoolbook" w:cs="Arial"/>
        </w:rPr>
        <w:t xml:space="preserve"> key on your keyboard to select more than one variable at a time.</w:t>
      </w:r>
    </w:p>
    <w:p w14:paraId="4AE8048A" w14:textId="77777777" w:rsidR="00AB5A4F" w:rsidRDefault="00AB5A4F" w:rsidP="00C67558">
      <w:pPr>
        <w:pStyle w:val="ListParagraph"/>
        <w:numPr>
          <w:ilvl w:val="0"/>
          <w:numId w:val="200"/>
        </w:numPr>
        <w:tabs>
          <w:tab w:val="left" w:pos="360"/>
        </w:tabs>
        <w:spacing w:line="23" w:lineRule="atLeast"/>
        <w:rPr>
          <w:rFonts w:ascii="Century Schoolbook" w:hAnsi="Century Schoolbook" w:cs="Arial"/>
        </w:rPr>
      </w:pPr>
      <w:r w:rsidRPr="0014580C">
        <w:rPr>
          <w:rFonts w:ascii="Century Schoolbook" w:hAnsi="Century Schoolbook" w:cs="Arial"/>
        </w:rPr>
        <w:t xml:space="preserve">Click </w:t>
      </w:r>
      <w:r w:rsidRPr="0014580C">
        <w:rPr>
          <w:rFonts w:ascii="Century Schoolbook" w:hAnsi="Century Schoolbook" w:cs="Arial"/>
          <w:b/>
        </w:rPr>
        <w:t>OK</w:t>
      </w:r>
      <w:r w:rsidRPr="002F7A47">
        <w:rPr>
          <w:rFonts w:ascii="Century Schoolbook" w:hAnsi="Century Schoolbook" w:cs="Arial"/>
        </w:rPr>
        <w:t>.</w:t>
      </w:r>
    </w:p>
    <w:p w14:paraId="42030AE2" w14:textId="77777777" w:rsidR="00AB5A4F" w:rsidRPr="002F7A47" w:rsidRDefault="00AB5A4F" w:rsidP="00C67558">
      <w:pPr>
        <w:pStyle w:val="ListParagraph"/>
        <w:numPr>
          <w:ilvl w:val="0"/>
          <w:numId w:val="200"/>
        </w:numPr>
        <w:tabs>
          <w:tab w:val="left" w:pos="360"/>
        </w:tabs>
        <w:spacing w:line="23" w:lineRule="atLeast"/>
        <w:rPr>
          <w:rFonts w:ascii="Century Schoolbook" w:hAnsi="Century Schoolbook" w:cs="Arial"/>
        </w:rPr>
      </w:pPr>
      <w:r>
        <w:rPr>
          <w:rFonts w:ascii="Century Schoolbook" w:hAnsi="Century Schoolbook" w:cs="Arial"/>
        </w:rPr>
        <w:t>The variable group statement now appears in the</w:t>
      </w:r>
      <w:r w:rsidRPr="002F7A47">
        <w:rPr>
          <w:rFonts w:ascii="Century Schoolbook" w:hAnsi="Century Schoolbook" w:cs="Arial"/>
        </w:rPr>
        <w:t xml:space="preserve"> </w:t>
      </w:r>
      <w:r w:rsidRPr="0014580C">
        <w:rPr>
          <w:rFonts w:ascii="Century Schoolbook" w:hAnsi="Century Schoolbook" w:cs="Arial"/>
          <w:b/>
        </w:rPr>
        <w:t>Variable Definitions</w:t>
      </w:r>
      <w:r w:rsidRPr="002F7A47">
        <w:rPr>
          <w:rFonts w:ascii="Century Schoolbook" w:hAnsi="Century Schoolbook" w:cs="Arial"/>
        </w:rPr>
        <w:t xml:space="preserve"> textbox.</w:t>
      </w:r>
    </w:p>
    <w:p w14:paraId="09C55766" w14:textId="77777777" w:rsidR="00AB5A4F" w:rsidRPr="00345D38" w:rsidRDefault="00AB5A4F" w:rsidP="00345D38">
      <w:pPr>
        <w:pStyle w:val="Heading3"/>
        <w:numPr>
          <w:ilvl w:val="0"/>
          <w:numId w:val="0"/>
        </w:numPr>
        <w:tabs>
          <w:tab w:val="left" w:pos="0"/>
        </w:tabs>
        <w:ind w:left="720" w:hanging="720"/>
        <w:contextualSpacing/>
      </w:pPr>
      <w:r w:rsidRPr="00345D38">
        <w:t>Edit Variable</w:t>
      </w:r>
    </w:p>
    <w:p w14:paraId="72B6889E" w14:textId="77777777" w:rsidR="00AB5A4F" w:rsidRDefault="00AB5A4F" w:rsidP="00AB5A4F">
      <w:pPr>
        <w:pStyle w:val="NormalWeb"/>
        <w:tabs>
          <w:tab w:val="left" w:pos="0"/>
        </w:tabs>
        <w:spacing w:line="23" w:lineRule="atLeast"/>
        <w:contextualSpacing/>
        <w:rPr>
          <w:rFonts w:cs="Arial"/>
          <w:szCs w:val="22"/>
        </w:rPr>
      </w:pPr>
      <w:r w:rsidRPr="00FE40BF">
        <w:rPr>
          <w:rFonts w:cs="Arial"/>
        </w:rPr>
        <w:t>Edit Variable</w:t>
      </w:r>
      <w:r w:rsidRPr="002F7A47">
        <w:rPr>
          <w:rFonts w:cs="Arial"/>
        </w:rPr>
        <w:t xml:space="preserve"> </w:t>
      </w:r>
      <w:r>
        <w:rPr>
          <w:rFonts w:cs="Arial"/>
        </w:rPr>
        <w:t xml:space="preserve">allows an existing variable definition to be changed. The following example will add a new variable to the Exposure group variable created above. </w:t>
      </w:r>
    </w:p>
    <w:p w14:paraId="5FA407D0" w14:textId="77777777" w:rsidR="00AB5A4F" w:rsidRPr="002F7A47" w:rsidRDefault="00AB5A4F" w:rsidP="00C67558">
      <w:pPr>
        <w:pStyle w:val="ListParagraph"/>
        <w:numPr>
          <w:ilvl w:val="0"/>
          <w:numId w:val="201"/>
        </w:numPr>
        <w:spacing w:after="0" w:line="23" w:lineRule="atLeast"/>
        <w:rPr>
          <w:rFonts w:ascii="Century Schoolbook" w:hAnsi="Century Schoolbook" w:cs="Arial"/>
        </w:rPr>
      </w:pPr>
      <w:r w:rsidRPr="002F7A47">
        <w:rPr>
          <w:rFonts w:ascii="Century Schoolbook" w:hAnsi="Century Schoolbook" w:cs="Arial"/>
        </w:rPr>
        <w:t xml:space="preserve">On the left-hand </w:t>
      </w:r>
      <w:r>
        <w:rPr>
          <w:rFonts w:ascii="Century Schoolbook" w:hAnsi="Century Schoolbook" w:cs="Arial"/>
        </w:rPr>
        <w:t>sid</w:t>
      </w:r>
      <w:r w:rsidRPr="002F7A47">
        <w:rPr>
          <w:rFonts w:ascii="Century Schoolbook" w:hAnsi="Century Schoolbook" w:cs="Arial"/>
        </w:rPr>
        <w:t xml:space="preserve">e of the Visual Dashboard canvas, move the mouse cursor over the </w:t>
      </w:r>
      <w:r w:rsidRPr="002F7A47">
        <w:rPr>
          <w:rFonts w:ascii="Century Schoolbook" w:hAnsi="Century Schoolbook" w:cs="Arial"/>
          <w:b/>
        </w:rPr>
        <w:t>Defined Variables</w:t>
      </w:r>
      <w:r w:rsidRPr="002F7A47">
        <w:rPr>
          <w:rFonts w:ascii="Century Schoolbook" w:hAnsi="Century Schoolbook" w:cs="Arial"/>
        </w:rPr>
        <w:t xml:space="preserve"> gadget. The gadget expand</w:t>
      </w:r>
      <w:r>
        <w:rPr>
          <w:rFonts w:ascii="Century Schoolbook" w:hAnsi="Century Schoolbook" w:cs="Arial"/>
        </w:rPr>
        <w:t>s</w:t>
      </w:r>
      <w:r w:rsidRPr="002F7A47">
        <w:rPr>
          <w:rFonts w:ascii="Century Schoolbook" w:hAnsi="Century Schoolbook" w:cs="Arial"/>
        </w:rPr>
        <w:t xml:space="preserve"> and become</w:t>
      </w:r>
      <w:r>
        <w:rPr>
          <w:rFonts w:ascii="Century Schoolbook" w:hAnsi="Century Schoolbook" w:cs="Arial"/>
        </w:rPr>
        <w:t>s</w:t>
      </w:r>
      <w:r w:rsidRPr="002F7A47">
        <w:rPr>
          <w:rFonts w:ascii="Century Schoolbook" w:hAnsi="Century Schoolbook" w:cs="Arial"/>
        </w:rPr>
        <w:t xml:space="preserve"> fully visible.</w:t>
      </w:r>
    </w:p>
    <w:p w14:paraId="32CC9E7D" w14:textId="77777777" w:rsidR="00AB5A4F" w:rsidRPr="002F7A47" w:rsidRDefault="00AB5A4F" w:rsidP="00C67558">
      <w:pPr>
        <w:pStyle w:val="ListParagraph"/>
        <w:numPr>
          <w:ilvl w:val="0"/>
          <w:numId w:val="201"/>
        </w:numPr>
        <w:spacing w:after="0" w:line="23" w:lineRule="atLeast"/>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Edit Variable</w:t>
      </w:r>
      <w:r w:rsidRPr="002F7A47">
        <w:rPr>
          <w:rFonts w:ascii="Century Schoolbook" w:hAnsi="Century Schoolbook" w:cs="Arial"/>
        </w:rPr>
        <w:t xml:space="preserve"> button.</w:t>
      </w:r>
    </w:p>
    <w:p w14:paraId="6EE8F8C6" w14:textId="77777777" w:rsidR="00AB5A4F" w:rsidRDefault="00AB5A4F" w:rsidP="00AB5A4F">
      <w:pPr>
        <w:pStyle w:val="ListParagraph"/>
        <w:keepNext/>
        <w:spacing w:after="0" w:line="240" w:lineRule="auto"/>
        <w:ind w:left="0"/>
        <w:jc w:val="center"/>
      </w:pPr>
      <w:r w:rsidRPr="00500D18">
        <w:rPr>
          <w:rFonts w:ascii="Century Schoolbook" w:hAnsi="Century Schoolbook" w:cs="Arial"/>
          <w:noProof/>
        </w:rPr>
        <w:lastRenderedPageBreak/>
        <w:drawing>
          <wp:inline distT="0" distB="0" distL="0" distR="0" wp14:anchorId="32D059CE" wp14:editId="7E11F877">
            <wp:extent cx="3902777" cy="2132752"/>
            <wp:effectExtent l="171450" t="171450" r="383540" b="363220"/>
            <wp:docPr id="96" name="Picture 19" descr="Screen shot of the dialog box within which a user can edit a previously defined variabl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3" cstate="print"/>
                    <a:srcRect l="813" t="34987" r="68069" b="35387"/>
                    <a:stretch>
                      <a:fillRect/>
                    </a:stretch>
                  </pic:blipFill>
                  <pic:spPr bwMode="auto">
                    <a:xfrm>
                      <a:off x="0" y="0"/>
                      <a:ext cx="3908738" cy="2136009"/>
                    </a:xfrm>
                    <a:prstGeom prst="rect">
                      <a:avLst/>
                    </a:prstGeom>
                    <a:ln>
                      <a:noFill/>
                    </a:ln>
                    <a:effectLst>
                      <a:outerShdw blurRad="292100" dist="139700" dir="2700000" algn="tl" rotWithShape="0">
                        <a:srgbClr val="333333">
                          <a:alpha val="65000"/>
                        </a:srgbClr>
                      </a:outerShdw>
                    </a:effectLst>
                  </pic:spPr>
                </pic:pic>
              </a:graphicData>
            </a:graphic>
          </wp:inline>
        </w:drawing>
      </w:r>
    </w:p>
    <w:p w14:paraId="7A9CBC30"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34</w:t>
        </w:r>
      </w:fldSimple>
      <w:r>
        <w:t xml:space="preserve">: </w:t>
      </w:r>
      <w:r w:rsidRPr="00393F1C">
        <w:rPr>
          <w:b w:val="0"/>
        </w:rPr>
        <w:t>Defined Variable/Edit Variable</w:t>
      </w:r>
    </w:p>
    <w:p w14:paraId="69EC6BCE" w14:textId="77777777" w:rsidR="00AB5A4F" w:rsidRDefault="00AB5A4F" w:rsidP="00C67558">
      <w:pPr>
        <w:pStyle w:val="ListParagraph"/>
        <w:numPr>
          <w:ilvl w:val="0"/>
          <w:numId w:val="201"/>
        </w:numPr>
        <w:spacing w:before="200" w:after="0" w:line="23" w:lineRule="atLeast"/>
        <w:rPr>
          <w:rFonts w:ascii="Century Schoolbook" w:hAnsi="Century Schoolbook" w:cs="Arial"/>
        </w:rPr>
      </w:pPr>
      <w:r w:rsidRPr="002F7A47">
        <w:rPr>
          <w:rFonts w:ascii="Century Schoolbook" w:hAnsi="Century Schoolbook" w:cs="Arial"/>
        </w:rPr>
        <w:t xml:space="preserve">The </w:t>
      </w:r>
      <w:r w:rsidRPr="00500D18">
        <w:rPr>
          <w:rFonts w:ascii="Century Schoolbook" w:hAnsi="Century Schoolbook" w:cs="Arial"/>
          <w:b/>
        </w:rPr>
        <w:t>Create Group</w:t>
      </w:r>
      <w:r w:rsidRPr="002F7A47">
        <w:rPr>
          <w:rFonts w:ascii="Century Schoolbook" w:hAnsi="Century Schoolbook" w:cs="Arial"/>
        </w:rPr>
        <w:t xml:space="preserve"> dialog box appears.</w:t>
      </w:r>
    </w:p>
    <w:p w14:paraId="2DF0AD1B" w14:textId="77777777" w:rsidR="00AB5A4F" w:rsidRDefault="00AB5A4F" w:rsidP="00C67558">
      <w:pPr>
        <w:pStyle w:val="ListParagraph"/>
        <w:numPr>
          <w:ilvl w:val="0"/>
          <w:numId w:val="201"/>
        </w:numPr>
        <w:spacing w:after="0" w:line="23" w:lineRule="atLeast"/>
        <w:rPr>
          <w:rFonts w:ascii="Century Schoolbook" w:hAnsi="Century Schoolbook" w:cs="Arial"/>
        </w:rPr>
      </w:pPr>
      <w:r>
        <w:rPr>
          <w:rFonts w:ascii="Century Schoolbook" w:hAnsi="Century Schoolbook" w:cs="Arial"/>
        </w:rPr>
        <w:t xml:space="preserve">Press and hold the </w:t>
      </w:r>
      <w:r w:rsidRPr="00500D18">
        <w:rPr>
          <w:rFonts w:ascii="Century Schoolbook" w:hAnsi="Century Schoolbook" w:cs="Arial"/>
          <w:b/>
        </w:rPr>
        <w:t>Ctrl</w:t>
      </w:r>
      <w:r>
        <w:rPr>
          <w:rFonts w:ascii="Century Schoolbook" w:hAnsi="Century Schoolbook" w:cs="Arial"/>
        </w:rPr>
        <w:t xml:space="preserve"> key on your keyboard and select </w:t>
      </w:r>
      <w:r w:rsidRPr="00500D18">
        <w:rPr>
          <w:rFonts w:ascii="Century Schoolbook" w:hAnsi="Century Schoolbook" w:cs="Arial"/>
          <w:b/>
        </w:rPr>
        <w:t>Spinach</w:t>
      </w:r>
      <w:r>
        <w:rPr>
          <w:rFonts w:ascii="Century Schoolbook" w:hAnsi="Century Schoolbook" w:cs="Arial"/>
        </w:rPr>
        <w:t xml:space="preserve">. </w:t>
      </w:r>
    </w:p>
    <w:p w14:paraId="052DB489" w14:textId="77777777" w:rsidR="00AB5A4F" w:rsidRPr="002F7A47" w:rsidRDefault="00AB5A4F" w:rsidP="00C67558">
      <w:pPr>
        <w:pStyle w:val="ListParagraph"/>
        <w:numPr>
          <w:ilvl w:val="0"/>
          <w:numId w:val="201"/>
        </w:numPr>
        <w:spacing w:after="0" w:line="23" w:lineRule="atLeast"/>
        <w:rPr>
          <w:rFonts w:ascii="Century Schoolbook" w:hAnsi="Century Schoolbook" w:cs="Arial"/>
        </w:rPr>
      </w:pPr>
      <w:r w:rsidRPr="00393F1C">
        <w:rPr>
          <w:rFonts w:ascii="Century Schoolbook" w:hAnsi="Century Schoolbook" w:cs="Arial"/>
        </w:rPr>
        <w:t>Click</w:t>
      </w:r>
      <w:r w:rsidRPr="002F7A47">
        <w:rPr>
          <w:rFonts w:ascii="Century Schoolbook" w:hAnsi="Century Schoolbook" w:cs="Arial"/>
          <w:b/>
        </w:rPr>
        <w:t xml:space="preserve"> OK</w:t>
      </w:r>
      <w:r w:rsidRPr="002F7A47">
        <w:rPr>
          <w:rFonts w:ascii="Century Schoolbook" w:hAnsi="Century Schoolbook" w:cs="Arial"/>
        </w:rPr>
        <w:t xml:space="preserve">. </w:t>
      </w:r>
    </w:p>
    <w:p w14:paraId="4573A96F" w14:textId="77777777" w:rsidR="00AB5A4F" w:rsidRPr="002F7A47" w:rsidRDefault="00AB5A4F" w:rsidP="00C67558">
      <w:pPr>
        <w:pStyle w:val="ListParagraph"/>
        <w:numPr>
          <w:ilvl w:val="0"/>
          <w:numId w:val="201"/>
        </w:numPr>
        <w:spacing w:after="0" w:line="23" w:lineRule="atLeast"/>
        <w:rPr>
          <w:rFonts w:ascii="Century Schoolbook" w:hAnsi="Century Schoolbook" w:cs="Arial"/>
        </w:rPr>
      </w:pPr>
      <w:r>
        <w:rPr>
          <w:rFonts w:ascii="Century Schoolbook" w:hAnsi="Century Schoolbook" w:cs="Arial"/>
        </w:rPr>
        <w:t xml:space="preserve">The Exposure variable group now includes Spinach, which appears in the </w:t>
      </w:r>
      <w:r w:rsidRPr="002F7A47">
        <w:rPr>
          <w:rFonts w:ascii="Century Schoolbook" w:hAnsi="Century Schoolbook" w:cs="Arial"/>
        </w:rPr>
        <w:t>Variable Definitions text box.</w:t>
      </w:r>
    </w:p>
    <w:p w14:paraId="0137F3F9" w14:textId="77777777" w:rsidR="00AB5A4F" w:rsidRPr="00345D38" w:rsidRDefault="00AB5A4F" w:rsidP="00345D38">
      <w:pPr>
        <w:pStyle w:val="Heading3"/>
        <w:numPr>
          <w:ilvl w:val="0"/>
          <w:numId w:val="0"/>
        </w:numPr>
        <w:tabs>
          <w:tab w:val="left" w:pos="0"/>
        </w:tabs>
        <w:ind w:left="720" w:hanging="720"/>
        <w:contextualSpacing/>
      </w:pPr>
      <w:r w:rsidRPr="00345D38">
        <w:t>Delete Variable</w:t>
      </w:r>
    </w:p>
    <w:p w14:paraId="5A975978" w14:textId="77777777" w:rsidR="00AB5A4F" w:rsidRDefault="00AB5A4F" w:rsidP="00AB5A4F">
      <w:pPr>
        <w:pStyle w:val="NormalWeb"/>
        <w:tabs>
          <w:tab w:val="left" w:pos="0"/>
        </w:tabs>
        <w:spacing w:line="23" w:lineRule="atLeast"/>
        <w:rPr>
          <w:rFonts w:cs="Arial"/>
        </w:rPr>
      </w:pPr>
      <w:r w:rsidRPr="002F7A47">
        <w:t xml:space="preserve">The Delete Variable option in </w:t>
      </w:r>
      <w:r w:rsidRPr="002F7A47">
        <w:rPr>
          <w:color w:val="000000"/>
        </w:rPr>
        <w:t>the Data Recoding and Formatting Gadget</w:t>
      </w:r>
      <w:r w:rsidRPr="002F7A47">
        <w:t xml:space="preserve"> removes a defined variable from the system</w:t>
      </w:r>
      <w:r>
        <w:t>. In the example below, the Exposure group variable will be deleted.</w:t>
      </w:r>
    </w:p>
    <w:p w14:paraId="7B502B68" w14:textId="77777777" w:rsidR="00AB5A4F" w:rsidRPr="002F7A47" w:rsidRDefault="00AB5A4F" w:rsidP="00C67558">
      <w:pPr>
        <w:pStyle w:val="ListParagraph"/>
        <w:numPr>
          <w:ilvl w:val="0"/>
          <w:numId w:val="202"/>
        </w:numPr>
        <w:spacing w:after="0" w:line="23" w:lineRule="atLeast"/>
        <w:rPr>
          <w:rFonts w:ascii="Century Schoolbook" w:hAnsi="Century Schoolbook" w:cs="Arial"/>
        </w:rPr>
      </w:pPr>
      <w:r w:rsidRPr="002F7A47">
        <w:rPr>
          <w:rFonts w:ascii="Century Schoolbook" w:hAnsi="Century Schoolbook" w:cs="Arial"/>
        </w:rPr>
        <w:t xml:space="preserve">On the left-hand </w:t>
      </w:r>
      <w:r>
        <w:rPr>
          <w:rFonts w:ascii="Century Schoolbook" w:hAnsi="Century Schoolbook" w:cs="Arial"/>
        </w:rPr>
        <w:t>side</w:t>
      </w:r>
      <w:r w:rsidRPr="002F7A47">
        <w:rPr>
          <w:rFonts w:ascii="Century Schoolbook" w:hAnsi="Century Schoolbook" w:cs="Arial"/>
        </w:rPr>
        <w:t xml:space="preserve"> of the Visual Dashboard canvas, move the mouse cursor over the </w:t>
      </w:r>
      <w:r w:rsidRPr="002F7A47">
        <w:rPr>
          <w:rFonts w:ascii="Century Schoolbook" w:hAnsi="Century Schoolbook" w:cs="Arial"/>
          <w:b/>
        </w:rPr>
        <w:t>Defined Variables</w:t>
      </w:r>
      <w:r w:rsidRPr="002F7A47">
        <w:rPr>
          <w:rFonts w:ascii="Century Schoolbook" w:hAnsi="Century Schoolbook" w:cs="Arial"/>
        </w:rPr>
        <w:t xml:space="preserve"> gadget. The gadget expand</w:t>
      </w:r>
      <w:r>
        <w:rPr>
          <w:rFonts w:ascii="Century Schoolbook" w:hAnsi="Century Schoolbook" w:cs="Arial"/>
        </w:rPr>
        <w:t>s</w:t>
      </w:r>
      <w:r w:rsidRPr="002F7A47">
        <w:rPr>
          <w:rFonts w:ascii="Century Schoolbook" w:hAnsi="Century Schoolbook" w:cs="Arial"/>
        </w:rPr>
        <w:t xml:space="preserve"> and become</w:t>
      </w:r>
      <w:r>
        <w:rPr>
          <w:rFonts w:ascii="Century Schoolbook" w:hAnsi="Century Schoolbook" w:cs="Arial"/>
        </w:rPr>
        <w:t>s</w:t>
      </w:r>
      <w:r w:rsidRPr="002F7A47">
        <w:rPr>
          <w:rFonts w:ascii="Century Schoolbook" w:hAnsi="Century Schoolbook" w:cs="Arial"/>
        </w:rPr>
        <w:t xml:space="preserve"> fully visible.</w:t>
      </w:r>
    </w:p>
    <w:p w14:paraId="4D9E1FC7" w14:textId="77777777" w:rsidR="00AB5A4F" w:rsidRPr="002F7A47" w:rsidRDefault="00AB5A4F" w:rsidP="00C67558">
      <w:pPr>
        <w:pStyle w:val="ListParagraph"/>
        <w:numPr>
          <w:ilvl w:val="0"/>
          <w:numId w:val="202"/>
        </w:numPr>
        <w:spacing w:after="0" w:line="23" w:lineRule="atLeast"/>
        <w:rPr>
          <w:rFonts w:ascii="Century Schoolbook" w:hAnsi="Century Schoolbook" w:cs="Arial"/>
        </w:rPr>
      </w:pPr>
      <w:r>
        <w:rPr>
          <w:rFonts w:ascii="Century Schoolbook" w:hAnsi="Century Schoolbook" w:cs="Arial"/>
        </w:rPr>
        <w:t>Select</w:t>
      </w:r>
      <w:r w:rsidRPr="002F7A47">
        <w:rPr>
          <w:rFonts w:ascii="Century Schoolbook" w:hAnsi="Century Schoolbook" w:cs="Arial"/>
        </w:rPr>
        <w:t xml:space="preserve"> the </w:t>
      </w:r>
      <w:r w:rsidRPr="00FE40BF">
        <w:rPr>
          <w:rFonts w:ascii="Century Schoolbook" w:hAnsi="Century Schoolbook" w:cs="Arial"/>
          <w:b/>
        </w:rPr>
        <w:t xml:space="preserve">Exposure </w:t>
      </w:r>
      <w:r w:rsidRPr="002F7A47">
        <w:rPr>
          <w:rFonts w:ascii="Century Schoolbook" w:hAnsi="Century Schoolbook" w:cs="Arial"/>
        </w:rPr>
        <w:t xml:space="preserve">variable </w:t>
      </w:r>
      <w:r>
        <w:rPr>
          <w:rFonts w:ascii="Century Schoolbook" w:hAnsi="Century Schoolbook" w:cs="Arial"/>
        </w:rPr>
        <w:t>definition.</w:t>
      </w:r>
    </w:p>
    <w:p w14:paraId="4635FDD1" w14:textId="77777777" w:rsidR="00AB5A4F" w:rsidRDefault="00AB5A4F" w:rsidP="00AB5A4F">
      <w:pPr>
        <w:pStyle w:val="ListParagraph"/>
        <w:keepNext/>
        <w:spacing w:after="0" w:line="240" w:lineRule="auto"/>
        <w:ind w:left="0"/>
        <w:jc w:val="center"/>
      </w:pPr>
      <w:r w:rsidRPr="00500D18">
        <w:rPr>
          <w:rFonts w:ascii="Century Schoolbook" w:hAnsi="Century Schoolbook" w:cs="Arial"/>
          <w:noProof/>
        </w:rPr>
        <w:lastRenderedPageBreak/>
        <w:drawing>
          <wp:inline distT="0" distB="0" distL="0" distR="0" wp14:anchorId="1275FC1F" wp14:editId="5355F3B9">
            <wp:extent cx="4466122" cy="2435808"/>
            <wp:effectExtent l="171450" t="171450" r="372745" b="365125"/>
            <wp:docPr id="99" name="Picture 22" descr="Screen shot of the dialog box within which a user can delete a previously defined variabl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4" cstate="print"/>
                    <a:srcRect t="34709" r="67907" b="34815"/>
                    <a:stretch>
                      <a:fillRect/>
                    </a:stretch>
                  </pic:blipFill>
                  <pic:spPr bwMode="auto">
                    <a:xfrm>
                      <a:off x="0" y="0"/>
                      <a:ext cx="4465803" cy="2435634"/>
                    </a:xfrm>
                    <a:prstGeom prst="rect">
                      <a:avLst/>
                    </a:prstGeom>
                    <a:ln>
                      <a:noFill/>
                    </a:ln>
                    <a:effectLst>
                      <a:outerShdw blurRad="292100" dist="139700" dir="2700000" algn="tl" rotWithShape="0">
                        <a:srgbClr val="333333">
                          <a:alpha val="65000"/>
                        </a:srgbClr>
                      </a:outerShdw>
                    </a:effectLst>
                  </pic:spPr>
                </pic:pic>
              </a:graphicData>
            </a:graphic>
          </wp:inline>
        </w:drawing>
      </w:r>
    </w:p>
    <w:p w14:paraId="205723AE"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35</w:t>
        </w:r>
      </w:fldSimple>
      <w:r>
        <w:t xml:space="preserve">: </w:t>
      </w:r>
      <w:r w:rsidRPr="00393F1C">
        <w:rPr>
          <w:b w:val="0"/>
        </w:rPr>
        <w:t>Defined Variable/Delete Variable</w:t>
      </w:r>
    </w:p>
    <w:p w14:paraId="4A007B24" w14:textId="77777777" w:rsidR="00AB5A4F" w:rsidRDefault="00AB5A4F" w:rsidP="00C67558">
      <w:pPr>
        <w:pStyle w:val="ListParagraph"/>
        <w:numPr>
          <w:ilvl w:val="0"/>
          <w:numId w:val="202"/>
        </w:numPr>
        <w:spacing w:before="200" w:after="0" w:line="23" w:lineRule="atLeast"/>
        <w:rPr>
          <w:rFonts w:ascii="Century Schoolbook" w:hAnsi="Century Schoolbook" w:cs="Arial"/>
        </w:rPr>
      </w:pPr>
      <w:r w:rsidRPr="002F7A47">
        <w:rPr>
          <w:rFonts w:ascii="Century Schoolbook" w:hAnsi="Century Schoolbook" w:cs="Arial"/>
        </w:rPr>
        <w:t xml:space="preserve">Click on the </w:t>
      </w:r>
      <w:r w:rsidRPr="002F7A47">
        <w:rPr>
          <w:rFonts w:ascii="Century Schoolbook" w:hAnsi="Century Schoolbook" w:cs="Arial"/>
          <w:b/>
        </w:rPr>
        <w:t>Delete Variable</w:t>
      </w:r>
      <w:r w:rsidRPr="002F7A47">
        <w:rPr>
          <w:rFonts w:ascii="Century Schoolbook" w:hAnsi="Century Schoolbook" w:cs="Arial"/>
        </w:rPr>
        <w:t xml:space="preserve"> button.</w:t>
      </w:r>
    </w:p>
    <w:p w14:paraId="0F80DF02" w14:textId="77777777" w:rsidR="00AB5A4F" w:rsidRPr="002F7A47" w:rsidRDefault="00AB5A4F" w:rsidP="00C67558">
      <w:pPr>
        <w:pStyle w:val="ListParagraph"/>
        <w:numPr>
          <w:ilvl w:val="0"/>
          <w:numId w:val="202"/>
        </w:numPr>
        <w:spacing w:before="200" w:line="23" w:lineRule="atLeast"/>
        <w:rPr>
          <w:rFonts w:ascii="Century Schoolbook" w:hAnsi="Century Schoolbook" w:cs="Arial"/>
        </w:rPr>
      </w:pPr>
      <w:r w:rsidRPr="002F7A47">
        <w:rPr>
          <w:rFonts w:ascii="Century Schoolbook" w:hAnsi="Century Schoolbook" w:cs="Arial"/>
        </w:rPr>
        <w:t xml:space="preserve">The variable is deleted from the </w:t>
      </w:r>
      <w:r w:rsidRPr="00FE40BF">
        <w:rPr>
          <w:rFonts w:ascii="Century Schoolbook" w:hAnsi="Century Schoolbook" w:cs="Arial"/>
          <w:b/>
        </w:rPr>
        <w:t>Variable Definitions</w:t>
      </w:r>
      <w:r w:rsidRPr="002F7A47">
        <w:rPr>
          <w:rFonts w:ascii="Century Schoolbook" w:hAnsi="Century Schoolbook" w:cs="Arial"/>
        </w:rPr>
        <w:t xml:space="preserve"> text box.</w:t>
      </w:r>
    </w:p>
    <w:p w14:paraId="5DF81BC7" w14:textId="77777777" w:rsidR="00AB5A4F" w:rsidRDefault="00AB5A4F" w:rsidP="009B3D47">
      <w:pPr>
        <w:pStyle w:val="Heading2"/>
        <w:numPr>
          <w:ilvl w:val="0"/>
          <w:numId w:val="0"/>
        </w:numPr>
        <w:contextualSpacing/>
      </w:pPr>
      <w:r>
        <w:t>Adding and Removing Data Filters</w:t>
      </w:r>
    </w:p>
    <w:p w14:paraId="124E8926" w14:textId="77777777" w:rsidR="00AB5A4F" w:rsidRPr="007E3C6D" w:rsidRDefault="00373C13" w:rsidP="00AB5A4F">
      <w:r>
        <w:pict w14:anchorId="31602370">
          <v:rect id="_x0000_i1084" style="width:429.4pt;height:.75pt" o:hrpct="994" o:hrstd="t" o:hr="t" fillcolor="#b4b4b4" stroked="f"/>
        </w:pict>
      </w:r>
    </w:p>
    <w:p w14:paraId="69F020D6" w14:textId="77777777" w:rsidR="00AB5A4F" w:rsidRPr="00345D38" w:rsidRDefault="00AB5A4F" w:rsidP="00345D38">
      <w:pPr>
        <w:pStyle w:val="Heading3"/>
        <w:numPr>
          <w:ilvl w:val="0"/>
          <w:numId w:val="0"/>
        </w:numPr>
        <w:tabs>
          <w:tab w:val="left" w:pos="0"/>
        </w:tabs>
        <w:ind w:left="720" w:hanging="720"/>
        <w:contextualSpacing/>
      </w:pPr>
      <w:r w:rsidRPr="00345D38">
        <w:t>Add a Filter</w:t>
      </w:r>
    </w:p>
    <w:p w14:paraId="3C28AE20" w14:textId="77777777" w:rsidR="00AB5A4F" w:rsidRPr="00634313" w:rsidRDefault="00AB5A4F" w:rsidP="00AB5A4F">
      <w:pPr>
        <w:rPr>
          <w:rFonts w:eastAsiaTheme="minorEastAsia"/>
          <w:szCs w:val="20"/>
          <w:lang w:bidi="en-US"/>
        </w:rPr>
      </w:pPr>
      <w:r w:rsidRPr="00634313">
        <w:rPr>
          <w:rFonts w:eastAsiaTheme="minorEastAsia"/>
          <w:szCs w:val="20"/>
          <w:lang w:bidi="en-US"/>
        </w:rPr>
        <w:t>Visual Dashboard typically opens all records in a file. The Data Filter Gadget in Visual Dashboard allows you to select a subset of data by specifying certain conditions. This is useful when trying to analyze a specific group of records. There are two modes in this gadget; guided and advanced. The Guided Mode allows you to apply conditions by selecting values from Field Name, Operator, and Value drop-down lists. Filters may be applied in the Advanced Mode by entering the filtering conditions in the free form text box. To add a filter, follow the steps below.</w:t>
      </w:r>
    </w:p>
    <w:p w14:paraId="7FACC92E" w14:textId="77777777" w:rsidR="00AB5A4F" w:rsidRPr="00634313" w:rsidRDefault="00AB5A4F" w:rsidP="00C67558">
      <w:pPr>
        <w:pStyle w:val="ListParagraph"/>
        <w:numPr>
          <w:ilvl w:val="0"/>
          <w:numId w:val="203"/>
        </w:numPr>
        <w:spacing w:before="200"/>
        <w:rPr>
          <w:rFonts w:eastAsiaTheme="minorEastAsia"/>
          <w:szCs w:val="20"/>
          <w:lang w:bidi="en-US"/>
        </w:rPr>
      </w:pPr>
      <w:r w:rsidRPr="00634313">
        <w:rPr>
          <w:rFonts w:eastAsiaTheme="minorEastAsia"/>
          <w:szCs w:val="20"/>
          <w:lang w:bidi="en-US"/>
        </w:rPr>
        <w:t xml:space="preserve">Select the </w:t>
      </w:r>
      <w:r w:rsidRPr="00634313">
        <w:rPr>
          <w:rFonts w:eastAsiaTheme="minorEastAsia"/>
          <w:b/>
          <w:szCs w:val="20"/>
          <w:lang w:bidi="en-US"/>
        </w:rPr>
        <w:t>EColi.PRJ </w:t>
      </w:r>
      <w:r w:rsidRPr="001F2947">
        <w:rPr>
          <w:rFonts w:eastAsiaTheme="minorEastAsia"/>
          <w:szCs w:val="20"/>
          <w:lang w:bidi="en-US"/>
        </w:rPr>
        <w:t>Data Source</w:t>
      </w:r>
      <w:r w:rsidRPr="00634313">
        <w:rPr>
          <w:rFonts w:eastAsiaTheme="minorEastAsia"/>
          <w:szCs w:val="20"/>
          <w:lang w:bidi="en-US"/>
        </w:rPr>
        <w:t xml:space="preserve">. </w:t>
      </w:r>
    </w:p>
    <w:p w14:paraId="22AED576" w14:textId="77777777" w:rsidR="00AB5A4F" w:rsidRPr="00634313" w:rsidRDefault="00AB5A4F" w:rsidP="00C67558">
      <w:pPr>
        <w:pStyle w:val="ListParagraph"/>
        <w:numPr>
          <w:ilvl w:val="0"/>
          <w:numId w:val="203"/>
        </w:numPr>
        <w:spacing w:before="200"/>
        <w:rPr>
          <w:rFonts w:eastAsiaTheme="minorEastAsia"/>
          <w:szCs w:val="20"/>
          <w:lang w:bidi="en-US"/>
        </w:rPr>
      </w:pPr>
      <w:r w:rsidRPr="00634313">
        <w:rPr>
          <w:rFonts w:eastAsiaTheme="minorEastAsia"/>
          <w:szCs w:val="20"/>
          <w:lang w:bidi="en-US"/>
        </w:rPr>
        <w:t xml:space="preserve">From the </w:t>
      </w:r>
      <w:r w:rsidRPr="00634313">
        <w:rPr>
          <w:rFonts w:eastAsiaTheme="minorEastAsia"/>
          <w:b/>
          <w:szCs w:val="20"/>
          <w:lang w:bidi="en-US"/>
        </w:rPr>
        <w:t>Data Source Explorer</w:t>
      </w:r>
      <w:r w:rsidRPr="00634313">
        <w:rPr>
          <w:rFonts w:eastAsiaTheme="minorEastAsia"/>
          <w:szCs w:val="20"/>
          <w:lang w:bidi="en-US"/>
        </w:rPr>
        <w:t xml:space="preserve"> menu, click </w:t>
      </w:r>
      <w:r w:rsidRPr="00634313">
        <w:rPr>
          <w:rFonts w:eastAsiaTheme="minorEastAsia"/>
          <w:b/>
          <w:szCs w:val="20"/>
          <w:lang w:bidi="en-US"/>
        </w:rPr>
        <w:t>FoodHistory.</w:t>
      </w:r>
      <w:r w:rsidRPr="00634313">
        <w:rPr>
          <w:rFonts w:eastAsiaTheme="minorEastAsia"/>
          <w:szCs w:val="20"/>
          <w:lang w:bidi="en-US"/>
        </w:rPr>
        <w:t xml:space="preserve"> </w:t>
      </w:r>
    </w:p>
    <w:p w14:paraId="283FCB23" w14:textId="77777777" w:rsidR="00AB5A4F" w:rsidRPr="00634313" w:rsidRDefault="00AB5A4F" w:rsidP="00C67558">
      <w:pPr>
        <w:pStyle w:val="ListParagraph"/>
        <w:numPr>
          <w:ilvl w:val="0"/>
          <w:numId w:val="203"/>
        </w:numPr>
        <w:spacing w:before="200"/>
        <w:rPr>
          <w:rFonts w:eastAsiaTheme="minorEastAsia"/>
          <w:szCs w:val="20"/>
          <w:lang w:bidi="en-US"/>
        </w:rPr>
      </w:pPr>
      <w:r w:rsidRPr="00634313">
        <w:rPr>
          <w:rFonts w:eastAsiaTheme="minorEastAsia"/>
          <w:szCs w:val="20"/>
          <w:lang w:bidi="en-US"/>
        </w:rPr>
        <w:t xml:space="preserve">Click </w:t>
      </w:r>
      <w:r w:rsidRPr="00634313">
        <w:rPr>
          <w:rFonts w:eastAsiaTheme="minorEastAsia"/>
          <w:b/>
          <w:szCs w:val="20"/>
          <w:lang w:bidi="en-US"/>
        </w:rPr>
        <w:t>OK.</w:t>
      </w:r>
      <w:r w:rsidRPr="00634313">
        <w:rPr>
          <w:rFonts w:eastAsiaTheme="minorEastAsia"/>
          <w:szCs w:val="20"/>
          <w:lang w:bidi="en-US"/>
        </w:rPr>
        <w:t xml:space="preserve"> </w:t>
      </w:r>
    </w:p>
    <w:p w14:paraId="3260CB31" w14:textId="77777777" w:rsidR="00AB5A4F" w:rsidRPr="002F7A47" w:rsidRDefault="00AB5A4F" w:rsidP="00C67558">
      <w:pPr>
        <w:pStyle w:val="ListParagraph"/>
        <w:numPr>
          <w:ilvl w:val="0"/>
          <w:numId w:val="203"/>
        </w:numPr>
        <w:spacing w:before="200"/>
        <w:rPr>
          <w:rFonts w:ascii="Century Schoolbook" w:hAnsi="Century Schoolbook" w:cs="Arial"/>
        </w:rPr>
      </w:pPr>
      <w:r w:rsidRPr="002F7A47">
        <w:rPr>
          <w:rFonts w:ascii="Century Schoolbook" w:hAnsi="Century Schoolbook" w:cs="Arial"/>
        </w:rPr>
        <w:t xml:space="preserve">From the right-hand </w:t>
      </w:r>
      <w:r>
        <w:rPr>
          <w:rFonts w:ascii="Century Schoolbook" w:hAnsi="Century Schoolbook" w:cs="Arial"/>
        </w:rPr>
        <w:t>side</w:t>
      </w:r>
      <w:r w:rsidRPr="002F7A47">
        <w:rPr>
          <w:rFonts w:ascii="Century Schoolbook" w:hAnsi="Century Schoolbook" w:cs="Arial"/>
        </w:rPr>
        <w:t xml:space="preserve"> of the Visual Dashboard canvas, move the </w:t>
      </w:r>
      <w:r w:rsidRPr="00F05084">
        <w:rPr>
          <w:rFonts w:ascii="Century Schoolbook" w:hAnsi="Century Schoolbook" w:cs="Arial"/>
        </w:rPr>
        <w:t>mouse</w:t>
      </w:r>
      <w:r w:rsidRPr="0047774B">
        <w:rPr>
          <w:rFonts w:ascii="Century Schoolbook" w:hAnsi="Century Schoolbook" w:cs="Arial"/>
        </w:rPr>
        <w:t xml:space="preserve"> </w:t>
      </w:r>
      <w:r w:rsidRPr="002F7A47">
        <w:rPr>
          <w:rFonts w:ascii="Century Schoolbook" w:hAnsi="Century Schoolbook" w:cs="Arial"/>
        </w:rPr>
        <w:t xml:space="preserve">over the </w:t>
      </w:r>
      <w:r w:rsidRPr="00F05084">
        <w:rPr>
          <w:rFonts w:ascii="Century Schoolbook" w:hAnsi="Century Schoolbook" w:cs="Arial"/>
          <w:b/>
        </w:rPr>
        <w:t>Data Filter</w:t>
      </w:r>
      <w:r w:rsidRPr="002F7A47">
        <w:rPr>
          <w:rFonts w:ascii="Century Schoolbook" w:hAnsi="Century Schoolbook" w:cs="Arial"/>
        </w:rPr>
        <w:t xml:space="preserve"> gadget. The gadget expand</w:t>
      </w:r>
      <w:r>
        <w:rPr>
          <w:rFonts w:ascii="Century Schoolbook" w:hAnsi="Century Schoolbook" w:cs="Arial"/>
        </w:rPr>
        <w:t>s</w:t>
      </w:r>
      <w:r w:rsidRPr="002F7A47">
        <w:rPr>
          <w:rFonts w:ascii="Century Schoolbook" w:hAnsi="Century Schoolbook" w:cs="Arial"/>
        </w:rPr>
        <w:t xml:space="preserve"> outwards.</w:t>
      </w:r>
    </w:p>
    <w:p w14:paraId="465FE999" w14:textId="77777777" w:rsidR="00AB5A4F" w:rsidRPr="002F7A47" w:rsidRDefault="00AB5A4F" w:rsidP="00C67558">
      <w:pPr>
        <w:pStyle w:val="ListParagraph"/>
        <w:numPr>
          <w:ilvl w:val="0"/>
          <w:numId w:val="203"/>
        </w:numPr>
        <w:spacing w:before="200"/>
        <w:rPr>
          <w:rFonts w:ascii="Century Schoolbook" w:hAnsi="Century Schoolbook" w:cs="Arial"/>
        </w:rPr>
      </w:pPr>
      <w:r w:rsidRPr="002F7A47">
        <w:rPr>
          <w:rFonts w:ascii="Century Schoolbook" w:hAnsi="Century Schoolbook" w:cs="Arial"/>
        </w:rPr>
        <w:t xml:space="preserve">From the </w:t>
      </w:r>
      <w:r w:rsidRPr="00CA1D89">
        <w:rPr>
          <w:rFonts w:ascii="Century Schoolbook" w:hAnsi="Century Schoolbook" w:cs="Arial"/>
          <w:b/>
        </w:rPr>
        <w:t>Field Name</w:t>
      </w:r>
      <w:r w:rsidRPr="002F7A47">
        <w:rPr>
          <w:rFonts w:ascii="Century Schoolbook" w:hAnsi="Century Schoolbook" w:cs="Arial"/>
        </w:rPr>
        <w:t xml:space="preserve"> drop-down list, select </w:t>
      </w:r>
      <w:r w:rsidRPr="002F7A47">
        <w:rPr>
          <w:rFonts w:ascii="Century Schoolbook" w:hAnsi="Century Schoolbook" w:cs="Arial"/>
          <w:b/>
        </w:rPr>
        <w:t>Ill</w:t>
      </w:r>
      <w:r w:rsidRPr="002F7A47">
        <w:rPr>
          <w:rFonts w:ascii="Century Schoolbook" w:hAnsi="Century Schoolbook" w:cs="Arial"/>
        </w:rPr>
        <w:t xml:space="preserve">. </w:t>
      </w:r>
      <w:r>
        <w:rPr>
          <w:rFonts w:ascii="Century Schoolbook" w:hAnsi="Century Schoolbook" w:cs="Arial"/>
        </w:rPr>
        <w:tab/>
      </w:r>
    </w:p>
    <w:p w14:paraId="68916168" w14:textId="77777777" w:rsidR="00AB5A4F" w:rsidRPr="002F7A47" w:rsidRDefault="00AB5A4F" w:rsidP="00C67558">
      <w:pPr>
        <w:pStyle w:val="ListParagraph"/>
        <w:numPr>
          <w:ilvl w:val="0"/>
          <w:numId w:val="203"/>
        </w:numPr>
        <w:spacing w:before="200"/>
        <w:rPr>
          <w:rFonts w:ascii="Century Schoolbook" w:hAnsi="Century Schoolbook" w:cs="Arial"/>
        </w:rPr>
      </w:pPr>
      <w:r w:rsidRPr="002F7A47">
        <w:rPr>
          <w:rFonts w:ascii="Century Schoolbook" w:hAnsi="Century Schoolbook" w:cs="Arial"/>
        </w:rPr>
        <w:t xml:space="preserve">From the </w:t>
      </w:r>
      <w:r w:rsidRPr="00CA1D89">
        <w:rPr>
          <w:rFonts w:ascii="Century Schoolbook" w:hAnsi="Century Schoolbook" w:cs="Arial"/>
          <w:b/>
        </w:rPr>
        <w:t>Operator</w:t>
      </w:r>
      <w:r w:rsidRPr="002F7A47">
        <w:rPr>
          <w:rFonts w:ascii="Century Schoolbook" w:hAnsi="Century Schoolbook" w:cs="Arial"/>
        </w:rPr>
        <w:t xml:space="preserve"> drop-down list, select </w:t>
      </w:r>
      <w:r w:rsidRPr="002F7A47">
        <w:rPr>
          <w:rFonts w:ascii="Century Schoolbook" w:hAnsi="Century Schoolbook" w:cs="Arial"/>
          <w:b/>
        </w:rPr>
        <w:t>is equal to</w:t>
      </w:r>
      <w:r w:rsidRPr="002F7A47">
        <w:rPr>
          <w:rFonts w:ascii="Century Schoolbook" w:hAnsi="Century Schoolbook" w:cs="Arial"/>
        </w:rPr>
        <w:t>.</w:t>
      </w:r>
    </w:p>
    <w:p w14:paraId="2C52AFEB" w14:textId="77777777" w:rsidR="00AB5A4F" w:rsidRPr="002F7A47" w:rsidRDefault="00AB5A4F" w:rsidP="00C67558">
      <w:pPr>
        <w:pStyle w:val="ListParagraph"/>
        <w:numPr>
          <w:ilvl w:val="0"/>
          <w:numId w:val="203"/>
        </w:numPr>
        <w:spacing w:before="200"/>
        <w:rPr>
          <w:rFonts w:ascii="Century Schoolbook" w:hAnsi="Century Schoolbook" w:cs="Arial"/>
        </w:rPr>
      </w:pPr>
      <w:r w:rsidRPr="002F7A47">
        <w:rPr>
          <w:rFonts w:ascii="Century Schoolbook" w:hAnsi="Century Schoolbook" w:cs="Arial"/>
        </w:rPr>
        <w:t xml:space="preserve">From the </w:t>
      </w:r>
      <w:r w:rsidRPr="00CA1D89">
        <w:rPr>
          <w:rFonts w:ascii="Century Schoolbook" w:hAnsi="Century Schoolbook" w:cs="Arial"/>
          <w:b/>
        </w:rPr>
        <w:t>Value</w:t>
      </w:r>
      <w:r w:rsidRPr="002F7A47">
        <w:rPr>
          <w:rFonts w:ascii="Century Schoolbook" w:hAnsi="Century Schoolbook" w:cs="Arial"/>
        </w:rPr>
        <w:t xml:space="preserve"> drop-down list, select </w:t>
      </w:r>
      <w:r w:rsidRPr="002F7A47">
        <w:rPr>
          <w:rFonts w:ascii="Century Schoolbook" w:hAnsi="Century Schoolbook" w:cs="Arial"/>
          <w:b/>
        </w:rPr>
        <w:t>Yes</w:t>
      </w:r>
      <w:r w:rsidRPr="002F7A47">
        <w:rPr>
          <w:rFonts w:ascii="Century Schoolbook" w:hAnsi="Century Schoolbook" w:cs="Arial"/>
        </w:rPr>
        <w:t>.</w:t>
      </w:r>
    </w:p>
    <w:p w14:paraId="7B339BBD"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lastRenderedPageBreak/>
        <w:drawing>
          <wp:inline distT="0" distB="0" distL="0" distR="0" wp14:anchorId="2373DE78" wp14:editId="2F2A6867">
            <wp:extent cx="3738283" cy="1828800"/>
            <wp:effectExtent l="171450" t="171450" r="376555" b="361950"/>
            <wp:docPr id="100" name="Picture 27" descr="Screen shot of the data filter gadget, which can be used to filter record resul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3738283" cy="1828800"/>
                    </a:xfrm>
                    <a:prstGeom prst="rect">
                      <a:avLst/>
                    </a:prstGeom>
                    <a:ln>
                      <a:noFill/>
                    </a:ln>
                    <a:effectLst>
                      <a:outerShdw blurRad="292100" dist="139700" dir="2700000" algn="tl" rotWithShape="0">
                        <a:srgbClr val="333333">
                          <a:alpha val="65000"/>
                        </a:srgbClr>
                      </a:outerShdw>
                    </a:effectLst>
                  </pic:spPr>
                </pic:pic>
              </a:graphicData>
            </a:graphic>
          </wp:inline>
        </w:drawing>
      </w:r>
    </w:p>
    <w:p w14:paraId="05EAABE8" w14:textId="77777777" w:rsidR="00AB5A4F" w:rsidRDefault="00AB5A4F" w:rsidP="00345D38">
      <w:pPr>
        <w:pStyle w:val="Caption"/>
        <w:spacing w:after="0"/>
        <w:jc w:val="center"/>
      </w:pPr>
      <w:r>
        <w:t xml:space="preserve">Figure </w:t>
      </w:r>
      <w:fldSimple w:instr=" STYLEREF 1 \s ">
        <w:r w:rsidR="00555A40">
          <w:rPr>
            <w:noProof/>
          </w:rPr>
          <w:t>7</w:t>
        </w:r>
      </w:fldSimple>
      <w:r>
        <w:t>.</w:t>
      </w:r>
      <w:fldSimple w:instr=" SEQ Figure \* ARABIC \s 1 ">
        <w:r w:rsidR="00555A40">
          <w:rPr>
            <w:noProof/>
          </w:rPr>
          <w:t>36</w:t>
        </w:r>
      </w:fldSimple>
      <w:r>
        <w:rPr>
          <w:noProof/>
        </w:rPr>
        <w:t>:</w:t>
      </w:r>
      <w:r>
        <w:t xml:space="preserve"> </w:t>
      </w:r>
      <w:r w:rsidRPr="00393F1C">
        <w:rPr>
          <w:b w:val="0"/>
        </w:rPr>
        <w:t>Data Filter Gadget/Add Filter</w:t>
      </w:r>
    </w:p>
    <w:p w14:paraId="16D19BB5" w14:textId="77777777" w:rsidR="00AB5A4F" w:rsidRDefault="00AB5A4F" w:rsidP="00C67558">
      <w:pPr>
        <w:pStyle w:val="ListParagraph"/>
        <w:numPr>
          <w:ilvl w:val="0"/>
          <w:numId w:val="203"/>
        </w:numPr>
        <w:spacing w:before="200"/>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Add Filter</w:t>
      </w:r>
      <w:r w:rsidRPr="002F7A47">
        <w:rPr>
          <w:rFonts w:ascii="Century Schoolbook" w:hAnsi="Century Schoolbook" w:cs="Arial"/>
        </w:rPr>
        <w:t xml:space="preserve"> button. The filter condition is added to the Data filters</w:t>
      </w:r>
      <w:r w:rsidRPr="002F7A47">
        <w:rPr>
          <w:rFonts w:ascii="Century Schoolbook" w:hAnsi="Century Schoolbook" w:cs="Arial"/>
          <w:b/>
        </w:rPr>
        <w:t xml:space="preserve"> </w:t>
      </w:r>
      <w:r w:rsidRPr="002F7A47">
        <w:rPr>
          <w:rFonts w:ascii="Century Schoolbook" w:hAnsi="Century Schoolbook" w:cs="Arial"/>
        </w:rPr>
        <w:t>grid view.</w:t>
      </w:r>
    </w:p>
    <w:p w14:paraId="024F199E"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drawing>
          <wp:inline distT="0" distB="0" distL="0" distR="0" wp14:anchorId="08F403D9" wp14:editId="144459CD">
            <wp:extent cx="3604260" cy="1754455"/>
            <wp:effectExtent l="171450" t="171450" r="377190" b="360680"/>
            <wp:docPr id="102" name="Picture 102" descr="Screen shot of the data filter gadget, which can be used to filter record results, with an example data filter entered. In this case, the user has asked for records in which the value of the variable ILL is equal to 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3604577" cy="1754609"/>
                    </a:xfrm>
                    <a:prstGeom prst="rect">
                      <a:avLst/>
                    </a:prstGeom>
                    <a:ln>
                      <a:noFill/>
                    </a:ln>
                    <a:effectLst>
                      <a:outerShdw blurRad="292100" dist="139700" dir="2700000" algn="tl" rotWithShape="0">
                        <a:srgbClr val="333333">
                          <a:alpha val="65000"/>
                        </a:srgbClr>
                      </a:outerShdw>
                    </a:effectLst>
                  </pic:spPr>
                </pic:pic>
              </a:graphicData>
            </a:graphic>
          </wp:inline>
        </w:drawing>
      </w:r>
    </w:p>
    <w:p w14:paraId="2F9671FB"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37</w:t>
        </w:r>
      </w:fldSimple>
      <w:r>
        <w:rPr>
          <w:noProof/>
        </w:rPr>
        <w:t>:</w:t>
      </w:r>
      <w:r>
        <w:t xml:space="preserve"> </w:t>
      </w:r>
      <w:r w:rsidRPr="00393F1C">
        <w:rPr>
          <w:b w:val="0"/>
        </w:rPr>
        <w:t>Data Filter Gadget/Add Filter with Condition</w:t>
      </w:r>
    </w:p>
    <w:p w14:paraId="399F6AC6" w14:textId="77777777" w:rsidR="00AB5A4F" w:rsidRPr="002F7A47" w:rsidRDefault="00AB5A4F" w:rsidP="00345D38">
      <w:pPr>
        <w:spacing w:before="200" w:line="23" w:lineRule="atLeast"/>
        <w:rPr>
          <w:rFonts w:ascii="Century Schoolbook" w:hAnsi="Century Schoolbook" w:cs="Arial"/>
        </w:rPr>
      </w:pPr>
      <w:r w:rsidRPr="002F7A47">
        <w:rPr>
          <w:rFonts w:ascii="Century Schoolbook" w:hAnsi="Century Schoolbook" w:cs="Arial"/>
        </w:rPr>
        <w:t>If a filter condition is added or removed, a</w:t>
      </w:r>
      <w:r>
        <w:rPr>
          <w:rFonts w:ascii="Century Schoolbook" w:hAnsi="Century Schoolbook" w:cs="Arial"/>
        </w:rPr>
        <w:t>ll</w:t>
      </w:r>
      <w:r w:rsidRPr="002F7A47">
        <w:rPr>
          <w:rFonts w:ascii="Century Schoolbook" w:hAnsi="Century Schoolbook" w:cs="Arial"/>
        </w:rPr>
        <w:t xml:space="preserve"> gadget</w:t>
      </w:r>
      <w:r>
        <w:rPr>
          <w:rFonts w:ascii="Century Schoolbook" w:hAnsi="Century Schoolbook" w:cs="Arial"/>
        </w:rPr>
        <w:t>s</w:t>
      </w:r>
      <w:r w:rsidRPr="002F7A47">
        <w:rPr>
          <w:rFonts w:ascii="Century Schoolbook" w:hAnsi="Century Schoolbook" w:cs="Arial"/>
        </w:rPr>
        <w:t xml:space="preserve"> on the canvas will automatically refresh. The record count </w:t>
      </w:r>
      <w:r>
        <w:rPr>
          <w:rFonts w:ascii="Century Schoolbook" w:hAnsi="Century Schoolbook" w:cs="Arial"/>
        </w:rPr>
        <w:t xml:space="preserve">at the top </w:t>
      </w:r>
      <w:r w:rsidRPr="002F7A47">
        <w:rPr>
          <w:rFonts w:ascii="Century Schoolbook" w:hAnsi="Century Schoolbook" w:cs="Arial"/>
        </w:rPr>
        <w:t xml:space="preserve">now reads </w:t>
      </w:r>
      <w:r w:rsidRPr="002F7A47">
        <w:rPr>
          <w:rFonts w:ascii="Century Schoolbook" w:hAnsi="Century Schoolbook" w:cs="Arial"/>
          <w:b/>
        </w:rPr>
        <w:t>276</w:t>
      </w:r>
      <w:r w:rsidRPr="002F7A47">
        <w:rPr>
          <w:rFonts w:ascii="Century Schoolbook" w:hAnsi="Century Schoolbook" w:cs="Arial"/>
        </w:rPr>
        <w:t>, indicating that there are 276 out of 359 records where the value of ILL is Yes.</w:t>
      </w:r>
    </w:p>
    <w:p w14:paraId="33D00E70" w14:textId="77777777" w:rsidR="00AB5A4F" w:rsidRPr="002F7A47" w:rsidRDefault="00AB5A4F" w:rsidP="00AB5A4F">
      <w:pPr>
        <w:spacing w:line="23" w:lineRule="atLeast"/>
        <w:rPr>
          <w:rFonts w:ascii="Century Schoolbook" w:hAnsi="Century Schoolbook" w:cs="Arial"/>
        </w:rPr>
      </w:pPr>
      <w:r>
        <w:rPr>
          <w:rFonts w:ascii="Century Schoolbook" w:hAnsi="Century Schoolbook" w:cs="Arial"/>
        </w:rPr>
        <w:t>Follow the steps below to add an</w:t>
      </w:r>
      <w:r w:rsidRPr="002F7A47">
        <w:rPr>
          <w:rFonts w:ascii="Century Schoolbook" w:hAnsi="Century Schoolbook" w:cs="Arial"/>
        </w:rPr>
        <w:t xml:space="preserve"> additional filter:</w:t>
      </w:r>
    </w:p>
    <w:p w14:paraId="4FC6B6BA" w14:textId="77777777" w:rsidR="00AB5A4F" w:rsidRPr="002F7A47" w:rsidRDefault="00AB5A4F" w:rsidP="00C67558">
      <w:pPr>
        <w:pStyle w:val="ListParagraph"/>
        <w:numPr>
          <w:ilvl w:val="0"/>
          <w:numId w:val="204"/>
        </w:numPr>
        <w:spacing w:before="200"/>
        <w:rPr>
          <w:rFonts w:ascii="Century Schoolbook" w:hAnsi="Century Schoolbook" w:cs="Arial"/>
        </w:rPr>
      </w:pPr>
      <w:r w:rsidRPr="002F7A47">
        <w:rPr>
          <w:rFonts w:ascii="Century Schoolbook" w:hAnsi="Century Schoolbook" w:cs="Arial"/>
        </w:rPr>
        <w:t xml:space="preserve">On the right-hand </w:t>
      </w:r>
      <w:r>
        <w:rPr>
          <w:rFonts w:ascii="Century Schoolbook" w:hAnsi="Century Schoolbook" w:cs="Arial"/>
        </w:rPr>
        <w:t>side</w:t>
      </w:r>
      <w:r w:rsidRPr="002F7A47">
        <w:rPr>
          <w:rFonts w:ascii="Century Schoolbook" w:hAnsi="Century Schoolbook" w:cs="Arial"/>
        </w:rPr>
        <w:t xml:space="preserve"> of the Visual Dashboard canvas, move the </w:t>
      </w:r>
      <w:r w:rsidRPr="00F05084">
        <w:rPr>
          <w:rFonts w:ascii="Century Schoolbook" w:hAnsi="Century Schoolbook" w:cs="Arial"/>
        </w:rPr>
        <w:t>mouse</w:t>
      </w:r>
      <w:r w:rsidRPr="002F7A47">
        <w:rPr>
          <w:rFonts w:ascii="Century Schoolbook" w:hAnsi="Century Schoolbook" w:cs="Arial"/>
        </w:rPr>
        <w:t xml:space="preserve"> over the </w:t>
      </w:r>
      <w:r w:rsidRPr="00F05084">
        <w:rPr>
          <w:rFonts w:ascii="Century Schoolbook" w:hAnsi="Century Schoolbook" w:cs="Arial"/>
          <w:b/>
        </w:rPr>
        <w:t>Data Filter</w:t>
      </w:r>
      <w:r w:rsidRPr="002F7A47">
        <w:rPr>
          <w:rFonts w:ascii="Century Schoolbook" w:hAnsi="Century Schoolbook" w:cs="Arial"/>
        </w:rPr>
        <w:t xml:space="preserve"> gadget. The gadget expand</w:t>
      </w:r>
      <w:r>
        <w:rPr>
          <w:rFonts w:ascii="Century Schoolbook" w:hAnsi="Century Schoolbook" w:cs="Arial"/>
        </w:rPr>
        <w:t>s</w:t>
      </w:r>
      <w:r w:rsidRPr="002F7A47">
        <w:rPr>
          <w:rFonts w:ascii="Century Schoolbook" w:hAnsi="Century Schoolbook" w:cs="Arial"/>
        </w:rPr>
        <w:t xml:space="preserve"> outwards.</w:t>
      </w:r>
    </w:p>
    <w:p w14:paraId="155CE7D2" w14:textId="77777777" w:rsidR="00AB5A4F" w:rsidRPr="002F7A47" w:rsidRDefault="00AB5A4F" w:rsidP="00C67558">
      <w:pPr>
        <w:pStyle w:val="ListParagraph"/>
        <w:numPr>
          <w:ilvl w:val="0"/>
          <w:numId w:val="204"/>
        </w:numPr>
        <w:spacing w:before="200"/>
        <w:rPr>
          <w:rFonts w:ascii="Century Schoolbook" w:hAnsi="Century Schoolbook" w:cs="Arial"/>
        </w:rPr>
      </w:pPr>
      <w:r w:rsidRPr="002F7A47">
        <w:rPr>
          <w:rFonts w:ascii="Century Schoolbook" w:hAnsi="Century Schoolbook" w:cs="Arial"/>
        </w:rPr>
        <w:t xml:space="preserve">From the </w:t>
      </w:r>
      <w:r w:rsidRPr="00FE40BF">
        <w:rPr>
          <w:rFonts w:ascii="Century Schoolbook" w:hAnsi="Century Schoolbook" w:cs="Arial"/>
          <w:b/>
        </w:rPr>
        <w:t>Field Name</w:t>
      </w:r>
      <w:r w:rsidRPr="002F7A47">
        <w:rPr>
          <w:rFonts w:ascii="Century Schoolbook" w:hAnsi="Century Schoolbook" w:cs="Arial"/>
        </w:rPr>
        <w:t xml:space="preserve"> drop-down list, select </w:t>
      </w:r>
      <w:r w:rsidRPr="002F7A47">
        <w:rPr>
          <w:rFonts w:ascii="Century Schoolbook" w:hAnsi="Century Schoolbook" w:cs="Arial"/>
          <w:b/>
        </w:rPr>
        <w:t>Age</w:t>
      </w:r>
      <w:r w:rsidRPr="002F7A47">
        <w:rPr>
          <w:rFonts w:ascii="Century Schoolbook" w:hAnsi="Century Schoolbook" w:cs="Arial"/>
        </w:rPr>
        <w:t xml:space="preserve">. </w:t>
      </w:r>
    </w:p>
    <w:p w14:paraId="28362C7F" w14:textId="77777777" w:rsidR="00AB5A4F" w:rsidRPr="002F7A47" w:rsidRDefault="00AB5A4F" w:rsidP="00C67558">
      <w:pPr>
        <w:pStyle w:val="ListParagraph"/>
        <w:numPr>
          <w:ilvl w:val="0"/>
          <w:numId w:val="204"/>
        </w:numPr>
        <w:spacing w:before="200"/>
        <w:rPr>
          <w:rFonts w:ascii="Century Schoolbook" w:hAnsi="Century Schoolbook" w:cs="Arial"/>
        </w:rPr>
      </w:pPr>
      <w:r w:rsidRPr="002F7A47">
        <w:rPr>
          <w:rFonts w:ascii="Century Schoolbook" w:hAnsi="Century Schoolbook" w:cs="Arial"/>
        </w:rPr>
        <w:t>From the</w:t>
      </w:r>
      <w:r w:rsidRPr="00FE40BF">
        <w:rPr>
          <w:rFonts w:ascii="Century Schoolbook" w:hAnsi="Century Schoolbook" w:cs="Arial"/>
          <w:b/>
        </w:rPr>
        <w:t xml:space="preserve"> Operator</w:t>
      </w:r>
      <w:r w:rsidRPr="002F7A47">
        <w:rPr>
          <w:rFonts w:ascii="Century Schoolbook" w:hAnsi="Century Schoolbook" w:cs="Arial"/>
        </w:rPr>
        <w:t xml:space="preserve"> drop-down list, select </w:t>
      </w:r>
      <w:r w:rsidRPr="002F7A47">
        <w:rPr>
          <w:rFonts w:ascii="Century Schoolbook" w:hAnsi="Century Schoolbook" w:cs="Arial"/>
          <w:b/>
        </w:rPr>
        <w:t>is between</w:t>
      </w:r>
      <w:r w:rsidRPr="002F7A47">
        <w:rPr>
          <w:rFonts w:ascii="Century Schoolbook" w:hAnsi="Century Schoolbook" w:cs="Arial"/>
        </w:rPr>
        <w:t>.</w:t>
      </w:r>
    </w:p>
    <w:p w14:paraId="4155C95F" w14:textId="77777777" w:rsidR="00AB5A4F" w:rsidRPr="002F7A47" w:rsidRDefault="00AB5A4F" w:rsidP="00C67558">
      <w:pPr>
        <w:pStyle w:val="ListParagraph"/>
        <w:numPr>
          <w:ilvl w:val="0"/>
          <w:numId w:val="204"/>
        </w:numPr>
        <w:spacing w:before="200"/>
        <w:rPr>
          <w:rFonts w:ascii="Century Schoolbook" w:hAnsi="Century Schoolbook" w:cs="Arial"/>
        </w:rPr>
      </w:pPr>
      <w:r w:rsidRPr="002F7A47">
        <w:rPr>
          <w:rFonts w:ascii="Century Schoolbook" w:hAnsi="Century Schoolbook" w:cs="Arial"/>
        </w:rPr>
        <w:t xml:space="preserve">From the </w:t>
      </w:r>
      <w:r w:rsidRPr="00FE40BF">
        <w:rPr>
          <w:rFonts w:ascii="Century Schoolbook" w:hAnsi="Century Schoolbook" w:cs="Arial"/>
          <w:b/>
        </w:rPr>
        <w:t>Value</w:t>
      </w:r>
      <w:r w:rsidRPr="002F7A47">
        <w:rPr>
          <w:rFonts w:ascii="Century Schoolbook" w:hAnsi="Century Schoolbook" w:cs="Arial"/>
          <w:b/>
        </w:rPr>
        <w:t xml:space="preserve"> </w:t>
      </w:r>
      <w:r w:rsidRPr="002F7A47">
        <w:rPr>
          <w:rFonts w:ascii="Century Schoolbook" w:hAnsi="Century Schoolbook" w:cs="Arial"/>
        </w:rPr>
        <w:t xml:space="preserve">text boxes, type </w:t>
      </w:r>
      <w:r w:rsidRPr="002F7A47">
        <w:rPr>
          <w:rFonts w:ascii="Century Schoolbook" w:hAnsi="Century Schoolbook" w:cs="Arial"/>
          <w:b/>
        </w:rPr>
        <w:t>20</w:t>
      </w:r>
      <w:r w:rsidRPr="002F7A47">
        <w:rPr>
          <w:rFonts w:ascii="Century Schoolbook" w:hAnsi="Century Schoolbook" w:cs="Arial"/>
        </w:rPr>
        <w:t xml:space="preserve"> for the first box.</w:t>
      </w:r>
    </w:p>
    <w:p w14:paraId="131B150F" w14:textId="77777777" w:rsidR="00AB5A4F" w:rsidRPr="002F7A47" w:rsidRDefault="00AB5A4F" w:rsidP="00C67558">
      <w:pPr>
        <w:pStyle w:val="ListParagraph"/>
        <w:numPr>
          <w:ilvl w:val="0"/>
          <w:numId w:val="204"/>
        </w:numPr>
        <w:spacing w:before="200"/>
        <w:rPr>
          <w:rFonts w:ascii="Century Schoolbook" w:hAnsi="Century Schoolbook" w:cs="Arial"/>
        </w:rPr>
      </w:pPr>
      <w:r w:rsidRPr="002F7A47">
        <w:rPr>
          <w:rFonts w:ascii="Century Schoolbook" w:hAnsi="Century Schoolbook" w:cs="Arial"/>
        </w:rPr>
        <w:t xml:space="preserve">From the </w:t>
      </w:r>
      <w:r w:rsidRPr="00FE40BF">
        <w:rPr>
          <w:rFonts w:ascii="Century Schoolbook" w:hAnsi="Century Schoolbook" w:cs="Arial"/>
          <w:b/>
        </w:rPr>
        <w:t>Value</w:t>
      </w:r>
      <w:r w:rsidRPr="002F7A47">
        <w:rPr>
          <w:rFonts w:ascii="Century Schoolbook" w:hAnsi="Century Schoolbook" w:cs="Arial"/>
        </w:rPr>
        <w:t xml:space="preserve"> text boxes, type </w:t>
      </w:r>
      <w:r w:rsidRPr="002F7A47">
        <w:rPr>
          <w:rFonts w:ascii="Century Schoolbook" w:hAnsi="Century Schoolbook" w:cs="Arial"/>
          <w:b/>
        </w:rPr>
        <w:t>29</w:t>
      </w:r>
      <w:r w:rsidRPr="002F7A47">
        <w:rPr>
          <w:rFonts w:ascii="Century Schoolbook" w:hAnsi="Century Schoolbook" w:cs="Arial"/>
        </w:rPr>
        <w:t xml:space="preserve"> for the second box.</w:t>
      </w:r>
    </w:p>
    <w:p w14:paraId="1103A83C"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lastRenderedPageBreak/>
        <w:drawing>
          <wp:inline distT="0" distB="0" distL="0" distR="0" wp14:anchorId="1D35C945" wp14:editId="33770D98">
            <wp:extent cx="5057775" cy="771525"/>
            <wp:effectExtent l="171450" t="171450" r="390525" b="371475"/>
            <wp:docPr id="104" name="Picture 36" descr="Screen shot of data filter gadget dialog box, where the user can enter an additional filter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7" cstate="print"/>
                    <a:srcRect/>
                    <a:stretch>
                      <a:fillRect/>
                    </a:stretch>
                  </pic:blipFill>
                  <pic:spPr bwMode="auto">
                    <a:xfrm>
                      <a:off x="0" y="0"/>
                      <a:ext cx="5057775" cy="771525"/>
                    </a:xfrm>
                    <a:prstGeom prst="rect">
                      <a:avLst/>
                    </a:prstGeom>
                    <a:ln>
                      <a:noFill/>
                    </a:ln>
                    <a:effectLst>
                      <a:outerShdw blurRad="292100" dist="139700" dir="2700000" algn="tl" rotWithShape="0">
                        <a:srgbClr val="333333">
                          <a:alpha val="65000"/>
                        </a:srgbClr>
                      </a:outerShdw>
                    </a:effectLst>
                  </pic:spPr>
                </pic:pic>
              </a:graphicData>
            </a:graphic>
          </wp:inline>
        </w:drawing>
      </w:r>
    </w:p>
    <w:p w14:paraId="5459B9B9"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38</w:t>
        </w:r>
      </w:fldSimple>
      <w:r>
        <w:rPr>
          <w:noProof/>
        </w:rPr>
        <w:t>:</w:t>
      </w:r>
      <w:r>
        <w:t xml:space="preserve"> </w:t>
      </w:r>
      <w:r w:rsidRPr="00393F1C">
        <w:rPr>
          <w:b w:val="0"/>
        </w:rPr>
        <w:t>Data Filter Gadget/Add Filter/Specify Condition</w:t>
      </w:r>
    </w:p>
    <w:p w14:paraId="1136C354" w14:textId="77777777" w:rsidR="00AB5A4F" w:rsidRDefault="00AB5A4F" w:rsidP="00C67558">
      <w:pPr>
        <w:pStyle w:val="ListParagraph"/>
        <w:numPr>
          <w:ilvl w:val="0"/>
          <w:numId w:val="204"/>
        </w:numPr>
        <w:spacing w:before="200"/>
        <w:rPr>
          <w:rFonts w:ascii="Century Schoolbook" w:hAnsi="Century Schoolbook" w:cs="Arial"/>
        </w:rPr>
      </w:pPr>
      <w:r w:rsidRPr="002F7A47">
        <w:rPr>
          <w:rFonts w:ascii="Century Schoolbook" w:hAnsi="Century Schoolbook" w:cs="Arial"/>
        </w:rPr>
        <w:t xml:space="preserve">Click </w:t>
      </w:r>
      <w:r w:rsidRPr="002F7A47">
        <w:rPr>
          <w:rFonts w:ascii="Century Schoolbook" w:hAnsi="Century Schoolbook" w:cs="Arial"/>
          <w:b/>
        </w:rPr>
        <w:t>Add Filter</w:t>
      </w:r>
      <w:r w:rsidRPr="002F7A47">
        <w:rPr>
          <w:rFonts w:ascii="Century Schoolbook" w:hAnsi="Century Schoolbook" w:cs="Arial"/>
        </w:rPr>
        <w:t>. A context menu appears asking if you want to add this condition using an AND</w:t>
      </w:r>
      <w:r w:rsidRPr="002F7A47">
        <w:rPr>
          <w:rFonts w:ascii="Century Schoolbook" w:hAnsi="Century Schoolbook" w:cs="Arial"/>
          <w:b/>
        </w:rPr>
        <w:t xml:space="preserve"> </w:t>
      </w:r>
      <w:r w:rsidRPr="002F7A47">
        <w:rPr>
          <w:rFonts w:ascii="Century Schoolbook" w:hAnsi="Century Schoolbook" w:cs="Arial"/>
        </w:rPr>
        <w:t>or an OR.</w:t>
      </w:r>
    </w:p>
    <w:p w14:paraId="7CF02E2D" w14:textId="77777777" w:rsidR="00AB5A4F" w:rsidRPr="002F7A47" w:rsidRDefault="00AB5A4F" w:rsidP="00C67558">
      <w:pPr>
        <w:pStyle w:val="ListParagraph"/>
        <w:numPr>
          <w:ilvl w:val="0"/>
          <w:numId w:val="204"/>
        </w:numPr>
        <w:spacing w:before="200"/>
        <w:rPr>
          <w:rFonts w:ascii="Century Schoolbook" w:hAnsi="Century Schoolbook" w:cs="Arial"/>
        </w:rPr>
      </w:pPr>
      <w:r w:rsidRPr="002F7A47">
        <w:rPr>
          <w:rFonts w:ascii="Century Schoolbook" w:hAnsi="Century Schoolbook" w:cs="Arial"/>
        </w:rPr>
        <w:t xml:space="preserve">Select the </w:t>
      </w:r>
      <w:r w:rsidRPr="002F7A47">
        <w:rPr>
          <w:rFonts w:ascii="Century Schoolbook" w:hAnsi="Century Schoolbook" w:cs="Arial"/>
          <w:b/>
        </w:rPr>
        <w:t>AND</w:t>
      </w:r>
      <w:r w:rsidRPr="002F7A47">
        <w:rPr>
          <w:rFonts w:ascii="Century Schoolbook" w:hAnsi="Century Schoolbook" w:cs="Arial"/>
        </w:rPr>
        <w:t xml:space="preserve"> option. The filter condition is added to the Data filters</w:t>
      </w:r>
      <w:r w:rsidRPr="002F7A47">
        <w:rPr>
          <w:rFonts w:ascii="Century Schoolbook" w:hAnsi="Century Schoolbook" w:cs="Arial"/>
          <w:b/>
        </w:rPr>
        <w:t xml:space="preserve"> </w:t>
      </w:r>
      <w:r w:rsidRPr="002F7A47">
        <w:rPr>
          <w:rFonts w:ascii="Century Schoolbook" w:hAnsi="Century Schoolbook" w:cs="Arial"/>
        </w:rPr>
        <w:t>grid view beneath the first condition.</w:t>
      </w:r>
    </w:p>
    <w:p w14:paraId="25286B30" w14:textId="77777777" w:rsidR="00AB5A4F" w:rsidRDefault="00AB5A4F" w:rsidP="00AB5A4F">
      <w:pPr>
        <w:spacing w:after="0"/>
        <w:contextualSpacing/>
        <w:rPr>
          <w:rFonts w:ascii="Century Schoolbook" w:hAnsi="Century Schoolbook" w:cs="Arial"/>
        </w:rPr>
      </w:pPr>
      <w:r w:rsidRPr="002F7A47">
        <w:rPr>
          <w:rFonts w:ascii="Century Schoolbook" w:hAnsi="Century Schoolbook" w:cs="Arial"/>
        </w:rPr>
        <w:t xml:space="preserve">The record count shows 64 records. Only 64 records match the two </w:t>
      </w:r>
      <w:r>
        <w:rPr>
          <w:rFonts w:ascii="Century Schoolbook" w:hAnsi="Century Schoolbook" w:cs="Arial"/>
        </w:rPr>
        <w:t xml:space="preserve">established </w:t>
      </w:r>
      <w:r w:rsidRPr="002F7A47">
        <w:rPr>
          <w:rFonts w:ascii="Century Schoolbook" w:hAnsi="Century Schoolbook" w:cs="Arial"/>
        </w:rPr>
        <w:t>filter criteri</w:t>
      </w:r>
      <w:r>
        <w:rPr>
          <w:rFonts w:ascii="Century Schoolbook" w:hAnsi="Century Schoolbook" w:cs="Arial"/>
        </w:rPr>
        <w:t>on</w:t>
      </w:r>
      <w:r w:rsidRPr="002F7A47">
        <w:rPr>
          <w:rFonts w:ascii="Century Schoolbook" w:hAnsi="Century Schoolbook" w:cs="Arial"/>
        </w:rPr>
        <w:t xml:space="preserve">. The patient must have been </w:t>
      </w:r>
      <w:r>
        <w:rPr>
          <w:rFonts w:ascii="Century Schoolbook" w:hAnsi="Century Schoolbook" w:cs="Arial"/>
        </w:rPr>
        <w:t>ill</w:t>
      </w:r>
      <w:r w:rsidRPr="002F7A47">
        <w:rPr>
          <w:rFonts w:ascii="Century Schoolbook" w:hAnsi="Century Schoolbook" w:cs="Arial"/>
        </w:rPr>
        <w:t xml:space="preserve"> and be </w:t>
      </w:r>
      <w:r>
        <w:rPr>
          <w:rFonts w:ascii="Century Schoolbook" w:hAnsi="Century Schoolbook" w:cs="Arial"/>
        </w:rPr>
        <w:t>between</w:t>
      </w:r>
      <w:r w:rsidRPr="002F7A47">
        <w:rPr>
          <w:rFonts w:ascii="Century Schoolbook" w:hAnsi="Century Schoolbook" w:cs="Arial"/>
        </w:rPr>
        <w:t xml:space="preserve"> 20 and 29 years of age. A</w:t>
      </w:r>
      <w:r>
        <w:rPr>
          <w:rFonts w:ascii="Century Schoolbook" w:hAnsi="Century Schoolbook" w:cs="Arial"/>
        </w:rPr>
        <w:t>ll</w:t>
      </w:r>
      <w:r w:rsidRPr="002F7A47">
        <w:rPr>
          <w:rFonts w:ascii="Century Schoolbook" w:hAnsi="Century Schoolbook" w:cs="Arial"/>
        </w:rPr>
        <w:t xml:space="preserve"> gadgets added to the Visual Dashboard canvas will only display data from these 64 records.</w:t>
      </w:r>
      <w:r>
        <w:rPr>
          <w:rFonts w:ascii="Century Schoolbook" w:hAnsi="Century Schoolbook" w:cs="Arial"/>
        </w:rPr>
        <w:t xml:space="preserve"> The filter settings appear at the top of the canvas.</w:t>
      </w:r>
    </w:p>
    <w:p w14:paraId="1AA4C736" w14:textId="77777777" w:rsidR="00AB5A4F" w:rsidRDefault="00AB5A4F" w:rsidP="00AB5A4F">
      <w:pPr>
        <w:spacing w:after="0" w:line="240" w:lineRule="auto"/>
        <w:contextualSpacing/>
        <w:jc w:val="center"/>
        <w:rPr>
          <w:rFonts w:ascii="Century Schoolbook" w:hAnsi="Century Schoolbook" w:cs="Arial"/>
        </w:rPr>
      </w:pPr>
      <w:r>
        <w:rPr>
          <w:rFonts w:ascii="Century Schoolbook" w:hAnsi="Century Schoolbook" w:cs="Arial"/>
          <w:noProof/>
        </w:rPr>
        <w:drawing>
          <wp:inline distT="0" distB="0" distL="0" distR="0" wp14:anchorId="79515C87" wp14:editId="41579EDB">
            <wp:extent cx="5261749" cy="676275"/>
            <wp:effectExtent l="171450" t="171450" r="377190" b="352425"/>
            <wp:docPr id="105" name="Picture 105" descr="Screen shot illustrating the data filter settings on the dashboard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F8CA87.tmp"/>
                    <pic:cNvPicPr/>
                  </pic:nvPicPr>
                  <pic:blipFill rotWithShape="1">
                    <a:blip r:embed="rId418" cstate="print">
                      <a:extLst>
                        <a:ext uri="{28A0092B-C50C-407E-A947-70E740481C1C}">
                          <a14:useLocalDpi xmlns:a14="http://schemas.microsoft.com/office/drawing/2010/main" val="0"/>
                        </a:ext>
                      </a:extLst>
                    </a:blip>
                    <a:srcRect r="48878" b="87879"/>
                    <a:stretch/>
                  </pic:blipFill>
                  <pic:spPr bwMode="auto">
                    <a:xfrm>
                      <a:off x="0" y="0"/>
                      <a:ext cx="5261749" cy="6762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E7B33FD"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39</w:t>
        </w:r>
      </w:fldSimple>
      <w:r>
        <w:t xml:space="preserve">: </w:t>
      </w:r>
      <w:r w:rsidRPr="00FE40BF">
        <w:rPr>
          <w:b w:val="0"/>
        </w:rPr>
        <w:t>Data Filter Setting</w:t>
      </w:r>
    </w:p>
    <w:p w14:paraId="178654CB" w14:textId="77777777" w:rsidR="00AB5A4F" w:rsidRPr="00345D38" w:rsidRDefault="00AB5A4F" w:rsidP="00345D38">
      <w:pPr>
        <w:pStyle w:val="Heading3"/>
        <w:numPr>
          <w:ilvl w:val="0"/>
          <w:numId w:val="0"/>
        </w:numPr>
        <w:tabs>
          <w:tab w:val="left" w:pos="0"/>
        </w:tabs>
        <w:contextualSpacing/>
      </w:pPr>
      <w:r w:rsidRPr="00345D38">
        <w:t>Remove Selected Filter</w:t>
      </w:r>
    </w:p>
    <w:p w14:paraId="176FA818" w14:textId="77777777" w:rsidR="00AB5A4F" w:rsidRDefault="00AB5A4F" w:rsidP="00AB5A4F">
      <w:pPr>
        <w:contextualSpacing/>
        <w:rPr>
          <w:rFonts w:ascii="Century Schoolbook" w:hAnsi="Century Schoolbook" w:cs="Arial"/>
        </w:rPr>
      </w:pPr>
      <w:r w:rsidRPr="002F7A47">
        <w:rPr>
          <w:rFonts w:ascii="Century Schoolbook" w:hAnsi="Century Schoolbook" w:cs="Arial"/>
        </w:rPr>
        <w:t xml:space="preserve">The data filters must be cleared to continue working with the full </w:t>
      </w:r>
      <w:r>
        <w:rPr>
          <w:rFonts w:ascii="Century Schoolbook" w:hAnsi="Century Schoolbook" w:cs="Arial"/>
        </w:rPr>
        <w:t>dataset</w:t>
      </w:r>
      <w:r w:rsidRPr="002F7A47">
        <w:rPr>
          <w:rFonts w:ascii="Century Schoolbook" w:hAnsi="Century Schoolbook" w:cs="Arial"/>
        </w:rPr>
        <w:t xml:space="preserve">. </w:t>
      </w:r>
      <w:r>
        <w:rPr>
          <w:rFonts w:ascii="Century Schoolbook" w:hAnsi="Century Schoolbook" w:cs="Arial"/>
        </w:rPr>
        <w:t>Follow the steps below to remove a filter.</w:t>
      </w:r>
    </w:p>
    <w:p w14:paraId="31906AF9" w14:textId="77777777" w:rsidR="00AB5A4F" w:rsidRPr="002F7A47" w:rsidRDefault="00AB5A4F" w:rsidP="00C67558">
      <w:pPr>
        <w:pStyle w:val="ListParagraph"/>
        <w:numPr>
          <w:ilvl w:val="0"/>
          <w:numId w:val="205"/>
        </w:numPr>
        <w:spacing w:before="200"/>
        <w:rPr>
          <w:rFonts w:ascii="Century Schoolbook" w:hAnsi="Century Schoolbook" w:cs="Arial"/>
        </w:rPr>
      </w:pPr>
      <w:r w:rsidRPr="002F7A47">
        <w:rPr>
          <w:rFonts w:ascii="Century Schoolbook" w:hAnsi="Century Schoolbook" w:cs="Arial"/>
        </w:rPr>
        <w:t xml:space="preserve">On the right-hand </w:t>
      </w:r>
      <w:r>
        <w:rPr>
          <w:rFonts w:ascii="Century Schoolbook" w:hAnsi="Century Schoolbook" w:cs="Arial"/>
        </w:rPr>
        <w:t>side</w:t>
      </w:r>
      <w:r w:rsidRPr="002F7A47">
        <w:rPr>
          <w:rFonts w:ascii="Century Schoolbook" w:hAnsi="Century Schoolbook" w:cs="Arial"/>
        </w:rPr>
        <w:t xml:space="preserve"> of the Visual Dashboard canvas, move the </w:t>
      </w:r>
      <w:r w:rsidRPr="00F05084">
        <w:rPr>
          <w:rFonts w:ascii="Century Schoolbook" w:hAnsi="Century Schoolbook" w:cs="Arial"/>
        </w:rPr>
        <w:t>mouse</w:t>
      </w:r>
      <w:r w:rsidRPr="002F7A47">
        <w:rPr>
          <w:rFonts w:ascii="Century Schoolbook" w:hAnsi="Century Schoolbook" w:cs="Arial"/>
        </w:rPr>
        <w:t xml:space="preserve"> over the </w:t>
      </w:r>
      <w:r w:rsidRPr="00F05084">
        <w:rPr>
          <w:rFonts w:ascii="Century Schoolbook" w:hAnsi="Century Schoolbook" w:cs="Arial"/>
          <w:b/>
        </w:rPr>
        <w:t>Data Filter</w:t>
      </w:r>
      <w:r w:rsidRPr="002F7A47">
        <w:rPr>
          <w:rFonts w:ascii="Century Schoolbook" w:hAnsi="Century Schoolbook" w:cs="Arial"/>
        </w:rPr>
        <w:t xml:space="preserve"> gadget. </w:t>
      </w:r>
      <w:r>
        <w:rPr>
          <w:rFonts w:ascii="Century Schoolbook" w:hAnsi="Century Schoolbook" w:cs="Arial"/>
        </w:rPr>
        <w:t>The gadget</w:t>
      </w:r>
      <w:r w:rsidRPr="002F7A47">
        <w:rPr>
          <w:rFonts w:ascii="Century Schoolbook" w:hAnsi="Century Schoolbook" w:cs="Arial"/>
        </w:rPr>
        <w:t xml:space="preserve"> expand</w:t>
      </w:r>
      <w:r>
        <w:rPr>
          <w:rFonts w:ascii="Century Schoolbook" w:hAnsi="Century Schoolbook" w:cs="Arial"/>
        </w:rPr>
        <w:t>s</w:t>
      </w:r>
      <w:r w:rsidRPr="002F7A47">
        <w:rPr>
          <w:rFonts w:ascii="Century Schoolbook" w:hAnsi="Century Schoolbook" w:cs="Arial"/>
        </w:rPr>
        <w:t xml:space="preserve"> outwards.</w:t>
      </w:r>
    </w:p>
    <w:p w14:paraId="0C64AC86" w14:textId="77777777" w:rsidR="00AB5A4F" w:rsidRPr="002F7A47" w:rsidRDefault="00AB5A4F" w:rsidP="00C67558">
      <w:pPr>
        <w:pStyle w:val="ListParagraph"/>
        <w:numPr>
          <w:ilvl w:val="0"/>
          <w:numId w:val="205"/>
        </w:numPr>
        <w:spacing w:before="200"/>
        <w:rPr>
          <w:rFonts w:ascii="Century Schoolbook" w:hAnsi="Century Schoolbook" w:cs="Arial"/>
        </w:rPr>
      </w:pPr>
      <w:r w:rsidRPr="002F7A47">
        <w:rPr>
          <w:rFonts w:ascii="Century Schoolbook" w:hAnsi="Century Schoolbook" w:cs="Arial"/>
        </w:rPr>
        <w:t xml:space="preserve">Select the </w:t>
      </w:r>
      <w:r w:rsidRPr="002F7A47">
        <w:rPr>
          <w:rFonts w:ascii="Century Schoolbook" w:hAnsi="Century Schoolbook" w:cs="Arial"/>
          <w:b/>
        </w:rPr>
        <w:t>second condition</w:t>
      </w:r>
      <w:r w:rsidRPr="002F7A47">
        <w:rPr>
          <w:rFonts w:ascii="Century Schoolbook" w:hAnsi="Century Schoolbook" w:cs="Arial"/>
        </w:rPr>
        <w:t>, which should appear as “</w:t>
      </w:r>
      <w:r w:rsidRPr="002F7A47">
        <w:rPr>
          <w:rFonts w:ascii="Century Schoolbook" w:hAnsi="Century Schoolbook" w:cs="Arial"/>
          <w:b/>
        </w:rPr>
        <w:t>The value of Age is between 20 and 29</w:t>
      </w:r>
      <w:r w:rsidRPr="002F7A47">
        <w:rPr>
          <w:rFonts w:ascii="Century Schoolbook" w:hAnsi="Century Schoolbook" w:cs="Arial"/>
        </w:rPr>
        <w:t>.”</w:t>
      </w:r>
    </w:p>
    <w:p w14:paraId="0D3B50E6" w14:textId="77777777" w:rsidR="00AB5A4F" w:rsidRPr="002F7A47" w:rsidRDefault="00AB5A4F" w:rsidP="00C67558">
      <w:pPr>
        <w:pStyle w:val="ListParagraph"/>
        <w:numPr>
          <w:ilvl w:val="0"/>
          <w:numId w:val="205"/>
        </w:numPr>
        <w:spacing w:before="200"/>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Remove Selected</w:t>
      </w:r>
      <w:r w:rsidRPr="002F7A47">
        <w:rPr>
          <w:rFonts w:ascii="Century Schoolbook" w:hAnsi="Century Schoolbook" w:cs="Arial"/>
        </w:rPr>
        <w:t xml:space="preserve"> button. The condition disappears.</w:t>
      </w:r>
    </w:p>
    <w:p w14:paraId="379B2E38" w14:textId="77777777" w:rsidR="00AB5A4F" w:rsidRPr="002F7A47" w:rsidRDefault="00AB5A4F" w:rsidP="00C67558">
      <w:pPr>
        <w:pStyle w:val="ListParagraph"/>
        <w:numPr>
          <w:ilvl w:val="0"/>
          <w:numId w:val="205"/>
        </w:numPr>
        <w:spacing w:before="200"/>
        <w:rPr>
          <w:rFonts w:ascii="Century Schoolbook" w:hAnsi="Century Schoolbook" w:cs="Arial"/>
        </w:rPr>
      </w:pPr>
      <w:r w:rsidRPr="002F7A47">
        <w:rPr>
          <w:rFonts w:ascii="Century Schoolbook" w:hAnsi="Century Schoolbook" w:cs="Arial"/>
        </w:rPr>
        <w:t xml:space="preserve">Select the only remaining </w:t>
      </w:r>
      <w:r w:rsidRPr="002F7A47">
        <w:rPr>
          <w:rFonts w:ascii="Century Schoolbook" w:hAnsi="Century Schoolbook" w:cs="Arial"/>
          <w:b/>
        </w:rPr>
        <w:t>condition</w:t>
      </w:r>
      <w:r w:rsidRPr="002F7A47">
        <w:rPr>
          <w:rFonts w:ascii="Century Schoolbook" w:hAnsi="Century Schoolbook" w:cs="Arial"/>
        </w:rPr>
        <w:t>.</w:t>
      </w:r>
    </w:p>
    <w:p w14:paraId="5748E9B1" w14:textId="77777777" w:rsidR="00AB5A4F" w:rsidRDefault="00AB5A4F" w:rsidP="00C67558">
      <w:pPr>
        <w:pStyle w:val="ListParagraph"/>
        <w:numPr>
          <w:ilvl w:val="0"/>
          <w:numId w:val="205"/>
        </w:numPr>
        <w:spacing w:beforeLines="200" w:before="480"/>
      </w:pPr>
      <w:r w:rsidRPr="002F7A47">
        <w:rPr>
          <w:rFonts w:ascii="Century Schoolbook" w:hAnsi="Century Schoolbook" w:cs="Arial"/>
        </w:rPr>
        <w:t xml:space="preserve">Click the </w:t>
      </w:r>
      <w:r w:rsidRPr="002F7A47">
        <w:rPr>
          <w:rFonts w:ascii="Century Schoolbook" w:hAnsi="Century Schoolbook" w:cs="Arial"/>
          <w:b/>
        </w:rPr>
        <w:t>Remove Selected</w:t>
      </w:r>
      <w:r w:rsidRPr="002F7A47">
        <w:rPr>
          <w:rFonts w:ascii="Century Schoolbook" w:hAnsi="Century Schoolbook" w:cs="Arial"/>
        </w:rPr>
        <w:t xml:space="preserve"> button. The condition disappears. </w:t>
      </w:r>
    </w:p>
    <w:p w14:paraId="233A12DB" w14:textId="77777777" w:rsidR="00AB5A4F" w:rsidRPr="00345D38" w:rsidRDefault="00AB5A4F" w:rsidP="00345D38">
      <w:pPr>
        <w:pStyle w:val="Heading3"/>
        <w:numPr>
          <w:ilvl w:val="0"/>
          <w:numId w:val="0"/>
        </w:numPr>
        <w:tabs>
          <w:tab w:val="left" w:pos="0"/>
        </w:tabs>
        <w:contextualSpacing/>
      </w:pPr>
      <w:r w:rsidRPr="00345D38">
        <w:t>Clear All Filters</w:t>
      </w:r>
    </w:p>
    <w:p w14:paraId="05F21016" w14:textId="77777777" w:rsidR="00AB5A4F" w:rsidRPr="002F7A47" w:rsidRDefault="00AB5A4F" w:rsidP="00AB5A4F">
      <w:pPr>
        <w:contextualSpacing/>
        <w:rPr>
          <w:rFonts w:ascii="Century Schoolbook" w:hAnsi="Century Schoolbook" w:cs="Arial"/>
        </w:rPr>
      </w:pPr>
      <w:r>
        <w:rPr>
          <w:rFonts w:ascii="Century Schoolbook" w:hAnsi="Century Schoolbook" w:cs="Arial"/>
        </w:rPr>
        <w:t xml:space="preserve">The </w:t>
      </w:r>
      <w:r w:rsidRPr="000D1870">
        <w:rPr>
          <w:rFonts w:ascii="Century Schoolbook" w:hAnsi="Century Schoolbook" w:cs="Arial"/>
          <w:b/>
        </w:rPr>
        <w:t>Clear All</w:t>
      </w:r>
      <w:r>
        <w:rPr>
          <w:rFonts w:ascii="Century Schoolbook" w:hAnsi="Century Schoolbook" w:cs="Arial"/>
        </w:rPr>
        <w:t xml:space="preserve"> button removes all existing filters at once as demonstrated in the example below. </w:t>
      </w:r>
    </w:p>
    <w:p w14:paraId="325FDC22" w14:textId="77777777" w:rsidR="00AB5A4F" w:rsidRPr="002F7A47" w:rsidRDefault="00AB5A4F" w:rsidP="00C67558">
      <w:pPr>
        <w:pStyle w:val="ListParagraph"/>
        <w:numPr>
          <w:ilvl w:val="0"/>
          <w:numId w:val="206"/>
        </w:numPr>
        <w:spacing w:before="200"/>
        <w:rPr>
          <w:rFonts w:ascii="Century Schoolbook" w:hAnsi="Century Schoolbook" w:cs="Arial"/>
        </w:rPr>
      </w:pPr>
      <w:r w:rsidRPr="002F7A47">
        <w:rPr>
          <w:rFonts w:ascii="Century Schoolbook" w:hAnsi="Century Schoolbook" w:cs="Arial"/>
        </w:rPr>
        <w:t xml:space="preserve">On the right-hand </w:t>
      </w:r>
      <w:r>
        <w:rPr>
          <w:rFonts w:ascii="Century Schoolbook" w:hAnsi="Century Schoolbook" w:cs="Arial"/>
        </w:rPr>
        <w:t>side</w:t>
      </w:r>
      <w:r w:rsidRPr="002F7A47">
        <w:rPr>
          <w:rFonts w:ascii="Century Schoolbook" w:hAnsi="Century Schoolbook" w:cs="Arial"/>
        </w:rPr>
        <w:t xml:space="preserve"> of the Visual Dashboard canvas, move the </w:t>
      </w:r>
      <w:r w:rsidRPr="00F05084">
        <w:rPr>
          <w:rFonts w:ascii="Century Schoolbook" w:hAnsi="Century Schoolbook" w:cs="Arial"/>
        </w:rPr>
        <w:t>mouse</w:t>
      </w:r>
      <w:r w:rsidRPr="0047774B">
        <w:rPr>
          <w:rFonts w:ascii="Century Schoolbook" w:hAnsi="Century Schoolbook" w:cs="Arial"/>
        </w:rPr>
        <w:t xml:space="preserve"> </w:t>
      </w:r>
      <w:r w:rsidRPr="002F7A47">
        <w:rPr>
          <w:rFonts w:ascii="Century Schoolbook" w:hAnsi="Century Schoolbook" w:cs="Arial"/>
        </w:rPr>
        <w:t xml:space="preserve">over the </w:t>
      </w:r>
      <w:r w:rsidRPr="00F05084">
        <w:rPr>
          <w:rFonts w:ascii="Century Schoolbook" w:hAnsi="Century Schoolbook" w:cs="Arial"/>
          <w:b/>
        </w:rPr>
        <w:t>Data Filter</w:t>
      </w:r>
      <w:r w:rsidRPr="002F7A47">
        <w:rPr>
          <w:rFonts w:ascii="Century Schoolbook" w:hAnsi="Century Schoolbook" w:cs="Arial"/>
        </w:rPr>
        <w:t xml:space="preserve"> gadget. </w:t>
      </w:r>
      <w:r>
        <w:rPr>
          <w:rFonts w:ascii="Century Schoolbook" w:hAnsi="Century Schoolbook" w:cs="Arial"/>
        </w:rPr>
        <w:t>The gadget</w:t>
      </w:r>
      <w:r w:rsidRPr="002F7A47">
        <w:rPr>
          <w:rFonts w:ascii="Century Schoolbook" w:hAnsi="Century Schoolbook" w:cs="Arial"/>
        </w:rPr>
        <w:t xml:space="preserve"> expand</w:t>
      </w:r>
      <w:r>
        <w:rPr>
          <w:rFonts w:ascii="Century Schoolbook" w:hAnsi="Century Schoolbook" w:cs="Arial"/>
        </w:rPr>
        <w:t>s</w:t>
      </w:r>
      <w:r w:rsidRPr="002F7A47">
        <w:rPr>
          <w:rFonts w:ascii="Century Schoolbook" w:hAnsi="Century Schoolbook" w:cs="Arial"/>
        </w:rPr>
        <w:t xml:space="preserve"> outwards.</w:t>
      </w:r>
    </w:p>
    <w:p w14:paraId="228CCA69" w14:textId="77777777" w:rsidR="00AB5A4F" w:rsidRPr="002F7A47" w:rsidRDefault="00AB5A4F" w:rsidP="00C67558">
      <w:pPr>
        <w:pStyle w:val="ListParagraph"/>
        <w:numPr>
          <w:ilvl w:val="0"/>
          <w:numId w:val="206"/>
        </w:numPr>
        <w:spacing w:before="200"/>
        <w:rPr>
          <w:rFonts w:ascii="Century Schoolbook" w:hAnsi="Century Schoolbook" w:cs="Arial"/>
        </w:rPr>
      </w:pPr>
      <w:r w:rsidRPr="002F7A47">
        <w:rPr>
          <w:rFonts w:ascii="Century Schoolbook" w:hAnsi="Century Schoolbook" w:cs="Arial"/>
        </w:rPr>
        <w:lastRenderedPageBreak/>
        <w:t xml:space="preserve">Click the </w:t>
      </w:r>
      <w:r w:rsidRPr="002F7A47">
        <w:rPr>
          <w:rFonts w:ascii="Century Schoolbook" w:hAnsi="Century Schoolbook" w:cs="Arial"/>
          <w:b/>
        </w:rPr>
        <w:t>Clear All</w:t>
      </w:r>
      <w:r w:rsidRPr="002F7A47">
        <w:rPr>
          <w:rFonts w:ascii="Century Schoolbook" w:hAnsi="Century Schoolbook" w:cs="Arial"/>
        </w:rPr>
        <w:t xml:space="preserve"> button. All existing </w:t>
      </w:r>
      <w:r>
        <w:rPr>
          <w:rFonts w:ascii="Century Schoolbook" w:hAnsi="Century Schoolbook" w:cs="Arial"/>
        </w:rPr>
        <w:t xml:space="preserve">filter </w:t>
      </w:r>
      <w:r w:rsidRPr="002F7A47">
        <w:rPr>
          <w:rFonts w:ascii="Century Schoolbook" w:hAnsi="Century Schoolbook" w:cs="Arial"/>
        </w:rPr>
        <w:t>conditions disappear.</w:t>
      </w:r>
    </w:p>
    <w:p w14:paraId="0E3DF19E" w14:textId="77777777" w:rsidR="00AB5A4F" w:rsidRDefault="00AB5A4F" w:rsidP="00AB5A4F">
      <w:pPr>
        <w:keepNext/>
        <w:spacing w:after="0" w:line="240" w:lineRule="auto"/>
        <w:jc w:val="center"/>
      </w:pPr>
      <w:r w:rsidRPr="002F7A47">
        <w:rPr>
          <w:rFonts w:ascii="Century Schoolbook" w:hAnsi="Century Schoolbook" w:cs="Arial"/>
          <w:noProof/>
        </w:rPr>
        <w:drawing>
          <wp:inline distT="0" distB="0" distL="0" distR="0" wp14:anchorId="5975FC1E" wp14:editId="1E55EC75">
            <wp:extent cx="4700905" cy="2089397"/>
            <wp:effectExtent l="171450" t="171450" r="385445" b="368300"/>
            <wp:docPr id="106" name="Picture 84" descr="Screen shot of expanded data filter gadget illustrating how to clear all fi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19" cstate="print"/>
                    <a:srcRect l="59217" t="36874" r="1096" b="31804"/>
                    <a:stretch>
                      <a:fillRect/>
                    </a:stretch>
                  </pic:blipFill>
                  <pic:spPr bwMode="auto">
                    <a:xfrm>
                      <a:off x="0" y="0"/>
                      <a:ext cx="4700554" cy="2089241"/>
                    </a:xfrm>
                    <a:prstGeom prst="rect">
                      <a:avLst/>
                    </a:prstGeom>
                    <a:ln>
                      <a:noFill/>
                    </a:ln>
                    <a:effectLst>
                      <a:outerShdw blurRad="292100" dist="139700" dir="2700000" algn="tl" rotWithShape="0">
                        <a:srgbClr val="333333">
                          <a:alpha val="65000"/>
                        </a:srgbClr>
                      </a:outerShdw>
                    </a:effectLst>
                  </pic:spPr>
                </pic:pic>
              </a:graphicData>
            </a:graphic>
          </wp:inline>
        </w:drawing>
      </w:r>
    </w:p>
    <w:p w14:paraId="796AFB35"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40</w:t>
        </w:r>
      </w:fldSimple>
      <w:r>
        <w:rPr>
          <w:noProof/>
        </w:rPr>
        <w:t>:</w:t>
      </w:r>
      <w:r>
        <w:t xml:space="preserve"> </w:t>
      </w:r>
      <w:r w:rsidRPr="00393F1C">
        <w:rPr>
          <w:b w:val="0"/>
        </w:rPr>
        <w:t>Data Filter Gadget/Add Filter with Two Conditions</w:t>
      </w:r>
    </w:p>
    <w:p w14:paraId="18342508" w14:textId="77777777" w:rsidR="00AB5A4F" w:rsidRPr="00345D38" w:rsidRDefault="00AB5A4F" w:rsidP="00345D38">
      <w:pPr>
        <w:pStyle w:val="Heading3"/>
        <w:numPr>
          <w:ilvl w:val="0"/>
          <w:numId w:val="0"/>
        </w:numPr>
        <w:tabs>
          <w:tab w:val="left" w:pos="0"/>
        </w:tabs>
        <w:ind w:left="720" w:hanging="720"/>
        <w:contextualSpacing/>
      </w:pPr>
      <w:r w:rsidRPr="00345D38">
        <w:t>Advanced Filter Mode</w:t>
      </w:r>
    </w:p>
    <w:p w14:paraId="237D524A" w14:textId="77777777" w:rsidR="00AB5A4F" w:rsidRPr="00F504CE" w:rsidRDefault="00AB5A4F" w:rsidP="00AB5A4F">
      <w:pPr>
        <w:rPr>
          <w:rFonts w:ascii="Century Schoolbook" w:hAnsi="Century Schoolbook" w:cs="Arial"/>
        </w:rPr>
      </w:pPr>
      <w:r w:rsidRPr="00A24434">
        <w:rPr>
          <w:rFonts w:ascii="Century Schoolbook" w:hAnsi="Century Schoolbook" w:cs="Arial"/>
        </w:rPr>
        <w:t>The advanced filter mode allows you to type the desired data filter string into the text box provided. Once the filter is applied, the canvas will only display the records that meet the specified condition(s).</w:t>
      </w:r>
      <w:r>
        <w:rPr>
          <w:rFonts w:ascii="Century Schoolbook" w:hAnsi="Century Schoolbook" w:cs="Arial"/>
        </w:rPr>
        <w:t xml:space="preserve"> The Data Filtering Gadget is located on the right-hand side of the </w:t>
      </w:r>
      <w:r w:rsidRPr="00F504CE">
        <w:rPr>
          <w:rFonts w:ascii="Century Schoolbook" w:hAnsi="Century Schoolbook" w:cs="Arial"/>
        </w:rPr>
        <w:t>Visual Dashboard canvas</w:t>
      </w:r>
      <w:r>
        <w:rPr>
          <w:rFonts w:ascii="Century Schoolbook" w:hAnsi="Century Schoolbook" w:cs="Arial"/>
        </w:rPr>
        <w:t>.</w:t>
      </w:r>
      <w:r w:rsidRPr="00F504CE">
        <w:rPr>
          <w:rFonts w:ascii="Century Schoolbook" w:hAnsi="Century Schoolbook" w:cs="Arial"/>
        </w:rPr>
        <w:t xml:space="preserve"> The gadget expands outwards.</w:t>
      </w:r>
    </w:p>
    <w:p w14:paraId="19CAA512" w14:textId="77777777" w:rsidR="00AB5A4F" w:rsidRPr="00A24434" w:rsidRDefault="00AB5A4F" w:rsidP="00AB5A4F">
      <w:pPr>
        <w:rPr>
          <w:rFonts w:ascii="Century Schoolbook" w:hAnsi="Century Schoolbook" w:cs="Arial"/>
          <w:b/>
          <w:i/>
        </w:rPr>
      </w:pPr>
      <w:r w:rsidRPr="00A24434">
        <w:rPr>
          <w:rFonts w:ascii="Century Schoolbook" w:hAnsi="Century Schoolbook" w:cs="Arial"/>
          <w:b/>
          <w:i/>
        </w:rPr>
        <w:t>Note: Advanced Filtering uses the .NET DataView.RowFilter syntax.</w:t>
      </w:r>
      <w:r>
        <w:rPr>
          <w:rFonts w:ascii="Century Schoolbook" w:hAnsi="Century Schoolbook" w:cs="Arial"/>
          <w:b/>
          <w:i/>
        </w:rPr>
        <w:t xml:space="preserve">  For more information about this syntax, refer to Microsoft’s website describing the DataView.RowFilter Property.</w:t>
      </w:r>
    </w:p>
    <w:p w14:paraId="0E2B6242" w14:textId="77777777" w:rsidR="00AB5A4F" w:rsidRPr="002F7A47" w:rsidRDefault="00AB5A4F" w:rsidP="00AB5A4F">
      <w:pPr>
        <w:rPr>
          <w:rFonts w:ascii="Century Schoolbook" w:hAnsi="Century Schoolbook" w:cs="Arial"/>
        </w:rPr>
      </w:pPr>
      <w:r w:rsidRPr="00A24434">
        <w:rPr>
          <w:rFonts w:ascii="Century Schoolbook" w:hAnsi="Century Schoolbook" w:cs="Arial"/>
        </w:rPr>
        <w:t xml:space="preserve">The example below demonstrates how to use advanced filters. </w:t>
      </w:r>
      <w:r w:rsidRPr="002F7A47">
        <w:rPr>
          <w:rFonts w:ascii="Century Schoolbook" w:hAnsi="Century Schoolbook" w:cs="Arial"/>
        </w:rPr>
        <w:t xml:space="preserve">Select </w:t>
      </w:r>
      <w:r w:rsidRPr="002F7A47">
        <w:rPr>
          <w:rFonts w:ascii="Century Schoolbook" w:hAnsi="Century Schoolbook" w:cs="Arial"/>
          <w:b/>
        </w:rPr>
        <w:t>Advanced Mode.</w:t>
      </w:r>
      <w:r w:rsidRPr="002F7A47">
        <w:rPr>
          <w:rFonts w:ascii="Century Schoolbook" w:hAnsi="Century Schoolbook" w:cs="Arial"/>
        </w:rPr>
        <w:t xml:space="preserve"> The Advanced Filter Mode appears.</w:t>
      </w:r>
    </w:p>
    <w:p w14:paraId="316532BA" w14:textId="77777777" w:rsidR="00AB5A4F" w:rsidRPr="002F7A47" w:rsidRDefault="00AB5A4F" w:rsidP="00C67558">
      <w:pPr>
        <w:pStyle w:val="ListParagraph"/>
        <w:numPr>
          <w:ilvl w:val="0"/>
          <w:numId w:val="267"/>
        </w:numPr>
        <w:spacing w:before="200"/>
        <w:rPr>
          <w:rFonts w:ascii="Century Schoolbook" w:hAnsi="Century Schoolbook" w:cs="Arial"/>
        </w:rPr>
      </w:pPr>
      <w:r w:rsidRPr="002F7A47">
        <w:rPr>
          <w:rFonts w:ascii="Century Schoolbook" w:hAnsi="Century Schoolbook" w:cs="Arial"/>
        </w:rPr>
        <w:t xml:space="preserve">In the text box, enter the following condition </w:t>
      </w:r>
      <w:bookmarkStart w:id="55" w:name="OLE_LINK1"/>
      <w:bookmarkStart w:id="56" w:name="OLE_LINK2"/>
      <w:r w:rsidRPr="002F7A47">
        <w:rPr>
          <w:rFonts w:ascii="Century Schoolbook" w:hAnsi="Century Schoolbook" w:cs="Arial"/>
          <w:b/>
        </w:rPr>
        <w:t>“(([ILL] = 1) and (Age &gt;= 20 and Age &lt;= 29)) AND RECSTATUS &gt; 0”</w:t>
      </w:r>
      <w:bookmarkEnd w:id="55"/>
      <w:bookmarkEnd w:id="56"/>
      <w:r w:rsidRPr="002F7A47">
        <w:rPr>
          <w:rFonts w:ascii="Century Schoolbook" w:hAnsi="Century Schoolbook" w:cs="Arial"/>
          <w:b/>
        </w:rPr>
        <w:t>.</w:t>
      </w:r>
    </w:p>
    <w:p w14:paraId="1257DE9E" w14:textId="77777777" w:rsidR="00AB5A4F" w:rsidRPr="002F7A47" w:rsidRDefault="00AB5A4F" w:rsidP="00C67558">
      <w:pPr>
        <w:pStyle w:val="ListParagraph"/>
        <w:numPr>
          <w:ilvl w:val="0"/>
          <w:numId w:val="267"/>
        </w:numPr>
        <w:spacing w:before="200"/>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Apply Filter</w:t>
      </w:r>
      <w:r w:rsidRPr="002F7A47">
        <w:rPr>
          <w:rFonts w:ascii="Century Schoolbook" w:hAnsi="Century Schoolbook" w:cs="Arial"/>
        </w:rPr>
        <w:t xml:space="preserve"> button.</w:t>
      </w:r>
    </w:p>
    <w:p w14:paraId="50040D18"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lastRenderedPageBreak/>
        <w:drawing>
          <wp:inline distT="0" distB="0" distL="0" distR="0" wp14:anchorId="615D0B02" wp14:editId="497C4902">
            <wp:extent cx="4994275" cy="2266540"/>
            <wp:effectExtent l="171450" t="171450" r="377825" b="362585"/>
            <wp:docPr id="107" name="Picture 88" descr="Screen shot of advanced filter mode illustrating a sample data filter string to select records for ill patients age 20-29 who have a record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20" cstate="print"/>
                    <a:srcRect l="58931" t="34301" r="7477" b="38522"/>
                    <a:stretch>
                      <a:fillRect/>
                    </a:stretch>
                  </pic:blipFill>
                  <pic:spPr bwMode="auto">
                    <a:xfrm>
                      <a:off x="0" y="0"/>
                      <a:ext cx="5004683" cy="2271263"/>
                    </a:xfrm>
                    <a:prstGeom prst="rect">
                      <a:avLst/>
                    </a:prstGeom>
                    <a:ln>
                      <a:noFill/>
                    </a:ln>
                    <a:effectLst>
                      <a:outerShdw blurRad="292100" dist="139700" dir="2700000" algn="tl" rotWithShape="0">
                        <a:srgbClr val="333333">
                          <a:alpha val="65000"/>
                        </a:srgbClr>
                      </a:outerShdw>
                    </a:effectLst>
                  </pic:spPr>
                </pic:pic>
              </a:graphicData>
            </a:graphic>
          </wp:inline>
        </w:drawing>
      </w:r>
    </w:p>
    <w:p w14:paraId="46772650" w14:textId="77777777" w:rsidR="00AB5A4F" w:rsidRDefault="00AB5A4F" w:rsidP="00345D38">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41</w:t>
        </w:r>
      </w:fldSimple>
      <w:r>
        <w:t xml:space="preserve">: </w:t>
      </w:r>
      <w:r w:rsidRPr="00EE2204">
        <w:rPr>
          <w:b w:val="0"/>
        </w:rPr>
        <w:t>Advanced Filter Mode</w:t>
      </w:r>
    </w:p>
    <w:p w14:paraId="6405A7AC" w14:textId="77777777" w:rsidR="00AB5A4F" w:rsidRPr="002F7A47" w:rsidRDefault="00AB5A4F" w:rsidP="00C67558">
      <w:pPr>
        <w:pStyle w:val="ListParagraph"/>
        <w:numPr>
          <w:ilvl w:val="0"/>
          <w:numId w:val="267"/>
        </w:numPr>
        <w:spacing w:before="200"/>
        <w:rPr>
          <w:rFonts w:ascii="Century Schoolbook" w:hAnsi="Century Schoolbook" w:cs="Arial"/>
        </w:rPr>
      </w:pPr>
      <w:r w:rsidRPr="002F7A47">
        <w:rPr>
          <w:rFonts w:ascii="Century Schoolbook" w:hAnsi="Century Schoolbook" w:cs="Arial"/>
        </w:rPr>
        <w:t>The verbiage “</w:t>
      </w:r>
      <w:r w:rsidRPr="002F7A47">
        <w:rPr>
          <w:rFonts w:ascii="Century Schoolbook" w:hAnsi="Century Schoolbook" w:cs="Arial"/>
          <w:b/>
        </w:rPr>
        <w:t>No advanced filters are in effect</w:t>
      </w:r>
      <w:r w:rsidRPr="002F7A47">
        <w:rPr>
          <w:rFonts w:ascii="Century Schoolbook" w:hAnsi="Century Schoolbook" w:cs="Arial"/>
        </w:rPr>
        <w:t>” will be replaced with “</w:t>
      </w:r>
      <w:r w:rsidRPr="002F7A47">
        <w:rPr>
          <w:rFonts w:ascii="Century Schoolbook" w:hAnsi="Century Schoolbook" w:cs="Arial"/>
          <w:b/>
        </w:rPr>
        <w:t>The filter is valid and is now in effect.</w:t>
      </w:r>
      <w:r w:rsidRPr="002F7A47">
        <w:rPr>
          <w:rFonts w:ascii="Century Schoolbook" w:hAnsi="Century Schoolbook" w:cs="Arial"/>
        </w:rPr>
        <w:t>”</w:t>
      </w:r>
      <w:r>
        <w:rPr>
          <w:rFonts w:ascii="Century Schoolbook" w:hAnsi="Century Schoolbook" w:cs="Arial"/>
        </w:rPr>
        <w:t xml:space="preserve"> When filters are applied, the conditions appear in green font.</w:t>
      </w:r>
    </w:p>
    <w:p w14:paraId="47FE5ECE" w14:textId="77777777" w:rsidR="00AB5A4F" w:rsidRPr="002F7A47" w:rsidRDefault="00AB5A4F" w:rsidP="00C67558">
      <w:pPr>
        <w:pStyle w:val="ListParagraph"/>
        <w:numPr>
          <w:ilvl w:val="0"/>
          <w:numId w:val="267"/>
        </w:numPr>
        <w:spacing w:before="200"/>
        <w:rPr>
          <w:rFonts w:ascii="Century Schoolbook" w:hAnsi="Century Schoolbook" w:cs="Arial"/>
        </w:rPr>
      </w:pPr>
      <w:r w:rsidRPr="002F7A47">
        <w:rPr>
          <w:rFonts w:ascii="Century Schoolbook" w:hAnsi="Century Schoolbook" w:cs="Arial"/>
        </w:rPr>
        <w:t>The record count in the top-left corner of the Visual Dashboard canvas now reads</w:t>
      </w:r>
      <w:r>
        <w:rPr>
          <w:rFonts w:ascii="Century Schoolbook" w:hAnsi="Century Schoolbook" w:cs="Arial"/>
        </w:rPr>
        <w:t xml:space="preserve"> </w:t>
      </w:r>
      <w:r w:rsidRPr="002F7A47">
        <w:rPr>
          <w:rFonts w:ascii="Century Schoolbook" w:hAnsi="Century Schoolbook" w:cs="Arial"/>
          <w:b/>
        </w:rPr>
        <w:t>64</w:t>
      </w:r>
      <w:r w:rsidRPr="002F7A47">
        <w:rPr>
          <w:rFonts w:ascii="Century Schoolbook" w:hAnsi="Century Schoolbook" w:cs="Arial"/>
        </w:rPr>
        <w:t>, indicating that there are 64 out of 359 records where the value of ILL is Yes and the value for age is between 20 and 29.</w:t>
      </w:r>
    </w:p>
    <w:p w14:paraId="0487DF34" w14:textId="77777777" w:rsidR="00AB5A4F" w:rsidRPr="002F7A47" w:rsidRDefault="00AB5A4F" w:rsidP="00AB5A4F">
      <w:pPr>
        <w:pStyle w:val="ListParagraph"/>
        <w:spacing w:line="23" w:lineRule="atLeast"/>
        <w:rPr>
          <w:rFonts w:ascii="Century Schoolbook" w:hAnsi="Century Schoolbook" w:cs="Arial"/>
        </w:rPr>
      </w:pPr>
    </w:p>
    <w:p w14:paraId="6B8A839D" w14:textId="77777777" w:rsidR="00AB5A4F" w:rsidRPr="003E16F5" w:rsidRDefault="00AB5A4F" w:rsidP="00AB5A4F">
      <w:pPr>
        <w:pStyle w:val="ListParagraph"/>
        <w:ind w:left="0"/>
        <w:rPr>
          <w:rFonts w:ascii="Century Schoolbook" w:hAnsi="Century Schoolbook" w:cs="Arial"/>
          <w:b/>
          <w:i/>
        </w:rPr>
      </w:pPr>
      <w:r w:rsidRPr="00FE40BF">
        <w:rPr>
          <w:rFonts w:ascii="Century Schoolbook" w:hAnsi="Century Schoolbook" w:cs="Arial"/>
          <w:b/>
          <w:i/>
        </w:rPr>
        <w:t xml:space="preserve">Note: You can toggle between the Guided Mode and the Advanced Mode by clicking on the respective button on each screen. </w:t>
      </w:r>
    </w:p>
    <w:p w14:paraId="3BE800F1" w14:textId="77777777" w:rsidR="00AB5A4F" w:rsidRPr="002F7A47" w:rsidRDefault="00AB5A4F" w:rsidP="00AB5A4F">
      <w:pPr>
        <w:pStyle w:val="ListParagraph"/>
        <w:spacing w:line="23" w:lineRule="atLeast"/>
        <w:rPr>
          <w:rFonts w:ascii="Century Schoolbook" w:hAnsi="Century Schoolbook" w:cs="Arial"/>
        </w:rPr>
      </w:pPr>
    </w:p>
    <w:p w14:paraId="4E78EE66" w14:textId="77777777" w:rsidR="00AB5A4F" w:rsidRDefault="00AB5A4F" w:rsidP="009B3D47">
      <w:pPr>
        <w:pStyle w:val="Heading2"/>
        <w:numPr>
          <w:ilvl w:val="0"/>
          <w:numId w:val="0"/>
        </w:numPr>
        <w:contextualSpacing/>
      </w:pPr>
      <w:r w:rsidRPr="00F93CB7">
        <w:t>Displaying Statistics and Records</w:t>
      </w:r>
    </w:p>
    <w:p w14:paraId="105E9886" w14:textId="77777777" w:rsidR="00AB5A4F" w:rsidRPr="007E3C6D" w:rsidRDefault="00373C13" w:rsidP="00AB5A4F">
      <w:pPr>
        <w:contextualSpacing/>
      </w:pPr>
      <w:r>
        <w:pict w14:anchorId="503C448C">
          <v:rect id="_x0000_i1085" style="width:429.4pt;height:.75pt" o:hrpct="994" o:hrstd="t" o:hr="t" fillcolor="#b4b4b4" stroked="f"/>
        </w:pict>
      </w:r>
    </w:p>
    <w:p w14:paraId="180DFB83" w14:textId="77777777" w:rsidR="00AB5A4F" w:rsidRPr="00345D38" w:rsidRDefault="00AB5A4F" w:rsidP="00345D38">
      <w:pPr>
        <w:pStyle w:val="Heading3"/>
        <w:numPr>
          <w:ilvl w:val="0"/>
          <w:numId w:val="0"/>
        </w:numPr>
        <w:tabs>
          <w:tab w:val="left" w:pos="0"/>
        </w:tabs>
        <w:ind w:left="720" w:hanging="720"/>
        <w:contextualSpacing/>
      </w:pPr>
      <w:r w:rsidRPr="00345D38">
        <w:t>Analysis Gadget &gt; Line List</w:t>
      </w:r>
    </w:p>
    <w:p w14:paraId="6B769838" w14:textId="77777777" w:rsidR="00AB5A4F" w:rsidRPr="00881DDA" w:rsidRDefault="00AB5A4F" w:rsidP="00AB5A4F">
      <w:pPr>
        <w:pStyle w:val="NormalWeb"/>
        <w:spacing w:line="276" w:lineRule="auto"/>
        <w:rPr>
          <w:rFonts w:cs="Arial"/>
        </w:rPr>
      </w:pPr>
      <w:r w:rsidRPr="00881DDA">
        <w:rPr>
          <w:rFonts w:cs="Arial"/>
        </w:rPr>
        <w:t>The Line List option creates a list of the current dataset</w:t>
      </w:r>
      <w:r>
        <w:rPr>
          <w:rFonts w:cs="Arial"/>
        </w:rPr>
        <w:t xml:space="preserve">. This allows you to view the details of the data in your current data source. </w:t>
      </w:r>
      <w:r w:rsidRPr="00881DDA">
        <w:rPr>
          <w:rFonts w:cs="Arial"/>
        </w:rPr>
        <w:t>You can select variables to display and</w:t>
      </w:r>
      <w:r>
        <w:rPr>
          <w:rFonts w:cs="Arial"/>
        </w:rPr>
        <w:t xml:space="preserve"> then</w:t>
      </w:r>
      <w:r w:rsidRPr="00881DDA">
        <w:rPr>
          <w:rFonts w:cs="Arial"/>
        </w:rPr>
        <w:t xml:space="preserve"> sort or group those variables</w:t>
      </w:r>
      <w:r>
        <w:rPr>
          <w:rFonts w:cs="Arial"/>
        </w:rPr>
        <w:t xml:space="preserve"> accordingly</w:t>
      </w:r>
      <w:r w:rsidRPr="00881DDA">
        <w:rPr>
          <w:rFonts w:cs="Arial"/>
        </w:rPr>
        <w:t xml:space="preserve">. </w:t>
      </w:r>
      <w:r>
        <w:rPr>
          <w:rFonts w:cs="Arial"/>
        </w:rPr>
        <w:t>Line List supports adding groups or pages. All fields in a group or on a page will be displayed in such cases. Groups and pages always appear at the bottom of the list.</w:t>
      </w:r>
    </w:p>
    <w:p w14:paraId="3FBA8F0F" w14:textId="77777777" w:rsidR="00AB5A4F" w:rsidRDefault="00AB5A4F" w:rsidP="00C67558">
      <w:pPr>
        <w:pStyle w:val="NormalWeb"/>
        <w:numPr>
          <w:ilvl w:val="0"/>
          <w:numId w:val="207"/>
        </w:numPr>
        <w:tabs>
          <w:tab w:val="left" w:pos="420"/>
        </w:tabs>
        <w:spacing w:before="200" w:afterLines="200" w:after="480" w:line="276" w:lineRule="auto"/>
        <w:contextualSpacing/>
        <w:rPr>
          <w:rFonts w:cs="Arial"/>
        </w:rPr>
      </w:pPr>
      <w:r w:rsidRPr="00AA190F">
        <w:rPr>
          <w:rStyle w:val="Hyperlink"/>
          <w:rFonts w:eastAsiaTheme="majorEastAsia" w:cs="Arial"/>
          <w:color w:val="auto"/>
          <w:u w:val="none"/>
        </w:rPr>
        <w:t xml:space="preserve">Select the </w:t>
      </w:r>
      <w:r w:rsidRPr="00881DDA">
        <w:rPr>
          <w:rFonts w:cs="Arial"/>
          <w:b/>
          <w:bCs/>
        </w:rPr>
        <w:t>EColi.PRJ</w:t>
      </w:r>
      <w:r w:rsidRPr="00881DDA">
        <w:rPr>
          <w:rFonts w:cs="Arial"/>
        </w:rPr>
        <w:t xml:space="preserve"> Data Source. Open the </w:t>
      </w:r>
      <w:r w:rsidRPr="00881DDA">
        <w:rPr>
          <w:rFonts w:cs="Arial"/>
          <w:b/>
          <w:bCs/>
        </w:rPr>
        <w:t xml:space="preserve">FoodHistory </w:t>
      </w:r>
      <w:r w:rsidRPr="00393F1C">
        <w:rPr>
          <w:rFonts w:cs="Arial"/>
          <w:bCs/>
        </w:rPr>
        <w:t xml:space="preserve">form </w:t>
      </w:r>
      <w:r>
        <w:rPr>
          <w:rFonts w:cs="Arial"/>
          <w:bCs/>
        </w:rPr>
        <w:t>from</w:t>
      </w:r>
      <w:r w:rsidRPr="00393F1C">
        <w:rPr>
          <w:rFonts w:cs="Arial"/>
          <w:bCs/>
        </w:rPr>
        <w:t xml:space="preserve"> </w:t>
      </w:r>
      <w:r>
        <w:rPr>
          <w:rFonts w:cs="Arial"/>
          <w:bCs/>
        </w:rPr>
        <w:t xml:space="preserve">the </w:t>
      </w:r>
      <w:r w:rsidRPr="00D10672">
        <w:rPr>
          <w:rFonts w:cs="Arial"/>
          <w:b/>
          <w:bCs/>
        </w:rPr>
        <w:t>Data Source Explorer</w:t>
      </w:r>
      <w:r>
        <w:rPr>
          <w:rFonts w:cs="Arial"/>
          <w:bCs/>
        </w:rPr>
        <w:t xml:space="preserve"> menu</w:t>
      </w:r>
      <w:r w:rsidRPr="00881DDA">
        <w:rPr>
          <w:rFonts w:cs="Arial"/>
        </w:rPr>
        <w:t>.</w:t>
      </w:r>
    </w:p>
    <w:p w14:paraId="730F0FE2" w14:textId="77777777" w:rsidR="00AB5A4F" w:rsidRDefault="00AB5A4F" w:rsidP="00C67558">
      <w:pPr>
        <w:pStyle w:val="NormalWeb"/>
        <w:numPr>
          <w:ilvl w:val="0"/>
          <w:numId w:val="207"/>
        </w:numPr>
        <w:spacing w:before="200" w:afterLines="200" w:after="480" w:line="276" w:lineRule="auto"/>
        <w:contextualSpacing/>
        <w:rPr>
          <w:rFonts w:cs="Arial"/>
        </w:rPr>
      </w:pPr>
      <w:r w:rsidRPr="00881DDA">
        <w:rPr>
          <w:rFonts w:cs="Arial"/>
        </w:rPr>
        <w:t xml:space="preserve">Right click on the canvas and select </w:t>
      </w:r>
      <w:r w:rsidRPr="00881DDA">
        <w:rPr>
          <w:rFonts w:cs="Arial"/>
          <w:b/>
        </w:rPr>
        <w:t>Add Analysis Gadget</w:t>
      </w:r>
      <w:r w:rsidRPr="00881DDA">
        <w:rPr>
          <w:rFonts w:cs="Arial"/>
        </w:rPr>
        <w:t xml:space="preserve"> &gt; </w:t>
      </w:r>
      <w:r w:rsidRPr="00881DDA">
        <w:rPr>
          <w:rFonts w:cs="Arial"/>
          <w:b/>
        </w:rPr>
        <w:t>Line list</w:t>
      </w:r>
      <w:r w:rsidRPr="00881DDA">
        <w:rPr>
          <w:rFonts w:cs="Arial"/>
        </w:rPr>
        <w:t xml:space="preserve">. </w:t>
      </w:r>
    </w:p>
    <w:p w14:paraId="23E13E59" w14:textId="77777777" w:rsidR="00AB5A4F" w:rsidRDefault="00AB5A4F" w:rsidP="00C67558">
      <w:pPr>
        <w:pStyle w:val="NormalWeb"/>
        <w:numPr>
          <w:ilvl w:val="0"/>
          <w:numId w:val="207"/>
        </w:numPr>
        <w:spacing w:before="200" w:afterLines="200" w:after="480" w:line="276" w:lineRule="auto"/>
        <w:contextualSpacing/>
        <w:rPr>
          <w:rFonts w:cs="Arial"/>
        </w:rPr>
      </w:pPr>
      <w:r w:rsidRPr="00AA190F">
        <w:rPr>
          <w:rFonts w:cs="Arial"/>
        </w:rPr>
        <w:t>The Line List gadget appears on the Visual Dashboard canvas.</w:t>
      </w:r>
    </w:p>
    <w:p w14:paraId="1321AFE1" w14:textId="77777777" w:rsidR="00AB5A4F" w:rsidRDefault="00AB5A4F" w:rsidP="00AB5A4F">
      <w:pPr>
        <w:pStyle w:val="NormalWeb"/>
        <w:keepNext/>
        <w:tabs>
          <w:tab w:val="left" w:pos="0"/>
        </w:tabs>
        <w:spacing w:after="0"/>
        <w:jc w:val="center"/>
      </w:pPr>
      <w:r w:rsidRPr="00451E00">
        <w:rPr>
          <w:noProof/>
          <w:lang w:bidi="he-IL"/>
        </w:rPr>
        <w:lastRenderedPageBreak/>
        <w:t xml:space="preserve"> </w:t>
      </w:r>
      <w:r>
        <w:rPr>
          <w:noProof/>
        </w:rPr>
        <w:drawing>
          <wp:inline distT="0" distB="0" distL="0" distR="0" wp14:anchorId="4009A02D" wp14:editId="4C52BF01">
            <wp:extent cx="4038600" cy="3294284"/>
            <wp:effectExtent l="171450" t="171450" r="381000" b="363855"/>
            <wp:docPr id="108" name="Picture 108" descr="Screen shot of line list properties box. Within this box, users can select variables to display, sort variables, and group results, among other fu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4042018" cy="3297072"/>
                    </a:xfrm>
                    <a:prstGeom prst="rect">
                      <a:avLst/>
                    </a:prstGeom>
                    <a:ln>
                      <a:noFill/>
                    </a:ln>
                    <a:effectLst>
                      <a:outerShdw blurRad="292100" dist="139700" dir="2700000" algn="tl" rotWithShape="0">
                        <a:srgbClr val="333333">
                          <a:alpha val="65000"/>
                        </a:srgbClr>
                      </a:outerShdw>
                    </a:effectLst>
                  </pic:spPr>
                </pic:pic>
              </a:graphicData>
            </a:graphic>
          </wp:inline>
        </w:drawing>
      </w:r>
    </w:p>
    <w:p w14:paraId="0E651286" w14:textId="77777777" w:rsidR="00AB5A4F" w:rsidRDefault="00AB5A4F" w:rsidP="00345D38">
      <w:pPr>
        <w:pStyle w:val="Caption"/>
        <w:spacing w:after="0"/>
        <w:jc w:val="center"/>
        <w:rPr>
          <w:rFonts w:cs="Arial"/>
        </w:rPr>
      </w:pPr>
      <w:r>
        <w:t xml:space="preserve">Figure </w:t>
      </w:r>
      <w:fldSimple w:instr=" STYLEREF 1 \s ">
        <w:r w:rsidR="00555A40">
          <w:rPr>
            <w:noProof/>
          </w:rPr>
          <w:t>7</w:t>
        </w:r>
      </w:fldSimple>
      <w:r>
        <w:t>.</w:t>
      </w:r>
      <w:fldSimple w:instr=" SEQ Figure \* ARABIC \s 1 ">
        <w:r w:rsidR="00555A40">
          <w:rPr>
            <w:noProof/>
          </w:rPr>
          <w:t>42</w:t>
        </w:r>
      </w:fldSimple>
      <w:r>
        <w:rPr>
          <w:noProof/>
        </w:rPr>
        <w:t>:</w:t>
      </w:r>
      <w:r>
        <w:t xml:space="preserve"> </w:t>
      </w:r>
      <w:r w:rsidRPr="00393F1C">
        <w:rPr>
          <w:b w:val="0"/>
        </w:rPr>
        <w:t>Line List Properties</w:t>
      </w:r>
    </w:p>
    <w:p w14:paraId="5684529B" w14:textId="77777777" w:rsidR="00AB5A4F" w:rsidRDefault="00AB5A4F" w:rsidP="00C67558">
      <w:pPr>
        <w:pStyle w:val="NormalWeb"/>
        <w:numPr>
          <w:ilvl w:val="0"/>
          <w:numId w:val="207"/>
        </w:numPr>
        <w:tabs>
          <w:tab w:val="left" w:pos="420"/>
        </w:tabs>
        <w:spacing w:before="200" w:line="276" w:lineRule="auto"/>
        <w:contextualSpacing/>
        <w:rPr>
          <w:rFonts w:cs="Arial"/>
        </w:rPr>
      </w:pPr>
      <w:r w:rsidRPr="00881DDA">
        <w:rPr>
          <w:rFonts w:cs="Arial"/>
        </w:rPr>
        <w:t xml:space="preserve">To select </w:t>
      </w:r>
      <w:r>
        <w:rPr>
          <w:rFonts w:cs="Arial"/>
        </w:rPr>
        <w:t xml:space="preserve">multiple </w:t>
      </w:r>
      <w:r w:rsidRPr="00881DDA">
        <w:rPr>
          <w:rFonts w:cs="Arial"/>
        </w:rPr>
        <w:t xml:space="preserve">variables from </w:t>
      </w:r>
      <w:r w:rsidRPr="00881DDA">
        <w:rPr>
          <w:rFonts w:cs="Arial"/>
          <w:b/>
        </w:rPr>
        <w:t xml:space="preserve">List variables to display, </w:t>
      </w:r>
      <w:r w:rsidRPr="00881DDA">
        <w:rPr>
          <w:rFonts w:cs="Arial"/>
        </w:rPr>
        <w:t xml:space="preserve">hold down the </w:t>
      </w:r>
      <w:r w:rsidRPr="00067D44">
        <w:rPr>
          <w:rFonts w:cs="Arial"/>
          <w:b/>
        </w:rPr>
        <w:t>Ctrl</w:t>
      </w:r>
      <w:r w:rsidRPr="00881DDA">
        <w:rPr>
          <w:rFonts w:cs="Arial"/>
        </w:rPr>
        <w:t xml:space="preserve"> key and click on the variables to display.</w:t>
      </w:r>
      <w:r>
        <w:rPr>
          <w:rFonts w:cs="Arial"/>
        </w:rPr>
        <w:t xml:space="preserve"> </w:t>
      </w:r>
      <w:r w:rsidRPr="00881DDA">
        <w:rPr>
          <w:rFonts w:cs="Arial"/>
        </w:rPr>
        <w:t xml:space="preserve">The </w:t>
      </w:r>
      <w:r w:rsidRPr="001F2947">
        <w:rPr>
          <w:rFonts w:cs="Arial"/>
          <w:b/>
        </w:rPr>
        <w:t>Ctrl + A</w:t>
      </w:r>
      <w:r w:rsidRPr="00881DDA">
        <w:rPr>
          <w:rFonts w:cs="Arial"/>
        </w:rPr>
        <w:t xml:space="preserve"> combination selects all variables at once.</w:t>
      </w:r>
    </w:p>
    <w:p w14:paraId="2D61D96E" w14:textId="77777777" w:rsidR="00AB5A4F" w:rsidRDefault="00AB5A4F" w:rsidP="00C67558">
      <w:pPr>
        <w:pStyle w:val="NormalWeb"/>
        <w:numPr>
          <w:ilvl w:val="0"/>
          <w:numId w:val="207"/>
        </w:numPr>
        <w:tabs>
          <w:tab w:val="left" w:pos="420"/>
        </w:tabs>
        <w:spacing w:before="200" w:line="276" w:lineRule="auto"/>
        <w:contextualSpacing/>
      </w:pPr>
      <w:r w:rsidRPr="00976983">
        <w:rPr>
          <w:rFonts w:cs="Arial"/>
        </w:rPr>
        <w:t xml:space="preserve">Click the </w:t>
      </w:r>
      <w:r w:rsidRPr="00976983">
        <w:rPr>
          <w:rFonts w:cs="Arial"/>
          <w:b/>
        </w:rPr>
        <w:t xml:space="preserve">Generate Line List </w:t>
      </w:r>
      <w:r w:rsidRPr="00976983">
        <w:rPr>
          <w:rFonts w:cs="Arial"/>
        </w:rPr>
        <w:t xml:space="preserve">button. The </w:t>
      </w:r>
      <w:r>
        <w:rPr>
          <w:rFonts w:cs="Arial"/>
        </w:rPr>
        <w:t xml:space="preserve">line </w:t>
      </w:r>
      <w:r w:rsidRPr="00976983">
        <w:rPr>
          <w:rFonts w:cs="Arial"/>
        </w:rPr>
        <w:t xml:space="preserve">list </w:t>
      </w:r>
      <w:r>
        <w:rPr>
          <w:rFonts w:cs="Arial"/>
        </w:rPr>
        <w:t>appears on the canvas</w:t>
      </w:r>
      <w:r w:rsidRPr="00976983">
        <w:rPr>
          <w:rFonts w:cs="Arial"/>
        </w:rPr>
        <w:t>.</w:t>
      </w:r>
      <w:r w:rsidRPr="00976983">
        <w:rPr>
          <w:rFonts w:cs="Arial"/>
          <w:noProof/>
          <w:color w:val="FF0000"/>
        </w:rPr>
        <w:t xml:space="preserve"> </w:t>
      </w:r>
    </w:p>
    <w:p w14:paraId="1DDF11A0" w14:textId="77777777" w:rsidR="00AB5A4F" w:rsidRDefault="00AB5A4F" w:rsidP="00AB5A4F">
      <w:pPr>
        <w:pStyle w:val="NormalWeb"/>
        <w:keepNext/>
        <w:tabs>
          <w:tab w:val="left" w:pos="420"/>
        </w:tabs>
        <w:spacing w:after="0"/>
        <w:jc w:val="center"/>
      </w:pPr>
      <w:r w:rsidRPr="002F7A47">
        <w:rPr>
          <w:rFonts w:cs="Arial"/>
          <w:noProof/>
        </w:rPr>
        <w:lastRenderedPageBreak/>
        <w:drawing>
          <wp:inline distT="0" distB="0" distL="0" distR="0" wp14:anchorId="1D766F58" wp14:editId="639A3E9C">
            <wp:extent cx="5085258" cy="2990850"/>
            <wp:effectExtent l="171450" t="171450" r="382270" b="361950"/>
            <wp:docPr id="109" name="Picture 3" descr="Screen shot of line list results from example filter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2" cstate="print"/>
                    <a:srcRect b="5898"/>
                    <a:stretch/>
                  </pic:blipFill>
                  <pic:spPr bwMode="auto">
                    <a:xfrm>
                      <a:off x="0" y="0"/>
                      <a:ext cx="5086074" cy="29913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1B3F79A" w14:textId="77777777" w:rsidR="00AB5A4F" w:rsidRDefault="00AB5A4F" w:rsidP="00345D38">
      <w:pPr>
        <w:pStyle w:val="Caption"/>
        <w:spacing w:after="0"/>
        <w:jc w:val="center"/>
        <w:rPr>
          <w:rFonts w:cs="Arial"/>
          <w:color w:val="000000"/>
        </w:rPr>
      </w:pPr>
      <w:r>
        <w:t xml:space="preserve">Figure </w:t>
      </w:r>
      <w:fldSimple w:instr=" STYLEREF 1 \s ">
        <w:r w:rsidR="00555A40">
          <w:rPr>
            <w:noProof/>
          </w:rPr>
          <w:t>7</w:t>
        </w:r>
      </w:fldSimple>
      <w:r>
        <w:t>.</w:t>
      </w:r>
      <w:fldSimple w:instr=" SEQ Figure \* ARABIC \s 1 ">
        <w:r w:rsidR="00555A40">
          <w:rPr>
            <w:noProof/>
          </w:rPr>
          <w:t>43</w:t>
        </w:r>
      </w:fldSimple>
      <w:r>
        <w:rPr>
          <w:noProof/>
        </w:rPr>
        <w:t>:</w:t>
      </w:r>
      <w:r>
        <w:t xml:space="preserve"> </w:t>
      </w:r>
      <w:r w:rsidRPr="00393F1C">
        <w:rPr>
          <w:b w:val="0"/>
        </w:rPr>
        <w:t>Generate Line List</w:t>
      </w:r>
    </w:p>
    <w:p w14:paraId="402E8591" w14:textId="77777777" w:rsidR="00AB5A4F" w:rsidRPr="00BA2380" w:rsidRDefault="00AB5A4F" w:rsidP="00345D38">
      <w:pPr>
        <w:spacing w:before="200"/>
        <w:rPr>
          <w:rFonts w:eastAsiaTheme="minorEastAsia"/>
          <w:b/>
          <w:i/>
          <w:szCs w:val="20"/>
          <w:lang w:bidi="en-US"/>
        </w:rPr>
      </w:pPr>
      <w:r w:rsidRPr="00BA2380">
        <w:rPr>
          <w:rFonts w:eastAsiaTheme="minorEastAsia"/>
          <w:b/>
          <w:i/>
          <w:szCs w:val="20"/>
          <w:lang w:bidi="en-US"/>
        </w:rPr>
        <w:t>Note: There is a yellow warning at the top of the output. By default, the line list will only show the top 50 rows. The row limit exists to improve performance when working with large datasets.</w:t>
      </w:r>
      <w:r>
        <w:rPr>
          <w:rFonts w:eastAsiaTheme="minorEastAsia"/>
          <w:b/>
          <w:i/>
          <w:szCs w:val="20"/>
          <w:lang w:bidi="en-US"/>
        </w:rPr>
        <w:t xml:space="preserve"> The Max Rows to Display setting </w:t>
      </w:r>
      <w:r w:rsidRPr="00BA2380">
        <w:rPr>
          <w:rFonts w:eastAsiaTheme="minorEastAsia"/>
          <w:b/>
          <w:i/>
          <w:szCs w:val="20"/>
          <w:lang w:bidi="en-US"/>
        </w:rPr>
        <w:t>can be modified in the Line List Properties panel.</w:t>
      </w:r>
    </w:p>
    <w:p w14:paraId="53C6F579" w14:textId="77777777" w:rsidR="00AB5A4F" w:rsidRPr="00C06492" w:rsidRDefault="00AB5A4F" w:rsidP="00C06492">
      <w:pPr>
        <w:pStyle w:val="Heading4"/>
        <w:numPr>
          <w:ilvl w:val="0"/>
          <w:numId w:val="0"/>
        </w:numPr>
        <w:ind w:left="864" w:hanging="864"/>
        <w:rPr>
          <w:spacing w:val="10"/>
          <w:lang w:bidi="en-US"/>
        </w:rPr>
      </w:pPr>
      <w:r w:rsidRPr="00C06492">
        <w:rPr>
          <w:spacing w:val="10"/>
          <w:lang w:bidi="en-US"/>
        </w:rPr>
        <w:t>Sorting Records</w:t>
      </w:r>
    </w:p>
    <w:p w14:paraId="12C40F15" w14:textId="77777777" w:rsidR="00AB5A4F" w:rsidRPr="00C06492" w:rsidRDefault="00AB5A4F" w:rsidP="00AB5A4F">
      <w:pPr>
        <w:pStyle w:val="NormalWeb"/>
        <w:tabs>
          <w:tab w:val="left" w:pos="420"/>
        </w:tabs>
        <w:spacing w:line="276" w:lineRule="auto"/>
        <w:contextualSpacing/>
        <w:rPr>
          <w:rFonts w:cs="Arial"/>
        </w:rPr>
      </w:pPr>
      <w:r w:rsidRPr="00C06492">
        <w:rPr>
          <w:rFonts w:cs="Arial"/>
        </w:rPr>
        <w:t>Sometimes it is important to have the records in a file arranged in a particular order, for example alphabetically by name, or numerically by age. There are two ways to sort the records; by clicking on the column name in the line list or by using the sort options in the line list properties dialog box.</w:t>
      </w:r>
    </w:p>
    <w:p w14:paraId="0683503B" w14:textId="77777777" w:rsidR="00AB5A4F" w:rsidRPr="00C06492" w:rsidRDefault="00AB5A4F" w:rsidP="00C06492">
      <w:pPr>
        <w:pStyle w:val="Heading4"/>
        <w:numPr>
          <w:ilvl w:val="0"/>
          <w:numId w:val="0"/>
        </w:numPr>
        <w:ind w:left="864" w:hanging="864"/>
      </w:pPr>
      <w:r w:rsidRPr="00C06492">
        <w:t>Sorting a List Using by Column Name</w:t>
      </w:r>
    </w:p>
    <w:p w14:paraId="76A9925D" w14:textId="77777777" w:rsidR="00AB5A4F" w:rsidRDefault="00AB5A4F" w:rsidP="00AB5A4F">
      <w:pPr>
        <w:ind w:left="360"/>
        <w:contextualSpacing/>
      </w:pPr>
      <w:r w:rsidRPr="00067D44">
        <w:t xml:space="preserve">Follow the steps below to sort the list by Age. </w:t>
      </w:r>
    </w:p>
    <w:p w14:paraId="6260FD0F" w14:textId="77777777" w:rsidR="00AB5A4F" w:rsidRDefault="00AB5A4F" w:rsidP="00C67558">
      <w:pPr>
        <w:pStyle w:val="NormalWeb"/>
        <w:numPr>
          <w:ilvl w:val="0"/>
          <w:numId w:val="255"/>
        </w:numPr>
        <w:spacing w:before="200" w:line="276" w:lineRule="auto"/>
        <w:contextualSpacing/>
        <w:rPr>
          <w:rFonts w:cs="Arial"/>
        </w:rPr>
      </w:pPr>
      <w:r w:rsidRPr="00FC1639">
        <w:rPr>
          <w:rFonts w:cs="Arial"/>
        </w:rPr>
        <w:t xml:space="preserve">Select the </w:t>
      </w:r>
      <w:r w:rsidRPr="00FC1639">
        <w:rPr>
          <w:rFonts w:cs="Arial"/>
          <w:b/>
        </w:rPr>
        <w:t>EColi.PRJ</w:t>
      </w:r>
      <w:r w:rsidRPr="00FC1639">
        <w:rPr>
          <w:rFonts w:cs="Arial"/>
        </w:rPr>
        <w:t xml:space="preserve"> Data Source. Open the </w:t>
      </w:r>
      <w:r w:rsidRPr="00FC1639">
        <w:rPr>
          <w:rFonts w:cs="Arial"/>
          <w:b/>
        </w:rPr>
        <w:t>FoodHistory</w:t>
      </w:r>
      <w:r w:rsidRPr="00FC1639">
        <w:rPr>
          <w:rFonts w:cs="Arial"/>
        </w:rPr>
        <w:t xml:space="preserve"> form from the</w:t>
      </w:r>
      <w:r w:rsidRPr="00096CE3">
        <w:rPr>
          <w:rFonts w:cs="Arial"/>
        </w:rPr>
        <w:t xml:space="preserve"> </w:t>
      </w:r>
      <w:r w:rsidRPr="00FC1639">
        <w:rPr>
          <w:rFonts w:cs="Arial"/>
          <w:b/>
        </w:rPr>
        <w:t>Data Source Explorer</w:t>
      </w:r>
      <w:r w:rsidRPr="00FE40BF">
        <w:rPr>
          <w:rFonts w:cs="Arial"/>
        </w:rPr>
        <w:t xml:space="preserve"> </w:t>
      </w:r>
      <w:r w:rsidRPr="00FC1639">
        <w:rPr>
          <w:rFonts w:cs="Arial"/>
        </w:rPr>
        <w:t>menu.</w:t>
      </w:r>
    </w:p>
    <w:p w14:paraId="3DD90B48" w14:textId="77777777" w:rsidR="00AB5A4F" w:rsidRDefault="00AB5A4F" w:rsidP="00C67558">
      <w:pPr>
        <w:pStyle w:val="NormalWeb"/>
        <w:numPr>
          <w:ilvl w:val="0"/>
          <w:numId w:val="255"/>
        </w:numPr>
        <w:spacing w:before="200" w:line="276" w:lineRule="auto"/>
        <w:contextualSpacing/>
        <w:rPr>
          <w:rFonts w:cs="Arial"/>
        </w:rPr>
      </w:pPr>
      <w:r w:rsidRPr="00881DDA">
        <w:rPr>
          <w:rFonts w:cs="Arial"/>
        </w:rPr>
        <w:t xml:space="preserve">Right click on the canvas and select </w:t>
      </w:r>
      <w:r w:rsidRPr="00881DDA">
        <w:rPr>
          <w:rFonts w:cs="Arial"/>
          <w:b/>
        </w:rPr>
        <w:t>Add Analysis Gadget</w:t>
      </w:r>
      <w:r w:rsidRPr="00881DDA">
        <w:rPr>
          <w:rFonts w:cs="Arial"/>
        </w:rPr>
        <w:t xml:space="preserve"> &gt; </w:t>
      </w:r>
      <w:r w:rsidRPr="00881DDA">
        <w:rPr>
          <w:rFonts w:cs="Arial"/>
          <w:b/>
        </w:rPr>
        <w:t>Line list</w:t>
      </w:r>
      <w:r w:rsidRPr="00881DDA">
        <w:rPr>
          <w:rFonts w:cs="Arial"/>
        </w:rPr>
        <w:t xml:space="preserve">. </w:t>
      </w:r>
    </w:p>
    <w:p w14:paraId="4A929309" w14:textId="77777777" w:rsidR="00AB5A4F" w:rsidRDefault="00AB5A4F" w:rsidP="00C67558">
      <w:pPr>
        <w:pStyle w:val="NormalWeb"/>
        <w:numPr>
          <w:ilvl w:val="0"/>
          <w:numId w:val="255"/>
        </w:numPr>
        <w:spacing w:before="200" w:line="276" w:lineRule="auto"/>
        <w:contextualSpacing/>
        <w:rPr>
          <w:rFonts w:cs="Arial"/>
        </w:rPr>
      </w:pPr>
      <w:r>
        <w:rPr>
          <w:rFonts w:cs="Arial"/>
        </w:rPr>
        <w:t xml:space="preserve">Select all variables from </w:t>
      </w:r>
      <w:r w:rsidRPr="00067D44">
        <w:rPr>
          <w:rFonts w:cs="Arial"/>
          <w:b/>
        </w:rPr>
        <w:t>List Variables to Display</w:t>
      </w:r>
      <w:r>
        <w:rPr>
          <w:rFonts w:cs="Arial"/>
        </w:rPr>
        <w:t xml:space="preserve"> box by pressing </w:t>
      </w:r>
      <w:r w:rsidRPr="00067D44">
        <w:rPr>
          <w:rFonts w:cs="Arial"/>
          <w:b/>
        </w:rPr>
        <w:t>Ctrl + A</w:t>
      </w:r>
      <w:r>
        <w:rPr>
          <w:rFonts w:cs="Arial"/>
        </w:rPr>
        <w:t xml:space="preserve"> on your keyboard.</w:t>
      </w:r>
    </w:p>
    <w:p w14:paraId="741F9DDA" w14:textId="77777777" w:rsidR="00AB5A4F" w:rsidRDefault="00AB5A4F" w:rsidP="00C67558">
      <w:pPr>
        <w:pStyle w:val="NormalWeb"/>
        <w:numPr>
          <w:ilvl w:val="0"/>
          <w:numId w:val="255"/>
        </w:numPr>
        <w:spacing w:before="200" w:line="276" w:lineRule="auto"/>
        <w:contextualSpacing/>
        <w:rPr>
          <w:rFonts w:cs="Arial"/>
        </w:rPr>
      </w:pPr>
      <w:r>
        <w:rPr>
          <w:rFonts w:cs="Arial"/>
        </w:rPr>
        <w:t xml:space="preserve">Click </w:t>
      </w:r>
      <w:r w:rsidRPr="00067D44">
        <w:rPr>
          <w:rFonts w:cs="Arial"/>
          <w:b/>
        </w:rPr>
        <w:t>Generate Line List</w:t>
      </w:r>
      <w:r>
        <w:rPr>
          <w:rFonts w:cs="Arial"/>
        </w:rPr>
        <w:t>.</w:t>
      </w:r>
    </w:p>
    <w:p w14:paraId="7BF7AF60" w14:textId="77777777" w:rsidR="00AB5A4F" w:rsidRDefault="00AB5A4F" w:rsidP="00C67558">
      <w:pPr>
        <w:pStyle w:val="NormalWeb"/>
        <w:numPr>
          <w:ilvl w:val="0"/>
          <w:numId w:val="255"/>
        </w:numPr>
        <w:tabs>
          <w:tab w:val="left" w:pos="420"/>
        </w:tabs>
        <w:spacing w:before="200" w:line="276" w:lineRule="auto"/>
        <w:contextualSpacing/>
        <w:rPr>
          <w:rFonts w:cs="Arial"/>
        </w:rPr>
      </w:pPr>
      <w:r w:rsidRPr="00881DDA">
        <w:rPr>
          <w:rFonts w:cs="Arial"/>
        </w:rPr>
        <w:t xml:space="preserve">The </w:t>
      </w:r>
      <w:r w:rsidRPr="00F05084">
        <w:rPr>
          <w:rFonts w:cs="Arial"/>
          <w:b/>
        </w:rPr>
        <w:t>Line List</w:t>
      </w:r>
      <w:r w:rsidRPr="00881DDA">
        <w:rPr>
          <w:rFonts w:cs="Arial"/>
        </w:rPr>
        <w:t xml:space="preserve"> gadget appears on the Visual Dashboard canvas.</w:t>
      </w:r>
    </w:p>
    <w:p w14:paraId="680FE764" w14:textId="77777777" w:rsidR="00AB5A4F" w:rsidRPr="008B740D" w:rsidRDefault="00AB5A4F" w:rsidP="00C67558">
      <w:pPr>
        <w:pStyle w:val="NormalWeb"/>
        <w:numPr>
          <w:ilvl w:val="0"/>
          <w:numId w:val="255"/>
        </w:numPr>
        <w:tabs>
          <w:tab w:val="left" w:pos="420"/>
        </w:tabs>
        <w:spacing w:before="200" w:line="276" w:lineRule="auto"/>
        <w:contextualSpacing/>
        <w:rPr>
          <w:rFonts w:cs="Arial"/>
        </w:rPr>
      </w:pPr>
      <w:r>
        <w:rPr>
          <w:rFonts w:cs="Arial"/>
        </w:rPr>
        <w:t xml:space="preserve">Click on the </w:t>
      </w:r>
      <w:r w:rsidRPr="008B740D">
        <w:rPr>
          <w:rFonts w:cs="Arial"/>
          <w:b/>
        </w:rPr>
        <w:t>Age</w:t>
      </w:r>
      <w:r>
        <w:rPr>
          <w:rFonts w:cs="Arial"/>
          <w:b/>
        </w:rPr>
        <w:t xml:space="preserve"> </w:t>
      </w:r>
      <w:r>
        <w:rPr>
          <w:rFonts w:cs="Arial"/>
        </w:rPr>
        <w:t>column heading</w:t>
      </w:r>
      <w:r w:rsidRPr="00881DDA">
        <w:rPr>
          <w:rFonts w:cs="Arial"/>
          <w:b/>
        </w:rPr>
        <w:t>.</w:t>
      </w:r>
    </w:p>
    <w:p w14:paraId="452CC85C" w14:textId="77777777" w:rsidR="00AB5A4F" w:rsidRPr="0089566D" w:rsidRDefault="00AB5A4F" w:rsidP="00C67558">
      <w:pPr>
        <w:pStyle w:val="NormalWeb"/>
        <w:numPr>
          <w:ilvl w:val="0"/>
          <w:numId w:val="255"/>
        </w:numPr>
        <w:tabs>
          <w:tab w:val="left" w:pos="420"/>
        </w:tabs>
        <w:spacing w:before="200" w:line="276" w:lineRule="auto"/>
        <w:rPr>
          <w:rFonts w:cs="Arial"/>
          <w:b/>
        </w:rPr>
      </w:pPr>
      <w:r w:rsidRPr="008B740D">
        <w:rPr>
          <w:rFonts w:cs="Arial"/>
        </w:rPr>
        <w:t xml:space="preserve">The records </w:t>
      </w:r>
      <w:r>
        <w:rPr>
          <w:rFonts w:cs="Arial"/>
        </w:rPr>
        <w:t>are displayed</w:t>
      </w:r>
      <w:r w:rsidRPr="008B740D">
        <w:rPr>
          <w:rFonts w:cs="Arial"/>
        </w:rPr>
        <w:t xml:space="preserve"> by </w:t>
      </w:r>
      <w:r w:rsidRPr="009631E1">
        <w:rPr>
          <w:rFonts w:cs="Arial"/>
          <w:b/>
        </w:rPr>
        <w:t>Age</w:t>
      </w:r>
      <w:r>
        <w:rPr>
          <w:rFonts w:cs="Arial"/>
        </w:rPr>
        <w:t xml:space="preserve"> in ascending order</w:t>
      </w:r>
      <w:r w:rsidRPr="008B740D">
        <w:rPr>
          <w:rFonts w:cs="Arial"/>
        </w:rPr>
        <w:t>.</w:t>
      </w:r>
    </w:p>
    <w:p w14:paraId="620F53E0" w14:textId="77777777" w:rsidR="00AB5A4F" w:rsidRDefault="00AB5A4F" w:rsidP="00AB5A4F">
      <w:pPr>
        <w:pStyle w:val="NormalWeb"/>
        <w:tabs>
          <w:tab w:val="left" w:pos="0"/>
        </w:tabs>
        <w:spacing w:line="23" w:lineRule="atLeast"/>
        <w:rPr>
          <w:rFonts w:cs="Arial"/>
          <w:b/>
          <w:sz w:val="24"/>
        </w:rPr>
      </w:pPr>
      <w:r w:rsidRPr="00881DDA">
        <w:rPr>
          <w:rFonts w:cs="Arial"/>
          <w:b/>
          <w:sz w:val="24"/>
        </w:rPr>
        <w:lastRenderedPageBreak/>
        <w:t>Sorting a List Using Line List Properties</w:t>
      </w:r>
    </w:p>
    <w:p w14:paraId="0111AC25" w14:textId="77777777" w:rsidR="00AB5A4F" w:rsidRPr="00881DDA" w:rsidRDefault="00AB5A4F" w:rsidP="00C67558">
      <w:pPr>
        <w:pStyle w:val="NormalWeb"/>
        <w:numPr>
          <w:ilvl w:val="0"/>
          <w:numId w:val="240"/>
        </w:numPr>
        <w:tabs>
          <w:tab w:val="clear" w:pos="1080"/>
          <w:tab w:val="num" w:pos="360"/>
          <w:tab w:val="left" w:pos="420"/>
        </w:tabs>
        <w:spacing w:before="200" w:afterLines="200" w:after="480" w:line="276" w:lineRule="auto"/>
        <w:ind w:left="720"/>
        <w:contextualSpacing/>
        <w:rPr>
          <w:rFonts w:cs="Arial"/>
        </w:rPr>
      </w:pPr>
      <w:r w:rsidRPr="005D46E1">
        <w:rPr>
          <w:rStyle w:val="Hyperlink"/>
          <w:rFonts w:eastAsiaTheme="majorEastAsia" w:cs="Arial"/>
          <w:color w:val="auto"/>
          <w:u w:val="none"/>
        </w:rPr>
        <w:t xml:space="preserve">Select the </w:t>
      </w:r>
      <w:r w:rsidRPr="00881DDA">
        <w:rPr>
          <w:rFonts w:cs="Arial"/>
          <w:b/>
          <w:bCs/>
        </w:rPr>
        <w:t>EColi.PRJ</w:t>
      </w:r>
      <w:r w:rsidRPr="00881DDA">
        <w:rPr>
          <w:rFonts w:cs="Arial"/>
        </w:rPr>
        <w:t xml:space="preserve"> Data Source. Open the </w:t>
      </w:r>
      <w:r w:rsidRPr="00881DDA">
        <w:rPr>
          <w:rFonts w:cs="Arial"/>
          <w:b/>
          <w:bCs/>
        </w:rPr>
        <w:t xml:space="preserve">FoodHistory </w:t>
      </w:r>
      <w:r w:rsidRPr="008B740D">
        <w:rPr>
          <w:rFonts w:cs="Arial"/>
          <w:bCs/>
        </w:rPr>
        <w:t>form</w:t>
      </w:r>
      <w:r w:rsidRPr="00881DDA">
        <w:rPr>
          <w:rFonts w:cs="Arial"/>
          <w:b/>
          <w:bCs/>
        </w:rPr>
        <w:t xml:space="preserve"> </w:t>
      </w:r>
      <w:r>
        <w:rPr>
          <w:rFonts w:cs="Arial"/>
          <w:bCs/>
        </w:rPr>
        <w:t>from the</w:t>
      </w:r>
      <w:r w:rsidRPr="00881DDA">
        <w:rPr>
          <w:rFonts w:cs="Arial"/>
          <w:b/>
          <w:bCs/>
        </w:rPr>
        <w:t xml:space="preserve"> Data Source Explorer</w:t>
      </w:r>
      <w:r>
        <w:rPr>
          <w:rFonts w:cs="Arial"/>
          <w:b/>
          <w:bCs/>
        </w:rPr>
        <w:t xml:space="preserve"> </w:t>
      </w:r>
      <w:r w:rsidRPr="00FE40BF">
        <w:rPr>
          <w:rFonts w:cs="Arial"/>
          <w:bCs/>
        </w:rPr>
        <w:t>menu</w:t>
      </w:r>
      <w:r w:rsidRPr="00881DDA">
        <w:rPr>
          <w:rFonts w:cs="Arial"/>
        </w:rPr>
        <w:t>.</w:t>
      </w:r>
    </w:p>
    <w:p w14:paraId="1E05ACE8" w14:textId="77777777" w:rsidR="00AB5A4F" w:rsidRPr="00881DDA" w:rsidRDefault="00AB5A4F" w:rsidP="00C67558">
      <w:pPr>
        <w:pStyle w:val="NormalWeb"/>
        <w:numPr>
          <w:ilvl w:val="0"/>
          <w:numId w:val="240"/>
        </w:numPr>
        <w:tabs>
          <w:tab w:val="clear" w:pos="1080"/>
          <w:tab w:val="num" w:pos="360"/>
        </w:tabs>
        <w:spacing w:before="200" w:afterLines="200" w:after="480" w:line="276" w:lineRule="auto"/>
        <w:ind w:left="720"/>
        <w:contextualSpacing/>
        <w:rPr>
          <w:rFonts w:cs="Arial"/>
        </w:rPr>
      </w:pPr>
      <w:r w:rsidRPr="00881DDA">
        <w:rPr>
          <w:rFonts w:cs="Arial"/>
        </w:rPr>
        <w:t xml:space="preserve">Right click on the canvas and select </w:t>
      </w:r>
      <w:r w:rsidRPr="00881DDA">
        <w:rPr>
          <w:rFonts w:cs="Arial"/>
          <w:b/>
        </w:rPr>
        <w:t>Add Analysis Gadget</w:t>
      </w:r>
      <w:r w:rsidRPr="00881DDA">
        <w:rPr>
          <w:rFonts w:cs="Arial"/>
        </w:rPr>
        <w:t xml:space="preserve"> &gt; </w:t>
      </w:r>
      <w:r w:rsidRPr="00881DDA">
        <w:rPr>
          <w:rFonts w:cs="Arial"/>
          <w:b/>
        </w:rPr>
        <w:t>Line list</w:t>
      </w:r>
      <w:r w:rsidRPr="00881DDA">
        <w:rPr>
          <w:rFonts w:cs="Arial"/>
        </w:rPr>
        <w:t xml:space="preserve">. </w:t>
      </w:r>
    </w:p>
    <w:p w14:paraId="5AC7133A" w14:textId="77777777" w:rsidR="00AB5A4F" w:rsidRPr="00881DDA" w:rsidRDefault="00AB5A4F" w:rsidP="00C67558">
      <w:pPr>
        <w:pStyle w:val="NormalWeb"/>
        <w:numPr>
          <w:ilvl w:val="0"/>
          <w:numId w:val="240"/>
        </w:numPr>
        <w:tabs>
          <w:tab w:val="clear" w:pos="1080"/>
          <w:tab w:val="num" w:pos="360"/>
          <w:tab w:val="left" w:pos="420"/>
        </w:tabs>
        <w:spacing w:before="200" w:afterLines="200" w:after="480" w:line="276" w:lineRule="auto"/>
        <w:ind w:left="720"/>
        <w:contextualSpacing/>
        <w:rPr>
          <w:rFonts w:cs="Arial"/>
        </w:rPr>
      </w:pPr>
      <w:r w:rsidRPr="00881DDA">
        <w:rPr>
          <w:rFonts w:cs="Arial"/>
        </w:rPr>
        <w:t xml:space="preserve">The </w:t>
      </w:r>
      <w:r w:rsidRPr="00F05084">
        <w:rPr>
          <w:rFonts w:cs="Arial"/>
          <w:b/>
        </w:rPr>
        <w:t>Line List</w:t>
      </w:r>
      <w:r w:rsidRPr="00881DDA">
        <w:rPr>
          <w:rFonts w:cs="Arial"/>
        </w:rPr>
        <w:t xml:space="preserve"> gadget appears on the Visual Dashboard canvas.</w:t>
      </w:r>
    </w:p>
    <w:p w14:paraId="22398056" w14:textId="77777777" w:rsidR="00AB5A4F" w:rsidRDefault="00AB5A4F" w:rsidP="00C67558">
      <w:pPr>
        <w:pStyle w:val="NormalWeb"/>
        <w:numPr>
          <w:ilvl w:val="0"/>
          <w:numId w:val="240"/>
        </w:numPr>
        <w:tabs>
          <w:tab w:val="clear" w:pos="1080"/>
          <w:tab w:val="num" w:pos="720"/>
        </w:tabs>
        <w:spacing w:before="200" w:afterLines="200" w:after="480" w:line="276" w:lineRule="auto"/>
        <w:ind w:left="720"/>
        <w:contextualSpacing/>
        <w:rPr>
          <w:rFonts w:cs="Arial"/>
        </w:rPr>
      </w:pPr>
      <w:r>
        <w:rPr>
          <w:rFonts w:cs="Arial"/>
        </w:rPr>
        <w:t xml:space="preserve">Select all variables from </w:t>
      </w:r>
      <w:r w:rsidRPr="00561C15">
        <w:rPr>
          <w:rFonts w:cs="Arial"/>
          <w:b/>
        </w:rPr>
        <w:t>List Variables to Display</w:t>
      </w:r>
      <w:r>
        <w:rPr>
          <w:rFonts w:cs="Arial"/>
        </w:rPr>
        <w:t xml:space="preserve"> box by pressing </w:t>
      </w:r>
      <w:r w:rsidRPr="00561C15">
        <w:rPr>
          <w:rFonts w:cs="Arial"/>
          <w:b/>
        </w:rPr>
        <w:t>Ctrl + A</w:t>
      </w:r>
      <w:r>
        <w:rPr>
          <w:rFonts w:cs="Arial"/>
        </w:rPr>
        <w:t xml:space="preserve"> on your keyboard.</w:t>
      </w:r>
    </w:p>
    <w:p w14:paraId="12FD2063" w14:textId="77777777" w:rsidR="00AB5A4F" w:rsidRPr="00881DDA" w:rsidRDefault="00AB5A4F" w:rsidP="00C67558">
      <w:pPr>
        <w:pStyle w:val="NormalWeb"/>
        <w:numPr>
          <w:ilvl w:val="0"/>
          <w:numId w:val="240"/>
        </w:numPr>
        <w:tabs>
          <w:tab w:val="clear" w:pos="1080"/>
          <w:tab w:val="num" w:pos="360"/>
        </w:tabs>
        <w:spacing w:before="200" w:line="276" w:lineRule="auto"/>
        <w:ind w:left="720"/>
        <w:contextualSpacing/>
        <w:rPr>
          <w:rFonts w:cs="Arial"/>
        </w:rPr>
      </w:pPr>
      <w:r w:rsidRPr="00881DDA">
        <w:rPr>
          <w:rFonts w:cs="Arial"/>
        </w:rPr>
        <w:t xml:space="preserve">The list data is not sorted in any particular order. To sort variables, select the variable from the </w:t>
      </w:r>
      <w:r w:rsidRPr="00881DDA">
        <w:rPr>
          <w:rFonts w:cs="Arial"/>
          <w:b/>
        </w:rPr>
        <w:t>Sort variables</w:t>
      </w:r>
      <w:r w:rsidRPr="00881DDA">
        <w:rPr>
          <w:rFonts w:cs="Arial"/>
        </w:rPr>
        <w:t xml:space="preserve"> drop</w:t>
      </w:r>
      <w:r>
        <w:rPr>
          <w:rFonts w:cs="Arial"/>
        </w:rPr>
        <w:t>-</w:t>
      </w:r>
      <w:r w:rsidRPr="00881DDA">
        <w:rPr>
          <w:rFonts w:cs="Arial"/>
        </w:rPr>
        <w:t xml:space="preserve">down list. The selected variable will appear in the </w:t>
      </w:r>
      <w:r w:rsidRPr="00881DDA">
        <w:rPr>
          <w:rFonts w:cs="Arial"/>
          <w:b/>
        </w:rPr>
        <w:t>Sort Order</w:t>
      </w:r>
      <w:r w:rsidRPr="00881DDA">
        <w:rPr>
          <w:rFonts w:cs="Arial"/>
        </w:rPr>
        <w:t xml:space="preserve"> box.</w:t>
      </w:r>
    </w:p>
    <w:p w14:paraId="13D031D6" w14:textId="77777777" w:rsidR="00AB5A4F" w:rsidRDefault="00AB5A4F" w:rsidP="00AB5A4F">
      <w:pPr>
        <w:pStyle w:val="NormalWeb"/>
        <w:keepNext/>
        <w:tabs>
          <w:tab w:val="left" w:pos="420"/>
        </w:tabs>
        <w:spacing w:after="0"/>
        <w:jc w:val="center"/>
      </w:pPr>
    </w:p>
    <w:p w14:paraId="3514973D" w14:textId="77777777" w:rsidR="00AB5A4F" w:rsidRDefault="00AB5A4F" w:rsidP="00C06492">
      <w:pPr>
        <w:pStyle w:val="Caption"/>
        <w:spacing w:after="0"/>
        <w:jc w:val="center"/>
      </w:pPr>
      <w:r>
        <w:rPr>
          <w:noProof/>
        </w:rPr>
        <w:drawing>
          <wp:inline distT="0" distB="0" distL="0" distR="0" wp14:anchorId="2F60D6FE" wp14:editId="31248C77">
            <wp:extent cx="3755985" cy="3076575"/>
            <wp:effectExtent l="171450" t="171450" r="378460" b="352425"/>
            <wp:docPr id="110" name="Picture 110" descr="Screen shot of line list selection box, where the user selects variables to display, their sort order and variables, and other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stretch>
                      <a:fillRect/>
                    </a:stretch>
                  </pic:blipFill>
                  <pic:spPr>
                    <a:xfrm>
                      <a:off x="0" y="0"/>
                      <a:ext cx="3762062" cy="3081552"/>
                    </a:xfrm>
                    <a:prstGeom prst="rect">
                      <a:avLst/>
                    </a:prstGeom>
                    <a:ln>
                      <a:noFill/>
                    </a:ln>
                    <a:effectLst>
                      <a:outerShdw blurRad="292100" dist="139700" dir="2700000" algn="tl" rotWithShape="0">
                        <a:srgbClr val="333333">
                          <a:alpha val="65000"/>
                        </a:srgbClr>
                      </a:outerShdw>
                    </a:effectLst>
                  </pic:spPr>
                </pic:pic>
              </a:graphicData>
            </a:graphic>
          </wp:inline>
        </w:drawing>
      </w:r>
    </w:p>
    <w:p w14:paraId="71FAD759" w14:textId="77777777" w:rsidR="00AB5A4F" w:rsidRDefault="00AB5A4F" w:rsidP="00C06492">
      <w:pPr>
        <w:pStyle w:val="Caption"/>
        <w:spacing w:after="0"/>
        <w:jc w:val="center"/>
        <w:rPr>
          <w:rFonts w:cs="Arial"/>
          <w:color w:val="000000"/>
        </w:rPr>
      </w:pPr>
      <w:r>
        <w:t xml:space="preserve">Figure </w:t>
      </w:r>
      <w:fldSimple w:instr=" STYLEREF 1 \s ">
        <w:r w:rsidR="00555A40">
          <w:rPr>
            <w:noProof/>
          </w:rPr>
          <w:t>7</w:t>
        </w:r>
      </w:fldSimple>
      <w:r>
        <w:t>.</w:t>
      </w:r>
      <w:fldSimple w:instr=" SEQ Figure \* ARABIC \s 1 ">
        <w:r w:rsidR="00555A40">
          <w:rPr>
            <w:noProof/>
          </w:rPr>
          <w:t>44</w:t>
        </w:r>
      </w:fldSimple>
      <w:r>
        <w:rPr>
          <w:noProof/>
        </w:rPr>
        <w:t>:</w:t>
      </w:r>
      <w:r>
        <w:t xml:space="preserve"> </w:t>
      </w:r>
      <w:r w:rsidRPr="00393F1C">
        <w:rPr>
          <w:b w:val="0"/>
        </w:rPr>
        <w:t>Line List/ Sort Order</w:t>
      </w:r>
    </w:p>
    <w:p w14:paraId="3F246984" w14:textId="77777777" w:rsidR="00AB5A4F" w:rsidRDefault="00AB5A4F" w:rsidP="00C67558">
      <w:pPr>
        <w:pStyle w:val="NormalWeb"/>
        <w:numPr>
          <w:ilvl w:val="0"/>
          <w:numId w:val="240"/>
        </w:numPr>
        <w:tabs>
          <w:tab w:val="left" w:pos="420"/>
        </w:tabs>
        <w:spacing w:before="200" w:line="23" w:lineRule="atLeast"/>
        <w:ind w:left="720"/>
        <w:rPr>
          <w:rFonts w:cs="Arial"/>
          <w:color w:val="000000"/>
        </w:rPr>
      </w:pPr>
      <w:r w:rsidRPr="005D46E1">
        <w:rPr>
          <w:rFonts w:cs="Arial"/>
        </w:rPr>
        <w:t xml:space="preserve">Right click on the variable in the </w:t>
      </w:r>
      <w:r w:rsidRPr="005D46E1">
        <w:rPr>
          <w:rFonts w:cs="Arial"/>
          <w:b/>
        </w:rPr>
        <w:t>Sort Order</w:t>
      </w:r>
      <w:r w:rsidRPr="005D46E1">
        <w:rPr>
          <w:rFonts w:cs="Arial"/>
        </w:rPr>
        <w:t xml:space="preserve"> box to remove the sort variable or to change the sort order</w:t>
      </w:r>
      <w:r>
        <w:rPr>
          <w:rFonts w:cs="Arial"/>
        </w:rPr>
        <w:t xml:space="preserve"> from ascending to descending</w:t>
      </w:r>
      <w:r w:rsidRPr="005D46E1">
        <w:rPr>
          <w:rFonts w:cs="Arial"/>
        </w:rPr>
        <w:t xml:space="preserve">. </w:t>
      </w:r>
    </w:p>
    <w:p w14:paraId="72F0D447" w14:textId="77777777" w:rsidR="00AB5A4F" w:rsidRDefault="00AB5A4F" w:rsidP="00AB5A4F">
      <w:pPr>
        <w:pStyle w:val="NormalWeb"/>
        <w:keepNext/>
        <w:tabs>
          <w:tab w:val="left" w:pos="420"/>
          <w:tab w:val="left" w:pos="720"/>
        </w:tabs>
        <w:spacing w:after="0"/>
        <w:jc w:val="center"/>
      </w:pPr>
      <w:r>
        <w:rPr>
          <w:noProof/>
        </w:rPr>
        <w:lastRenderedPageBreak/>
        <w:drawing>
          <wp:inline distT="0" distB="0" distL="0" distR="0" wp14:anchorId="622D81ED" wp14:editId="06DE52FE">
            <wp:extent cx="3829745" cy="3038475"/>
            <wp:effectExtent l="171450" t="171450" r="380365" b="352425"/>
            <wp:docPr id="111" name="Picture 111" descr="Screen shot illustrating line list sort order options of change ascending/descending, or remov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831563" cy="3039917"/>
                    </a:xfrm>
                    <a:prstGeom prst="rect">
                      <a:avLst/>
                    </a:prstGeom>
                    <a:ln>
                      <a:noFill/>
                    </a:ln>
                    <a:effectLst>
                      <a:outerShdw blurRad="292100" dist="139700" dir="2700000" algn="tl" rotWithShape="0">
                        <a:srgbClr val="333333">
                          <a:alpha val="65000"/>
                        </a:srgbClr>
                      </a:outerShdw>
                    </a:effectLst>
                  </pic:spPr>
                </pic:pic>
              </a:graphicData>
            </a:graphic>
          </wp:inline>
        </w:drawing>
      </w:r>
    </w:p>
    <w:p w14:paraId="1C0C9424" w14:textId="77777777" w:rsidR="00AB5A4F" w:rsidRDefault="00AB5A4F" w:rsidP="00C06492">
      <w:pPr>
        <w:pStyle w:val="Caption"/>
        <w:spacing w:after="0"/>
        <w:jc w:val="center"/>
        <w:rPr>
          <w:rFonts w:cs="Arial"/>
          <w:color w:val="000000"/>
        </w:rPr>
      </w:pPr>
      <w:r>
        <w:t xml:space="preserve">Figure </w:t>
      </w:r>
      <w:fldSimple w:instr=" STYLEREF 1 \s ">
        <w:r w:rsidR="00555A40">
          <w:rPr>
            <w:noProof/>
          </w:rPr>
          <w:t>7</w:t>
        </w:r>
      </w:fldSimple>
      <w:r>
        <w:t>.</w:t>
      </w:r>
      <w:fldSimple w:instr=" SEQ Figure \* ARABIC \s 1 ">
        <w:r w:rsidR="00555A40">
          <w:rPr>
            <w:noProof/>
          </w:rPr>
          <w:t>45</w:t>
        </w:r>
      </w:fldSimple>
      <w:r>
        <w:rPr>
          <w:noProof/>
        </w:rPr>
        <w:t>:</w:t>
      </w:r>
      <w:r>
        <w:t xml:space="preserve"> </w:t>
      </w:r>
      <w:r w:rsidRPr="00393F1C">
        <w:rPr>
          <w:b w:val="0"/>
        </w:rPr>
        <w:t>Line List/Sort Order options</w:t>
      </w:r>
    </w:p>
    <w:p w14:paraId="299BF5BB" w14:textId="77777777" w:rsidR="00AB5A4F" w:rsidRDefault="00AB5A4F" w:rsidP="00C67558">
      <w:pPr>
        <w:pStyle w:val="NormalWeb"/>
        <w:numPr>
          <w:ilvl w:val="0"/>
          <w:numId w:val="240"/>
        </w:numPr>
        <w:tabs>
          <w:tab w:val="left" w:pos="420"/>
        </w:tabs>
        <w:spacing w:before="200" w:line="23" w:lineRule="atLeast"/>
        <w:ind w:left="720"/>
        <w:rPr>
          <w:rFonts w:cs="Arial"/>
        </w:rPr>
      </w:pPr>
      <w:r w:rsidRPr="00881DDA">
        <w:rPr>
          <w:rFonts w:cs="Arial"/>
        </w:rPr>
        <w:t xml:space="preserve">Select a variable from the </w:t>
      </w:r>
      <w:r w:rsidRPr="00881DDA">
        <w:rPr>
          <w:rFonts w:cs="Arial"/>
          <w:b/>
        </w:rPr>
        <w:t>Group results by</w:t>
      </w:r>
      <w:r w:rsidRPr="00881DDA">
        <w:rPr>
          <w:rFonts w:cs="Arial"/>
        </w:rPr>
        <w:t xml:space="preserve"> drop</w:t>
      </w:r>
      <w:r>
        <w:rPr>
          <w:rFonts w:cs="Arial"/>
        </w:rPr>
        <w:t>-</w:t>
      </w:r>
      <w:r w:rsidRPr="00881DDA">
        <w:rPr>
          <w:rFonts w:cs="Arial"/>
        </w:rPr>
        <w:t>down list to group the list by a particular field.</w:t>
      </w:r>
    </w:p>
    <w:p w14:paraId="5F2ED9CD" w14:textId="77777777" w:rsidR="00AB5A4F" w:rsidRDefault="00AB5A4F" w:rsidP="00AB5A4F">
      <w:pPr>
        <w:pStyle w:val="NormalWeb"/>
        <w:keepNext/>
        <w:tabs>
          <w:tab w:val="left" w:pos="420"/>
        </w:tabs>
        <w:spacing w:after="0"/>
        <w:jc w:val="center"/>
      </w:pPr>
      <w:r>
        <w:rPr>
          <w:noProof/>
        </w:rPr>
        <w:drawing>
          <wp:inline distT="0" distB="0" distL="0" distR="0" wp14:anchorId="1A229159" wp14:editId="3B2ECA37">
            <wp:extent cx="3580123" cy="2924175"/>
            <wp:effectExtent l="171450" t="171450" r="382905" b="352425"/>
            <wp:docPr id="112" name="Picture 112" descr="Screen shot of line list drop down list for user to select an attribute upon which results should be grou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3579123" cy="2923358"/>
                    </a:xfrm>
                    <a:prstGeom prst="rect">
                      <a:avLst/>
                    </a:prstGeom>
                    <a:ln>
                      <a:noFill/>
                    </a:ln>
                    <a:effectLst>
                      <a:outerShdw blurRad="292100" dist="139700" dir="2700000" algn="tl" rotWithShape="0">
                        <a:srgbClr val="333333">
                          <a:alpha val="65000"/>
                        </a:srgbClr>
                      </a:outerShdw>
                    </a:effectLst>
                  </pic:spPr>
                </pic:pic>
              </a:graphicData>
            </a:graphic>
          </wp:inline>
        </w:drawing>
      </w:r>
    </w:p>
    <w:p w14:paraId="236689A2" w14:textId="77777777" w:rsidR="00AB5A4F" w:rsidRDefault="00AB5A4F" w:rsidP="00C06492">
      <w:pPr>
        <w:pStyle w:val="Caption"/>
        <w:spacing w:after="0"/>
        <w:jc w:val="center"/>
        <w:rPr>
          <w:rFonts w:cs="Arial"/>
          <w:color w:val="000000"/>
        </w:rPr>
      </w:pPr>
      <w:r>
        <w:t xml:space="preserve">Figure </w:t>
      </w:r>
      <w:fldSimple w:instr=" STYLEREF 1 \s ">
        <w:r w:rsidR="00555A40">
          <w:rPr>
            <w:noProof/>
          </w:rPr>
          <w:t>7</w:t>
        </w:r>
      </w:fldSimple>
      <w:r>
        <w:t>.</w:t>
      </w:r>
      <w:fldSimple w:instr=" SEQ Figure \* ARABIC \s 1 ">
        <w:r w:rsidR="00555A40">
          <w:rPr>
            <w:noProof/>
          </w:rPr>
          <w:t>46</w:t>
        </w:r>
      </w:fldSimple>
      <w:r>
        <w:rPr>
          <w:noProof/>
        </w:rPr>
        <w:t>:</w:t>
      </w:r>
      <w:r>
        <w:t xml:space="preserve"> </w:t>
      </w:r>
      <w:r w:rsidRPr="00393F1C">
        <w:rPr>
          <w:b w:val="0"/>
        </w:rPr>
        <w:t>Line List/Group results options</w:t>
      </w:r>
    </w:p>
    <w:p w14:paraId="2FBABE81" w14:textId="77777777" w:rsidR="00AB5A4F" w:rsidRDefault="00AB5A4F" w:rsidP="00C67558">
      <w:pPr>
        <w:pStyle w:val="NormalWeb"/>
        <w:numPr>
          <w:ilvl w:val="0"/>
          <w:numId w:val="240"/>
        </w:numPr>
        <w:tabs>
          <w:tab w:val="left" w:pos="420"/>
        </w:tabs>
        <w:spacing w:before="200" w:line="23" w:lineRule="atLeast"/>
        <w:ind w:left="720"/>
        <w:rPr>
          <w:rFonts w:cs="Arial"/>
        </w:rPr>
      </w:pPr>
      <w:r w:rsidRPr="00881DDA">
        <w:rPr>
          <w:rFonts w:cs="Arial"/>
        </w:rPr>
        <w:lastRenderedPageBreak/>
        <w:t xml:space="preserve">Click the </w:t>
      </w:r>
      <w:r w:rsidRPr="00881DDA">
        <w:rPr>
          <w:rFonts w:cs="Arial"/>
          <w:b/>
        </w:rPr>
        <w:t xml:space="preserve">Generate Line List </w:t>
      </w:r>
      <w:r w:rsidRPr="00881DDA">
        <w:rPr>
          <w:rFonts w:cs="Arial"/>
        </w:rPr>
        <w:t xml:space="preserve">button. A separate line list, grouped by DoctorVisitDate, is generated and displayed. The records in each list are ordered by </w:t>
      </w:r>
      <w:r w:rsidRPr="00534CBC">
        <w:rPr>
          <w:rFonts w:cs="Arial"/>
          <w:b/>
        </w:rPr>
        <w:t>Age</w:t>
      </w:r>
      <w:r>
        <w:rPr>
          <w:rFonts w:cs="Arial"/>
        </w:rPr>
        <w:t>.</w:t>
      </w:r>
      <w:r w:rsidRPr="00881DDA">
        <w:rPr>
          <w:rFonts w:cs="Arial"/>
        </w:rPr>
        <w:t xml:space="preserve"> </w:t>
      </w:r>
    </w:p>
    <w:p w14:paraId="2A2B2C9D" w14:textId="77777777" w:rsidR="00AB5A4F" w:rsidRDefault="00AB5A4F" w:rsidP="00AB5A4F">
      <w:pPr>
        <w:pStyle w:val="NormalWeb"/>
        <w:keepNext/>
        <w:tabs>
          <w:tab w:val="left" w:pos="420"/>
        </w:tabs>
        <w:spacing w:after="0"/>
        <w:jc w:val="center"/>
      </w:pPr>
      <w:r w:rsidRPr="002F7A47">
        <w:rPr>
          <w:rFonts w:cs="Arial"/>
          <w:noProof/>
        </w:rPr>
        <w:drawing>
          <wp:inline distT="0" distB="0" distL="0" distR="0" wp14:anchorId="0D107361" wp14:editId="4B270A15">
            <wp:extent cx="3253308" cy="3577685"/>
            <wp:effectExtent l="171450" t="171450" r="385445" b="365760"/>
            <wp:docPr id="113" name="Picture 8" descr="Screen shot of line list resulting from the group results option. In this example, the records are grouped by doctor visit date and are in order by age, as was specified by the user in previous s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6" cstate="print"/>
                    <a:srcRect l="26763" r="18589" b="3846"/>
                    <a:stretch/>
                  </pic:blipFill>
                  <pic:spPr bwMode="auto">
                    <a:xfrm>
                      <a:off x="0" y="0"/>
                      <a:ext cx="3260160" cy="35852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55B3D07" w14:textId="77777777" w:rsidR="00AB5A4F" w:rsidRDefault="00AB5A4F" w:rsidP="00C06492">
      <w:pPr>
        <w:pStyle w:val="Caption"/>
        <w:spacing w:after="0"/>
        <w:jc w:val="center"/>
        <w:rPr>
          <w:rFonts w:cs="Arial"/>
          <w:color w:val="000000"/>
        </w:rPr>
      </w:pPr>
      <w:r>
        <w:t xml:space="preserve">Figure </w:t>
      </w:r>
      <w:fldSimple w:instr=" STYLEREF 1 \s ">
        <w:r w:rsidR="00555A40">
          <w:rPr>
            <w:noProof/>
          </w:rPr>
          <w:t>7</w:t>
        </w:r>
      </w:fldSimple>
      <w:r>
        <w:t>.</w:t>
      </w:r>
      <w:fldSimple w:instr=" SEQ Figure \* ARABIC \s 1 ">
        <w:r w:rsidR="00555A40">
          <w:rPr>
            <w:noProof/>
          </w:rPr>
          <w:t>47</w:t>
        </w:r>
      </w:fldSimple>
      <w:r>
        <w:rPr>
          <w:noProof/>
        </w:rPr>
        <w:t>:</w:t>
      </w:r>
      <w:r>
        <w:t xml:space="preserve"> </w:t>
      </w:r>
      <w:r w:rsidRPr="00393F1C">
        <w:rPr>
          <w:b w:val="0"/>
        </w:rPr>
        <w:t>Line List with Group results</w:t>
      </w:r>
    </w:p>
    <w:p w14:paraId="28412603" w14:textId="77777777" w:rsidR="00AB5A4F" w:rsidRPr="00D10672" w:rsidRDefault="00AB5A4F" w:rsidP="00C67558">
      <w:pPr>
        <w:pStyle w:val="ListParagraph"/>
        <w:numPr>
          <w:ilvl w:val="0"/>
          <w:numId w:val="240"/>
        </w:numPr>
        <w:tabs>
          <w:tab w:val="num" w:pos="1620"/>
        </w:tabs>
        <w:spacing w:before="200" w:line="23" w:lineRule="atLeast"/>
        <w:ind w:left="720"/>
        <w:rPr>
          <w:rFonts w:ascii="Century Schoolbook" w:hAnsi="Century Schoolbook" w:cs="Arial"/>
        </w:rPr>
      </w:pPr>
      <w:r w:rsidRPr="00881DDA">
        <w:rPr>
          <w:rFonts w:ascii="Century Schoolbook" w:hAnsi="Century Schoolbook" w:cs="Arial"/>
        </w:rPr>
        <w:t xml:space="preserve">A list may be hidden from view by clicking on the </w:t>
      </w:r>
      <w:r>
        <w:rPr>
          <w:rFonts w:ascii="Century Schoolbook" w:hAnsi="Century Schoolbook" w:cs="Arial"/>
        </w:rPr>
        <w:t xml:space="preserve">arrow </w:t>
      </w:r>
      <w:r w:rsidRPr="00881DDA">
        <w:rPr>
          <w:rFonts w:ascii="Century Schoolbook" w:hAnsi="Century Schoolbook" w:cs="Arial"/>
        </w:rPr>
        <w:t>to the left of the list heading.</w:t>
      </w:r>
    </w:p>
    <w:p w14:paraId="665C0D37"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lastRenderedPageBreak/>
        <w:drawing>
          <wp:inline distT="0" distB="0" distL="0" distR="0" wp14:anchorId="33BAAA29" wp14:editId="1B1EBB44">
            <wp:extent cx="4162425" cy="2169705"/>
            <wp:effectExtent l="171450" t="171450" r="371475" b="364490"/>
            <wp:docPr id="114" name="Picture 9" descr="Screen shot illustrating how the line list appears when portions are hidd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7" cstate="print"/>
                    <a:srcRect l="11604" t="9375" r="15440" b="29779"/>
                    <a:stretch/>
                  </pic:blipFill>
                  <pic:spPr bwMode="auto">
                    <a:xfrm>
                      <a:off x="0" y="0"/>
                      <a:ext cx="4172383" cy="217489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473E5CC" w14:textId="77777777" w:rsidR="00AB5A4F" w:rsidRDefault="00AB5A4F" w:rsidP="00C06492">
      <w:pPr>
        <w:pStyle w:val="Caption"/>
        <w:spacing w:after="0"/>
        <w:jc w:val="center"/>
        <w:rPr>
          <w:rFonts w:ascii="Century Schoolbook" w:hAnsi="Century Schoolbook" w:cs="Arial"/>
        </w:rPr>
      </w:pPr>
      <w:r>
        <w:t xml:space="preserve">Figure </w:t>
      </w:r>
      <w:fldSimple w:instr=" STYLEREF 1 \s ">
        <w:r w:rsidR="00555A40">
          <w:rPr>
            <w:noProof/>
          </w:rPr>
          <w:t>7</w:t>
        </w:r>
      </w:fldSimple>
      <w:r>
        <w:t>.</w:t>
      </w:r>
      <w:fldSimple w:instr=" SEQ Figure \* ARABIC \s 1 ">
        <w:r w:rsidR="00555A40">
          <w:rPr>
            <w:noProof/>
          </w:rPr>
          <w:t>48</w:t>
        </w:r>
      </w:fldSimple>
      <w:r>
        <w:rPr>
          <w:noProof/>
        </w:rPr>
        <w:t>:</w:t>
      </w:r>
      <w:r>
        <w:t xml:space="preserve"> </w:t>
      </w:r>
      <w:r w:rsidRPr="00393F1C">
        <w:rPr>
          <w:b w:val="0"/>
        </w:rPr>
        <w:t>Line List Hidden View</w:t>
      </w:r>
    </w:p>
    <w:p w14:paraId="1D43B5C1" w14:textId="77777777" w:rsidR="00AB5A4F" w:rsidRPr="00C06492" w:rsidRDefault="00AB5A4F" w:rsidP="00C06492">
      <w:pPr>
        <w:pStyle w:val="Heading4"/>
        <w:numPr>
          <w:ilvl w:val="0"/>
          <w:numId w:val="0"/>
        </w:numPr>
        <w:ind w:left="864" w:hanging="864"/>
        <w:rPr>
          <w:spacing w:val="10"/>
          <w:lang w:bidi="en-US"/>
        </w:rPr>
      </w:pPr>
      <w:r w:rsidRPr="00C06492">
        <w:rPr>
          <w:spacing w:val="10"/>
          <w:lang w:bidi="en-US"/>
        </w:rPr>
        <w:t>Remove Sort Criteria</w:t>
      </w:r>
    </w:p>
    <w:p w14:paraId="49A05D4B" w14:textId="77777777" w:rsidR="00AB5A4F" w:rsidRPr="00C06492" w:rsidRDefault="00AB5A4F" w:rsidP="00AB5A4F">
      <w:pPr>
        <w:pStyle w:val="ListParagraph"/>
        <w:ind w:left="0"/>
        <w:jc w:val="both"/>
        <w:rPr>
          <w:rFonts w:ascii="Century Schoolbook" w:hAnsi="Century Schoolbook" w:cs="Arial"/>
        </w:rPr>
      </w:pPr>
      <w:r w:rsidRPr="00C06492">
        <w:rPr>
          <w:rFonts w:ascii="Century Schoolbook" w:hAnsi="Century Schoolbook" w:cs="Arial"/>
        </w:rPr>
        <w:t>Remove sort criteria by following the steps below.</w:t>
      </w:r>
    </w:p>
    <w:p w14:paraId="2827D838" w14:textId="77777777" w:rsidR="00AB5A4F" w:rsidRPr="00C06492" w:rsidRDefault="00AB5A4F" w:rsidP="00C67558">
      <w:pPr>
        <w:pStyle w:val="ListParagraph"/>
        <w:numPr>
          <w:ilvl w:val="0"/>
          <w:numId w:val="208"/>
        </w:numPr>
        <w:spacing w:before="200"/>
        <w:ind w:left="720"/>
        <w:jc w:val="both"/>
        <w:rPr>
          <w:rFonts w:ascii="Century Schoolbook" w:hAnsi="Century Schoolbook" w:cs="Arial"/>
        </w:rPr>
      </w:pPr>
      <w:r w:rsidRPr="00C06492">
        <w:rPr>
          <w:rFonts w:ascii="Century Schoolbook" w:hAnsi="Century Schoolbook" w:cs="Arial"/>
        </w:rPr>
        <w:t xml:space="preserve">Right click on the </w:t>
      </w:r>
      <w:r w:rsidRPr="00C06492">
        <w:rPr>
          <w:rFonts w:ascii="Century Schoolbook" w:hAnsi="Century Schoolbook" w:cs="Arial"/>
          <w:b/>
        </w:rPr>
        <w:t>Line List.</w:t>
      </w:r>
    </w:p>
    <w:p w14:paraId="1B9EAB3F" w14:textId="77777777" w:rsidR="00AB5A4F" w:rsidRPr="00C06492" w:rsidRDefault="00AB5A4F" w:rsidP="00C67558">
      <w:pPr>
        <w:pStyle w:val="ListParagraph"/>
        <w:numPr>
          <w:ilvl w:val="0"/>
          <w:numId w:val="208"/>
        </w:numPr>
        <w:spacing w:before="200"/>
        <w:ind w:left="720"/>
        <w:jc w:val="both"/>
        <w:rPr>
          <w:rFonts w:ascii="Century Schoolbook" w:hAnsi="Century Schoolbook" w:cs="Arial"/>
        </w:rPr>
      </w:pPr>
      <w:r w:rsidRPr="00C06492">
        <w:rPr>
          <w:rFonts w:ascii="Century Schoolbook" w:hAnsi="Century Schoolbook" w:cs="Arial"/>
        </w:rPr>
        <w:t xml:space="preserve">Select </w:t>
      </w:r>
      <w:r w:rsidRPr="00C06492">
        <w:rPr>
          <w:rFonts w:ascii="Century Schoolbook" w:hAnsi="Century Schoolbook" w:cs="Arial"/>
          <w:b/>
        </w:rPr>
        <w:t>Remove All Sort Criteria.</w:t>
      </w:r>
    </w:p>
    <w:p w14:paraId="311C4DA1" w14:textId="77777777" w:rsidR="00AB5A4F" w:rsidRPr="00C06492" w:rsidRDefault="00AB5A4F" w:rsidP="00C67558">
      <w:pPr>
        <w:pStyle w:val="ListParagraph"/>
        <w:numPr>
          <w:ilvl w:val="0"/>
          <w:numId w:val="208"/>
        </w:numPr>
        <w:tabs>
          <w:tab w:val="left" w:pos="990"/>
          <w:tab w:val="left" w:pos="1440"/>
        </w:tabs>
        <w:spacing w:before="200"/>
        <w:ind w:left="720"/>
        <w:jc w:val="both"/>
        <w:rPr>
          <w:rFonts w:ascii="Century Schoolbook" w:hAnsi="Century Schoolbook" w:cs="Arial"/>
        </w:rPr>
      </w:pPr>
      <w:r w:rsidRPr="00C06492">
        <w:rPr>
          <w:rFonts w:ascii="Century Schoolbook" w:hAnsi="Century Schoolbook" w:cs="Arial"/>
        </w:rPr>
        <w:t>The Line List will appear with the sort criteria removed.</w:t>
      </w:r>
    </w:p>
    <w:p w14:paraId="25DAE6BE" w14:textId="77777777" w:rsidR="00AB5A4F" w:rsidRPr="00C06492" w:rsidRDefault="00AB5A4F" w:rsidP="00C06492">
      <w:pPr>
        <w:pStyle w:val="Heading4"/>
        <w:numPr>
          <w:ilvl w:val="0"/>
          <w:numId w:val="0"/>
        </w:numPr>
        <w:ind w:left="864" w:hanging="864"/>
        <w:rPr>
          <w:spacing w:val="10"/>
          <w:lang w:bidi="en-US"/>
        </w:rPr>
      </w:pPr>
      <w:r w:rsidRPr="00C06492">
        <w:rPr>
          <w:spacing w:val="10"/>
          <w:lang w:bidi="en-US"/>
        </w:rPr>
        <w:t>Other Line List Properties</w:t>
      </w:r>
    </w:p>
    <w:p w14:paraId="59D2C4EA" w14:textId="77777777" w:rsidR="00AB5A4F" w:rsidRDefault="00AB5A4F" w:rsidP="00AB5A4F">
      <w:pPr>
        <w:keepNext/>
        <w:spacing w:after="0" w:line="240" w:lineRule="auto"/>
        <w:jc w:val="center"/>
      </w:pPr>
      <w:r>
        <w:rPr>
          <w:noProof/>
        </w:rPr>
        <w:drawing>
          <wp:inline distT="0" distB="0" distL="0" distR="0" wp14:anchorId="0502E76A" wp14:editId="5B747A77">
            <wp:extent cx="3129461" cy="2552700"/>
            <wp:effectExtent l="171450" t="171450" r="375920" b="361950"/>
            <wp:docPr id="115" name="Picture 115" descr="Screen shot illustrating where additional line list properties can be located in the line lis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3132110" cy="2554860"/>
                    </a:xfrm>
                    <a:prstGeom prst="rect">
                      <a:avLst/>
                    </a:prstGeom>
                    <a:ln>
                      <a:noFill/>
                    </a:ln>
                    <a:effectLst>
                      <a:outerShdw blurRad="292100" dist="139700" dir="2700000" algn="tl" rotWithShape="0">
                        <a:srgbClr val="333333">
                          <a:alpha val="65000"/>
                        </a:srgbClr>
                      </a:outerShdw>
                    </a:effectLst>
                  </pic:spPr>
                </pic:pic>
              </a:graphicData>
            </a:graphic>
          </wp:inline>
        </w:drawing>
      </w:r>
    </w:p>
    <w:p w14:paraId="05D92033" w14:textId="77777777" w:rsidR="00AB5A4F" w:rsidRDefault="00AB5A4F" w:rsidP="00C06492">
      <w:pPr>
        <w:pStyle w:val="Caption"/>
        <w:spacing w:after="0"/>
        <w:jc w:val="center"/>
        <w:rPr>
          <w:rFonts w:ascii="Century Schoolbook" w:hAnsi="Century Schoolbook" w:cs="Arial"/>
          <w:b w:val="0"/>
          <w:color w:val="FF0000"/>
          <w:sz w:val="20"/>
          <w:szCs w:val="20"/>
        </w:rPr>
      </w:pPr>
      <w:r>
        <w:t xml:space="preserve">Figure </w:t>
      </w:r>
      <w:fldSimple w:instr=" STYLEREF 1 \s ">
        <w:r w:rsidR="00555A40">
          <w:rPr>
            <w:noProof/>
          </w:rPr>
          <w:t>7</w:t>
        </w:r>
      </w:fldSimple>
      <w:r>
        <w:t>.</w:t>
      </w:r>
      <w:fldSimple w:instr=" SEQ Figure \* ARABIC \s 1 ">
        <w:r w:rsidR="00555A40">
          <w:rPr>
            <w:noProof/>
          </w:rPr>
          <w:t>49</w:t>
        </w:r>
      </w:fldSimple>
      <w:r>
        <w:rPr>
          <w:noProof/>
        </w:rPr>
        <w:t>:</w:t>
      </w:r>
      <w:r>
        <w:t xml:space="preserve"> </w:t>
      </w:r>
      <w:r w:rsidRPr="00393F1C">
        <w:rPr>
          <w:b w:val="0"/>
        </w:rPr>
        <w:t xml:space="preserve">Other </w:t>
      </w:r>
      <w:r>
        <w:rPr>
          <w:b w:val="0"/>
        </w:rPr>
        <w:t>L</w:t>
      </w:r>
      <w:r w:rsidRPr="00393F1C">
        <w:rPr>
          <w:b w:val="0"/>
        </w:rPr>
        <w:t>ine List properties</w:t>
      </w:r>
    </w:p>
    <w:p w14:paraId="75B4FA2C" w14:textId="77777777" w:rsidR="00AB5A4F" w:rsidRPr="00CB0331" w:rsidRDefault="00AB5A4F" w:rsidP="00C67558">
      <w:pPr>
        <w:pStyle w:val="ListParagraph"/>
        <w:numPr>
          <w:ilvl w:val="0"/>
          <w:numId w:val="243"/>
        </w:numPr>
        <w:spacing w:before="200"/>
        <w:ind w:left="1080"/>
        <w:rPr>
          <w:rFonts w:ascii="Century Schoolbook" w:hAnsi="Century Schoolbook" w:cs="Arial"/>
        </w:rPr>
      </w:pPr>
      <w:r w:rsidRPr="00CB0331">
        <w:rPr>
          <w:rFonts w:ascii="Century Schoolbook" w:hAnsi="Century Schoolbook" w:cs="Arial"/>
        </w:rPr>
        <w:t xml:space="preserve">The </w:t>
      </w:r>
      <w:r w:rsidRPr="00CB0331">
        <w:rPr>
          <w:rFonts w:ascii="Century Schoolbook" w:hAnsi="Century Schoolbook" w:cs="Arial"/>
          <w:b/>
        </w:rPr>
        <w:t>Max Variable Name Length</w:t>
      </w:r>
      <w:r w:rsidRPr="00CB0331">
        <w:rPr>
          <w:rFonts w:ascii="Century Schoolbook" w:hAnsi="Century Schoolbook" w:cs="Arial"/>
        </w:rPr>
        <w:t xml:space="preserve"> text box allows truncating long column names in the list output. It is set to 24 by default.</w:t>
      </w:r>
    </w:p>
    <w:p w14:paraId="3AEE6C49" w14:textId="77777777" w:rsidR="00AB5A4F" w:rsidRPr="00CB0331" w:rsidRDefault="00AB5A4F" w:rsidP="00C67558">
      <w:pPr>
        <w:pStyle w:val="ListParagraph"/>
        <w:numPr>
          <w:ilvl w:val="0"/>
          <w:numId w:val="243"/>
        </w:numPr>
        <w:spacing w:before="200"/>
        <w:ind w:left="1080"/>
        <w:rPr>
          <w:rFonts w:ascii="Century Schoolbook" w:hAnsi="Century Schoolbook" w:cs="Arial"/>
        </w:rPr>
      </w:pPr>
      <w:r w:rsidRPr="00CB0331">
        <w:rPr>
          <w:rFonts w:ascii="Century Schoolbook" w:hAnsi="Century Schoolbook" w:cs="Arial"/>
        </w:rPr>
        <w:lastRenderedPageBreak/>
        <w:t xml:space="preserve">The </w:t>
      </w:r>
      <w:r w:rsidRPr="00CB0331">
        <w:rPr>
          <w:rFonts w:ascii="Century Schoolbook" w:hAnsi="Century Schoolbook" w:cs="Arial"/>
          <w:b/>
        </w:rPr>
        <w:t>Max Rows to Display</w:t>
      </w:r>
      <w:r w:rsidRPr="00CB0331">
        <w:rPr>
          <w:rFonts w:ascii="Century Schoolbook" w:hAnsi="Century Schoolbook" w:cs="Arial"/>
        </w:rPr>
        <w:t xml:space="preserve"> text box allows changing the maximum number of rows that the line list gadget will display. It is set to 50 by default.</w:t>
      </w:r>
      <w:r>
        <w:rPr>
          <w:rFonts w:ascii="Century Schoolbook" w:hAnsi="Century Schoolbook" w:cs="Arial"/>
        </w:rPr>
        <w:t xml:space="preserve"> A maximum of 2000 rows may be displayed at any given time.</w:t>
      </w:r>
    </w:p>
    <w:p w14:paraId="67BD0190" w14:textId="77777777" w:rsidR="00AB5A4F" w:rsidRPr="00CB0331" w:rsidRDefault="00AB5A4F" w:rsidP="00C67558">
      <w:pPr>
        <w:pStyle w:val="ListParagraph"/>
        <w:numPr>
          <w:ilvl w:val="0"/>
          <w:numId w:val="243"/>
        </w:numPr>
        <w:spacing w:before="200"/>
        <w:ind w:left="1080"/>
        <w:rPr>
          <w:rFonts w:ascii="Century Schoolbook" w:hAnsi="Century Schoolbook" w:cs="Arial"/>
        </w:rPr>
      </w:pPr>
      <w:r w:rsidRPr="00CB0331">
        <w:rPr>
          <w:rFonts w:ascii="Century Schoolbook" w:hAnsi="Century Schoolbook" w:cs="Arial"/>
        </w:rPr>
        <w:t xml:space="preserve">The </w:t>
      </w:r>
      <w:r w:rsidRPr="00CB0331">
        <w:rPr>
          <w:rFonts w:ascii="Century Schoolbook" w:hAnsi="Century Schoolbook" w:cs="Arial"/>
          <w:b/>
        </w:rPr>
        <w:t>Sort Variables by Tab Order</w:t>
      </w:r>
      <w:r w:rsidRPr="00CB0331">
        <w:rPr>
          <w:rFonts w:ascii="Century Schoolbook" w:hAnsi="Century Schoolbook" w:cs="Arial"/>
        </w:rPr>
        <w:t xml:space="preserve"> checkbox forces the columns in the output to be sorted by their tab order.</w:t>
      </w:r>
      <w:r>
        <w:rPr>
          <w:rFonts w:ascii="Century Schoolbook" w:hAnsi="Century Schoolbook" w:cs="Arial"/>
        </w:rPr>
        <w:t xml:space="preserve">*  </w:t>
      </w:r>
      <w:r w:rsidRPr="00CB0331">
        <w:rPr>
          <w:rFonts w:ascii="Century Schoolbook" w:hAnsi="Century Schoolbook" w:cs="Arial"/>
        </w:rPr>
        <w:t xml:space="preserve"> It is </w:t>
      </w:r>
      <w:r>
        <w:rPr>
          <w:rFonts w:ascii="Century Schoolbook" w:hAnsi="Century Schoolbook" w:cs="Arial"/>
        </w:rPr>
        <w:t xml:space="preserve">not checked </w:t>
      </w:r>
      <w:r w:rsidRPr="00CB0331">
        <w:rPr>
          <w:rFonts w:ascii="Century Schoolbook" w:hAnsi="Century Schoolbook" w:cs="Arial"/>
        </w:rPr>
        <w:t>by default.</w:t>
      </w:r>
      <w:r>
        <w:rPr>
          <w:rFonts w:ascii="Century Schoolbook" w:hAnsi="Century Schoolbook" w:cs="Arial"/>
        </w:rPr>
        <w:t xml:space="preserve"> </w:t>
      </w:r>
    </w:p>
    <w:p w14:paraId="58F1D15F" w14:textId="77777777" w:rsidR="00AB5A4F" w:rsidRPr="00CB0331" w:rsidRDefault="00AB5A4F" w:rsidP="00C67558">
      <w:pPr>
        <w:pStyle w:val="ListParagraph"/>
        <w:numPr>
          <w:ilvl w:val="0"/>
          <w:numId w:val="243"/>
        </w:numPr>
        <w:spacing w:before="200"/>
        <w:ind w:left="1080"/>
        <w:rPr>
          <w:rFonts w:ascii="Century Schoolbook" w:hAnsi="Century Schoolbook" w:cs="Arial"/>
        </w:rPr>
      </w:pPr>
      <w:r w:rsidRPr="00CB0331">
        <w:rPr>
          <w:rFonts w:ascii="Century Schoolbook" w:hAnsi="Century Schoolbook" w:cs="Arial"/>
        </w:rPr>
        <w:t xml:space="preserve">The </w:t>
      </w:r>
      <w:r w:rsidRPr="00CB0331">
        <w:rPr>
          <w:rFonts w:ascii="Century Schoolbook" w:hAnsi="Century Schoolbook" w:cs="Arial"/>
          <w:b/>
        </w:rPr>
        <w:t>Use Field Prompts</w:t>
      </w:r>
      <w:r w:rsidRPr="00CB0331">
        <w:rPr>
          <w:rFonts w:ascii="Century Schoolbook" w:hAnsi="Century Schoolbook" w:cs="Arial"/>
        </w:rPr>
        <w:t xml:space="preserve"> checkbox will use the field’s prompt as the column heading, rather than the field’s name.</w:t>
      </w:r>
      <w:r>
        <w:rPr>
          <w:rFonts w:ascii="Century Schoolbook" w:hAnsi="Century Schoolbook" w:cs="Arial"/>
        </w:rPr>
        <w:t xml:space="preserve">* </w:t>
      </w:r>
      <w:r w:rsidRPr="00CB0331">
        <w:rPr>
          <w:rFonts w:ascii="Century Schoolbook" w:hAnsi="Century Schoolbook" w:cs="Arial"/>
        </w:rPr>
        <w:t xml:space="preserve">It is </w:t>
      </w:r>
      <w:r>
        <w:rPr>
          <w:rFonts w:ascii="Century Schoolbook" w:hAnsi="Century Schoolbook" w:cs="Arial"/>
        </w:rPr>
        <w:t xml:space="preserve">not checked </w:t>
      </w:r>
      <w:r w:rsidRPr="00CB0331">
        <w:rPr>
          <w:rFonts w:ascii="Century Schoolbook" w:hAnsi="Century Schoolbook" w:cs="Arial"/>
        </w:rPr>
        <w:t>by default.</w:t>
      </w:r>
    </w:p>
    <w:p w14:paraId="4FF9FE1B" w14:textId="77777777" w:rsidR="00AB5A4F" w:rsidRDefault="00AB5A4F" w:rsidP="00C67558">
      <w:pPr>
        <w:pStyle w:val="ListParagraph"/>
        <w:numPr>
          <w:ilvl w:val="0"/>
          <w:numId w:val="243"/>
        </w:numPr>
        <w:spacing w:before="200"/>
        <w:ind w:left="1080"/>
        <w:rPr>
          <w:rFonts w:ascii="Century Schoolbook" w:hAnsi="Century Schoolbook" w:cs="Arial"/>
        </w:rPr>
      </w:pPr>
      <w:r w:rsidRPr="00CB0331">
        <w:rPr>
          <w:rFonts w:ascii="Century Schoolbook" w:hAnsi="Century Schoolbook" w:cs="Arial"/>
        </w:rPr>
        <w:t xml:space="preserve">The </w:t>
      </w:r>
      <w:r w:rsidRPr="00CB0331">
        <w:rPr>
          <w:rFonts w:ascii="Century Schoolbook" w:hAnsi="Century Schoolbook" w:cs="Arial"/>
          <w:b/>
        </w:rPr>
        <w:t>Display List Labels</w:t>
      </w:r>
      <w:r w:rsidRPr="00CB0331">
        <w:rPr>
          <w:rFonts w:ascii="Century Schoolbook" w:hAnsi="Century Schoolbook" w:cs="Arial"/>
        </w:rPr>
        <w:t xml:space="preserve"> checkbox will use the label value for option fields and comment legal fields rather than the underlying value stored in the database.</w:t>
      </w:r>
      <w:r>
        <w:rPr>
          <w:rFonts w:ascii="Century Schoolbook" w:hAnsi="Century Schoolbook" w:cs="Arial"/>
        </w:rPr>
        <w:t>*</w:t>
      </w:r>
    </w:p>
    <w:p w14:paraId="44962E6C" w14:textId="77777777" w:rsidR="00AB5A4F" w:rsidRPr="00CB0331" w:rsidRDefault="00AB5A4F" w:rsidP="00AB5A4F">
      <w:pPr>
        <w:pStyle w:val="ListParagraph"/>
        <w:ind w:left="1080"/>
        <w:rPr>
          <w:rFonts w:ascii="Century Schoolbook" w:hAnsi="Century Schoolbook" w:cs="Arial"/>
        </w:rPr>
      </w:pPr>
      <w:r>
        <w:rPr>
          <w:rFonts w:ascii="Century Schoolbook" w:hAnsi="Century Schoolbook" w:cs="Arial"/>
        </w:rPr>
        <w:t>* Note: These features are available only when the Data Source is an Epi Info 7 project.  If the Data Source is not an Epi Info 7 project, such as an Excel spreadsheet, these options have no effect.</w:t>
      </w:r>
      <w:r w:rsidRPr="00CB0331">
        <w:rPr>
          <w:rFonts w:ascii="Century Schoolbook" w:hAnsi="Century Schoolbook" w:cs="Arial"/>
        </w:rPr>
        <w:t xml:space="preserve"> </w:t>
      </w:r>
    </w:p>
    <w:p w14:paraId="507FAC31" w14:textId="77777777" w:rsidR="00AB5A4F" w:rsidRPr="00CB0331" w:rsidRDefault="00AB5A4F" w:rsidP="00C67558">
      <w:pPr>
        <w:pStyle w:val="ListParagraph"/>
        <w:numPr>
          <w:ilvl w:val="0"/>
          <w:numId w:val="243"/>
        </w:numPr>
        <w:spacing w:before="200"/>
        <w:ind w:left="1080"/>
        <w:rPr>
          <w:rFonts w:ascii="Century Schoolbook" w:hAnsi="Century Schoolbook" w:cs="Arial"/>
        </w:rPr>
      </w:pPr>
      <w:r w:rsidRPr="00CB0331">
        <w:rPr>
          <w:rFonts w:ascii="Century Schoolbook" w:hAnsi="Century Schoolbook" w:cs="Arial"/>
        </w:rPr>
        <w:t xml:space="preserve">The </w:t>
      </w:r>
      <w:r w:rsidRPr="00CB0331">
        <w:rPr>
          <w:rFonts w:ascii="Century Schoolbook" w:hAnsi="Century Schoolbook" w:cs="Arial"/>
          <w:b/>
        </w:rPr>
        <w:t>Show Line Column</w:t>
      </w:r>
      <w:r w:rsidRPr="00CB0331">
        <w:rPr>
          <w:rFonts w:ascii="Century Schoolbook" w:hAnsi="Century Schoolbook" w:cs="Arial"/>
        </w:rPr>
        <w:t xml:space="preserve"> option adds the </w:t>
      </w:r>
      <w:r w:rsidRPr="00EE2204">
        <w:rPr>
          <w:rFonts w:ascii="Century Schoolbook" w:hAnsi="Century Schoolbook" w:cs="Arial"/>
        </w:rPr>
        <w:t>Line</w:t>
      </w:r>
      <w:r w:rsidRPr="00CB0331">
        <w:rPr>
          <w:rFonts w:ascii="Century Schoolbook" w:hAnsi="Century Schoolbook" w:cs="Arial"/>
        </w:rPr>
        <w:t xml:space="preserve"> column to the list and displays the line number when the checkbox is selected.</w:t>
      </w:r>
    </w:p>
    <w:p w14:paraId="4CFDAE2A" w14:textId="77777777" w:rsidR="00AB5A4F" w:rsidRPr="00CB0331" w:rsidRDefault="00AB5A4F" w:rsidP="00C67558">
      <w:pPr>
        <w:pStyle w:val="ListParagraph"/>
        <w:numPr>
          <w:ilvl w:val="0"/>
          <w:numId w:val="243"/>
        </w:numPr>
        <w:spacing w:before="200"/>
        <w:ind w:left="1080"/>
        <w:rPr>
          <w:rFonts w:ascii="Century Schoolbook" w:hAnsi="Century Schoolbook" w:cs="Arial"/>
        </w:rPr>
      </w:pPr>
      <w:r w:rsidRPr="00CB0331">
        <w:rPr>
          <w:rFonts w:ascii="Century Schoolbook" w:hAnsi="Century Schoolbook" w:cs="Arial"/>
        </w:rPr>
        <w:t xml:space="preserve">The </w:t>
      </w:r>
      <w:r w:rsidRPr="00CB0331">
        <w:rPr>
          <w:rFonts w:ascii="Century Schoolbook" w:hAnsi="Century Schoolbook" w:cs="Arial"/>
          <w:b/>
        </w:rPr>
        <w:t>Show Column Headings</w:t>
      </w:r>
      <w:r w:rsidRPr="00CB0331">
        <w:rPr>
          <w:rFonts w:ascii="Century Schoolbook" w:hAnsi="Century Schoolbook" w:cs="Arial"/>
        </w:rPr>
        <w:t xml:space="preserve"> option displays the line list column headings when the checkbox is selected. </w:t>
      </w:r>
    </w:p>
    <w:p w14:paraId="3B0F5D58" w14:textId="77777777" w:rsidR="00AB5A4F" w:rsidRPr="00026223" w:rsidRDefault="00AB5A4F" w:rsidP="00C67558">
      <w:pPr>
        <w:pStyle w:val="ListParagraph"/>
        <w:numPr>
          <w:ilvl w:val="0"/>
          <w:numId w:val="243"/>
        </w:numPr>
        <w:spacing w:before="200"/>
        <w:ind w:left="1080"/>
        <w:rPr>
          <w:rFonts w:ascii="Century Schoolbook" w:hAnsi="Century Schoolbook" w:cs="Arial"/>
        </w:rPr>
      </w:pPr>
      <w:r w:rsidRPr="00CB0331">
        <w:rPr>
          <w:rFonts w:ascii="Century Schoolbook" w:hAnsi="Century Schoolbook" w:cs="Arial"/>
        </w:rPr>
        <w:t xml:space="preserve">The </w:t>
      </w:r>
      <w:r w:rsidRPr="00CB0331">
        <w:rPr>
          <w:rFonts w:ascii="Century Schoolbook" w:hAnsi="Century Schoolbook" w:cs="Arial"/>
          <w:b/>
        </w:rPr>
        <w:t xml:space="preserve">Show Missing Representation </w:t>
      </w:r>
      <w:r w:rsidRPr="00CB0331">
        <w:rPr>
          <w:rFonts w:ascii="Century Schoolbook" w:hAnsi="Century Schoolbook" w:cs="Arial"/>
        </w:rPr>
        <w:t>option</w:t>
      </w:r>
      <w:r w:rsidRPr="00CB0331">
        <w:rPr>
          <w:rFonts w:ascii="Century Schoolbook" w:hAnsi="Century Schoolbook" w:cs="Arial"/>
          <w:b/>
        </w:rPr>
        <w:t xml:space="preserve"> </w:t>
      </w:r>
      <w:r w:rsidRPr="00CB0331">
        <w:rPr>
          <w:rFonts w:ascii="Century Schoolbook" w:hAnsi="Century Schoolbook" w:cs="Arial"/>
        </w:rPr>
        <w:t xml:space="preserve">displays the word </w:t>
      </w:r>
      <w:r>
        <w:rPr>
          <w:rFonts w:ascii="Century Schoolbook" w:hAnsi="Century Schoolbook" w:cs="Arial"/>
        </w:rPr>
        <w:t>or symbol that represents a missing value</w:t>
      </w:r>
      <w:r>
        <w:t xml:space="preserve"> f</w:t>
      </w:r>
      <w:r w:rsidRPr="00CB0331">
        <w:rPr>
          <w:rFonts w:ascii="Century Schoolbook" w:hAnsi="Century Schoolbook" w:cs="Arial"/>
        </w:rPr>
        <w:t xml:space="preserve">or any field that does not </w:t>
      </w:r>
      <w:r>
        <w:rPr>
          <w:rFonts w:ascii="Century Schoolbook" w:hAnsi="Century Schoolbook" w:cs="Arial"/>
        </w:rPr>
        <w:t>have</w:t>
      </w:r>
      <w:r w:rsidRPr="00CB0331">
        <w:rPr>
          <w:rFonts w:ascii="Century Schoolbook" w:hAnsi="Century Schoolbook" w:cs="Arial"/>
        </w:rPr>
        <w:t xml:space="preserve"> a value.</w:t>
      </w:r>
      <w:r>
        <w:rPr>
          <w:rFonts w:ascii="Century Schoolbook" w:hAnsi="Century Schoolbook" w:cs="Arial"/>
        </w:rPr>
        <w:t xml:space="preserve">  By default, the word </w:t>
      </w:r>
      <w:r w:rsidRPr="00CB0331">
        <w:rPr>
          <w:rFonts w:ascii="Century Schoolbook" w:hAnsi="Century Schoolbook" w:cs="Arial"/>
        </w:rPr>
        <w:t xml:space="preserve">“Missing” </w:t>
      </w:r>
      <w:r>
        <w:rPr>
          <w:rFonts w:ascii="Century Schoolbook" w:hAnsi="Century Schoolbook" w:cs="Arial"/>
        </w:rPr>
        <w:t>is used, but other options include “Unknown”, “(.)” or another custom setting as specified in the Tools &gt; Options &gt; Analysis tab.  I</w:t>
      </w:r>
      <w:r w:rsidRPr="00CB0331">
        <w:rPr>
          <w:rFonts w:ascii="Century Schoolbook" w:hAnsi="Century Schoolbook" w:cs="Arial"/>
        </w:rPr>
        <w:t>f the checkbox is not selected</w:t>
      </w:r>
      <w:r>
        <w:rPr>
          <w:rFonts w:ascii="Century Schoolbook" w:hAnsi="Century Schoolbook" w:cs="Arial"/>
        </w:rPr>
        <w:t>, a</w:t>
      </w:r>
      <w:r w:rsidRPr="00CB0331">
        <w:rPr>
          <w:rFonts w:ascii="Century Schoolbook" w:hAnsi="Century Schoolbook" w:cs="Arial"/>
        </w:rPr>
        <w:t xml:space="preserve"> field </w:t>
      </w:r>
      <w:r>
        <w:rPr>
          <w:rFonts w:ascii="Century Schoolbook" w:hAnsi="Century Schoolbook" w:cs="Arial"/>
        </w:rPr>
        <w:t xml:space="preserve">without </w:t>
      </w:r>
      <w:r w:rsidRPr="00CB0331">
        <w:rPr>
          <w:rFonts w:ascii="Century Schoolbook" w:hAnsi="Century Schoolbook" w:cs="Arial"/>
        </w:rPr>
        <w:t xml:space="preserve">a value will be left blank. </w:t>
      </w:r>
      <w:r>
        <w:rPr>
          <w:rFonts w:ascii="Century Schoolbook" w:hAnsi="Century Schoolbook" w:cs="Arial"/>
        </w:rPr>
        <w:t xml:space="preserve"> </w:t>
      </w:r>
    </w:p>
    <w:p w14:paraId="577CDBDF" w14:textId="77777777" w:rsidR="00AB5A4F" w:rsidRPr="00C06492" w:rsidRDefault="00AB5A4F" w:rsidP="00C06492">
      <w:pPr>
        <w:pStyle w:val="Heading4"/>
        <w:numPr>
          <w:ilvl w:val="0"/>
          <w:numId w:val="0"/>
        </w:numPr>
        <w:ind w:left="864" w:hanging="864"/>
        <w:rPr>
          <w:spacing w:val="10"/>
          <w:lang w:bidi="en-US"/>
        </w:rPr>
      </w:pPr>
      <w:r w:rsidRPr="00C06492">
        <w:rPr>
          <w:spacing w:val="10"/>
          <w:lang w:bidi="en-US"/>
        </w:rPr>
        <w:t>Exporting a Line List</w:t>
      </w:r>
    </w:p>
    <w:p w14:paraId="6C0BF138" w14:textId="77777777" w:rsidR="00AB5A4F" w:rsidRPr="00400351" w:rsidRDefault="00AB5A4F" w:rsidP="00AB5A4F">
      <w:pPr>
        <w:pStyle w:val="NormalWeb"/>
        <w:tabs>
          <w:tab w:val="left" w:pos="420"/>
        </w:tabs>
        <w:spacing w:line="23" w:lineRule="atLeast"/>
        <w:rPr>
          <w:rFonts w:cs="Arial"/>
          <w:szCs w:val="22"/>
        </w:rPr>
      </w:pPr>
      <w:r w:rsidRPr="00400351">
        <w:rPr>
          <w:rFonts w:cs="Arial"/>
          <w:szCs w:val="22"/>
        </w:rPr>
        <w:t xml:space="preserve">Once the Line List is created, the following export options are available: </w:t>
      </w:r>
      <w:r w:rsidRPr="00F05084">
        <w:rPr>
          <w:rFonts w:cs="Arial"/>
          <w:szCs w:val="22"/>
        </w:rPr>
        <w:t>Copy List Data to Clipboard, Send List Data to Web Browser,</w:t>
      </w:r>
      <w:r w:rsidRPr="0047774B">
        <w:rPr>
          <w:rFonts w:cs="Arial"/>
          <w:szCs w:val="22"/>
        </w:rPr>
        <w:t xml:space="preserve"> and</w:t>
      </w:r>
      <w:r w:rsidRPr="00F05084">
        <w:rPr>
          <w:rFonts w:cs="Arial"/>
          <w:szCs w:val="22"/>
        </w:rPr>
        <w:t xml:space="preserve"> Send List Data to Excel.</w:t>
      </w:r>
    </w:p>
    <w:p w14:paraId="2131F12C" w14:textId="77777777" w:rsidR="00AB5A4F" w:rsidRPr="00400351" w:rsidRDefault="00AB5A4F" w:rsidP="00AB5A4F">
      <w:pPr>
        <w:pStyle w:val="NormalWeb"/>
        <w:tabs>
          <w:tab w:val="left" w:pos="420"/>
        </w:tabs>
        <w:spacing w:line="23" w:lineRule="atLeast"/>
        <w:rPr>
          <w:rFonts w:cs="Arial"/>
          <w:szCs w:val="22"/>
        </w:rPr>
      </w:pPr>
      <w:r w:rsidRPr="00400351">
        <w:rPr>
          <w:rFonts w:cs="Arial"/>
          <w:szCs w:val="22"/>
        </w:rPr>
        <w:t>Follow the steps below to</w:t>
      </w:r>
      <w:r w:rsidRPr="00400351">
        <w:rPr>
          <w:rFonts w:cs="Arial"/>
          <w:b/>
          <w:szCs w:val="22"/>
        </w:rPr>
        <w:t xml:space="preserve"> </w:t>
      </w:r>
      <w:r w:rsidRPr="00F05084">
        <w:rPr>
          <w:rFonts w:cs="Arial"/>
          <w:szCs w:val="22"/>
        </w:rPr>
        <w:t>Copy List Data to Clipboard</w:t>
      </w:r>
      <w:r w:rsidRPr="00400351">
        <w:rPr>
          <w:rFonts w:cs="Arial"/>
          <w:szCs w:val="22"/>
        </w:rPr>
        <w:t>.</w:t>
      </w:r>
    </w:p>
    <w:p w14:paraId="13FDFA55" w14:textId="77777777" w:rsidR="00AB5A4F" w:rsidRPr="00400351" w:rsidRDefault="00AB5A4F" w:rsidP="00C67558">
      <w:pPr>
        <w:pStyle w:val="ListParagraph"/>
        <w:numPr>
          <w:ilvl w:val="0"/>
          <w:numId w:val="209"/>
        </w:numPr>
        <w:tabs>
          <w:tab w:val="left" w:pos="1170"/>
        </w:tabs>
        <w:spacing w:before="200" w:line="23" w:lineRule="atLeast"/>
        <w:ind w:left="720"/>
        <w:jc w:val="both"/>
        <w:rPr>
          <w:rFonts w:ascii="Century Schoolbook" w:hAnsi="Century Schoolbook" w:cs="Arial"/>
        </w:rPr>
      </w:pPr>
      <w:r w:rsidRPr="00400351">
        <w:rPr>
          <w:rFonts w:ascii="Century Schoolbook" w:hAnsi="Century Schoolbook" w:cs="Arial"/>
        </w:rPr>
        <w:t xml:space="preserve">Right click on the </w:t>
      </w:r>
      <w:r w:rsidRPr="00FE40BF">
        <w:rPr>
          <w:rFonts w:ascii="Century Schoolbook" w:hAnsi="Century Schoolbook" w:cs="Arial"/>
          <w:b/>
        </w:rPr>
        <w:t>Line List</w:t>
      </w:r>
      <w:r w:rsidRPr="00400351">
        <w:rPr>
          <w:rFonts w:ascii="Century Schoolbook" w:hAnsi="Century Schoolbook" w:cs="Arial"/>
        </w:rPr>
        <w:t>.</w:t>
      </w:r>
    </w:p>
    <w:p w14:paraId="11793E16" w14:textId="77777777" w:rsidR="00AB5A4F" w:rsidRDefault="00AB5A4F" w:rsidP="00C67558">
      <w:pPr>
        <w:pStyle w:val="ListParagraph"/>
        <w:numPr>
          <w:ilvl w:val="0"/>
          <w:numId w:val="209"/>
        </w:numPr>
        <w:tabs>
          <w:tab w:val="left" w:pos="1170"/>
        </w:tabs>
        <w:spacing w:before="200" w:after="0" w:line="23" w:lineRule="atLeast"/>
        <w:ind w:left="720"/>
        <w:jc w:val="both"/>
        <w:rPr>
          <w:rFonts w:ascii="Century Schoolbook" w:hAnsi="Century Schoolbook" w:cs="Arial"/>
        </w:rPr>
      </w:pPr>
      <w:r w:rsidRPr="00400351">
        <w:rPr>
          <w:rFonts w:ascii="Century Schoolbook" w:hAnsi="Century Schoolbook" w:cs="Arial"/>
        </w:rPr>
        <w:t xml:space="preserve">Select </w:t>
      </w:r>
      <w:r w:rsidRPr="00400351">
        <w:rPr>
          <w:rFonts w:ascii="Century Schoolbook" w:hAnsi="Century Schoolbook" w:cs="Arial"/>
          <w:b/>
        </w:rPr>
        <w:t>Copy List Data to Clipboard.</w:t>
      </w:r>
    </w:p>
    <w:p w14:paraId="734F9619" w14:textId="77777777" w:rsidR="00AB5A4F" w:rsidRDefault="00AB5A4F" w:rsidP="00AB5A4F">
      <w:pPr>
        <w:keepNext/>
        <w:spacing w:after="0" w:line="240" w:lineRule="auto"/>
        <w:jc w:val="center"/>
      </w:pPr>
      <w:r w:rsidRPr="002F7A47">
        <w:rPr>
          <w:rFonts w:ascii="Century Schoolbook" w:hAnsi="Century Schoolbook" w:cs="Arial"/>
          <w:noProof/>
        </w:rPr>
        <w:lastRenderedPageBreak/>
        <w:drawing>
          <wp:inline distT="0" distB="0" distL="0" distR="0" wp14:anchorId="1E8B0079" wp14:editId="559DE23F">
            <wp:extent cx="4081184" cy="2113472"/>
            <wp:effectExtent l="171450" t="171450" r="376555" b="363220"/>
            <wp:docPr id="225" name="Picture 16" descr="Screen shot illustrating dialog box and selection option to copy list data to the 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8" cstate="print"/>
                    <a:srcRect l="38205" t="20178" r="9835" b="36770"/>
                    <a:stretch/>
                  </pic:blipFill>
                  <pic:spPr bwMode="auto">
                    <a:xfrm>
                      <a:off x="0" y="0"/>
                      <a:ext cx="4099890" cy="212315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F3E418E" w14:textId="77777777" w:rsidR="00AB5A4F" w:rsidRDefault="00AB5A4F" w:rsidP="00C06492">
      <w:pPr>
        <w:pStyle w:val="Caption"/>
        <w:spacing w:after="0"/>
        <w:jc w:val="center"/>
        <w:rPr>
          <w:rFonts w:ascii="Century Schoolbook" w:hAnsi="Century Schoolbook" w:cs="Arial"/>
          <w:b w:val="0"/>
          <w:color w:val="FF0000"/>
        </w:rPr>
      </w:pPr>
      <w:r>
        <w:t xml:space="preserve">Figure </w:t>
      </w:r>
      <w:fldSimple w:instr=" STYLEREF 1 \s ">
        <w:r w:rsidR="00555A40">
          <w:rPr>
            <w:noProof/>
          </w:rPr>
          <w:t>7</w:t>
        </w:r>
      </w:fldSimple>
      <w:r>
        <w:t>.</w:t>
      </w:r>
      <w:fldSimple w:instr=" SEQ Figure \* ARABIC \s 1 ">
        <w:r w:rsidR="00555A40">
          <w:rPr>
            <w:noProof/>
          </w:rPr>
          <w:t>50</w:t>
        </w:r>
      </w:fldSimple>
      <w:r>
        <w:rPr>
          <w:noProof/>
        </w:rPr>
        <w:t>:</w:t>
      </w:r>
      <w:r>
        <w:t xml:space="preserve"> </w:t>
      </w:r>
      <w:r w:rsidRPr="00393F1C">
        <w:rPr>
          <w:b w:val="0"/>
        </w:rPr>
        <w:t>Copy List to Clipboard</w:t>
      </w:r>
    </w:p>
    <w:p w14:paraId="2265C3D2" w14:textId="77777777" w:rsidR="00AB5A4F" w:rsidRDefault="00AB5A4F" w:rsidP="00C67558">
      <w:pPr>
        <w:pStyle w:val="NormalWeb"/>
        <w:numPr>
          <w:ilvl w:val="0"/>
          <w:numId w:val="209"/>
        </w:numPr>
        <w:tabs>
          <w:tab w:val="left" w:pos="180"/>
          <w:tab w:val="left" w:pos="360"/>
          <w:tab w:val="left" w:pos="450"/>
          <w:tab w:val="left" w:pos="1350"/>
        </w:tabs>
        <w:spacing w:before="200" w:line="23" w:lineRule="atLeast"/>
        <w:ind w:left="720"/>
        <w:rPr>
          <w:rFonts w:cs="Arial"/>
          <w:szCs w:val="22"/>
        </w:rPr>
      </w:pPr>
      <w:r w:rsidRPr="00400351">
        <w:rPr>
          <w:rFonts w:cs="Arial"/>
          <w:szCs w:val="22"/>
        </w:rPr>
        <w:t>The data is now on the clipboard and may be exported.</w:t>
      </w:r>
    </w:p>
    <w:p w14:paraId="351623F6" w14:textId="77777777" w:rsidR="00AB5A4F" w:rsidRDefault="00AB5A4F" w:rsidP="00AB5A4F">
      <w:pPr>
        <w:pStyle w:val="NormalWeb"/>
        <w:tabs>
          <w:tab w:val="left" w:pos="90"/>
        </w:tabs>
        <w:spacing w:line="23" w:lineRule="atLeast"/>
        <w:ind w:left="360"/>
        <w:rPr>
          <w:rFonts w:cs="Arial"/>
          <w:szCs w:val="22"/>
        </w:rPr>
      </w:pPr>
      <w:r w:rsidRPr="00400351">
        <w:rPr>
          <w:rFonts w:cs="Arial"/>
          <w:szCs w:val="22"/>
        </w:rPr>
        <w:t xml:space="preserve">Follow the steps below to </w:t>
      </w:r>
      <w:r w:rsidRPr="00634313">
        <w:rPr>
          <w:rFonts w:cs="Arial"/>
          <w:b/>
          <w:szCs w:val="22"/>
        </w:rPr>
        <w:t>Send List Data to Web Browser.</w:t>
      </w:r>
    </w:p>
    <w:p w14:paraId="2D6E5196" w14:textId="77777777" w:rsidR="00AB5A4F" w:rsidRPr="00400351" w:rsidRDefault="00AB5A4F" w:rsidP="00C67558">
      <w:pPr>
        <w:pStyle w:val="ListParagraph"/>
        <w:numPr>
          <w:ilvl w:val="0"/>
          <w:numId w:val="210"/>
        </w:numPr>
        <w:spacing w:before="200" w:line="23" w:lineRule="atLeast"/>
        <w:ind w:left="720"/>
        <w:jc w:val="both"/>
        <w:rPr>
          <w:rFonts w:ascii="Century Schoolbook" w:hAnsi="Century Schoolbook" w:cs="Arial"/>
        </w:rPr>
      </w:pPr>
      <w:r w:rsidRPr="00400351">
        <w:rPr>
          <w:rFonts w:ascii="Century Schoolbook" w:hAnsi="Century Schoolbook" w:cs="Arial"/>
        </w:rPr>
        <w:t xml:space="preserve">Right click on the </w:t>
      </w:r>
      <w:r w:rsidRPr="00393F1C">
        <w:rPr>
          <w:rFonts w:ascii="Century Schoolbook" w:hAnsi="Century Schoolbook" w:cs="Arial"/>
          <w:b/>
        </w:rPr>
        <w:t>Line List</w:t>
      </w:r>
      <w:r w:rsidRPr="00400351">
        <w:rPr>
          <w:rFonts w:ascii="Century Schoolbook" w:hAnsi="Century Schoolbook" w:cs="Arial"/>
        </w:rPr>
        <w:t>.</w:t>
      </w:r>
    </w:p>
    <w:p w14:paraId="7C3CAA53" w14:textId="77777777" w:rsidR="00AB5A4F" w:rsidRDefault="00AB5A4F" w:rsidP="00C67558">
      <w:pPr>
        <w:pStyle w:val="ListParagraph"/>
        <w:numPr>
          <w:ilvl w:val="0"/>
          <w:numId w:val="210"/>
        </w:numPr>
        <w:spacing w:before="200" w:after="0" w:line="23" w:lineRule="atLeast"/>
        <w:ind w:left="720"/>
        <w:jc w:val="both"/>
        <w:rPr>
          <w:rFonts w:ascii="Century Schoolbook" w:hAnsi="Century Schoolbook" w:cs="Arial"/>
        </w:rPr>
      </w:pPr>
      <w:r w:rsidRPr="00400351">
        <w:rPr>
          <w:rFonts w:ascii="Century Schoolbook" w:hAnsi="Century Schoolbook" w:cs="Arial"/>
        </w:rPr>
        <w:t xml:space="preserve">Select </w:t>
      </w:r>
      <w:r w:rsidRPr="00400351">
        <w:rPr>
          <w:rFonts w:ascii="Century Schoolbook" w:hAnsi="Century Schoolbook" w:cs="Arial"/>
          <w:b/>
        </w:rPr>
        <w:t>Send List Data to Web Browser.</w:t>
      </w:r>
    </w:p>
    <w:p w14:paraId="3E5F3341"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drawing>
          <wp:inline distT="0" distB="0" distL="0" distR="0" wp14:anchorId="24FD5EE2" wp14:editId="272DCF55">
            <wp:extent cx="4118590" cy="2251495"/>
            <wp:effectExtent l="171450" t="171450" r="377825" b="358775"/>
            <wp:docPr id="226" name="Picture 17" descr="Screen shot illustrating dialog box and selection option to send list data to a Web brow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9" cstate="print"/>
                    <a:srcRect l="41506" t="21026" r="10417" b="36923"/>
                    <a:stretch/>
                  </pic:blipFill>
                  <pic:spPr bwMode="auto">
                    <a:xfrm>
                      <a:off x="0" y="0"/>
                      <a:ext cx="4133381" cy="225958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53E1D40" w14:textId="77777777" w:rsidR="00AB5A4F" w:rsidRDefault="00AB5A4F" w:rsidP="00C06492">
      <w:pPr>
        <w:pStyle w:val="Caption"/>
        <w:spacing w:after="0"/>
        <w:jc w:val="center"/>
      </w:pPr>
      <w:r>
        <w:t xml:space="preserve">Figure </w:t>
      </w:r>
      <w:fldSimple w:instr=" STYLEREF 1 \s ">
        <w:r w:rsidR="00555A40">
          <w:rPr>
            <w:noProof/>
          </w:rPr>
          <w:t>7</w:t>
        </w:r>
      </w:fldSimple>
      <w:r>
        <w:t>.</w:t>
      </w:r>
      <w:fldSimple w:instr=" SEQ Figure \* ARABIC \s 1 ">
        <w:r w:rsidR="00555A40">
          <w:rPr>
            <w:noProof/>
          </w:rPr>
          <w:t>51</w:t>
        </w:r>
      </w:fldSimple>
      <w:r>
        <w:rPr>
          <w:noProof/>
        </w:rPr>
        <w:t>:</w:t>
      </w:r>
      <w:r>
        <w:t xml:space="preserve"> </w:t>
      </w:r>
      <w:r w:rsidRPr="00974EE1">
        <w:rPr>
          <w:b w:val="0"/>
          <w:bCs w:val="0"/>
        </w:rPr>
        <w:t>Send List Data to Web Browser</w:t>
      </w:r>
    </w:p>
    <w:p w14:paraId="1AF51BE2" w14:textId="77777777" w:rsidR="00AB5A4F" w:rsidRDefault="00AB5A4F" w:rsidP="00C67558">
      <w:pPr>
        <w:pStyle w:val="ListParagraph"/>
        <w:keepLines/>
        <w:numPr>
          <w:ilvl w:val="0"/>
          <w:numId w:val="210"/>
        </w:numPr>
        <w:tabs>
          <w:tab w:val="left" w:pos="720"/>
        </w:tabs>
        <w:spacing w:before="200" w:line="23" w:lineRule="atLeast"/>
        <w:ind w:left="720"/>
        <w:contextualSpacing w:val="0"/>
        <w:rPr>
          <w:rFonts w:ascii="Century Schoolbook" w:hAnsi="Century Schoolbook" w:cs="Arial"/>
        </w:rPr>
      </w:pPr>
      <w:r w:rsidRPr="00400351">
        <w:rPr>
          <w:rFonts w:ascii="Century Schoolbook" w:hAnsi="Century Schoolbook" w:cs="Arial"/>
        </w:rPr>
        <w:t>The data now appears in your web browser.</w:t>
      </w:r>
    </w:p>
    <w:p w14:paraId="483B7BB3"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lastRenderedPageBreak/>
        <w:drawing>
          <wp:inline distT="0" distB="0" distL="0" distR="0" wp14:anchorId="2377B171" wp14:editId="41DF136B">
            <wp:extent cx="4203908" cy="2152650"/>
            <wp:effectExtent l="171450" t="171450" r="387350" b="361950"/>
            <wp:docPr id="227" name="Picture 18" descr="Screen shot illustrating list data transferred to a Web brow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0" cstate="print"/>
                    <a:srcRect l="6571" t="18206" r="7051" b="11025"/>
                    <a:stretch/>
                  </pic:blipFill>
                  <pic:spPr bwMode="auto">
                    <a:xfrm>
                      <a:off x="0" y="0"/>
                      <a:ext cx="4204617" cy="215301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D05709F" w14:textId="77777777" w:rsidR="00AB5A4F" w:rsidRDefault="00AB5A4F" w:rsidP="00C06492">
      <w:pPr>
        <w:pStyle w:val="Caption"/>
        <w:spacing w:after="0"/>
        <w:jc w:val="center"/>
        <w:rPr>
          <w:rFonts w:ascii="Century Schoolbook" w:hAnsi="Century Schoolbook" w:cs="Arial"/>
          <w:color w:val="FF0000"/>
        </w:rPr>
      </w:pPr>
      <w:r>
        <w:t xml:space="preserve">Figure </w:t>
      </w:r>
      <w:fldSimple w:instr=" STYLEREF 1 \s ">
        <w:r w:rsidR="00555A40">
          <w:rPr>
            <w:noProof/>
          </w:rPr>
          <w:t>7</w:t>
        </w:r>
      </w:fldSimple>
      <w:r>
        <w:t>.</w:t>
      </w:r>
      <w:fldSimple w:instr=" SEQ Figure \* ARABIC \s 1 ">
        <w:r w:rsidR="00555A40">
          <w:rPr>
            <w:noProof/>
          </w:rPr>
          <w:t>52</w:t>
        </w:r>
      </w:fldSimple>
      <w:r>
        <w:rPr>
          <w:noProof/>
        </w:rPr>
        <w:t>:</w:t>
      </w:r>
      <w:r>
        <w:t xml:space="preserve"> </w:t>
      </w:r>
      <w:r w:rsidRPr="00393F1C">
        <w:rPr>
          <w:b w:val="0"/>
        </w:rPr>
        <w:t>List Data in Web Browser</w:t>
      </w:r>
    </w:p>
    <w:p w14:paraId="44BE617F" w14:textId="77777777" w:rsidR="00AB5A4F" w:rsidRPr="00634313" w:rsidRDefault="00AB5A4F" w:rsidP="00C06492">
      <w:pPr>
        <w:pStyle w:val="NormalWeb"/>
        <w:tabs>
          <w:tab w:val="left" w:pos="420"/>
        </w:tabs>
        <w:spacing w:before="200" w:line="23" w:lineRule="atLeast"/>
        <w:ind w:left="360"/>
        <w:rPr>
          <w:rFonts w:cs="Arial"/>
          <w:b/>
          <w:szCs w:val="22"/>
        </w:rPr>
      </w:pPr>
      <w:r w:rsidRPr="00400351">
        <w:rPr>
          <w:rFonts w:cs="Arial"/>
          <w:szCs w:val="22"/>
        </w:rPr>
        <w:t xml:space="preserve">Follow the steps below to </w:t>
      </w:r>
      <w:r w:rsidRPr="00634313">
        <w:rPr>
          <w:rFonts w:cs="Arial"/>
          <w:b/>
          <w:szCs w:val="22"/>
        </w:rPr>
        <w:t>Send List Data to Excel.</w:t>
      </w:r>
    </w:p>
    <w:p w14:paraId="56AF27E4" w14:textId="77777777" w:rsidR="00AB5A4F" w:rsidRDefault="00AB5A4F" w:rsidP="00C67558">
      <w:pPr>
        <w:pStyle w:val="ListParagraph"/>
        <w:numPr>
          <w:ilvl w:val="0"/>
          <w:numId w:val="211"/>
        </w:numPr>
        <w:spacing w:before="200" w:line="23" w:lineRule="atLeast"/>
        <w:ind w:left="720"/>
        <w:jc w:val="both"/>
        <w:rPr>
          <w:rFonts w:ascii="Century Schoolbook" w:hAnsi="Century Schoolbook" w:cs="Arial"/>
        </w:rPr>
      </w:pPr>
      <w:r w:rsidRPr="00400351">
        <w:rPr>
          <w:rFonts w:ascii="Century Schoolbook" w:hAnsi="Century Schoolbook" w:cs="Arial"/>
        </w:rPr>
        <w:t xml:space="preserve">Right click on the </w:t>
      </w:r>
      <w:r w:rsidRPr="00393F1C">
        <w:rPr>
          <w:rFonts w:ascii="Century Schoolbook" w:hAnsi="Century Schoolbook" w:cs="Arial"/>
          <w:b/>
        </w:rPr>
        <w:t>Line List</w:t>
      </w:r>
      <w:r w:rsidRPr="00400351">
        <w:rPr>
          <w:rFonts w:ascii="Century Schoolbook" w:hAnsi="Century Schoolbook" w:cs="Arial"/>
        </w:rPr>
        <w:t>.</w:t>
      </w:r>
    </w:p>
    <w:p w14:paraId="189A3F1B" w14:textId="77777777" w:rsidR="00AB5A4F" w:rsidRDefault="00AB5A4F" w:rsidP="00C67558">
      <w:pPr>
        <w:pStyle w:val="ListParagraph"/>
        <w:numPr>
          <w:ilvl w:val="0"/>
          <w:numId w:val="211"/>
        </w:numPr>
        <w:spacing w:before="200" w:line="23" w:lineRule="atLeast"/>
        <w:ind w:left="720"/>
        <w:jc w:val="both"/>
        <w:rPr>
          <w:rFonts w:ascii="Century Schoolbook" w:hAnsi="Century Schoolbook" w:cs="Arial"/>
        </w:rPr>
      </w:pPr>
      <w:r w:rsidRPr="00400351">
        <w:rPr>
          <w:rFonts w:ascii="Century Schoolbook" w:hAnsi="Century Schoolbook" w:cs="Arial"/>
        </w:rPr>
        <w:t xml:space="preserve">Select </w:t>
      </w:r>
      <w:r w:rsidRPr="00400351">
        <w:rPr>
          <w:rFonts w:ascii="Century Schoolbook" w:hAnsi="Century Schoolbook" w:cs="Arial"/>
          <w:b/>
        </w:rPr>
        <w:t>Send List Data to Excel.</w:t>
      </w:r>
    </w:p>
    <w:p w14:paraId="7073AA26"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drawing>
          <wp:inline distT="0" distB="0" distL="0" distR="0" wp14:anchorId="25F8C1C5" wp14:editId="532E6A7F">
            <wp:extent cx="4355315" cy="2543175"/>
            <wp:effectExtent l="171450" t="171450" r="388620" b="352425"/>
            <wp:docPr id="228" name="Picture 19" descr="Screen shot illustrating dialog box and selection option to send list data to Microsoft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1" cstate="print"/>
                    <a:srcRect l="44070" t="20256" r="5157" b="32308"/>
                    <a:stretch/>
                  </pic:blipFill>
                  <pic:spPr bwMode="auto">
                    <a:xfrm>
                      <a:off x="0" y="0"/>
                      <a:ext cx="4356191" cy="254368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0536E9D" w14:textId="77777777" w:rsidR="00AB5A4F" w:rsidRDefault="00AB5A4F" w:rsidP="00C06492">
      <w:pPr>
        <w:pStyle w:val="Caption"/>
        <w:spacing w:after="0"/>
        <w:jc w:val="center"/>
        <w:rPr>
          <w:rFonts w:ascii="Century Schoolbook" w:hAnsi="Century Schoolbook" w:cs="Arial"/>
          <w:color w:val="FF0000"/>
        </w:rPr>
      </w:pPr>
      <w:r>
        <w:t xml:space="preserve">Figure </w:t>
      </w:r>
      <w:fldSimple w:instr=" STYLEREF 1 \s ">
        <w:r w:rsidR="00555A40">
          <w:rPr>
            <w:noProof/>
          </w:rPr>
          <w:t>7</w:t>
        </w:r>
      </w:fldSimple>
      <w:r>
        <w:t>.</w:t>
      </w:r>
      <w:fldSimple w:instr=" SEQ Figure \* ARABIC \s 1 ">
        <w:r w:rsidR="00555A40">
          <w:rPr>
            <w:noProof/>
          </w:rPr>
          <w:t>53</w:t>
        </w:r>
      </w:fldSimple>
      <w:r>
        <w:rPr>
          <w:noProof/>
        </w:rPr>
        <w:t>:</w:t>
      </w:r>
      <w:r>
        <w:t xml:space="preserve"> </w:t>
      </w:r>
      <w:r w:rsidRPr="00393F1C">
        <w:rPr>
          <w:b w:val="0"/>
        </w:rPr>
        <w:t>Send List Data to Excel</w:t>
      </w:r>
    </w:p>
    <w:p w14:paraId="3BC74BC9" w14:textId="77777777" w:rsidR="00AB5A4F" w:rsidRDefault="00AB5A4F" w:rsidP="00C67558">
      <w:pPr>
        <w:pStyle w:val="ListParagraph"/>
        <w:numPr>
          <w:ilvl w:val="0"/>
          <w:numId w:val="211"/>
        </w:numPr>
        <w:spacing w:before="200" w:line="23" w:lineRule="atLeast"/>
        <w:ind w:left="720"/>
        <w:jc w:val="both"/>
        <w:rPr>
          <w:rFonts w:ascii="Century Schoolbook" w:hAnsi="Century Schoolbook" w:cs="Arial"/>
        </w:rPr>
      </w:pPr>
      <w:r w:rsidRPr="00400351">
        <w:rPr>
          <w:rFonts w:ascii="Century Schoolbook" w:hAnsi="Century Schoolbook" w:cs="Arial"/>
        </w:rPr>
        <w:t xml:space="preserve">The list data appears in a Microsoft Excel spreadsheet. </w:t>
      </w:r>
    </w:p>
    <w:p w14:paraId="67B3342F" w14:textId="77777777" w:rsidR="00AB5A4F" w:rsidRDefault="00AB5A4F" w:rsidP="00AB5A4F">
      <w:pPr>
        <w:pStyle w:val="ListParagraph"/>
        <w:keepNext/>
        <w:spacing w:after="0" w:line="240" w:lineRule="auto"/>
        <w:ind w:left="0"/>
        <w:jc w:val="center"/>
      </w:pPr>
      <w:r w:rsidRPr="002F7A47">
        <w:rPr>
          <w:rFonts w:ascii="Century Schoolbook" w:hAnsi="Century Schoolbook" w:cs="Arial"/>
          <w:noProof/>
        </w:rPr>
        <w:lastRenderedPageBreak/>
        <w:drawing>
          <wp:inline distT="0" distB="0" distL="0" distR="0" wp14:anchorId="36B8725D" wp14:editId="5D0826A9">
            <wp:extent cx="4213561" cy="2541364"/>
            <wp:effectExtent l="171450" t="171450" r="377825" b="354330"/>
            <wp:docPr id="230" name="Picture 20" descr="Screen shot illustrating list data displayed in Microsoft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2" cstate="print"/>
                    <a:srcRect b="3498"/>
                    <a:stretch/>
                  </pic:blipFill>
                  <pic:spPr bwMode="auto">
                    <a:xfrm>
                      <a:off x="0" y="0"/>
                      <a:ext cx="4230763" cy="255173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0E5EAEE" w14:textId="77777777" w:rsidR="00AB5A4F" w:rsidRDefault="00AB5A4F" w:rsidP="00C06492">
      <w:pPr>
        <w:pStyle w:val="Caption"/>
        <w:spacing w:after="0"/>
        <w:jc w:val="center"/>
        <w:rPr>
          <w:rFonts w:ascii="Century Schoolbook" w:hAnsi="Century Schoolbook" w:cs="Arial"/>
          <w:color w:val="FF0000"/>
        </w:rPr>
      </w:pPr>
      <w:r>
        <w:t xml:space="preserve">Figure </w:t>
      </w:r>
      <w:fldSimple w:instr=" STYLEREF 1 \s ">
        <w:r w:rsidR="00555A40">
          <w:rPr>
            <w:noProof/>
          </w:rPr>
          <w:t>7</w:t>
        </w:r>
      </w:fldSimple>
      <w:r>
        <w:t>.</w:t>
      </w:r>
      <w:fldSimple w:instr=" SEQ Figure \* ARABIC \s 1 ">
        <w:r w:rsidR="00555A40">
          <w:rPr>
            <w:noProof/>
          </w:rPr>
          <w:t>54</w:t>
        </w:r>
      </w:fldSimple>
      <w:r>
        <w:rPr>
          <w:noProof/>
        </w:rPr>
        <w:t>:</w:t>
      </w:r>
      <w:r>
        <w:t xml:space="preserve"> </w:t>
      </w:r>
      <w:r w:rsidRPr="00393F1C">
        <w:rPr>
          <w:b w:val="0"/>
        </w:rPr>
        <w:t>List Data in Excel</w:t>
      </w:r>
    </w:p>
    <w:p w14:paraId="6F728FF7" w14:textId="77777777" w:rsidR="00AB5A4F" w:rsidRDefault="00AB5A4F" w:rsidP="00C06492">
      <w:pPr>
        <w:pStyle w:val="ListParagraph"/>
        <w:spacing w:before="200" w:line="23" w:lineRule="atLeast"/>
        <w:ind w:left="0"/>
        <w:rPr>
          <w:rFonts w:eastAsiaTheme="majorEastAsia"/>
          <w:b/>
          <w:bCs/>
        </w:rPr>
      </w:pPr>
      <w:r w:rsidRPr="00393F1C">
        <w:rPr>
          <w:rFonts w:ascii="Century Schoolbook" w:hAnsi="Century Schoolbook" w:cs="Arial"/>
          <w:b/>
          <w:i/>
        </w:rPr>
        <w:t>Note: You must have Microsoft Excel installed to use this feature</w:t>
      </w:r>
      <w:r w:rsidRPr="00400351">
        <w:rPr>
          <w:rFonts w:ascii="Century Schoolbook" w:hAnsi="Century Schoolbook" w:cs="Arial"/>
        </w:rPr>
        <w:t>.</w:t>
      </w:r>
      <w:r w:rsidRPr="002F7A47">
        <w:br w:type="page"/>
      </w:r>
    </w:p>
    <w:p w14:paraId="1909D8F7" w14:textId="77777777" w:rsidR="00AB5A4F" w:rsidRPr="00C06492" w:rsidRDefault="00AB5A4F" w:rsidP="00C06492">
      <w:pPr>
        <w:pStyle w:val="Heading3"/>
        <w:numPr>
          <w:ilvl w:val="0"/>
          <w:numId w:val="0"/>
        </w:numPr>
        <w:tabs>
          <w:tab w:val="left" w:pos="0"/>
        </w:tabs>
        <w:spacing w:after="200"/>
        <w:ind w:left="720" w:hanging="720"/>
        <w:contextualSpacing/>
      </w:pPr>
      <w:r w:rsidRPr="00C06492">
        <w:lastRenderedPageBreak/>
        <w:t>Analysis Gadget &gt; Frequency</w:t>
      </w:r>
    </w:p>
    <w:p w14:paraId="29D5344E" w14:textId="77777777" w:rsidR="00AB5A4F" w:rsidRPr="00400351" w:rsidRDefault="00AB5A4F" w:rsidP="00AB5A4F">
      <w:pPr>
        <w:pStyle w:val="NormalWeb"/>
        <w:spacing w:line="23" w:lineRule="atLeast"/>
        <w:rPr>
          <w:rFonts w:cs="Arial"/>
        </w:rPr>
      </w:pPr>
      <w:r w:rsidRPr="00400351">
        <w:rPr>
          <w:rFonts w:cs="Arial"/>
        </w:rPr>
        <w:t xml:space="preserve">The Frequency </w:t>
      </w:r>
      <w:r>
        <w:rPr>
          <w:rFonts w:cs="Arial"/>
        </w:rPr>
        <w:t>gadget</w:t>
      </w:r>
      <w:r w:rsidRPr="00400351">
        <w:rPr>
          <w:rFonts w:cs="Arial"/>
        </w:rPr>
        <w:t xml:space="preserve"> </w:t>
      </w:r>
      <w:r>
        <w:rPr>
          <w:rFonts w:cs="Arial"/>
        </w:rPr>
        <w:t xml:space="preserve">counts each occurrence in a category for a specified variable and gives the absolute and relative frequencies for each category. This option then </w:t>
      </w:r>
      <w:r w:rsidRPr="00400351">
        <w:rPr>
          <w:rFonts w:cs="Arial"/>
        </w:rPr>
        <w:t>produces a frequency table that shows how many records have a value for each variable, the percentage of the total, a cumulative percentage and upper and lower confidence intervals</w:t>
      </w:r>
      <w:r>
        <w:rPr>
          <w:rFonts w:cs="Arial"/>
        </w:rPr>
        <w:t>.</w:t>
      </w:r>
    </w:p>
    <w:p w14:paraId="73444D21" w14:textId="77777777" w:rsidR="00AB5A4F" w:rsidRPr="00400351" w:rsidRDefault="00AB5A4F" w:rsidP="00C67558">
      <w:pPr>
        <w:pStyle w:val="NormalWeb"/>
        <w:numPr>
          <w:ilvl w:val="0"/>
          <w:numId w:val="212"/>
        </w:numPr>
        <w:tabs>
          <w:tab w:val="left" w:pos="420"/>
        </w:tabs>
        <w:spacing w:before="200" w:line="23" w:lineRule="atLeast"/>
        <w:ind w:left="360" w:hanging="270"/>
        <w:contextualSpacing/>
        <w:rPr>
          <w:rFonts w:cs="Arial"/>
        </w:rPr>
      </w:pPr>
      <w:r w:rsidRPr="00BF1498">
        <w:rPr>
          <w:rStyle w:val="Hyperlink"/>
          <w:rFonts w:eastAsiaTheme="majorEastAsia" w:cs="Arial"/>
          <w:color w:val="auto"/>
          <w:u w:val="none"/>
        </w:rPr>
        <w:t xml:space="preserve">Select the </w:t>
      </w:r>
      <w:r w:rsidRPr="00400351">
        <w:rPr>
          <w:rFonts w:cs="Arial"/>
          <w:b/>
          <w:bCs/>
        </w:rPr>
        <w:t>EColi.PRJ</w:t>
      </w:r>
      <w:r w:rsidRPr="00400351">
        <w:rPr>
          <w:rFonts w:cs="Arial"/>
        </w:rPr>
        <w:t xml:space="preserve"> Data Source. Open the </w:t>
      </w:r>
      <w:r w:rsidRPr="00400351">
        <w:rPr>
          <w:rFonts w:cs="Arial"/>
          <w:b/>
          <w:bCs/>
        </w:rPr>
        <w:t xml:space="preserve">FoodHistory </w:t>
      </w:r>
      <w:r w:rsidRPr="00FE40BF">
        <w:rPr>
          <w:rFonts w:cs="Arial"/>
          <w:bCs/>
        </w:rPr>
        <w:t>form</w:t>
      </w:r>
      <w:r w:rsidRPr="00400351">
        <w:rPr>
          <w:rFonts w:cs="Arial"/>
          <w:b/>
          <w:bCs/>
        </w:rPr>
        <w:t xml:space="preserve"> </w:t>
      </w:r>
      <w:r>
        <w:rPr>
          <w:rFonts w:cs="Arial"/>
          <w:bCs/>
        </w:rPr>
        <w:t>from the</w:t>
      </w:r>
      <w:r w:rsidRPr="00400351">
        <w:rPr>
          <w:rFonts w:cs="Arial"/>
          <w:b/>
          <w:bCs/>
        </w:rPr>
        <w:t xml:space="preserve"> Data Source Explorer</w:t>
      </w:r>
      <w:r>
        <w:rPr>
          <w:rFonts w:cs="Arial"/>
          <w:b/>
          <w:bCs/>
        </w:rPr>
        <w:t xml:space="preserve"> </w:t>
      </w:r>
      <w:r w:rsidRPr="00FE40BF">
        <w:rPr>
          <w:rFonts w:cs="Arial"/>
          <w:bCs/>
        </w:rPr>
        <w:t>menu</w:t>
      </w:r>
      <w:r w:rsidRPr="00400351">
        <w:rPr>
          <w:rFonts w:cs="Arial"/>
        </w:rPr>
        <w:t>.</w:t>
      </w:r>
    </w:p>
    <w:p w14:paraId="1E4FDF0E" w14:textId="77777777" w:rsidR="00AB5A4F" w:rsidRPr="00400351" w:rsidRDefault="00AB5A4F" w:rsidP="00C67558">
      <w:pPr>
        <w:pStyle w:val="NormalWeb"/>
        <w:numPr>
          <w:ilvl w:val="0"/>
          <w:numId w:val="212"/>
        </w:numPr>
        <w:spacing w:before="200" w:line="23" w:lineRule="atLeast"/>
        <w:ind w:left="360" w:hanging="274"/>
        <w:rPr>
          <w:rFonts w:cs="Arial"/>
        </w:rPr>
      </w:pPr>
      <w:r w:rsidRPr="00400351">
        <w:rPr>
          <w:rFonts w:cs="Arial"/>
        </w:rPr>
        <w:t xml:space="preserve">Right click on the canvas and select </w:t>
      </w:r>
      <w:r w:rsidRPr="00400351">
        <w:rPr>
          <w:rFonts w:cs="Arial"/>
          <w:b/>
        </w:rPr>
        <w:t>Add Analysis Gadget</w:t>
      </w:r>
      <w:r w:rsidRPr="00400351">
        <w:rPr>
          <w:rFonts w:cs="Arial"/>
        </w:rPr>
        <w:t xml:space="preserve"> &gt; </w:t>
      </w:r>
      <w:r w:rsidRPr="00400351">
        <w:rPr>
          <w:rFonts w:cs="Arial"/>
          <w:b/>
        </w:rPr>
        <w:t>Frequency</w:t>
      </w:r>
      <w:r w:rsidRPr="00400351">
        <w:rPr>
          <w:rFonts w:cs="Arial"/>
        </w:rPr>
        <w:t>. The frequency gadget appears on the Visual Dashboard canvas.</w:t>
      </w:r>
    </w:p>
    <w:p w14:paraId="792CDD7F" w14:textId="77777777" w:rsidR="00AB5A4F" w:rsidRDefault="00AB5A4F" w:rsidP="00AB5A4F">
      <w:pPr>
        <w:pStyle w:val="NormalWeb"/>
        <w:keepNext/>
        <w:spacing w:after="0"/>
        <w:jc w:val="center"/>
      </w:pPr>
      <w:r w:rsidRPr="00400351">
        <w:rPr>
          <w:rFonts w:cs="Arial"/>
          <w:noProof/>
        </w:rPr>
        <w:drawing>
          <wp:inline distT="0" distB="0" distL="0" distR="0" wp14:anchorId="1CC0092C" wp14:editId="0E2CA66B">
            <wp:extent cx="3457575" cy="3305175"/>
            <wp:effectExtent l="171450" t="171450" r="390525" b="371475"/>
            <wp:docPr id="231" name="Picture 21" descr="Screen shot illustrating how the user will access the frequency gadget using the add analysis gadget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3" cstate="print"/>
                    <a:srcRect l="52244" t="40513" r="19424" b="16154"/>
                    <a:stretch/>
                  </pic:blipFill>
                  <pic:spPr bwMode="auto">
                    <a:xfrm>
                      <a:off x="0" y="0"/>
                      <a:ext cx="3462542" cy="330992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93A40EE" w14:textId="77777777" w:rsidR="00AB5A4F" w:rsidRDefault="00AB5A4F" w:rsidP="00C06492">
      <w:pPr>
        <w:pStyle w:val="Caption"/>
        <w:spacing w:after="0"/>
        <w:jc w:val="center"/>
        <w:rPr>
          <w:rFonts w:cs="Arial"/>
        </w:rPr>
      </w:pPr>
      <w:r>
        <w:t xml:space="preserve">Figure </w:t>
      </w:r>
      <w:fldSimple w:instr=" STYLEREF 1 \s ">
        <w:r w:rsidR="00555A40">
          <w:rPr>
            <w:noProof/>
          </w:rPr>
          <w:t>7</w:t>
        </w:r>
      </w:fldSimple>
      <w:r>
        <w:t>.</w:t>
      </w:r>
      <w:fldSimple w:instr=" SEQ Figure \* ARABIC \s 1 ">
        <w:r w:rsidR="00555A40">
          <w:rPr>
            <w:noProof/>
          </w:rPr>
          <w:t>55</w:t>
        </w:r>
      </w:fldSimple>
      <w:r>
        <w:rPr>
          <w:noProof/>
        </w:rPr>
        <w:t>:</w:t>
      </w:r>
      <w:r>
        <w:t xml:space="preserve"> </w:t>
      </w:r>
      <w:r w:rsidRPr="00393F1C">
        <w:rPr>
          <w:b w:val="0"/>
        </w:rPr>
        <w:t>Frequency Menu Option</w:t>
      </w:r>
    </w:p>
    <w:p w14:paraId="5AD9C499" w14:textId="77777777" w:rsidR="00AB5A4F" w:rsidRDefault="00AB5A4F" w:rsidP="00C67558">
      <w:pPr>
        <w:pStyle w:val="NormalWeb"/>
        <w:numPr>
          <w:ilvl w:val="0"/>
          <w:numId w:val="212"/>
        </w:numPr>
        <w:tabs>
          <w:tab w:val="left" w:pos="420"/>
        </w:tabs>
        <w:spacing w:before="200" w:line="23" w:lineRule="atLeast"/>
        <w:rPr>
          <w:rFonts w:cs="Arial"/>
        </w:rPr>
      </w:pPr>
      <w:r w:rsidRPr="00400351">
        <w:rPr>
          <w:rFonts w:cs="Arial"/>
        </w:rPr>
        <w:t xml:space="preserve">From the </w:t>
      </w:r>
      <w:r w:rsidRPr="00400351">
        <w:rPr>
          <w:rFonts w:cs="Arial"/>
          <w:b/>
        </w:rPr>
        <w:t>Frequency Of</w:t>
      </w:r>
      <w:r w:rsidRPr="00400351">
        <w:rPr>
          <w:rFonts w:cs="Arial"/>
        </w:rPr>
        <w:t xml:space="preserve"> drop-down list, select a </w:t>
      </w:r>
      <w:r w:rsidRPr="00400351">
        <w:rPr>
          <w:rFonts w:cs="Arial"/>
          <w:b/>
        </w:rPr>
        <w:t>variable</w:t>
      </w:r>
      <w:r w:rsidRPr="00400351">
        <w:rPr>
          <w:rFonts w:cs="Arial"/>
        </w:rPr>
        <w:t xml:space="preserve"> from the data table.</w:t>
      </w:r>
    </w:p>
    <w:p w14:paraId="6F580F20" w14:textId="77777777" w:rsidR="00AB5A4F" w:rsidRDefault="00AB5A4F" w:rsidP="00AB5A4F">
      <w:pPr>
        <w:pStyle w:val="NormalWeb"/>
        <w:keepNext/>
        <w:tabs>
          <w:tab w:val="left" w:pos="420"/>
        </w:tabs>
        <w:spacing w:after="0"/>
        <w:jc w:val="center"/>
      </w:pPr>
      <w:r w:rsidRPr="00400351">
        <w:rPr>
          <w:rFonts w:cs="Arial"/>
          <w:noProof/>
        </w:rPr>
        <w:lastRenderedPageBreak/>
        <w:drawing>
          <wp:inline distT="0" distB="0" distL="0" distR="0" wp14:anchorId="61F90AA5" wp14:editId="2A1A497D">
            <wp:extent cx="1952625" cy="3387207"/>
            <wp:effectExtent l="171450" t="171450" r="371475" b="365760"/>
            <wp:docPr id="232" name="Picture 22" descr="Screen shot illustrating how the user will select a variable they would like the frequency gadget to analy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4" cstate="print"/>
                    <a:srcRect l="51763" t="44103" r="32532" b="12307"/>
                    <a:stretch/>
                  </pic:blipFill>
                  <pic:spPr bwMode="auto">
                    <a:xfrm>
                      <a:off x="0" y="0"/>
                      <a:ext cx="1952625" cy="338720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0492DE5" w14:textId="77777777" w:rsidR="00AB5A4F" w:rsidRDefault="00AB5A4F" w:rsidP="00C06492">
      <w:pPr>
        <w:pStyle w:val="Caption"/>
        <w:spacing w:after="0"/>
        <w:jc w:val="center"/>
        <w:rPr>
          <w:rFonts w:cs="Arial"/>
        </w:rPr>
      </w:pPr>
      <w:r>
        <w:t xml:space="preserve">Figure </w:t>
      </w:r>
      <w:fldSimple w:instr=" STYLEREF 1 \s ">
        <w:r w:rsidR="00555A40">
          <w:rPr>
            <w:noProof/>
          </w:rPr>
          <w:t>7</w:t>
        </w:r>
      </w:fldSimple>
      <w:r>
        <w:t>.</w:t>
      </w:r>
      <w:fldSimple w:instr=" SEQ Figure \* ARABIC \s 1 ">
        <w:r w:rsidR="00555A40">
          <w:rPr>
            <w:noProof/>
          </w:rPr>
          <w:t>56</w:t>
        </w:r>
      </w:fldSimple>
      <w:r>
        <w:rPr>
          <w:noProof/>
        </w:rPr>
        <w:t>:</w:t>
      </w:r>
      <w:r>
        <w:t xml:space="preserve"> </w:t>
      </w:r>
      <w:r w:rsidRPr="00393F1C">
        <w:rPr>
          <w:b w:val="0"/>
        </w:rPr>
        <w:t>Selecting Frequency Of variable</w:t>
      </w:r>
    </w:p>
    <w:p w14:paraId="327279FE" w14:textId="77777777" w:rsidR="00AB5A4F" w:rsidRPr="00400351" w:rsidRDefault="00AB5A4F" w:rsidP="00C67558">
      <w:pPr>
        <w:pStyle w:val="NormalWeb"/>
        <w:numPr>
          <w:ilvl w:val="0"/>
          <w:numId w:val="212"/>
        </w:numPr>
        <w:tabs>
          <w:tab w:val="left" w:pos="420"/>
        </w:tabs>
        <w:spacing w:before="200" w:line="23" w:lineRule="atLeast"/>
        <w:rPr>
          <w:rFonts w:cs="Arial"/>
        </w:rPr>
      </w:pPr>
      <w:r w:rsidRPr="00400351">
        <w:rPr>
          <w:rFonts w:cs="Arial"/>
        </w:rPr>
        <w:t xml:space="preserve">Click </w:t>
      </w:r>
      <w:r w:rsidRPr="00393F1C">
        <w:rPr>
          <w:rFonts w:cs="Arial"/>
          <w:b/>
        </w:rPr>
        <w:t>Run</w:t>
      </w:r>
      <w:r w:rsidRPr="00400351">
        <w:rPr>
          <w:rFonts w:cs="Arial"/>
        </w:rPr>
        <w:t xml:space="preserve">. The </w:t>
      </w:r>
      <w:r>
        <w:rPr>
          <w:rFonts w:cs="Arial"/>
        </w:rPr>
        <w:t>r</w:t>
      </w:r>
      <w:r w:rsidRPr="00400351">
        <w:rPr>
          <w:rFonts w:cs="Arial"/>
        </w:rPr>
        <w:t>esults appear on the Visual Dashboard canvas.</w:t>
      </w:r>
    </w:p>
    <w:p w14:paraId="6CBEC9E8" w14:textId="77777777" w:rsidR="00AB5A4F" w:rsidRDefault="00AB5A4F" w:rsidP="00AB5A4F">
      <w:pPr>
        <w:pStyle w:val="NormalWeb"/>
        <w:keepNext/>
        <w:tabs>
          <w:tab w:val="left" w:pos="420"/>
        </w:tabs>
        <w:spacing w:after="0"/>
        <w:jc w:val="center"/>
      </w:pPr>
      <w:r w:rsidRPr="003948D0">
        <w:rPr>
          <w:noProof/>
          <w:lang w:bidi="he-IL"/>
        </w:rPr>
        <w:t xml:space="preserve"> </w:t>
      </w:r>
      <w:r>
        <w:rPr>
          <w:noProof/>
        </w:rPr>
        <w:drawing>
          <wp:inline distT="0" distB="0" distL="0" distR="0" wp14:anchorId="4D820951" wp14:editId="10AC3827">
            <wp:extent cx="3943350" cy="1165597"/>
            <wp:effectExtent l="171450" t="171450" r="381000" b="358775"/>
            <wp:docPr id="117" name="Picture 117" descr="Screen shot of results from running the frequency gadget on the data set. In this example, the user has requested frequency counts for g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5"/>
                    <a:stretch>
                      <a:fillRect/>
                    </a:stretch>
                  </pic:blipFill>
                  <pic:spPr>
                    <a:xfrm>
                      <a:off x="0" y="0"/>
                      <a:ext cx="3943350" cy="1165597"/>
                    </a:xfrm>
                    <a:prstGeom prst="rect">
                      <a:avLst/>
                    </a:prstGeom>
                    <a:ln>
                      <a:noFill/>
                    </a:ln>
                    <a:effectLst>
                      <a:outerShdw blurRad="292100" dist="139700" dir="2700000" algn="tl" rotWithShape="0">
                        <a:srgbClr val="333333">
                          <a:alpha val="65000"/>
                        </a:srgbClr>
                      </a:outerShdw>
                    </a:effectLst>
                  </pic:spPr>
                </pic:pic>
              </a:graphicData>
            </a:graphic>
          </wp:inline>
        </w:drawing>
      </w:r>
    </w:p>
    <w:p w14:paraId="6E54B1CE" w14:textId="77777777" w:rsidR="00AB5A4F" w:rsidRDefault="00AB5A4F" w:rsidP="00C06492">
      <w:pPr>
        <w:pStyle w:val="Caption"/>
        <w:spacing w:after="0"/>
        <w:jc w:val="center"/>
        <w:rPr>
          <w:rFonts w:cs="Arial"/>
          <w:color w:val="000000"/>
        </w:rPr>
      </w:pPr>
      <w:r>
        <w:t xml:space="preserve">Figure </w:t>
      </w:r>
      <w:fldSimple w:instr=" STYLEREF 1 \s ">
        <w:r w:rsidR="00555A40">
          <w:rPr>
            <w:noProof/>
          </w:rPr>
          <w:t>7</w:t>
        </w:r>
      </w:fldSimple>
      <w:r>
        <w:t>.</w:t>
      </w:r>
      <w:fldSimple w:instr=" SEQ Figure \* ARABIC \s 1 ">
        <w:r w:rsidR="00555A40">
          <w:rPr>
            <w:noProof/>
          </w:rPr>
          <w:t>57</w:t>
        </w:r>
      </w:fldSimple>
      <w:r>
        <w:rPr>
          <w:noProof/>
        </w:rPr>
        <w:t>:</w:t>
      </w:r>
      <w:r>
        <w:t xml:space="preserve"> </w:t>
      </w:r>
      <w:r w:rsidRPr="00393F1C">
        <w:rPr>
          <w:b w:val="0"/>
        </w:rPr>
        <w:t>Frequency Results</w:t>
      </w:r>
    </w:p>
    <w:p w14:paraId="423614A9" w14:textId="77777777" w:rsidR="00AB5A4F" w:rsidRPr="00400351" w:rsidRDefault="00AB5A4F" w:rsidP="00C06492">
      <w:pPr>
        <w:pStyle w:val="NormalWeb"/>
        <w:spacing w:before="200" w:line="23" w:lineRule="atLeast"/>
        <w:contextualSpacing/>
        <w:rPr>
          <w:rFonts w:cs="Arial"/>
        </w:rPr>
      </w:pPr>
      <w:r w:rsidRPr="00400351">
        <w:rPr>
          <w:rFonts w:cs="Arial"/>
        </w:rPr>
        <w:t xml:space="preserve">The </w:t>
      </w:r>
      <w:r w:rsidRPr="00400351">
        <w:rPr>
          <w:rFonts w:cs="Arial"/>
          <w:b/>
        </w:rPr>
        <w:t>Frequency</w:t>
      </w:r>
      <w:r w:rsidRPr="00400351">
        <w:rPr>
          <w:rFonts w:cs="Arial"/>
        </w:rPr>
        <w:t xml:space="preserve"> column provides the count of individuals that are either female or male. The Percent column indicates the percentage of female or male. The </w:t>
      </w:r>
      <w:r w:rsidRPr="00400351">
        <w:rPr>
          <w:rFonts w:cs="Arial"/>
          <w:b/>
        </w:rPr>
        <w:t>95% Confidence Limits</w:t>
      </w:r>
      <w:r w:rsidRPr="00400351">
        <w:rPr>
          <w:rFonts w:cs="Arial"/>
        </w:rPr>
        <w:t xml:space="preserve"> are a range of values that indicates the likely location of the true value of a measure, meaning (in this instance) that the </w:t>
      </w:r>
      <w:r>
        <w:rPr>
          <w:rFonts w:cs="Arial"/>
        </w:rPr>
        <w:t>percentage</w:t>
      </w:r>
      <w:r w:rsidRPr="00400351">
        <w:rPr>
          <w:rFonts w:cs="Arial"/>
        </w:rPr>
        <w:t xml:space="preserve"> of females </w:t>
      </w:r>
      <w:r>
        <w:rPr>
          <w:rFonts w:cs="Arial"/>
        </w:rPr>
        <w:t>is likely to be</w:t>
      </w:r>
      <w:r w:rsidRPr="00400351">
        <w:rPr>
          <w:rFonts w:cs="Arial"/>
        </w:rPr>
        <w:t xml:space="preserve"> </w:t>
      </w:r>
      <w:r>
        <w:rPr>
          <w:rFonts w:cs="Arial"/>
        </w:rPr>
        <w:t>between</w:t>
      </w:r>
      <w:r w:rsidRPr="00400351">
        <w:rPr>
          <w:rFonts w:cs="Arial"/>
        </w:rPr>
        <w:t xml:space="preserve"> 46.51%</w:t>
      </w:r>
      <w:r>
        <w:rPr>
          <w:rFonts w:cs="Arial"/>
        </w:rPr>
        <w:t xml:space="preserve"> and</w:t>
      </w:r>
      <w:r w:rsidRPr="00400351">
        <w:rPr>
          <w:rFonts w:cs="Arial"/>
        </w:rPr>
        <w:t xml:space="preserve"> 57.07%. </w:t>
      </w:r>
    </w:p>
    <w:p w14:paraId="2FC375BB" w14:textId="77777777" w:rsidR="00AB5A4F" w:rsidRPr="00C06492" w:rsidRDefault="00AB5A4F" w:rsidP="00C06492">
      <w:pPr>
        <w:pStyle w:val="Heading4"/>
        <w:numPr>
          <w:ilvl w:val="0"/>
          <w:numId w:val="0"/>
        </w:numPr>
        <w:ind w:left="864" w:hanging="864"/>
        <w:rPr>
          <w:spacing w:val="10"/>
          <w:lang w:bidi="en-US"/>
        </w:rPr>
      </w:pPr>
      <w:r w:rsidRPr="00C06492">
        <w:rPr>
          <w:spacing w:val="10"/>
          <w:lang w:bidi="en-US"/>
        </w:rPr>
        <w:t>Frequency Advanced Options</w:t>
      </w:r>
    </w:p>
    <w:p w14:paraId="788854B5" w14:textId="77777777" w:rsidR="00AB5A4F" w:rsidRPr="00400351" w:rsidRDefault="00AB5A4F" w:rsidP="00AB5A4F">
      <w:pPr>
        <w:pStyle w:val="NormalWeb"/>
        <w:tabs>
          <w:tab w:val="left" w:pos="0"/>
          <w:tab w:val="left" w:pos="360"/>
          <w:tab w:val="left" w:pos="420"/>
        </w:tabs>
        <w:spacing w:line="23" w:lineRule="atLeast"/>
      </w:pPr>
      <w:r w:rsidRPr="00400351">
        <w:t xml:space="preserve">To use the </w:t>
      </w:r>
      <w:r w:rsidRPr="009631E1">
        <w:rPr>
          <w:b/>
        </w:rPr>
        <w:t>Frequency Advanced</w:t>
      </w:r>
      <w:r w:rsidRPr="00400351">
        <w:t xml:space="preserve"> options:</w:t>
      </w:r>
    </w:p>
    <w:p w14:paraId="2126926D" w14:textId="77777777" w:rsidR="00AB5A4F" w:rsidRPr="00400351" w:rsidRDefault="00AB5A4F" w:rsidP="00C67558">
      <w:pPr>
        <w:pStyle w:val="NormalWeb"/>
        <w:numPr>
          <w:ilvl w:val="0"/>
          <w:numId w:val="230"/>
        </w:numPr>
        <w:tabs>
          <w:tab w:val="clear" w:pos="1080"/>
          <w:tab w:val="left" w:pos="420"/>
          <w:tab w:val="num" w:pos="1380"/>
        </w:tabs>
        <w:spacing w:before="200" w:line="23" w:lineRule="atLeast"/>
        <w:ind w:left="720"/>
        <w:contextualSpacing/>
      </w:pPr>
      <w:r w:rsidRPr="00BF1498">
        <w:rPr>
          <w:rStyle w:val="Hyperlink"/>
          <w:rFonts w:eastAsiaTheme="majorEastAsia"/>
          <w:color w:val="auto"/>
          <w:u w:val="none"/>
        </w:rPr>
        <w:lastRenderedPageBreak/>
        <w:t xml:space="preserve">Select the </w:t>
      </w:r>
      <w:r w:rsidRPr="00400351">
        <w:rPr>
          <w:b/>
          <w:bCs/>
        </w:rPr>
        <w:t>EColi.PRJ</w:t>
      </w:r>
      <w:r w:rsidRPr="00400351">
        <w:t xml:space="preserve"> Data Source. Open the </w:t>
      </w:r>
      <w:r w:rsidRPr="00400351">
        <w:rPr>
          <w:b/>
          <w:bCs/>
        </w:rPr>
        <w:t xml:space="preserve">FoodHistory </w:t>
      </w:r>
      <w:r w:rsidRPr="00393F1C">
        <w:rPr>
          <w:bCs/>
        </w:rPr>
        <w:t>form</w:t>
      </w:r>
      <w:r w:rsidRPr="00400351">
        <w:rPr>
          <w:b/>
          <w:bCs/>
        </w:rPr>
        <w:t xml:space="preserve"> </w:t>
      </w:r>
      <w:r>
        <w:rPr>
          <w:bCs/>
        </w:rPr>
        <w:t>from the</w:t>
      </w:r>
      <w:r w:rsidRPr="00400351">
        <w:rPr>
          <w:b/>
          <w:bCs/>
        </w:rPr>
        <w:t xml:space="preserve"> Data Source Explorer</w:t>
      </w:r>
      <w:r>
        <w:rPr>
          <w:b/>
          <w:bCs/>
        </w:rPr>
        <w:t xml:space="preserve"> </w:t>
      </w:r>
      <w:r w:rsidRPr="00FE40BF">
        <w:rPr>
          <w:bCs/>
        </w:rPr>
        <w:t>menu</w:t>
      </w:r>
      <w:r w:rsidRPr="00400351">
        <w:t>.</w:t>
      </w:r>
    </w:p>
    <w:p w14:paraId="5FCC1E03" w14:textId="77777777" w:rsidR="00AB5A4F" w:rsidRPr="00400351" w:rsidRDefault="00AB5A4F" w:rsidP="00C67558">
      <w:pPr>
        <w:pStyle w:val="NormalWeb"/>
        <w:numPr>
          <w:ilvl w:val="0"/>
          <w:numId w:val="230"/>
        </w:numPr>
        <w:tabs>
          <w:tab w:val="clear" w:pos="1080"/>
          <w:tab w:val="num" w:pos="1380"/>
        </w:tabs>
        <w:spacing w:before="200" w:line="23" w:lineRule="atLeast"/>
        <w:ind w:left="720"/>
        <w:contextualSpacing/>
      </w:pPr>
      <w:r w:rsidRPr="00400351">
        <w:t xml:space="preserve">Right click on the canvas and select </w:t>
      </w:r>
      <w:r w:rsidRPr="00400351">
        <w:rPr>
          <w:b/>
        </w:rPr>
        <w:t>Add Analysis Gadget</w:t>
      </w:r>
      <w:r w:rsidRPr="00400351">
        <w:t xml:space="preserve"> &gt; </w:t>
      </w:r>
      <w:r w:rsidRPr="00400351">
        <w:rPr>
          <w:b/>
        </w:rPr>
        <w:t>Frequency</w:t>
      </w:r>
      <w:r w:rsidRPr="00400351">
        <w:t>. The frequency gadget appears on the Visual Dashboard canvas.</w:t>
      </w:r>
    </w:p>
    <w:p w14:paraId="34A83EB2" w14:textId="77777777" w:rsidR="00AB5A4F" w:rsidRPr="00400351" w:rsidRDefault="00AB5A4F" w:rsidP="00C67558">
      <w:pPr>
        <w:pStyle w:val="NormalWeb"/>
        <w:numPr>
          <w:ilvl w:val="0"/>
          <w:numId w:val="230"/>
        </w:numPr>
        <w:tabs>
          <w:tab w:val="clear" w:pos="1080"/>
          <w:tab w:val="num" w:pos="1380"/>
        </w:tabs>
        <w:spacing w:before="200" w:line="23" w:lineRule="atLeast"/>
        <w:ind w:left="720"/>
      </w:pPr>
      <w:r>
        <w:t xml:space="preserve">Click on the </w:t>
      </w:r>
      <w:r w:rsidRPr="004C5463">
        <w:rPr>
          <w:b/>
        </w:rPr>
        <w:t>Advanced options</w:t>
      </w:r>
      <w:r>
        <w:t xml:space="preserve"> arrow.</w:t>
      </w:r>
      <w:r w:rsidRPr="00400351">
        <w:rPr>
          <w:b/>
        </w:rPr>
        <w:t xml:space="preserve"> </w:t>
      </w:r>
      <w:r w:rsidRPr="00400351">
        <w:t xml:space="preserve">The </w:t>
      </w:r>
      <w:r w:rsidRPr="00FE40BF">
        <w:rPr>
          <w:b/>
        </w:rPr>
        <w:t>Frequency Properties</w:t>
      </w:r>
      <w:r w:rsidRPr="00400351">
        <w:t xml:space="preserve"> </w:t>
      </w:r>
      <w:r>
        <w:t>dialog box appears.</w:t>
      </w:r>
      <w:r w:rsidRPr="00400351">
        <w:rPr>
          <w:b/>
        </w:rPr>
        <w:t xml:space="preserve"> </w:t>
      </w:r>
    </w:p>
    <w:p w14:paraId="3579F1D4" w14:textId="77777777" w:rsidR="00AB5A4F" w:rsidRDefault="00AB5A4F" w:rsidP="00AB5A4F">
      <w:pPr>
        <w:pStyle w:val="NormalWeb"/>
        <w:keepNext/>
        <w:tabs>
          <w:tab w:val="left" w:pos="420"/>
        </w:tabs>
        <w:spacing w:after="0"/>
        <w:jc w:val="center"/>
      </w:pPr>
      <w:r w:rsidRPr="003948D0">
        <w:rPr>
          <w:noProof/>
          <w:lang w:bidi="he-IL"/>
        </w:rPr>
        <w:t xml:space="preserve"> </w:t>
      </w:r>
      <w:r>
        <w:rPr>
          <w:noProof/>
        </w:rPr>
        <w:drawing>
          <wp:inline distT="0" distB="0" distL="0" distR="0" wp14:anchorId="39F2EDD6" wp14:editId="379AF107">
            <wp:extent cx="2819400" cy="2688939"/>
            <wp:effectExtent l="171450" t="171450" r="381000" b="359410"/>
            <wp:docPr id="118" name="Picture 118" descr="Screen shot of advanced frequency properties options, such as the ability to stratify the data by specified attribu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6"/>
                    <a:srcRect/>
                    <a:stretch/>
                  </pic:blipFill>
                  <pic:spPr bwMode="auto">
                    <a:xfrm>
                      <a:off x="0" y="0"/>
                      <a:ext cx="2819400" cy="268893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23F3094" w14:textId="77777777" w:rsidR="00AB5A4F" w:rsidRDefault="00AB5A4F" w:rsidP="00C06492">
      <w:pPr>
        <w:pStyle w:val="Caption"/>
        <w:spacing w:after="0"/>
        <w:jc w:val="center"/>
      </w:pPr>
      <w:r>
        <w:t xml:space="preserve">Figure </w:t>
      </w:r>
      <w:fldSimple w:instr=" STYLEREF 1 \s ">
        <w:r w:rsidR="00555A40">
          <w:rPr>
            <w:noProof/>
          </w:rPr>
          <w:t>7</w:t>
        </w:r>
      </w:fldSimple>
      <w:r>
        <w:t>.</w:t>
      </w:r>
      <w:fldSimple w:instr=" SEQ Figure \* ARABIC \s 1 ">
        <w:r w:rsidR="00555A40">
          <w:rPr>
            <w:noProof/>
          </w:rPr>
          <w:t>58</w:t>
        </w:r>
      </w:fldSimple>
      <w:r>
        <w:rPr>
          <w:noProof/>
        </w:rPr>
        <w:t>:</w:t>
      </w:r>
      <w:r>
        <w:t xml:space="preserve"> </w:t>
      </w:r>
      <w:r w:rsidRPr="00393F1C">
        <w:rPr>
          <w:b w:val="0"/>
        </w:rPr>
        <w:t>Frequency Properties</w:t>
      </w:r>
    </w:p>
    <w:p w14:paraId="6D375A15" w14:textId="77777777" w:rsidR="00AB5A4F" w:rsidRDefault="00AB5A4F" w:rsidP="00C06492">
      <w:pPr>
        <w:pStyle w:val="NormalWeb"/>
        <w:tabs>
          <w:tab w:val="left" w:pos="90"/>
        </w:tabs>
        <w:spacing w:before="200" w:line="276" w:lineRule="auto"/>
        <w:rPr>
          <w:color w:val="000000" w:themeColor="text1"/>
        </w:rPr>
      </w:pPr>
      <w:r w:rsidRPr="002F7A47">
        <w:rPr>
          <w:color w:val="000000" w:themeColor="text1"/>
        </w:rPr>
        <w:t>The following options are  available in Frequency Properties:</w:t>
      </w:r>
    </w:p>
    <w:p w14:paraId="7F87B9EE" w14:textId="77777777" w:rsidR="00AB5A4F" w:rsidRPr="009849E3" w:rsidRDefault="00AB5A4F" w:rsidP="00C67558">
      <w:pPr>
        <w:pStyle w:val="NormalWeb"/>
        <w:numPr>
          <w:ilvl w:val="0"/>
          <w:numId w:val="247"/>
        </w:numPr>
        <w:tabs>
          <w:tab w:val="left" w:pos="420"/>
        </w:tabs>
        <w:spacing w:before="200" w:line="23" w:lineRule="atLeast"/>
        <w:contextualSpacing/>
        <w:rPr>
          <w:color w:val="000000" w:themeColor="text1"/>
        </w:rPr>
      </w:pPr>
      <w:r>
        <w:rPr>
          <w:b/>
          <w:color w:val="000000" w:themeColor="text1"/>
        </w:rPr>
        <w:t>Weight-</w:t>
      </w:r>
      <w:r w:rsidRPr="00B5149A">
        <w:t xml:space="preserve"> </w:t>
      </w:r>
      <w:r w:rsidRPr="00B5149A">
        <w:rPr>
          <w:bCs/>
          <w:color w:val="000000" w:themeColor="text1"/>
        </w:rPr>
        <w:t>The field to use as the weight variable, for example if aggregate data is being analyzed.</w:t>
      </w:r>
    </w:p>
    <w:p w14:paraId="14F4EBA8" w14:textId="77777777" w:rsidR="00AB5A4F" w:rsidRPr="00B5149A" w:rsidRDefault="00AB5A4F" w:rsidP="00C67558">
      <w:pPr>
        <w:pStyle w:val="NormalWeb"/>
        <w:numPr>
          <w:ilvl w:val="0"/>
          <w:numId w:val="247"/>
        </w:numPr>
        <w:tabs>
          <w:tab w:val="left" w:pos="420"/>
        </w:tabs>
        <w:spacing w:before="200" w:line="23" w:lineRule="atLeast"/>
        <w:contextualSpacing/>
        <w:rPr>
          <w:bCs/>
          <w:color w:val="000000" w:themeColor="text1"/>
        </w:rPr>
      </w:pPr>
      <w:r>
        <w:rPr>
          <w:b/>
          <w:color w:val="000000" w:themeColor="text1"/>
        </w:rPr>
        <w:t>Stratify By-</w:t>
      </w:r>
      <w:r w:rsidRPr="00B5149A">
        <w:t xml:space="preserve"> </w:t>
      </w:r>
      <w:r w:rsidRPr="00B5149A">
        <w:rPr>
          <w:bCs/>
          <w:color w:val="000000" w:themeColor="text1"/>
        </w:rPr>
        <w:t>The field to use for stratifying the output.</w:t>
      </w:r>
    </w:p>
    <w:p w14:paraId="130139D1" w14:textId="77777777" w:rsidR="00AB5A4F" w:rsidRDefault="00AB5A4F" w:rsidP="00C67558">
      <w:pPr>
        <w:pStyle w:val="NormalWeb"/>
        <w:numPr>
          <w:ilvl w:val="0"/>
          <w:numId w:val="247"/>
        </w:numPr>
        <w:tabs>
          <w:tab w:val="left" w:pos="420"/>
        </w:tabs>
        <w:spacing w:before="200" w:line="23" w:lineRule="atLeast"/>
        <w:ind w:left="1077" w:hanging="357"/>
        <w:contextualSpacing/>
        <w:rPr>
          <w:bCs/>
          <w:color w:val="000000" w:themeColor="text1"/>
        </w:rPr>
      </w:pPr>
      <w:r>
        <w:rPr>
          <w:b/>
          <w:color w:val="000000" w:themeColor="text1"/>
        </w:rPr>
        <w:t>Display all list values-</w:t>
      </w:r>
      <w:r w:rsidRPr="00B5149A">
        <w:t xml:space="preserve"> </w:t>
      </w:r>
      <w:r w:rsidRPr="00B5149A">
        <w:rPr>
          <w:bCs/>
          <w:color w:val="000000" w:themeColor="text1"/>
        </w:rPr>
        <w:t>Only applicable when the frequency variable is a drop-down list field in an Epi Info™ 7 project. When selected, the output will show all of the drop-down list values even if they have a count of zero.</w:t>
      </w:r>
    </w:p>
    <w:p w14:paraId="3113B9BA" w14:textId="77777777" w:rsidR="00AB5A4F" w:rsidRPr="009F2BE9" w:rsidRDefault="00AB5A4F" w:rsidP="00C67558">
      <w:pPr>
        <w:pStyle w:val="NormalWeb"/>
        <w:numPr>
          <w:ilvl w:val="0"/>
          <w:numId w:val="247"/>
        </w:numPr>
        <w:tabs>
          <w:tab w:val="left" w:pos="420"/>
        </w:tabs>
        <w:spacing w:before="200" w:line="23" w:lineRule="atLeast"/>
        <w:contextualSpacing/>
        <w:rPr>
          <w:bCs/>
          <w:color w:val="000000" w:themeColor="text1"/>
        </w:rPr>
      </w:pPr>
      <w:r>
        <w:rPr>
          <w:b/>
          <w:color w:val="000000" w:themeColor="text1"/>
        </w:rPr>
        <w:t xml:space="preserve">Display list labels – </w:t>
      </w:r>
      <w:r w:rsidRPr="009F2BE9">
        <w:rPr>
          <w:bCs/>
          <w:color w:val="000000" w:themeColor="text1"/>
        </w:rPr>
        <w:t>Only applicable when the frequency variable is a Comment Legal field or Option Field in an Epi Info™ 7 project. When selected, the output will show the value and the label for Comment Legal fields and the label for Option fields.</w:t>
      </w:r>
    </w:p>
    <w:p w14:paraId="5CC8F441" w14:textId="77777777" w:rsidR="00AB5A4F" w:rsidRPr="009F2BE9" w:rsidRDefault="00AB5A4F" w:rsidP="00C67558">
      <w:pPr>
        <w:pStyle w:val="NormalWeb"/>
        <w:numPr>
          <w:ilvl w:val="0"/>
          <w:numId w:val="247"/>
        </w:numPr>
        <w:tabs>
          <w:tab w:val="left" w:pos="420"/>
        </w:tabs>
        <w:spacing w:before="200" w:line="23" w:lineRule="atLeast"/>
        <w:ind w:left="1077" w:hanging="357"/>
        <w:contextualSpacing/>
        <w:rPr>
          <w:bCs/>
          <w:color w:val="000000" w:themeColor="text1"/>
        </w:rPr>
      </w:pPr>
      <w:r>
        <w:rPr>
          <w:b/>
          <w:color w:val="000000" w:themeColor="text1"/>
        </w:rPr>
        <w:t xml:space="preserve">Sort high to low – </w:t>
      </w:r>
      <w:r>
        <w:rPr>
          <w:bCs/>
          <w:color w:val="000000" w:themeColor="text1"/>
        </w:rPr>
        <w:t>displays the results sorted from high to low based on the selected Frequency of variable</w:t>
      </w:r>
    </w:p>
    <w:p w14:paraId="244F39BB" w14:textId="77777777" w:rsidR="00AB5A4F" w:rsidRPr="009F2BE9" w:rsidRDefault="00AB5A4F" w:rsidP="00C67558">
      <w:pPr>
        <w:pStyle w:val="NormalWeb"/>
        <w:numPr>
          <w:ilvl w:val="0"/>
          <w:numId w:val="247"/>
        </w:numPr>
        <w:tabs>
          <w:tab w:val="left" w:pos="420"/>
        </w:tabs>
        <w:spacing w:before="200" w:line="23" w:lineRule="atLeast"/>
        <w:ind w:left="1077" w:hanging="357"/>
        <w:contextualSpacing/>
        <w:rPr>
          <w:bCs/>
          <w:color w:val="000000" w:themeColor="text1"/>
        </w:rPr>
      </w:pPr>
      <w:r>
        <w:rPr>
          <w:b/>
          <w:color w:val="000000" w:themeColor="text1"/>
        </w:rPr>
        <w:t>Include Missing Values –</w:t>
      </w:r>
      <w:r w:rsidRPr="00F32CD3">
        <w:rPr>
          <w:bCs/>
          <w:color w:val="000000" w:themeColor="text1"/>
        </w:rPr>
        <w:t xml:space="preserve"> </w:t>
      </w:r>
      <w:r>
        <w:rPr>
          <w:bCs/>
          <w:color w:val="000000" w:themeColor="text1"/>
        </w:rPr>
        <w:t>This option, which is unchecked by default, displays ‘Missing’ for any field with missing values.</w:t>
      </w:r>
    </w:p>
    <w:p w14:paraId="0E6685CA" w14:textId="77777777" w:rsidR="00AB5A4F" w:rsidRPr="009F2BE9" w:rsidRDefault="00AB5A4F" w:rsidP="00AB5A4F">
      <w:pPr>
        <w:pStyle w:val="NormalWeb"/>
        <w:tabs>
          <w:tab w:val="left" w:pos="420"/>
        </w:tabs>
        <w:spacing w:line="23" w:lineRule="atLeast"/>
        <w:ind w:left="1077"/>
        <w:contextualSpacing/>
        <w:rPr>
          <w:color w:val="000000" w:themeColor="text1"/>
        </w:rPr>
      </w:pPr>
    </w:p>
    <w:p w14:paraId="0E275B78" w14:textId="77777777" w:rsidR="00AB5A4F" w:rsidRPr="002F7A47" w:rsidRDefault="00AB5A4F" w:rsidP="00C67558">
      <w:pPr>
        <w:pStyle w:val="NormalWeb"/>
        <w:numPr>
          <w:ilvl w:val="0"/>
          <w:numId w:val="230"/>
        </w:numPr>
        <w:tabs>
          <w:tab w:val="clear" w:pos="1080"/>
          <w:tab w:val="left" w:pos="420"/>
          <w:tab w:val="num" w:pos="1380"/>
        </w:tabs>
        <w:spacing w:before="200" w:line="23" w:lineRule="atLeast"/>
        <w:ind w:left="720"/>
        <w:contextualSpacing/>
        <w:rPr>
          <w:color w:val="000000"/>
        </w:rPr>
      </w:pPr>
      <w:r w:rsidRPr="002F7A47">
        <w:rPr>
          <w:color w:val="000000"/>
        </w:rPr>
        <w:t xml:space="preserve">From the </w:t>
      </w:r>
      <w:r w:rsidRPr="00E60525">
        <w:rPr>
          <w:b/>
          <w:color w:val="000000"/>
        </w:rPr>
        <w:t>Frequency</w:t>
      </w:r>
      <w:r w:rsidRPr="00FD30D5">
        <w:rPr>
          <w:b/>
          <w:color w:val="000000"/>
        </w:rPr>
        <w:t xml:space="preserve"> of</w:t>
      </w:r>
      <w:r w:rsidRPr="002F7A47">
        <w:rPr>
          <w:color w:val="000000"/>
        </w:rPr>
        <w:t xml:space="preserve"> drop-down list, select </w:t>
      </w:r>
      <w:r w:rsidRPr="002F7A47">
        <w:rPr>
          <w:b/>
          <w:bCs/>
          <w:color w:val="000000"/>
        </w:rPr>
        <w:t>Age</w:t>
      </w:r>
      <w:r w:rsidRPr="002F7A47">
        <w:rPr>
          <w:color w:val="000000"/>
        </w:rPr>
        <w:t xml:space="preserve"> from the data table.</w:t>
      </w:r>
    </w:p>
    <w:p w14:paraId="16ECD034" w14:textId="77777777" w:rsidR="00AB5A4F" w:rsidRDefault="00AB5A4F" w:rsidP="00C67558">
      <w:pPr>
        <w:pStyle w:val="NormalWeb"/>
        <w:numPr>
          <w:ilvl w:val="0"/>
          <w:numId w:val="230"/>
        </w:numPr>
        <w:tabs>
          <w:tab w:val="clear" w:pos="1080"/>
          <w:tab w:val="left" w:pos="420"/>
          <w:tab w:val="num" w:pos="1380"/>
        </w:tabs>
        <w:spacing w:before="200" w:line="23" w:lineRule="atLeast"/>
        <w:ind w:left="720"/>
        <w:contextualSpacing/>
        <w:rPr>
          <w:color w:val="000000"/>
        </w:rPr>
      </w:pPr>
      <w:r w:rsidRPr="002F7A47">
        <w:rPr>
          <w:color w:val="000000"/>
        </w:rPr>
        <w:t xml:space="preserve">From the </w:t>
      </w:r>
      <w:r w:rsidRPr="00FD30D5">
        <w:rPr>
          <w:b/>
          <w:color w:val="000000"/>
        </w:rPr>
        <w:t xml:space="preserve">Weight </w:t>
      </w:r>
      <w:r w:rsidRPr="002F7A47">
        <w:rPr>
          <w:color w:val="000000"/>
        </w:rPr>
        <w:t xml:space="preserve">drop-down list, select </w:t>
      </w:r>
      <w:r>
        <w:rPr>
          <w:b/>
          <w:bCs/>
          <w:color w:val="000000"/>
        </w:rPr>
        <w:t>Died</w:t>
      </w:r>
      <w:r w:rsidRPr="002F7A47">
        <w:rPr>
          <w:color w:val="000000"/>
        </w:rPr>
        <w:t xml:space="preserve"> from the data table.</w:t>
      </w:r>
    </w:p>
    <w:p w14:paraId="15FC2AEB" w14:textId="77777777" w:rsidR="00AB5A4F" w:rsidRDefault="00AB5A4F" w:rsidP="00C67558">
      <w:pPr>
        <w:pStyle w:val="NormalWeb"/>
        <w:numPr>
          <w:ilvl w:val="0"/>
          <w:numId w:val="230"/>
        </w:numPr>
        <w:tabs>
          <w:tab w:val="clear" w:pos="1080"/>
          <w:tab w:val="left" w:pos="420"/>
          <w:tab w:val="num" w:pos="1380"/>
        </w:tabs>
        <w:spacing w:before="200" w:line="23" w:lineRule="atLeast"/>
        <w:ind w:left="720"/>
        <w:contextualSpacing/>
        <w:rPr>
          <w:color w:val="000000"/>
        </w:rPr>
      </w:pPr>
      <w:r w:rsidRPr="00BF1498">
        <w:rPr>
          <w:color w:val="000000"/>
        </w:rPr>
        <w:t>Select</w:t>
      </w:r>
      <w:r w:rsidRPr="00BF1498">
        <w:rPr>
          <w:b/>
          <w:color w:val="000000"/>
        </w:rPr>
        <w:t xml:space="preserve"> Hospitalized</w:t>
      </w:r>
      <w:r w:rsidRPr="00BF1498">
        <w:rPr>
          <w:color w:val="000000"/>
        </w:rPr>
        <w:t xml:space="preserve"> from the </w:t>
      </w:r>
      <w:r w:rsidRPr="00E23332">
        <w:rPr>
          <w:b/>
          <w:color w:val="000000"/>
        </w:rPr>
        <w:t>Stratify by</w:t>
      </w:r>
      <w:r w:rsidRPr="00BF1498">
        <w:rPr>
          <w:color w:val="000000"/>
        </w:rPr>
        <w:t xml:space="preserve"> list.</w:t>
      </w:r>
    </w:p>
    <w:p w14:paraId="06072C8D" w14:textId="77777777" w:rsidR="00AB5A4F" w:rsidRPr="00BF1498" w:rsidRDefault="00AB5A4F" w:rsidP="00C67558">
      <w:pPr>
        <w:pStyle w:val="NormalWeb"/>
        <w:numPr>
          <w:ilvl w:val="0"/>
          <w:numId w:val="230"/>
        </w:numPr>
        <w:tabs>
          <w:tab w:val="clear" w:pos="1080"/>
          <w:tab w:val="left" w:pos="420"/>
          <w:tab w:val="num" w:pos="1380"/>
        </w:tabs>
        <w:spacing w:before="200" w:line="23" w:lineRule="atLeast"/>
        <w:ind w:left="720"/>
        <w:contextualSpacing/>
        <w:rPr>
          <w:color w:val="000000"/>
        </w:rPr>
      </w:pPr>
      <w:r w:rsidRPr="00BF1498">
        <w:rPr>
          <w:color w:val="000000"/>
        </w:rPr>
        <w:lastRenderedPageBreak/>
        <w:t xml:space="preserve">Click </w:t>
      </w:r>
      <w:r w:rsidRPr="00BF1498">
        <w:rPr>
          <w:b/>
          <w:bCs/>
          <w:color w:val="000000"/>
        </w:rPr>
        <w:t>OK</w:t>
      </w:r>
      <w:r w:rsidRPr="00BF1498">
        <w:rPr>
          <w:color w:val="000000"/>
        </w:rPr>
        <w:t>. Results appear on the canvas.</w:t>
      </w:r>
    </w:p>
    <w:p w14:paraId="5C44D305" w14:textId="77777777" w:rsidR="00AB5A4F" w:rsidRDefault="00AB5A4F" w:rsidP="00AB5A4F">
      <w:pPr>
        <w:pStyle w:val="NormalWeb"/>
        <w:keepNext/>
        <w:tabs>
          <w:tab w:val="left" w:pos="0"/>
        </w:tabs>
        <w:spacing w:after="0"/>
        <w:jc w:val="center"/>
      </w:pPr>
      <w:r w:rsidRPr="002F7A47">
        <w:rPr>
          <w:noProof/>
          <w:color w:val="000000"/>
        </w:rPr>
        <w:drawing>
          <wp:inline distT="0" distB="0" distL="0" distR="0" wp14:anchorId="4E1D5B8E" wp14:editId="574E3166">
            <wp:extent cx="3011226" cy="3171825"/>
            <wp:effectExtent l="171450" t="171450" r="379730" b="352425"/>
            <wp:docPr id="234" name="Picture 1" descr="Screen shot of line list analyzed by the frequency gadget, with the results stratified. In this example, records have been stratified by whether or not the patient was hospitalized. This particular screen shot illustrates results for the patients who were hospital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7" cstate="print"/>
                    <a:srcRect/>
                    <a:stretch>
                      <a:fillRect/>
                    </a:stretch>
                  </pic:blipFill>
                  <pic:spPr bwMode="auto">
                    <a:xfrm>
                      <a:off x="0" y="0"/>
                      <a:ext cx="3017768" cy="3178716"/>
                    </a:xfrm>
                    <a:prstGeom prst="rect">
                      <a:avLst/>
                    </a:prstGeom>
                    <a:ln>
                      <a:noFill/>
                    </a:ln>
                    <a:effectLst>
                      <a:outerShdw blurRad="292100" dist="139700" dir="2700000" algn="tl" rotWithShape="0">
                        <a:srgbClr val="333333">
                          <a:alpha val="65000"/>
                        </a:srgbClr>
                      </a:outerShdw>
                    </a:effectLst>
                  </pic:spPr>
                </pic:pic>
              </a:graphicData>
            </a:graphic>
          </wp:inline>
        </w:drawing>
      </w:r>
    </w:p>
    <w:p w14:paraId="576050B0" w14:textId="77777777" w:rsidR="00AB5A4F" w:rsidRDefault="00AB5A4F" w:rsidP="00C06492">
      <w:pPr>
        <w:pStyle w:val="Caption"/>
        <w:spacing w:after="0"/>
        <w:jc w:val="center"/>
      </w:pPr>
      <w:r>
        <w:t xml:space="preserve">Figure </w:t>
      </w:r>
      <w:fldSimple w:instr=" STYLEREF 1 \s ">
        <w:r w:rsidR="00555A40">
          <w:rPr>
            <w:noProof/>
          </w:rPr>
          <w:t>7</w:t>
        </w:r>
      </w:fldSimple>
      <w:r>
        <w:t>.</w:t>
      </w:r>
      <w:fldSimple w:instr=" SEQ Figure \* ARABIC \s 1 ">
        <w:r w:rsidR="00555A40">
          <w:rPr>
            <w:noProof/>
          </w:rPr>
          <w:t>59</w:t>
        </w:r>
      </w:fldSimple>
      <w:r>
        <w:rPr>
          <w:noProof/>
        </w:rPr>
        <w:t>:</w:t>
      </w:r>
      <w:r>
        <w:t xml:space="preserve"> </w:t>
      </w:r>
      <w:r w:rsidRPr="00EE2204">
        <w:rPr>
          <w:b w:val="0"/>
        </w:rPr>
        <w:t>Frequency Line List Stratified View</w:t>
      </w:r>
      <w:r w:rsidRPr="00EE2204">
        <w:rPr>
          <w:b w:val="0"/>
          <w:noProof/>
        </w:rPr>
        <w:t xml:space="preserve"> #1</w:t>
      </w:r>
    </w:p>
    <w:p w14:paraId="25046308" w14:textId="77777777" w:rsidR="00AB5A4F" w:rsidRDefault="00AB5A4F" w:rsidP="00AB5A4F">
      <w:pPr>
        <w:pStyle w:val="NormalWeb"/>
        <w:keepNext/>
        <w:tabs>
          <w:tab w:val="left" w:pos="0"/>
        </w:tabs>
        <w:spacing w:after="0"/>
        <w:jc w:val="center"/>
      </w:pPr>
      <w:r w:rsidRPr="002F7A47">
        <w:rPr>
          <w:noProof/>
          <w:color w:val="000000"/>
        </w:rPr>
        <w:drawing>
          <wp:inline distT="0" distB="0" distL="0" distR="0" wp14:anchorId="6DC9F596" wp14:editId="77DF6C08">
            <wp:extent cx="2978785" cy="2790825"/>
            <wp:effectExtent l="171450" t="171450" r="374015" b="371475"/>
            <wp:docPr id="235" name="Picture 1" descr="Screen shot of line list analyzed by the frequency gadget, with the results stratified. In this example, records have been stratified by whether or not the patient was hospitalized. This particular screen shot illustrates results for the patients who were not hospitaliz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cstate="print"/>
                    <a:srcRect l="20513" r="35417" b="21387"/>
                    <a:stretch>
                      <a:fillRect/>
                    </a:stretch>
                  </pic:blipFill>
                  <pic:spPr>
                    <a:xfrm>
                      <a:off x="0" y="0"/>
                      <a:ext cx="2978785" cy="2790825"/>
                    </a:xfrm>
                    <a:prstGeom prst="rect">
                      <a:avLst/>
                    </a:prstGeom>
                    <a:ln>
                      <a:noFill/>
                    </a:ln>
                    <a:effectLst>
                      <a:outerShdw blurRad="292100" dist="139700" dir="2700000" algn="tl" rotWithShape="0">
                        <a:srgbClr val="333333">
                          <a:alpha val="65000"/>
                        </a:srgbClr>
                      </a:outerShdw>
                    </a:effectLst>
                  </pic:spPr>
                </pic:pic>
              </a:graphicData>
            </a:graphic>
          </wp:inline>
        </w:drawing>
      </w:r>
    </w:p>
    <w:p w14:paraId="3457DD62" w14:textId="77777777" w:rsidR="00AB5A4F" w:rsidRDefault="00AB5A4F" w:rsidP="00C06492">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60</w:t>
        </w:r>
      </w:fldSimple>
      <w:r>
        <w:rPr>
          <w:noProof/>
        </w:rPr>
        <w:t>:</w:t>
      </w:r>
      <w:r>
        <w:t xml:space="preserve"> </w:t>
      </w:r>
      <w:r w:rsidRPr="00EE2204">
        <w:rPr>
          <w:b w:val="0"/>
        </w:rPr>
        <w:t>Frequency Line List Stratified View #2</w:t>
      </w:r>
    </w:p>
    <w:p w14:paraId="29D4CA46" w14:textId="77777777" w:rsidR="00AB5A4F" w:rsidRDefault="00AB5A4F" w:rsidP="00C06492">
      <w:pPr>
        <w:pStyle w:val="NormalWeb"/>
        <w:tabs>
          <w:tab w:val="left" w:pos="360"/>
        </w:tabs>
        <w:spacing w:before="200" w:line="23" w:lineRule="atLeast"/>
        <w:contextualSpacing/>
      </w:pPr>
      <w:r w:rsidRPr="00C5224A">
        <w:t xml:space="preserve">The results display the frequency of </w:t>
      </w:r>
      <w:r>
        <w:t xml:space="preserve">deceased </w:t>
      </w:r>
      <w:r w:rsidRPr="00C5224A">
        <w:t>patients by age and are stratified by whether the patient was hospitalized or not. The age, frequency, percent, cumulative percent and upper and lower 95% confidence intervals are displayed. The last column is the percent bar.</w:t>
      </w:r>
    </w:p>
    <w:p w14:paraId="6360B8D1" w14:textId="77777777" w:rsidR="00AB5A4F" w:rsidRDefault="00AB5A4F" w:rsidP="00AB5A4F">
      <w:pPr>
        <w:pStyle w:val="NormalWeb"/>
        <w:tabs>
          <w:tab w:val="left" w:pos="360"/>
        </w:tabs>
        <w:spacing w:line="23" w:lineRule="atLeast"/>
        <w:contextualSpacing/>
      </w:pPr>
    </w:p>
    <w:p w14:paraId="109F1E84" w14:textId="77777777" w:rsidR="00AB5A4F" w:rsidRDefault="00AB5A4F" w:rsidP="00AB5A4F">
      <w:pPr>
        <w:pStyle w:val="NormalWeb"/>
        <w:tabs>
          <w:tab w:val="left" w:pos="90"/>
        </w:tabs>
        <w:spacing w:line="276" w:lineRule="auto"/>
        <w:rPr>
          <w:color w:val="000000" w:themeColor="text1"/>
        </w:rPr>
      </w:pPr>
      <w:r>
        <w:t xml:space="preserve">You can also click on the Display options arrow and expand the Frequency Properties.  </w:t>
      </w:r>
      <w:r w:rsidRPr="002F7A47">
        <w:rPr>
          <w:color w:val="000000" w:themeColor="text1"/>
        </w:rPr>
        <w:t>The following options are available in Frequency Properties:</w:t>
      </w:r>
    </w:p>
    <w:p w14:paraId="436279B5" w14:textId="77777777" w:rsidR="00AB5A4F" w:rsidRDefault="00AB5A4F" w:rsidP="00C67558">
      <w:pPr>
        <w:pStyle w:val="NormalWeb"/>
        <w:numPr>
          <w:ilvl w:val="0"/>
          <w:numId w:val="247"/>
        </w:numPr>
        <w:tabs>
          <w:tab w:val="left" w:pos="420"/>
        </w:tabs>
        <w:spacing w:before="200" w:line="23" w:lineRule="atLeast"/>
        <w:contextualSpacing/>
        <w:rPr>
          <w:color w:val="000000" w:themeColor="text1"/>
        </w:rPr>
      </w:pPr>
      <w:r w:rsidRPr="00E60525">
        <w:rPr>
          <w:b/>
          <w:color w:val="000000" w:themeColor="text1"/>
        </w:rPr>
        <w:t>Use field prompt</w:t>
      </w:r>
      <w:r>
        <w:rPr>
          <w:color w:val="000000" w:themeColor="text1"/>
        </w:rPr>
        <w:t xml:space="preserve"> – specifies whether to use field prompts and is </w:t>
      </w:r>
      <w:r w:rsidRPr="002F7A47">
        <w:rPr>
          <w:color w:val="000000" w:themeColor="text1"/>
        </w:rPr>
        <w:t>checked by default</w:t>
      </w:r>
    </w:p>
    <w:p w14:paraId="33E3E0BB" w14:textId="77777777" w:rsidR="00AB5A4F" w:rsidRPr="009F2BE9" w:rsidRDefault="00AB5A4F" w:rsidP="00C67558">
      <w:pPr>
        <w:pStyle w:val="NormalWeb"/>
        <w:numPr>
          <w:ilvl w:val="0"/>
          <w:numId w:val="247"/>
        </w:numPr>
        <w:tabs>
          <w:tab w:val="left" w:pos="420"/>
        </w:tabs>
        <w:spacing w:before="200" w:line="23" w:lineRule="atLeast"/>
        <w:contextualSpacing/>
        <w:rPr>
          <w:color w:val="000000" w:themeColor="text1"/>
          <w:szCs w:val="22"/>
        </w:rPr>
      </w:pPr>
      <w:r>
        <w:rPr>
          <w:b/>
          <w:color w:val="000000" w:themeColor="text1"/>
        </w:rPr>
        <w:t>Draw borders</w:t>
      </w:r>
      <w:r>
        <w:rPr>
          <w:color w:val="000000" w:themeColor="text1"/>
        </w:rPr>
        <w:t xml:space="preserve"> – </w:t>
      </w:r>
      <w:r w:rsidRPr="009F2BE9">
        <w:rPr>
          <w:szCs w:val="22"/>
        </w:rPr>
        <w:t xml:space="preserve"> Setting for drawing the frequency’s border.</w:t>
      </w:r>
    </w:p>
    <w:p w14:paraId="483146D1" w14:textId="77777777" w:rsidR="00AB5A4F" w:rsidRPr="009F2BE9" w:rsidRDefault="00AB5A4F" w:rsidP="00C67558">
      <w:pPr>
        <w:pStyle w:val="NormalWeb"/>
        <w:numPr>
          <w:ilvl w:val="0"/>
          <w:numId w:val="247"/>
        </w:numPr>
        <w:tabs>
          <w:tab w:val="left" w:pos="420"/>
        </w:tabs>
        <w:spacing w:before="200" w:line="23" w:lineRule="atLeast"/>
        <w:contextualSpacing/>
        <w:rPr>
          <w:color w:val="000000" w:themeColor="text1"/>
          <w:szCs w:val="22"/>
        </w:rPr>
      </w:pPr>
      <w:r w:rsidRPr="009F2BE9">
        <w:rPr>
          <w:b/>
          <w:color w:val="000000" w:themeColor="text1"/>
          <w:szCs w:val="22"/>
        </w:rPr>
        <w:t>Draw header row</w:t>
      </w:r>
      <w:r>
        <w:rPr>
          <w:color w:val="000000" w:themeColor="text1"/>
        </w:rPr>
        <w:t xml:space="preserve"> – </w:t>
      </w:r>
      <w:r w:rsidRPr="009F2BE9">
        <w:rPr>
          <w:szCs w:val="22"/>
        </w:rPr>
        <w:t xml:space="preserve"> Setting for</w:t>
      </w:r>
      <w:r w:rsidRPr="009F2BE9">
        <w:rPr>
          <w:bCs/>
          <w:szCs w:val="22"/>
        </w:rPr>
        <w:t xml:space="preserve"> displaying the frequency’s headers.</w:t>
      </w:r>
    </w:p>
    <w:p w14:paraId="25769472" w14:textId="77777777" w:rsidR="00AB5A4F" w:rsidRPr="009F2BE9" w:rsidRDefault="00AB5A4F" w:rsidP="00C67558">
      <w:pPr>
        <w:pStyle w:val="NormalWeb"/>
        <w:numPr>
          <w:ilvl w:val="0"/>
          <w:numId w:val="247"/>
        </w:numPr>
        <w:tabs>
          <w:tab w:val="left" w:pos="420"/>
        </w:tabs>
        <w:spacing w:before="200" w:line="23" w:lineRule="atLeast"/>
        <w:contextualSpacing/>
        <w:rPr>
          <w:color w:val="000000" w:themeColor="text1"/>
          <w:szCs w:val="22"/>
        </w:rPr>
      </w:pPr>
      <w:r w:rsidRPr="009F2BE9">
        <w:rPr>
          <w:b/>
          <w:color w:val="000000" w:themeColor="text1"/>
          <w:szCs w:val="22"/>
        </w:rPr>
        <w:t>Draw total row</w:t>
      </w:r>
      <w:r>
        <w:rPr>
          <w:color w:val="000000" w:themeColor="text1"/>
        </w:rPr>
        <w:t xml:space="preserve"> – </w:t>
      </w:r>
      <w:r w:rsidRPr="009F2BE9">
        <w:rPr>
          <w:szCs w:val="22"/>
        </w:rPr>
        <w:t>Setting for</w:t>
      </w:r>
      <w:r w:rsidRPr="009F2BE9">
        <w:rPr>
          <w:bCs/>
          <w:szCs w:val="22"/>
        </w:rPr>
        <w:t xml:space="preserve"> displaying the frequency’s totals.</w:t>
      </w:r>
    </w:p>
    <w:p w14:paraId="5129AF0E" w14:textId="77777777" w:rsidR="00AB5A4F" w:rsidRPr="009F2BE9" w:rsidRDefault="00AB5A4F" w:rsidP="00C67558">
      <w:pPr>
        <w:pStyle w:val="NormalWeb"/>
        <w:numPr>
          <w:ilvl w:val="0"/>
          <w:numId w:val="247"/>
        </w:numPr>
        <w:tabs>
          <w:tab w:val="left" w:pos="420"/>
        </w:tabs>
        <w:spacing w:before="200" w:line="23" w:lineRule="atLeast"/>
        <w:contextualSpacing/>
        <w:rPr>
          <w:color w:val="000000" w:themeColor="text1"/>
          <w:szCs w:val="22"/>
        </w:rPr>
      </w:pPr>
      <w:r w:rsidRPr="00E60525">
        <w:rPr>
          <w:b/>
          <w:color w:val="000000"/>
        </w:rPr>
        <w:t>Decimals to Display</w:t>
      </w:r>
      <w:r>
        <w:rPr>
          <w:color w:val="000000" w:themeColor="text1"/>
        </w:rPr>
        <w:t xml:space="preserve"> – </w:t>
      </w:r>
      <w:r w:rsidRPr="002F7A47">
        <w:rPr>
          <w:color w:val="000000" w:themeColor="text1"/>
        </w:rPr>
        <w:t xml:space="preserve">specifies the number of decimals that will be displayed in the results. The possible values range from zero to four. This is set to two by default. </w:t>
      </w:r>
    </w:p>
    <w:p w14:paraId="472D9D87" w14:textId="77777777" w:rsidR="00AB5A4F" w:rsidRPr="009F2BE9" w:rsidRDefault="00AB5A4F" w:rsidP="00C67558">
      <w:pPr>
        <w:pStyle w:val="NormalWeb"/>
        <w:numPr>
          <w:ilvl w:val="0"/>
          <w:numId w:val="247"/>
        </w:numPr>
        <w:tabs>
          <w:tab w:val="left" w:pos="420"/>
        </w:tabs>
        <w:spacing w:before="200" w:line="23" w:lineRule="atLeast"/>
        <w:contextualSpacing/>
        <w:rPr>
          <w:color w:val="000000" w:themeColor="text1"/>
          <w:szCs w:val="22"/>
        </w:rPr>
      </w:pPr>
      <w:r w:rsidRPr="009F2BE9">
        <w:rPr>
          <w:b/>
          <w:color w:val="000000"/>
          <w:szCs w:val="22"/>
        </w:rPr>
        <w:t>Maximum rows to display</w:t>
      </w:r>
      <w:r>
        <w:rPr>
          <w:color w:val="000000" w:themeColor="text1"/>
        </w:rPr>
        <w:t xml:space="preserve"> – </w:t>
      </w:r>
      <w:r w:rsidRPr="009F2BE9">
        <w:rPr>
          <w:bCs/>
          <w:szCs w:val="22"/>
        </w:rPr>
        <w:t xml:space="preserve"> Specifies number of rows to display.</w:t>
      </w:r>
    </w:p>
    <w:p w14:paraId="3C011E08" w14:textId="77777777" w:rsidR="00AB5A4F" w:rsidRPr="009F2BE9" w:rsidRDefault="00AB5A4F" w:rsidP="00C67558">
      <w:pPr>
        <w:pStyle w:val="NormalWeb"/>
        <w:numPr>
          <w:ilvl w:val="0"/>
          <w:numId w:val="247"/>
        </w:numPr>
        <w:spacing w:before="200" w:line="276" w:lineRule="auto"/>
        <w:rPr>
          <w:color w:val="000000"/>
          <w:szCs w:val="22"/>
        </w:rPr>
      </w:pPr>
      <w:r w:rsidRPr="009F2BE9">
        <w:rPr>
          <w:b/>
          <w:color w:val="000000"/>
          <w:szCs w:val="22"/>
        </w:rPr>
        <w:t>Max width of percent bar</w:t>
      </w:r>
      <w:r>
        <w:rPr>
          <w:color w:val="000000" w:themeColor="text1"/>
        </w:rPr>
        <w:t xml:space="preserve"> – </w:t>
      </w:r>
      <w:r w:rsidRPr="009F2BE9">
        <w:rPr>
          <w:szCs w:val="22"/>
        </w:rPr>
        <w:t xml:space="preserve"> Width</w:t>
      </w:r>
      <w:r w:rsidRPr="009F2BE9">
        <w:rPr>
          <w:b/>
          <w:bCs/>
          <w:szCs w:val="22"/>
        </w:rPr>
        <w:t xml:space="preserve"> </w:t>
      </w:r>
      <w:r w:rsidRPr="009F2BE9">
        <w:rPr>
          <w:szCs w:val="22"/>
        </w:rPr>
        <w:t>for percent bar column using a % value.</w:t>
      </w:r>
    </w:p>
    <w:p w14:paraId="57EFB119" w14:textId="77777777" w:rsidR="00AB5A4F" w:rsidRPr="00C06492" w:rsidRDefault="00AB5A4F" w:rsidP="00C06492">
      <w:pPr>
        <w:pStyle w:val="Heading3"/>
        <w:numPr>
          <w:ilvl w:val="0"/>
          <w:numId w:val="0"/>
        </w:numPr>
        <w:ind w:left="720" w:hanging="720"/>
      </w:pPr>
      <w:r w:rsidRPr="00C06492">
        <w:t>Analysis Gadget &gt; Aberration Detection</w:t>
      </w:r>
    </w:p>
    <w:p w14:paraId="216A016C" w14:textId="77777777" w:rsidR="00AB5A4F" w:rsidRDefault="00AB5A4F" w:rsidP="00AB5A4F">
      <w:pPr>
        <w:pStyle w:val="NormalWeb"/>
        <w:tabs>
          <w:tab w:val="left" w:pos="360"/>
        </w:tabs>
        <w:spacing w:line="23" w:lineRule="atLeast"/>
        <w:contextualSpacing/>
      </w:pPr>
      <w:r w:rsidRPr="00E23332">
        <w:t>The Aberration Detection Analysis gadget can be used with syndromic or national surveillance data. It is designed to monitor changes in the distribution or frequency of health events when compared to historical data</w:t>
      </w:r>
      <w:r>
        <w:t xml:space="preserve">. </w:t>
      </w:r>
      <w:r w:rsidRPr="00E23332">
        <w:t xml:space="preserve">This gadget uses </w:t>
      </w:r>
      <w:r>
        <w:t xml:space="preserve">an </w:t>
      </w:r>
      <w:r w:rsidRPr="00E23332">
        <w:t xml:space="preserve">algorithm implemented by </w:t>
      </w:r>
      <w:r>
        <w:t xml:space="preserve">the </w:t>
      </w:r>
      <w:r w:rsidRPr="00E23332">
        <w:t>Early Aberration Reporting System</w:t>
      </w:r>
      <w:r>
        <w:t>,</w:t>
      </w:r>
      <w:r w:rsidRPr="00E23332">
        <w:t xml:space="preserve"> which is a tool developed by </w:t>
      </w:r>
      <w:r>
        <w:t xml:space="preserve">CDC’s </w:t>
      </w:r>
      <w:r w:rsidRPr="00E23332">
        <w:t>Division of Bioterrorism Preparedness and Response to assist local-level health offices with early detection of bioterrorism events or possible outbreaks.</w:t>
      </w:r>
    </w:p>
    <w:p w14:paraId="7AC550F1" w14:textId="77777777" w:rsidR="00AB5A4F" w:rsidRPr="00E23332" w:rsidRDefault="00AB5A4F" w:rsidP="00AB5A4F">
      <w:pPr>
        <w:pStyle w:val="NormalWeb"/>
        <w:tabs>
          <w:tab w:val="left" w:pos="360"/>
        </w:tabs>
        <w:spacing w:line="23" w:lineRule="atLeast"/>
        <w:ind w:left="360"/>
        <w:contextualSpacing/>
      </w:pPr>
    </w:p>
    <w:p w14:paraId="7EBF1D0A" w14:textId="77777777" w:rsidR="00AB5A4F" w:rsidRPr="00400351" w:rsidRDefault="00AB5A4F" w:rsidP="00C67558">
      <w:pPr>
        <w:pStyle w:val="NormalWeb"/>
        <w:numPr>
          <w:ilvl w:val="0"/>
          <w:numId w:val="238"/>
        </w:numPr>
        <w:tabs>
          <w:tab w:val="left" w:pos="420"/>
        </w:tabs>
        <w:spacing w:before="200" w:line="23" w:lineRule="atLeast"/>
        <w:ind w:left="720"/>
        <w:contextualSpacing/>
      </w:pPr>
      <w:r w:rsidRPr="00E23332">
        <w:rPr>
          <w:rStyle w:val="Hyperlink"/>
          <w:rFonts w:eastAsiaTheme="majorEastAsia"/>
          <w:color w:val="auto"/>
          <w:u w:val="none"/>
        </w:rPr>
        <w:t xml:space="preserve">Select the </w:t>
      </w:r>
      <w:r>
        <w:rPr>
          <w:b/>
          <w:bCs/>
        </w:rPr>
        <w:t>Ears.xls</w:t>
      </w:r>
      <w:r w:rsidRPr="00400351">
        <w:t> Data Source</w:t>
      </w:r>
      <w:r>
        <w:t xml:space="preserve"> from the Sample project folder</w:t>
      </w:r>
      <w:r w:rsidRPr="00400351">
        <w:t xml:space="preserve">. </w:t>
      </w:r>
      <w:r>
        <w:t xml:space="preserve">Click on </w:t>
      </w:r>
      <w:r w:rsidRPr="00FE40BF">
        <w:rPr>
          <w:b/>
        </w:rPr>
        <w:t>Sheet 1$</w:t>
      </w:r>
      <w:r>
        <w:t>.</w:t>
      </w:r>
    </w:p>
    <w:p w14:paraId="04CA13A1" w14:textId="77777777" w:rsidR="00AB5A4F" w:rsidRDefault="00AB5A4F" w:rsidP="00C67558">
      <w:pPr>
        <w:pStyle w:val="NormalWeb"/>
        <w:numPr>
          <w:ilvl w:val="0"/>
          <w:numId w:val="238"/>
        </w:numPr>
        <w:spacing w:before="200" w:line="23" w:lineRule="atLeast"/>
        <w:ind w:left="720"/>
        <w:contextualSpacing/>
      </w:pPr>
      <w:r w:rsidRPr="00400351">
        <w:t xml:space="preserve">Right click on the canvas and select </w:t>
      </w:r>
      <w:r w:rsidRPr="00400351">
        <w:rPr>
          <w:b/>
        </w:rPr>
        <w:t>Add Analysis Gadget</w:t>
      </w:r>
      <w:r w:rsidRPr="00400351">
        <w:t xml:space="preserve"> &gt; </w:t>
      </w:r>
      <w:r>
        <w:rPr>
          <w:b/>
        </w:rPr>
        <w:t>Aberration Detection</w:t>
      </w:r>
      <w:r w:rsidRPr="00400351">
        <w:t xml:space="preserve">. The </w:t>
      </w:r>
      <w:r w:rsidRPr="00FD30D5">
        <w:rPr>
          <w:b/>
        </w:rPr>
        <w:t>Aberration Detection Properties</w:t>
      </w:r>
      <w:r>
        <w:t xml:space="preserve"> dialog box appears.</w:t>
      </w:r>
    </w:p>
    <w:p w14:paraId="575FB8DD" w14:textId="77777777" w:rsidR="00AB5A4F" w:rsidRDefault="00AB5A4F" w:rsidP="00AB5A4F">
      <w:pPr>
        <w:pStyle w:val="NormalWeb"/>
        <w:keepNext/>
        <w:tabs>
          <w:tab w:val="num" w:pos="1380"/>
        </w:tabs>
        <w:spacing w:after="0"/>
        <w:jc w:val="center"/>
      </w:pPr>
      <w:r w:rsidRPr="00190CD1">
        <w:rPr>
          <w:noProof/>
        </w:rPr>
        <w:drawing>
          <wp:inline distT="0" distB="0" distL="0" distR="0" wp14:anchorId="51406884" wp14:editId="2EF6624D">
            <wp:extent cx="2066925" cy="2736215"/>
            <wp:effectExtent l="171450" t="171450" r="390525" b="368935"/>
            <wp:docPr id="236" name="Picture 290" descr="Screen shot of aberration detection tool dialog box. The user can select the desired indicator, count, date, lag time, and threshold (allowable standard devi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439" cstate="print"/>
                    <a:srcRect l="62019" t="19943" r="21154" b="40456"/>
                    <a:stretch>
                      <a:fillRect/>
                    </a:stretch>
                  </pic:blipFill>
                  <pic:spPr bwMode="auto">
                    <a:xfrm>
                      <a:off x="0" y="0"/>
                      <a:ext cx="2066925" cy="2736215"/>
                    </a:xfrm>
                    <a:prstGeom prst="rect">
                      <a:avLst/>
                    </a:prstGeom>
                    <a:ln>
                      <a:noFill/>
                    </a:ln>
                    <a:effectLst>
                      <a:outerShdw blurRad="292100" dist="139700" dir="2700000" algn="tl" rotWithShape="0">
                        <a:srgbClr val="333333">
                          <a:alpha val="65000"/>
                        </a:srgbClr>
                      </a:outerShdw>
                    </a:effectLst>
                  </pic:spPr>
                </pic:pic>
              </a:graphicData>
            </a:graphic>
          </wp:inline>
        </w:drawing>
      </w:r>
    </w:p>
    <w:p w14:paraId="0E43EB07" w14:textId="77777777" w:rsidR="00AB5A4F" w:rsidRDefault="00AB5A4F" w:rsidP="00C06492">
      <w:pPr>
        <w:pStyle w:val="Caption"/>
        <w:spacing w:after="0"/>
        <w:jc w:val="center"/>
      </w:pPr>
      <w:r>
        <w:t xml:space="preserve">Figure </w:t>
      </w:r>
      <w:fldSimple w:instr=" STYLEREF 1 \s ">
        <w:r w:rsidR="00555A40">
          <w:rPr>
            <w:noProof/>
          </w:rPr>
          <w:t>7</w:t>
        </w:r>
      </w:fldSimple>
      <w:r>
        <w:t>.</w:t>
      </w:r>
      <w:fldSimple w:instr=" SEQ Figure \* ARABIC \s 1 ">
        <w:r w:rsidR="00555A40">
          <w:rPr>
            <w:noProof/>
          </w:rPr>
          <w:t>61</w:t>
        </w:r>
      </w:fldSimple>
      <w:r>
        <w:rPr>
          <w:noProof/>
        </w:rPr>
        <w:t>:</w:t>
      </w:r>
      <w:r>
        <w:t xml:space="preserve"> </w:t>
      </w:r>
      <w:r w:rsidRPr="00393F1C">
        <w:rPr>
          <w:b w:val="0"/>
        </w:rPr>
        <w:t>Aberration Detection Properties</w:t>
      </w:r>
    </w:p>
    <w:p w14:paraId="5E9C1EDE" w14:textId="77777777" w:rsidR="00AB5A4F" w:rsidRDefault="00AB5A4F" w:rsidP="00C67558">
      <w:pPr>
        <w:pStyle w:val="NormalWeb"/>
        <w:numPr>
          <w:ilvl w:val="0"/>
          <w:numId w:val="238"/>
        </w:numPr>
        <w:spacing w:before="200" w:line="23" w:lineRule="atLeast"/>
        <w:ind w:left="720"/>
        <w:contextualSpacing/>
      </w:pPr>
      <w:r>
        <w:t xml:space="preserve">Select </w:t>
      </w:r>
      <w:r w:rsidRPr="00190CD1">
        <w:rPr>
          <w:b/>
        </w:rPr>
        <w:t>Syndrom</w:t>
      </w:r>
      <w:r>
        <w:t xml:space="preserve">e from the </w:t>
      </w:r>
      <w:r w:rsidRPr="00FE40BF">
        <w:rPr>
          <w:b/>
        </w:rPr>
        <w:t>Indicator</w:t>
      </w:r>
      <w:r>
        <w:t xml:space="preserve"> drop-down list.</w:t>
      </w:r>
    </w:p>
    <w:p w14:paraId="265914C0" w14:textId="77777777" w:rsidR="00AB5A4F" w:rsidRDefault="00AB5A4F" w:rsidP="00C67558">
      <w:pPr>
        <w:pStyle w:val="NormalWeb"/>
        <w:numPr>
          <w:ilvl w:val="0"/>
          <w:numId w:val="238"/>
        </w:numPr>
        <w:spacing w:before="200" w:line="23" w:lineRule="atLeast"/>
        <w:ind w:left="720"/>
        <w:contextualSpacing/>
      </w:pPr>
      <w:r>
        <w:lastRenderedPageBreak/>
        <w:t xml:space="preserve">Select </w:t>
      </w:r>
      <w:r w:rsidRPr="00190CD1">
        <w:rPr>
          <w:b/>
        </w:rPr>
        <w:t>Count</w:t>
      </w:r>
      <w:r>
        <w:t xml:space="preserve"> from the </w:t>
      </w:r>
      <w:r w:rsidRPr="00204A99">
        <w:rPr>
          <w:b/>
        </w:rPr>
        <w:t>Count (</w:t>
      </w:r>
      <w:r w:rsidRPr="00FE40BF">
        <w:rPr>
          <w:b/>
        </w:rPr>
        <w:t>Optional)</w:t>
      </w:r>
      <w:r>
        <w:t xml:space="preserve"> drop-down list.</w:t>
      </w:r>
    </w:p>
    <w:p w14:paraId="427DC505" w14:textId="77777777" w:rsidR="00AB5A4F" w:rsidRDefault="00AB5A4F" w:rsidP="00C67558">
      <w:pPr>
        <w:pStyle w:val="NormalWeb"/>
        <w:numPr>
          <w:ilvl w:val="0"/>
          <w:numId w:val="238"/>
        </w:numPr>
        <w:spacing w:before="200" w:line="23" w:lineRule="atLeast"/>
        <w:ind w:left="720"/>
        <w:contextualSpacing/>
      </w:pPr>
      <w:r>
        <w:t xml:space="preserve">Select </w:t>
      </w:r>
      <w:r w:rsidRPr="00190CD1">
        <w:rPr>
          <w:b/>
        </w:rPr>
        <w:t>Date</w:t>
      </w:r>
      <w:r>
        <w:t xml:space="preserve"> from the </w:t>
      </w:r>
      <w:r w:rsidRPr="00FE40BF">
        <w:rPr>
          <w:b/>
        </w:rPr>
        <w:t>Date</w:t>
      </w:r>
      <w:r>
        <w:t xml:space="preserve"> drop-down list.</w:t>
      </w:r>
    </w:p>
    <w:p w14:paraId="6DFC1E4A" w14:textId="77777777" w:rsidR="00AB5A4F" w:rsidRDefault="00AB5A4F" w:rsidP="00C67558">
      <w:pPr>
        <w:pStyle w:val="NormalWeb"/>
        <w:numPr>
          <w:ilvl w:val="0"/>
          <w:numId w:val="238"/>
        </w:numPr>
        <w:spacing w:before="200" w:line="23" w:lineRule="atLeast"/>
        <w:ind w:left="720"/>
        <w:contextualSpacing/>
      </w:pPr>
      <w:r>
        <w:t xml:space="preserve">Enter </w:t>
      </w:r>
      <w:r w:rsidRPr="00190CD1">
        <w:rPr>
          <w:b/>
        </w:rPr>
        <w:t>7</w:t>
      </w:r>
      <w:r>
        <w:t xml:space="preserve"> for </w:t>
      </w:r>
      <w:r w:rsidRPr="00FE40BF">
        <w:rPr>
          <w:b/>
        </w:rPr>
        <w:t xml:space="preserve">Lag </w:t>
      </w:r>
      <w:r w:rsidRPr="00204A99">
        <w:rPr>
          <w:b/>
        </w:rPr>
        <w:t>Time (</w:t>
      </w:r>
      <w:r w:rsidRPr="00FE40BF">
        <w:rPr>
          <w:b/>
        </w:rPr>
        <w:t>days)</w:t>
      </w:r>
      <w:r>
        <w:t>.</w:t>
      </w:r>
    </w:p>
    <w:p w14:paraId="7C22F60A" w14:textId="77777777" w:rsidR="00AB5A4F" w:rsidRDefault="00AB5A4F" w:rsidP="00C67558">
      <w:pPr>
        <w:pStyle w:val="NormalWeb"/>
        <w:numPr>
          <w:ilvl w:val="0"/>
          <w:numId w:val="238"/>
        </w:numPr>
        <w:spacing w:before="200" w:line="23" w:lineRule="atLeast"/>
        <w:ind w:left="720"/>
        <w:contextualSpacing/>
      </w:pPr>
      <w:r>
        <w:t xml:space="preserve">Enter </w:t>
      </w:r>
      <w:r w:rsidRPr="00190CD1">
        <w:rPr>
          <w:b/>
        </w:rPr>
        <w:t>3</w:t>
      </w:r>
      <w:r>
        <w:t xml:space="preserve"> for </w:t>
      </w:r>
      <w:r w:rsidRPr="00FE40BF">
        <w:rPr>
          <w:b/>
        </w:rPr>
        <w:t>Threshold (Std. Deviations)</w:t>
      </w:r>
      <w:r w:rsidRPr="00FD30D5">
        <w:t>.</w:t>
      </w:r>
    </w:p>
    <w:p w14:paraId="6445D2E5" w14:textId="77777777" w:rsidR="00AB5A4F" w:rsidRPr="005135AA" w:rsidRDefault="00AB5A4F" w:rsidP="00C67558">
      <w:pPr>
        <w:pStyle w:val="NormalWeb"/>
        <w:numPr>
          <w:ilvl w:val="0"/>
          <w:numId w:val="238"/>
        </w:numPr>
        <w:spacing w:before="200" w:line="23" w:lineRule="atLeast"/>
        <w:ind w:left="720"/>
        <w:contextualSpacing/>
        <w:rPr>
          <w:rFonts w:cs="Arial"/>
        </w:rPr>
      </w:pPr>
      <w:r>
        <w:t xml:space="preserve">Click the </w:t>
      </w:r>
      <w:r w:rsidRPr="00190CD1">
        <w:rPr>
          <w:b/>
        </w:rPr>
        <w:t>Run</w:t>
      </w:r>
      <w:r>
        <w:t xml:space="preserve"> button. The Aberration Detection line graph displays on the canvas.</w:t>
      </w:r>
    </w:p>
    <w:p w14:paraId="65B87F5E" w14:textId="77777777" w:rsidR="00AB5A4F" w:rsidRDefault="00AB5A4F" w:rsidP="00AB5A4F">
      <w:pPr>
        <w:keepNext/>
        <w:spacing w:after="0" w:line="240" w:lineRule="auto"/>
        <w:jc w:val="center"/>
      </w:pPr>
      <w:r>
        <w:rPr>
          <w:rFonts w:ascii="Century Schoolbook" w:hAnsi="Century Schoolbook" w:cs="Arial"/>
          <w:noProof/>
        </w:rPr>
        <w:drawing>
          <wp:inline distT="0" distB="0" distL="0" distR="0" wp14:anchorId="3D25EF5A" wp14:editId="735C1F31">
            <wp:extent cx="5608260" cy="2730817"/>
            <wp:effectExtent l="171450" t="171450" r="374015" b="355600"/>
            <wp:docPr id="119" name="Picture 119" descr="Sample aberration detection line graph illustrating sample asthma data. The blue line is actual data, the red dots are aberrations, and the yellow line is the expected results based on historical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440" cstate="print"/>
                    <a:srcRect l="6570" t="15963" r="9724" b="11585"/>
                    <a:stretch>
                      <a:fillRect/>
                    </a:stretch>
                  </pic:blipFill>
                  <pic:spPr bwMode="auto">
                    <a:xfrm>
                      <a:off x="0" y="0"/>
                      <a:ext cx="5606799" cy="2730106"/>
                    </a:xfrm>
                    <a:prstGeom prst="rect">
                      <a:avLst/>
                    </a:prstGeom>
                    <a:ln>
                      <a:noFill/>
                    </a:ln>
                    <a:effectLst>
                      <a:outerShdw blurRad="292100" dist="139700" dir="2700000" algn="tl" rotWithShape="0">
                        <a:srgbClr val="333333">
                          <a:alpha val="65000"/>
                        </a:srgbClr>
                      </a:outerShdw>
                    </a:effectLst>
                  </pic:spPr>
                </pic:pic>
              </a:graphicData>
            </a:graphic>
          </wp:inline>
        </w:drawing>
      </w:r>
    </w:p>
    <w:p w14:paraId="71FB33BA" w14:textId="77777777" w:rsidR="00AB5A4F" w:rsidRDefault="00AB5A4F" w:rsidP="00C06492">
      <w:pPr>
        <w:pStyle w:val="Caption"/>
        <w:spacing w:after="0"/>
        <w:jc w:val="center"/>
      </w:pPr>
      <w:r>
        <w:t xml:space="preserve">Figure </w:t>
      </w:r>
      <w:fldSimple w:instr=" STYLEREF 1 \s ">
        <w:r w:rsidR="00555A40">
          <w:rPr>
            <w:noProof/>
          </w:rPr>
          <w:t>7</w:t>
        </w:r>
      </w:fldSimple>
      <w:r>
        <w:t>.</w:t>
      </w:r>
      <w:fldSimple w:instr=" SEQ Figure \* ARABIC \s 1 ">
        <w:r w:rsidR="00555A40">
          <w:rPr>
            <w:noProof/>
          </w:rPr>
          <w:t>62</w:t>
        </w:r>
      </w:fldSimple>
      <w:r>
        <w:rPr>
          <w:noProof/>
        </w:rPr>
        <w:t>:</w:t>
      </w:r>
      <w:r>
        <w:t xml:space="preserve"> </w:t>
      </w:r>
      <w:r w:rsidRPr="00393F1C">
        <w:rPr>
          <w:b w:val="0"/>
        </w:rPr>
        <w:t>Aberration Detection Line Graph</w:t>
      </w:r>
    </w:p>
    <w:p w14:paraId="4CFC6D11" w14:textId="77777777" w:rsidR="00AB5A4F" w:rsidRPr="008C3EFC" w:rsidRDefault="00AB5A4F" w:rsidP="00C06492">
      <w:pPr>
        <w:spacing w:before="200" w:line="23" w:lineRule="atLeast"/>
        <w:rPr>
          <w:rFonts w:ascii="Century Schoolbook" w:hAnsi="Century Schoolbook"/>
        </w:rPr>
      </w:pPr>
      <w:r w:rsidRPr="008C3EFC">
        <w:rPr>
          <w:rFonts w:ascii="Century Schoolbook" w:hAnsi="Century Schoolbook"/>
        </w:rPr>
        <w:t>The result displays the aberrations found, date, count, expected count, and the standard deviations. The current number of patient visits with Asthma is higher (Count: 36, 66) than the defined threshold (Expected; 13.71, 20.57), hence the aberrations detected on 11/28/2010 and 12/05/2010. These aberrations may need to be evaluated by an epidemiologist (or other public health professional) to determine whether it signifies an event of public health importance warranting further investigation.</w:t>
      </w:r>
    </w:p>
    <w:p w14:paraId="0AF100D1" w14:textId="77777777" w:rsidR="00AB5A4F" w:rsidRPr="00C06492" w:rsidRDefault="00AB5A4F" w:rsidP="00C06492">
      <w:pPr>
        <w:pStyle w:val="Heading3"/>
        <w:numPr>
          <w:ilvl w:val="0"/>
          <w:numId w:val="0"/>
        </w:numPr>
        <w:ind w:left="720" w:hanging="720"/>
      </w:pPr>
      <w:r w:rsidRPr="00C06492">
        <w:t>Analysis Gadget &gt; Combined Frequency</w:t>
      </w:r>
    </w:p>
    <w:p w14:paraId="5AB90B05" w14:textId="77777777" w:rsidR="00AB5A4F" w:rsidRPr="002F7A47" w:rsidRDefault="00AB5A4F" w:rsidP="00AB5A4F">
      <w:pPr>
        <w:spacing w:line="23" w:lineRule="atLeast"/>
        <w:rPr>
          <w:rFonts w:ascii="Century Schoolbook" w:hAnsi="Century Schoolbook"/>
          <w:noProof/>
        </w:rPr>
      </w:pPr>
      <w:r w:rsidRPr="002F7A47">
        <w:rPr>
          <w:rFonts w:ascii="Century Schoolbook" w:hAnsi="Century Schoolbook"/>
        </w:rPr>
        <w:t xml:space="preserve">The Combined Frequency option produces a table that illustrates the frequency and percentage of grouped variables. </w:t>
      </w:r>
    </w:p>
    <w:p w14:paraId="07E8A865" w14:textId="77777777" w:rsidR="00AB5A4F" w:rsidRPr="00C5224A" w:rsidRDefault="00AB5A4F" w:rsidP="00C67558">
      <w:pPr>
        <w:pStyle w:val="NormalWeb"/>
        <w:numPr>
          <w:ilvl w:val="0"/>
          <w:numId w:val="231"/>
        </w:numPr>
        <w:tabs>
          <w:tab w:val="left" w:pos="420"/>
        </w:tabs>
        <w:spacing w:before="90" w:after="90" w:line="23" w:lineRule="atLeast"/>
        <w:ind w:hanging="270"/>
        <w:rPr>
          <w:rFonts w:cs="Arial"/>
        </w:rPr>
      </w:pPr>
      <w:r w:rsidRPr="005D46E1">
        <w:rPr>
          <w:rStyle w:val="Hyperlink"/>
          <w:rFonts w:eastAsiaTheme="majorEastAsia" w:cs="Arial"/>
          <w:color w:val="auto"/>
          <w:u w:val="none"/>
        </w:rPr>
        <w:t xml:space="preserve">Select the </w:t>
      </w:r>
      <w:r w:rsidRPr="00C5224A">
        <w:rPr>
          <w:rFonts w:cs="Arial"/>
          <w:b/>
          <w:bCs/>
        </w:rPr>
        <w:t>EColi.PRJ</w:t>
      </w:r>
      <w:r w:rsidRPr="00C5224A">
        <w:rPr>
          <w:rFonts w:cs="Arial"/>
        </w:rPr>
        <w:t xml:space="preserve"> Data Source. Open the </w:t>
      </w:r>
      <w:r w:rsidRPr="00C5224A">
        <w:rPr>
          <w:rFonts w:cs="Arial"/>
          <w:b/>
          <w:bCs/>
        </w:rPr>
        <w:t>FoodHistory</w:t>
      </w:r>
      <w:r w:rsidRPr="00393F1C">
        <w:rPr>
          <w:rFonts w:cs="Arial"/>
          <w:bCs/>
        </w:rPr>
        <w:t xml:space="preserve"> form</w:t>
      </w:r>
      <w:r w:rsidRPr="00C5224A">
        <w:rPr>
          <w:rFonts w:cs="Arial"/>
          <w:b/>
          <w:bCs/>
        </w:rPr>
        <w:t xml:space="preserve"> </w:t>
      </w:r>
      <w:r>
        <w:rPr>
          <w:rFonts w:cs="Arial"/>
          <w:bCs/>
        </w:rPr>
        <w:t>from the</w:t>
      </w:r>
      <w:r w:rsidRPr="00C5224A">
        <w:rPr>
          <w:rFonts w:cs="Arial"/>
          <w:b/>
          <w:bCs/>
        </w:rPr>
        <w:t xml:space="preserve"> Data Source Explorer</w:t>
      </w:r>
      <w:r>
        <w:rPr>
          <w:rFonts w:cs="Arial"/>
          <w:b/>
          <w:bCs/>
        </w:rPr>
        <w:t xml:space="preserve"> </w:t>
      </w:r>
      <w:r w:rsidRPr="00FE40BF">
        <w:rPr>
          <w:rFonts w:cs="Arial"/>
          <w:bCs/>
        </w:rPr>
        <w:t>menu</w:t>
      </w:r>
      <w:r w:rsidRPr="00C5224A">
        <w:rPr>
          <w:rFonts w:cs="Arial"/>
        </w:rPr>
        <w:t>.</w:t>
      </w:r>
    </w:p>
    <w:p w14:paraId="0390DB8C" w14:textId="77777777" w:rsidR="00AB5A4F" w:rsidRPr="00C5224A" w:rsidRDefault="00AB5A4F" w:rsidP="00C67558">
      <w:pPr>
        <w:pStyle w:val="NormalWeb"/>
        <w:numPr>
          <w:ilvl w:val="0"/>
          <w:numId w:val="231"/>
        </w:numPr>
        <w:spacing w:line="23" w:lineRule="atLeast"/>
        <w:ind w:hanging="270"/>
        <w:rPr>
          <w:rFonts w:cs="Arial"/>
        </w:rPr>
      </w:pPr>
      <w:r w:rsidRPr="00C5224A">
        <w:rPr>
          <w:rFonts w:cs="Arial"/>
        </w:rPr>
        <w:t xml:space="preserve">Right click on the canvas and select </w:t>
      </w:r>
      <w:r w:rsidRPr="00C5224A">
        <w:rPr>
          <w:rFonts w:cs="Arial"/>
          <w:b/>
        </w:rPr>
        <w:t>Add Analysis Gadget</w:t>
      </w:r>
      <w:r w:rsidRPr="00C5224A">
        <w:rPr>
          <w:rFonts w:cs="Arial"/>
        </w:rPr>
        <w:t xml:space="preserve"> &gt; </w:t>
      </w:r>
      <w:r w:rsidRPr="00C5224A">
        <w:rPr>
          <w:rFonts w:cs="Arial"/>
          <w:b/>
        </w:rPr>
        <w:t>Combined</w:t>
      </w:r>
      <w:r w:rsidRPr="00C5224A">
        <w:rPr>
          <w:rFonts w:cs="Arial"/>
        </w:rPr>
        <w:t xml:space="preserve"> </w:t>
      </w:r>
      <w:r w:rsidRPr="00C5224A">
        <w:rPr>
          <w:rFonts w:cs="Arial"/>
          <w:b/>
        </w:rPr>
        <w:t>Frequency</w:t>
      </w:r>
      <w:r w:rsidRPr="00C5224A">
        <w:rPr>
          <w:rFonts w:cs="Arial"/>
        </w:rPr>
        <w:t>. The combined frequency gadget appears on the Visual Dashboard canvas.</w:t>
      </w:r>
    </w:p>
    <w:p w14:paraId="67434DD1" w14:textId="77777777" w:rsidR="00AB5A4F" w:rsidRDefault="00AB5A4F" w:rsidP="00AB5A4F">
      <w:pPr>
        <w:pStyle w:val="NormalWeb"/>
        <w:keepNext/>
        <w:spacing w:after="0"/>
        <w:jc w:val="center"/>
      </w:pPr>
    </w:p>
    <w:p w14:paraId="1C0D4177" w14:textId="77777777" w:rsidR="00AB5A4F" w:rsidRDefault="00AB5A4F" w:rsidP="00AB5A4F">
      <w:pPr>
        <w:pStyle w:val="NormalWeb"/>
        <w:keepNext/>
        <w:spacing w:after="0"/>
        <w:jc w:val="center"/>
      </w:pPr>
      <w:r>
        <w:rPr>
          <w:noProof/>
        </w:rPr>
        <w:drawing>
          <wp:inline distT="0" distB="0" distL="0" distR="0" wp14:anchorId="3025904A" wp14:editId="2C1D3988">
            <wp:extent cx="2958185" cy="1609725"/>
            <wp:effectExtent l="171450" t="171450" r="375920" b="352425"/>
            <wp:docPr id="123" name="Picture 123" descr="Screen shot of combined frequency properties dialog box, where the user selects the group field and, if desired, any advanced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stretch>
                      <a:fillRect/>
                    </a:stretch>
                  </pic:blipFill>
                  <pic:spPr>
                    <a:xfrm>
                      <a:off x="0" y="0"/>
                      <a:ext cx="2958185" cy="1609725"/>
                    </a:xfrm>
                    <a:prstGeom prst="rect">
                      <a:avLst/>
                    </a:prstGeom>
                    <a:ln>
                      <a:noFill/>
                    </a:ln>
                    <a:effectLst>
                      <a:outerShdw blurRad="292100" dist="139700" dir="2700000" algn="tl" rotWithShape="0">
                        <a:srgbClr val="333333">
                          <a:alpha val="65000"/>
                        </a:srgbClr>
                      </a:outerShdw>
                    </a:effectLst>
                  </pic:spPr>
                </pic:pic>
              </a:graphicData>
            </a:graphic>
          </wp:inline>
        </w:drawing>
      </w:r>
    </w:p>
    <w:p w14:paraId="43953358" w14:textId="77777777" w:rsidR="00AB5A4F" w:rsidRDefault="00AB5A4F" w:rsidP="00C06492">
      <w:pPr>
        <w:pStyle w:val="Caption"/>
        <w:spacing w:after="0"/>
        <w:jc w:val="center"/>
        <w:rPr>
          <w:rFonts w:cs="Arial"/>
          <w:b w:val="0"/>
        </w:rPr>
      </w:pPr>
      <w:r>
        <w:t xml:space="preserve">Figure </w:t>
      </w:r>
      <w:fldSimple w:instr=" STYLEREF 1 \s ">
        <w:r w:rsidR="00555A40">
          <w:rPr>
            <w:noProof/>
          </w:rPr>
          <w:t>7</w:t>
        </w:r>
      </w:fldSimple>
      <w:r>
        <w:t>.</w:t>
      </w:r>
      <w:fldSimple w:instr=" SEQ Figure \* ARABIC \s 1 ">
        <w:r w:rsidR="00555A40">
          <w:rPr>
            <w:noProof/>
          </w:rPr>
          <w:t>63</w:t>
        </w:r>
      </w:fldSimple>
      <w:r>
        <w:rPr>
          <w:noProof/>
        </w:rPr>
        <w:t>:</w:t>
      </w:r>
      <w:r>
        <w:t xml:space="preserve"> </w:t>
      </w:r>
      <w:r w:rsidRPr="00393F1C">
        <w:rPr>
          <w:b w:val="0"/>
        </w:rPr>
        <w:t>Combined Frequency Properties</w:t>
      </w:r>
    </w:p>
    <w:p w14:paraId="4DDF8AE3" w14:textId="77777777" w:rsidR="00AB5A4F" w:rsidRPr="00C5224A" w:rsidRDefault="00AB5A4F" w:rsidP="00C67558">
      <w:pPr>
        <w:pStyle w:val="NormalWeb"/>
        <w:numPr>
          <w:ilvl w:val="0"/>
          <w:numId w:val="231"/>
        </w:numPr>
        <w:tabs>
          <w:tab w:val="left" w:pos="420"/>
        </w:tabs>
        <w:spacing w:before="200" w:line="23" w:lineRule="atLeast"/>
        <w:contextualSpacing/>
        <w:rPr>
          <w:rFonts w:cs="Arial"/>
        </w:rPr>
      </w:pPr>
      <w:r w:rsidRPr="00C5224A">
        <w:rPr>
          <w:rFonts w:cs="Arial"/>
        </w:rPr>
        <w:t xml:space="preserve">From the </w:t>
      </w:r>
      <w:r w:rsidRPr="008C15EB">
        <w:rPr>
          <w:rFonts w:cs="Arial"/>
          <w:b/>
        </w:rPr>
        <w:t>Group field</w:t>
      </w:r>
      <w:r w:rsidRPr="00C5224A">
        <w:rPr>
          <w:rFonts w:cs="Arial"/>
        </w:rPr>
        <w:t xml:space="preserve"> drop-down list, select a </w:t>
      </w:r>
      <w:r>
        <w:rPr>
          <w:rFonts w:cs="Arial"/>
          <w:b/>
        </w:rPr>
        <w:t>DemographicInformation</w:t>
      </w:r>
      <w:r w:rsidRPr="00C5224A">
        <w:rPr>
          <w:rFonts w:cs="Arial"/>
        </w:rPr>
        <w:t>.</w:t>
      </w:r>
    </w:p>
    <w:p w14:paraId="13E01117" w14:textId="77777777" w:rsidR="00AB5A4F" w:rsidRDefault="00AB5A4F" w:rsidP="00C67558">
      <w:pPr>
        <w:pStyle w:val="NormalWeb"/>
        <w:numPr>
          <w:ilvl w:val="0"/>
          <w:numId w:val="231"/>
        </w:numPr>
        <w:tabs>
          <w:tab w:val="left" w:pos="420"/>
        </w:tabs>
        <w:spacing w:before="200" w:line="23" w:lineRule="atLeast"/>
        <w:contextualSpacing/>
        <w:rPr>
          <w:rFonts w:cs="Arial"/>
        </w:rPr>
      </w:pPr>
      <w:r w:rsidRPr="00393F1C">
        <w:rPr>
          <w:rFonts w:cs="Arial"/>
        </w:rPr>
        <w:t>Click</w:t>
      </w:r>
      <w:r w:rsidRPr="00C5224A">
        <w:rPr>
          <w:rFonts w:cs="Arial"/>
          <w:b/>
        </w:rPr>
        <w:t xml:space="preserve"> Run.</w:t>
      </w:r>
      <w:r w:rsidRPr="00C5224A">
        <w:rPr>
          <w:rFonts w:cs="Arial"/>
        </w:rPr>
        <w:t xml:space="preserve"> The </w:t>
      </w:r>
      <w:r>
        <w:rPr>
          <w:rFonts w:cs="Arial"/>
        </w:rPr>
        <w:t>r</w:t>
      </w:r>
      <w:r w:rsidRPr="00C5224A">
        <w:rPr>
          <w:rFonts w:cs="Arial"/>
        </w:rPr>
        <w:t>esults appear on the Visual Dashboard canvas.</w:t>
      </w:r>
    </w:p>
    <w:p w14:paraId="15FC650B" w14:textId="77777777" w:rsidR="00AB5A4F" w:rsidRDefault="00AB5A4F" w:rsidP="00AB5A4F">
      <w:pPr>
        <w:pStyle w:val="NormalWeb"/>
        <w:keepNext/>
        <w:tabs>
          <w:tab w:val="left" w:pos="420"/>
        </w:tabs>
        <w:spacing w:after="0"/>
        <w:contextualSpacing/>
        <w:jc w:val="center"/>
      </w:pPr>
      <w:r w:rsidRPr="00A458FD">
        <w:rPr>
          <w:noProof/>
          <w:lang w:bidi="he-IL"/>
        </w:rPr>
        <w:t xml:space="preserve"> </w:t>
      </w:r>
      <w:r>
        <w:rPr>
          <w:noProof/>
        </w:rPr>
        <w:drawing>
          <wp:inline distT="0" distB="0" distL="0" distR="0" wp14:anchorId="7834D74B" wp14:editId="1E343DA0">
            <wp:extent cx="2838851" cy="2305050"/>
            <wp:effectExtent l="171450" t="171450" r="381000" b="361950"/>
            <wp:docPr id="246" name="Picture 246" descr="Screen shot of combined frequency resul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stretch>
                      <a:fillRect/>
                    </a:stretch>
                  </pic:blipFill>
                  <pic:spPr>
                    <a:xfrm>
                      <a:off x="0" y="0"/>
                      <a:ext cx="2838851" cy="2305050"/>
                    </a:xfrm>
                    <a:prstGeom prst="rect">
                      <a:avLst/>
                    </a:prstGeom>
                    <a:ln>
                      <a:noFill/>
                    </a:ln>
                    <a:effectLst>
                      <a:outerShdw blurRad="292100" dist="139700" dir="2700000" algn="tl" rotWithShape="0">
                        <a:srgbClr val="333333">
                          <a:alpha val="65000"/>
                        </a:srgbClr>
                      </a:outerShdw>
                    </a:effectLst>
                  </pic:spPr>
                </pic:pic>
              </a:graphicData>
            </a:graphic>
          </wp:inline>
        </w:drawing>
      </w:r>
    </w:p>
    <w:p w14:paraId="0EBD07A1" w14:textId="77777777" w:rsidR="00AB5A4F" w:rsidRPr="00C5224A" w:rsidRDefault="00AB5A4F" w:rsidP="00C06492">
      <w:pPr>
        <w:pStyle w:val="Caption"/>
        <w:spacing w:after="0"/>
        <w:jc w:val="center"/>
        <w:rPr>
          <w:rFonts w:cs="Arial"/>
        </w:rPr>
      </w:pPr>
      <w:r>
        <w:t xml:space="preserve">Figure </w:t>
      </w:r>
      <w:fldSimple w:instr=" STYLEREF 1 \s ">
        <w:r w:rsidR="00555A40">
          <w:rPr>
            <w:noProof/>
          </w:rPr>
          <w:t>7</w:t>
        </w:r>
      </w:fldSimple>
      <w:r>
        <w:t>.</w:t>
      </w:r>
      <w:fldSimple w:instr=" SEQ Figure \* ARABIC \s 1 ">
        <w:r w:rsidR="00555A40">
          <w:rPr>
            <w:noProof/>
          </w:rPr>
          <w:t>64</w:t>
        </w:r>
      </w:fldSimple>
      <w:r>
        <w:t xml:space="preserve">: </w:t>
      </w:r>
      <w:r>
        <w:rPr>
          <w:b w:val="0"/>
        </w:rPr>
        <w:t>Combined Frequency Results</w:t>
      </w:r>
    </w:p>
    <w:p w14:paraId="04DA5A8C" w14:textId="77777777" w:rsidR="00AB5A4F" w:rsidRPr="00C06492" w:rsidRDefault="00AB5A4F" w:rsidP="00C06492">
      <w:pPr>
        <w:pStyle w:val="Heading4"/>
        <w:numPr>
          <w:ilvl w:val="0"/>
          <w:numId w:val="0"/>
        </w:numPr>
        <w:ind w:left="864" w:hanging="864"/>
        <w:rPr>
          <w:spacing w:val="10"/>
          <w:lang w:bidi="en-US"/>
        </w:rPr>
      </w:pPr>
      <w:r w:rsidRPr="00C06492">
        <w:rPr>
          <w:spacing w:val="10"/>
          <w:lang w:bidi="en-US"/>
        </w:rPr>
        <w:t>Combined Frequency Advanced Options</w:t>
      </w:r>
    </w:p>
    <w:p w14:paraId="47D06308" w14:textId="77777777" w:rsidR="00AB5A4F" w:rsidRPr="00C5224A" w:rsidRDefault="00AB5A4F" w:rsidP="00AB5A4F">
      <w:pPr>
        <w:pStyle w:val="NormalWeb"/>
        <w:tabs>
          <w:tab w:val="left" w:pos="420"/>
        </w:tabs>
        <w:spacing w:line="276" w:lineRule="auto"/>
        <w:ind w:left="360"/>
      </w:pPr>
      <w:r w:rsidRPr="00C5224A">
        <w:t>To use the Combined Frequency Advanced options:</w:t>
      </w:r>
    </w:p>
    <w:p w14:paraId="20741043" w14:textId="77777777" w:rsidR="00AB5A4F" w:rsidRPr="00C5224A" w:rsidRDefault="00AB5A4F" w:rsidP="00C67558">
      <w:pPr>
        <w:pStyle w:val="NormalWeb"/>
        <w:numPr>
          <w:ilvl w:val="0"/>
          <w:numId w:val="232"/>
        </w:numPr>
        <w:tabs>
          <w:tab w:val="left" w:pos="420"/>
        </w:tabs>
        <w:spacing w:before="200" w:line="276" w:lineRule="auto"/>
        <w:ind w:left="720"/>
        <w:contextualSpacing/>
      </w:pPr>
      <w:r w:rsidRPr="005D46E1">
        <w:rPr>
          <w:rStyle w:val="Hyperlink"/>
          <w:rFonts w:eastAsiaTheme="majorEastAsia"/>
          <w:color w:val="auto"/>
          <w:u w:val="none"/>
        </w:rPr>
        <w:t xml:space="preserve">Select the </w:t>
      </w:r>
      <w:r w:rsidRPr="00C5224A">
        <w:rPr>
          <w:b/>
          <w:bCs/>
        </w:rPr>
        <w:t>EColi.PRJ</w:t>
      </w:r>
      <w:r w:rsidRPr="00C5224A">
        <w:t xml:space="preserve"> Data Source. Open the </w:t>
      </w:r>
      <w:r w:rsidRPr="00C5224A">
        <w:rPr>
          <w:b/>
          <w:bCs/>
        </w:rPr>
        <w:t xml:space="preserve">FoodHistory </w:t>
      </w:r>
      <w:r w:rsidRPr="00393F1C">
        <w:rPr>
          <w:bCs/>
        </w:rPr>
        <w:t>form</w:t>
      </w:r>
      <w:r w:rsidRPr="00C5224A">
        <w:rPr>
          <w:b/>
          <w:bCs/>
        </w:rPr>
        <w:t xml:space="preserve"> </w:t>
      </w:r>
      <w:r>
        <w:rPr>
          <w:bCs/>
        </w:rPr>
        <w:t>from the</w:t>
      </w:r>
      <w:r w:rsidRPr="00C5224A">
        <w:rPr>
          <w:b/>
          <w:bCs/>
        </w:rPr>
        <w:t xml:space="preserve"> Data Source Explorer</w:t>
      </w:r>
      <w:r>
        <w:rPr>
          <w:b/>
          <w:bCs/>
        </w:rPr>
        <w:t xml:space="preserve"> </w:t>
      </w:r>
      <w:r w:rsidRPr="00FE40BF">
        <w:rPr>
          <w:bCs/>
        </w:rPr>
        <w:t>menu</w:t>
      </w:r>
      <w:r w:rsidRPr="00C5224A">
        <w:t>.</w:t>
      </w:r>
    </w:p>
    <w:p w14:paraId="1FA09277" w14:textId="77777777" w:rsidR="00AB5A4F" w:rsidRPr="00C5224A" w:rsidRDefault="00AB5A4F" w:rsidP="00C67558">
      <w:pPr>
        <w:pStyle w:val="NormalWeb"/>
        <w:numPr>
          <w:ilvl w:val="0"/>
          <w:numId w:val="232"/>
        </w:numPr>
        <w:spacing w:before="200" w:line="276" w:lineRule="auto"/>
        <w:ind w:left="720"/>
        <w:contextualSpacing/>
      </w:pPr>
      <w:r w:rsidRPr="00C5224A">
        <w:t xml:space="preserve">Right click on the canvas and select </w:t>
      </w:r>
      <w:r w:rsidRPr="00C5224A">
        <w:rPr>
          <w:b/>
        </w:rPr>
        <w:t>Add Analysis Gadget</w:t>
      </w:r>
      <w:r w:rsidRPr="00C5224A">
        <w:t xml:space="preserve"> &gt; </w:t>
      </w:r>
      <w:r w:rsidRPr="00C5224A">
        <w:rPr>
          <w:b/>
        </w:rPr>
        <w:t>Combined</w:t>
      </w:r>
      <w:r w:rsidRPr="00C5224A">
        <w:t xml:space="preserve"> </w:t>
      </w:r>
      <w:r w:rsidRPr="00C5224A">
        <w:rPr>
          <w:b/>
        </w:rPr>
        <w:t>Frequency</w:t>
      </w:r>
      <w:r w:rsidRPr="00C5224A">
        <w:t>. The combined frequency gadget appears on the Visual Dashboard canvas.</w:t>
      </w:r>
    </w:p>
    <w:p w14:paraId="6E1F9494" w14:textId="77777777" w:rsidR="00AB5A4F" w:rsidRDefault="00AB5A4F" w:rsidP="00C67558">
      <w:pPr>
        <w:pStyle w:val="NormalWeb"/>
        <w:numPr>
          <w:ilvl w:val="0"/>
          <w:numId w:val="232"/>
        </w:numPr>
        <w:spacing w:before="200" w:line="276" w:lineRule="auto"/>
        <w:ind w:left="720"/>
        <w:contextualSpacing/>
      </w:pPr>
      <w:r w:rsidRPr="00C5224A">
        <w:t xml:space="preserve">Click on the </w:t>
      </w:r>
      <w:r>
        <w:t xml:space="preserve">arrow </w:t>
      </w:r>
      <w:r w:rsidRPr="00C5224A">
        <w:t xml:space="preserve">to display </w:t>
      </w:r>
      <w:r w:rsidRPr="00C5224A">
        <w:rPr>
          <w:b/>
        </w:rPr>
        <w:t xml:space="preserve">Advanced Options. </w:t>
      </w:r>
    </w:p>
    <w:p w14:paraId="4C93D831" w14:textId="77777777" w:rsidR="00AB5A4F" w:rsidRDefault="00AB5A4F" w:rsidP="00AB5A4F">
      <w:pPr>
        <w:pStyle w:val="NormalWeb"/>
        <w:keepNext/>
        <w:tabs>
          <w:tab w:val="left" w:pos="420"/>
        </w:tabs>
        <w:spacing w:after="0"/>
        <w:jc w:val="center"/>
      </w:pPr>
      <w:r w:rsidRPr="002F7A47">
        <w:rPr>
          <w:noProof/>
          <w:color w:val="000000"/>
        </w:rPr>
        <w:lastRenderedPageBreak/>
        <w:drawing>
          <wp:inline distT="0" distB="0" distL="0" distR="0" wp14:anchorId="552CF3D2" wp14:editId="3892B12E">
            <wp:extent cx="2286730" cy="2362200"/>
            <wp:effectExtent l="171450" t="171450" r="380365" b="361950"/>
            <wp:docPr id="124" name="Picture 124" descr="Screen shot illustrating advanced options for the combined frequency properties tool. Advanced options allow the user to select the combine mode (e.g. automatic), whether the system should sort high to low, and whether to show the denominator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43" cstate="print"/>
                    <a:srcRect/>
                    <a:stretch>
                      <a:fillRect/>
                    </a:stretch>
                  </pic:blipFill>
                  <pic:spPr bwMode="auto">
                    <a:xfrm>
                      <a:off x="0" y="0"/>
                      <a:ext cx="2286337" cy="2361794"/>
                    </a:xfrm>
                    <a:prstGeom prst="rect">
                      <a:avLst/>
                    </a:prstGeom>
                    <a:ln>
                      <a:noFill/>
                    </a:ln>
                    <a:effectLst>
                      <a:outerShdw blurRad="292100" dist="139700" dir="2700000" algn="tl" rotWithShape="0">
                        <a:srgbClr val="333333">
                          <a:alpha val="65000"/>
                        </a:srgbClr>
                      </a:outerShdw>
                    </a:effectLst>
                  </pic:spPr>
                </pic:pic>
              </a:graphicData>
            </a:graphic>
          </wp:inline>
        </w:drawing>
      </w:r>
    </w:p>
    <w:p w14:paraId="5ED9B554" w14:textId="77777777" w:rsidR="00AB5A4F" w:rsidRDefault="00AB5A4F" w:rsidP="00C06492">
      <w:pPr>
        <w:pStyle w:val="Caption"/>
        <w:spacing w:after="0"/>
        <w:jc w:val="center"/>
        <w:rPr>
          <w:b w:val="0"/>
          <w:color w:val="000000"/>
        </w:rPr>
      </w:pPr>
      <w:r>
        <w:t xml:space="preserve">Figure </w:t>
      </w:r>
      <w:fldSimple w:instr=" STYLEREF 1 \s ">
        <w:r w:rsidR="00555A40">
          <w:rPr>
            <w:noProof/>
          </w:rPr>
          <w:t>7</w:t>
        </w:r>
      </w:fldSimple>
      <w:r>
        <w:t>.</w:t>
      </w:r>
      <w:fldSimple w:instr=" SEQ Figure \* ARABIC \s 1 ">
        <w:r w:rsidR="00555A40">
          <w:rPr>
            <w:noProof/>
          </w:rPr>
          <w:t>65</w:t>
        </w:r>
      </w:fldSimple>
      <w:r>
        <w:t xml:space="preserve">: </w:t>
      </w:r>
      <w:r w:rsidRPr="00393F1C">
        <w:rPr>
          <w:b w:val="0"/>
        </w:rPr>
        <w:t>Combined Frequency Properties Combine Mode</w:t>
      </w:r>
    </w:p>
    <w:p w14:paraId="610E3613" w14:textId="77777777" w:rsidR="00AB5A4F" w:rsidRPr="002F7A47" w:rsidRDefault="00AB5A4F" w:rsidP="00C67558">
      <w:pPr>
        <w:pStyle w:val="NormalWeb"/>
        <w:numPr>
          <w:ilvl w:val="0"/>
          <w:numId w:val="232"/>
        </w:numPr>
        <w:tabs>
          <w:tab w:val="left" w:pos="420"/>
        </w:tabs>
        <w:spacing w:before="200" w:line="276" w:lineRule="auto"/>
        <w:ind w:left="720"/>
        <w:contextualSpacing/>
        <w:rPr>
          <w:color w:val="000000"/>
        </w:rPr>
      </w:pPr>
      <w:r w:rsidRPr="002F7A47">
        <w:rPr>
          <w:color w:val="000000"/>
        </w:rPr>
        <w:t xml:space="preserve">From the </w:t>
      </w:r>
      <w:r w:rsidRPr="008C15EB">
        <w:rPr>
          <w:b/>
          <w:color w:val="000000"/>
        </w:rPr>
        <w:t>Group Field</w:t>
      </w:r>
      <w:r w:rsidRPr="002F7A47">
        <w:rPr>
          <w:color w:val="000000"/>
        </w:rPr>
        <w:t xml:space="preserve"> drop-down list, select </w:t>
      </w:r>
      <w:r w:rsidRPr="002F7A47">
        <w:rPr>
          <w:b/>
        </w:rPr>
        <w:t>DemographicInformation</w:t>
      </w:r>
      <w:r w:rsidRPr="002F7A47">
        <w:rPr>
          <w:color w:val="000000"/>
        </w:rPr>
        <w:t>.</w:t>
      </w:r>
    </w:p>
    <w:p w14:paraId="793D5994" w14:textId="77777777" w:rsidR="00AB5A4F" w:rsidRDefault="00AB5A4F" w:rsidP="00C67558">
      <w:pPr>
        <w:pStyle w:val="NormalWeb"/>
        <w:numPr>
          <w:ilvl w:val="0"/>
          <w:numId w:val="232"/>
        </w:numPr>
        <w:tabs>
          <w:tab w:val="left" w:pos="420"/>
        </w:tabs>
        <w:spacing w:before="200" w:line="276" w:lineRule="auto"/>
        <w:ind w:left="720"/>
        <w:rPr>
          <w:color w:val="000000" w:themeColor="text1"/>
        </w:rPr>
      </w:pPr>
      <w:r w:rsidRPr="002F7A47">
        <w:rPr>
          <w:color w:val="000000" w:themeColor="text1"/>
        </w:rPr>
        <w:t xml:space="preserve">Select </w:t>
      </w:r>
      <w:r w:rsidRPr="002F7A47">
        <w:rPr>
          <w:b/>
        </w:rPr>
        <w:t>Automatic</w:t>
      </w:r>
      <w:r w:rsidRPr="002F7A47">
        <w:t xml:space="preserve"> from the </w:t>
      </w:r>
      <w:r w:rsidRPr="00FE40BF">
        <w:rPr>
          <w:b/>
        </w:rPr>
        <w:t>Combine Mode</w:t>
      </w:r>
      <w:r w:rsidRPr="002F7A47">
        <w:t xml:space="preserve"> drop-down list.</w:t>
      </w:r>
      <w:r w:rsidRPr="002F7A47">
        <w:rPr>
          <w:color w:val="000000" w:themeColor="text1"/>
        </w:rPr>
        <w:t xml:space="preserve"> </w:t>
      </w:r>
    </w:p>
    <w:p w14:paraId="41A28B6F" w14:textId="77777777" w:rsidR="00AB5A4F" w:rsidRPr="00CF2249" w:rsidRDefault="00AB5A4F" w:rsidP="00C67558">
      <w:pPr>
        <w:pStyle w:val="NormalWeb"/>
        <w:numPr>
          <w:ilvl w:val="1"/>
          <w:numId w:val="264"/>
        </w:numPr>
        <w:tabs>
          <w:tab w:val="left" w:pos="420"/>
        </w:tabs>
        <w:spacing w:after="0" w:line="23" w:lineRule="atLeast"/>
        <w:ind w:left="1080"/>
        <w:contextualSpacing/>
      </w:pPr>
      <w:r w:rsidRPr="00CF2249">
        <w:t>Automatic- will automatically determine the appropriate combin</w:t>
      </w:r>
      <w:r>
        <w:t>ation</w:t>
      </w:r>
      <w:r w:rsidRPr="00CF2249">
        <w:t xml:space="preserve"> mode of either Boolean or Categorical.</w:t>
      </w:r>
    </w:p>
    <w:p w14:paraId="13CC0728" w14:textId="77777777" w:rsidR="00AB5A4F" w:rsidRPr="00CF2249" w:rsidRDefault="00AB5A4F" w:rsidP="00C67558">
      <w:pPr>
        <w:pStyle w:val="NormalWeb"/>
        <w:numPr>
          <w:ilvl w:val="1"/>
          <w:numId w:val="264"/>
        </w:numPr>
        <w:tabs>
          <w:tab w:val="left" w:pos="420"/>
        </w:tabs>
        <w:spacing w:after="0" w:line="23" w:lineRule="atLeast"/>
        <w:ind w:left="1080"/>
        <w:contextualSpacing/>
      </w:pPr>
      <w:r w:rsidRPr="00CF2249">
        <w:t>Boolean- use this mode for Yes/No and Checkbox fields</w:t>
      </w:r>
      <w:r>
        <w:t xml:space="preserve"> or if you wish for the fields in the group to be treated as such.</w:t>
      </w:r>
    </w:p>
    <w:p w14:paraId="153B373E" w14:textId="77777777" w:rsidR="00AB5A4F" w:rsidRDefault="00AB5A4F" w:rsidP="00C67558">
      <w:pPr>
        <w:pStyle w:val="NormalWeb"/>
        <w:numPr>
          <w:ilvl w:val="1"/>
          <w:numId w:val="264"/>
        </w:numPr>
        <w:tabs>
          <w:tab w:val="left" w:pos="420"/>
        </w:tabs>
        <w:spacing w:after="0" w:line="276" w:lineRule="auto"/>
        <w:ind w:left="1080"/>
      </w:pPr>
      <w:r w:rsidRPr="00CF2249">
        <w:t>Categorical- use this mode if your data is grouped according to similar characteristics in a way t</w:t>
      </w:r>
      <w:r>
        <w:t>hat</w:t>
      </w:r>
      <w:r w:rsidRPr="00CF2249">
        <w:t xml:space="preserve"> show</w:t>
      </w:r>
      <w:r>
        <w:t>s</w:t>
      </w:r>
      <w:r w:rsidRPr="00CF2249">
        <w:t xml:space="preserve"> the relative frequencies of each group or category.</w:t>
      </w:r>
    </w:p>
    <w:p w14:paraId="1BC2F15C" w14:textId="77777777" w:rsidR="00AB5A4F" w:rsidRPr="00CF2249" w:rsidRDefault="00AB5A4F" w:rsidP="00C67558">
      <w:pPr>
        <w:pStyle w:val="NormalWeb"/>
        <w:numPr>
          <w:ilvl w:val="1"/>
          <w:numId w:val="264"/>
        </w:numPr>
        <w:tabs>
          <w:tab w:val="left" w:pos="420"/>
        </w:tabs>
        <w:spacing w:after="0" w:line="276" w:lineRule="auto"/>
        <w:ind w:left="1080"/>
      </w:pPr>
      <w:r>
        <w:t>Value to treat as true – This field appears when the Combine Mode is Boolean. The specified value will be treated as the true or positive value and all other values will be treated as false or negative values.</w:t>
      </w:r>
    </w:p>
    <w:p w14:paraId="20B213DE" w14:textId="77777777" w:rsidR="00AB5A4F" w:rsidRPr="002F7A47" w:rsidRDefault="00AB5A4F" w:rsidP="00C67558">
      <w:pPr>
        <w:pStyle w:val="NormalWeb"/>
        <w:numPr>
          <w:ilvl w:val="0"/>
          <w:numId w:val="232"/>
        </w:numPr>
        <w:tabs>
          <w:tab w:val="left" w:pos="420"/>
        </w:tabs>
        <w:spacing w:before="200" w:line="276" w:lineRule="auto"/>
        <w:ind w:left="720"/>
        <w:contextualSpacing/>
        <w:rPr>
          <w:color w:val="000000" w:themeColor="text1"/>
        </w:rPr>
      </w:pPr>
      <w:r w:rsidRPr="002F7A47">
        <w:rPr>
          <w:color w:val="000000" w:themeColor="text1"/>
        </w:rPr>
        <w:t>Mark your selection for</w:t>
      </w:r>
      <w:r w:rsidRPr="002F7A47">
        <w:rPr>
          <w:b/>
          <w:color w:val="000000" w:themeColor="text1"/>
        </w:rPr>
        <w:t xml:space="preserve"> Sort High to Low</w:t>
      </w:r>
      <w:r>
        <w:rPr>
          <w:b/>
          <w:color w:val="000000" w:themeColor="text1"/>
        </w:rPr>
        <w:t xml:space="preserve">. </w:t>
      </w:r>
      <w:r w:rsidRPr="002F7A47">
        <w:rPr>
          <w:color w:val="000000" w:themeColor="text1"/>
        </w:rPr>
        <w:t xml:space="preserve">This option will display the results sorted from highest group field frequency to the lowest. The </w:t>
      </w:r>
      <w:r w:rsidRPr="00FE40BF">
        <w:rPr>
          <w:b/>
          <w:color w:val="000000" w:themeColor="text1"/>
        </w:rPr>
        <w:t>Sort High to Low</w:t>
      </w:r>
      <w:r w:rsidRPr="002F7A47">
        <w:rPr>
          <w:color w:val="000000" w:themeColor="text1"/>
        </w:rPr>
        <w:t xml:space="preserve"> checkbox is checked by default.</w:t>
      </w:r>
    </w:p>
    <w:p w14:paraId="6AB0DD06" w14:textId="77777777" w:rsidR="00AB5A4F" w:rsidRPr="002F7A47" w:rsidRDefault="00AB5A4F" w:rsidP="00C67558">
      <w:pPr>
        <w:pStyle w:val="NormalWeb"/>
        <w:numPr>
          <w:ilvl w:val="0"/>
          <w:numId w:val="232"/>
        </w:numPr>
        <w:tabs>
          <w:tab w:val="left" w:pos="420"/>
        </w:tabs>
        <w:spacing w:before="200" w:line="276" w:lineRule="auto"/>
        <w:ind w:left="720"/>
        <w:contextualSpacing/>
        <w:rPr>
          <w:color w:val="000000" w:themeColor="text1"/>
        </w:rPr>
      </w:pPr>
      <w:r w:rsidRPr="002F7A47">
        <w:rPr>
          <w:color w:val="000000" w:themeColor="text1"/>
        </w:rPr>
        <w:t>Mark your selection for</w:t>
      </w:r>
      <w:r w:rsidRPr="002F7A47">
        <w:rPr>
          <w:b/>
          <w:color w:val="000000" w:themeColor="text1"/>
        </w:rPr>
        <w:t xml:space="preserve"> Show Denominator</w:t>
      </w:r>
      <w:r w:rsidRPr="002F7A47">
        <w:rPr>
          <w:color w:val="000000" w:themeColor="text1"/>
        </w:rPr>
        <w:t xml:space="preserve">. This option will </w:t>
      </w:r>
      <w:r w:rsidRPr="002F7A47">
        <w:t>display the total number of records in the results.</w:t>
      </w:r>
      <w:r w:rsidRPr="002F7A47">
        <w:rPr>
          <w:color w:val="000000" w:themeColor="text1"/>
        </w:rPr>
        <w:t xml:space="preserve"> The </w:t>
      </w:r>
      <w:r w:rsidRPr="00FE40BF">
        <w:rPr>
          <w:b/>
          <w:color w:val="000000" w:themeColor="text1"/>
        </w:rPr>
        <w:t>Show Denominator</w:t>
      </w:r>
      <w:r w:rsidRPr="002F7A47">
        <w:rPr>
          <w:color w:val="000000" w:themeColor="text1"/>
        </w:rPr>
        <w:t xml:space="preserve"> checkbox is checked by default.</w:t>
      </w:r>
    </w:p>
    <w:p w14:paraId="1E1C23EC" w14:textId="77777777" w:rsidR="00AB5A4F" w:rsidRPr="005D46E1" w:rsidRDefault="00AB5A4F" w:rsidP="00C67558">
      <w:pPr>
        <w:pStyle w:val="NormalWeb"/>
        <w:numPr>
          <w:ilvl w:val="0"/>
          <w:numId w:val="232"/>
        </w:numPr>
        <w:tabs>
          <w:tab w:val="left" w:pos="420"/>
        </w:tabs>
        <w:spacing w:before="200" w:line="276" w:lineRule="auto"/>
        <w:ind w:left="720"/>
        <w:contextualSpacing/>
        <w:rPr>
          <w:color w:val="000000" w:themeColor="text1"/>
        </w:rPr>
      </w:pPr>
      <w:r w:rsidRPr="002F7A47">
        <w:rPr>
          <w:color w:val="000000"/>
        </w:rPr>
        <w:t xml:space="preserve">Click </w:t>
      </w:r>
      <w:r w:rsidRPr="002F7A47">
        <w:rPr>
          <w:b/>
          <w:bCs/>
          <w:color w:val="000000"/>
        </w:rPr>
        <w:t>Run</w:t>
      </w:r>
      <w:r w:rsidRPr="002F7A47">
        <w:rPr>
          <w:color w:val="000000"/>
        </w:rPr>
        <w:t xml:space="preserve">. </w:t>
      </w:r>
      <w:r w:rsidRPr="002F7A47">
        <w:t>The Combine</w:t>
      </w:r>
      <w:r>
        <w:t>d</w:t>
      </w:r>
      <w:r w:rsidRPr="002F7A47">
        <w:t xml:space="preserve"> Frequency results </w:t>
      </w:r>
      <w:r>
        <w:t>appear</w:t>
      </w:r>
      <w:r w:rsidRPr="002F7A47">
        <w:t xml:space="preserve"> </w:t>
      </w:r>
      <w:r>
        <w:t xml:space="preserve">on the </w:t>
      </w:r>
      <w:r w:rsidRPr="002F7A47">
        <w:t>Visual Dashboard canvas.</w:t>
      </w:r>
    </w:p>
    <w:p w14:paraId="389AC810" w14:textId="77777777" w:rsidR="00AB5A4F" w:rsidRDefault="00AB5A4F" w:rsidP="00AB5A4F">
      <w:pPr>
        <w:pStyle w:val="NormalWeb"/>
        <w:keepNext/>
        <w:tabs>
          <w:tab w:val="left" w:pos="420"/>
        </w:tabs>
        <w:spacing w:after="0"/>
        <w:jc w:val="center"/>
      </w:pPr>
      <w:r>
        <w:rPr>
          <w:noProof/>
        </w:rPr>
        <w:lastRenderedPageBreak/>
        <w:drawing>
          <wp:inline distT="0" distB="0" distL="0" distR="0" wp14:anchorId="6EA40F25" wp14:editId="26E5EBB0">
            <wp:extent cx="2857667" cy="2333625"/>
            <wp:effectExtent l="171450" t="171450" r="381000" b="352425"/>
            <wp:docPr id="245" name="Picture 245" descr="Screen shot of results from running combined frequency with advanced option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stretch>
                      <a:fillRect/>
                    </a:stretch>
                  </pic:blipFill>
                  <pic:spPr>
                    <a:xfrm>
                      <a:off x="0" y="0"/>
                      <a:ext cx="2854764" cy="2331254"/>
                    </a:xfrm>
                    <a:prstGeom prst="rect">
                      <a:avLst/>
                    </a:prstGeom>
                    <a:ln>
                      <a:noFill/>
                    </a:ln>
                    <a:effectLst>
                      <a:outerShdw blurRad="292100" dist="139700" dir="2700000" algn="tl" rotWithShape="0">
                        <a:srgbClr val="333333">
                          <a:alpha val="65000"/>
                        </a:srgbClr>
                      </a:outerShdw>
                    </a:effectLst>
                  </pic:spPr>
                </pic:pic>
              </a:graphicData>
            </a:graphic>
          </wp:inline>
        </w:drawing>
      </w:r>
    </w:p>
    <w:p w14:paraId="24F9D18D" w14:textId="77777777" w:rsidR="00AB5A4F" w:rsidRDefault="00AB5A4F" w:rsidP="00C06492">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66</w:t>
        </w:r>
      </w:fldSimple>
      <w:r>
        <w:rPr>
          <w:noProof/>
        </w:rPr>
        <w:t>:</w:t>
      </w:r>
      <w:r>
        <w:t xml:space="preserve"> </w:t>
      </w:r>
      <w:r w:rsidRPr="00393F1C">
        <w:rPr>
          <w:b w:val="0"/>
        </w:rPr>
        <w:t>Combined Frequency Results</w:t>
      </w:r>
    </w:p>
    <w:p w14:paraId="1EE8C97E" w14:textId="77777777" w:rsidR="00AB5A4F" w:rsidRPr="002F7A47" w:rsidRDefault="00AB5A4F" w:rsidP="00C06492">
      <w:pPr>
        <w:pStyle w:val="NormalWeb"/>
        <w:spacing w:before="200" w:line="23" w:lineRule="atLeast"/>
      </w:pPr>
      <w:r w:rsidRPr="002F7A47">
        <w:t>The result displays the frequency and percentage of each demographic category.</w:t>
      </w:r>
      <w:r>
        <w:t xml:space="preserve"> </w:t>
      </w:r>
    </w:p>
    <w:p w14:paraId="6386B43F" w14:textId="77777777" w:rsidR="00AB5A4F" w:rsidRPr="00C06492" w:rsidRDefault="00AB5A4F" w:rsidP="00C06492">
      <w:pPr>
        <w:pStyle w:val="Heading3"/>
        <w:numPr>
          <w:ilvl w:val="0"/>
          <w:numId w:val="0"/>
        </w:numPr>
        <w:ind w:left="720" w:hanging="720"/>
      </w:pPr>
      <w:r w:rsidRPr="00C06492">
        <w:t>Analysis Gadget &gt; M x N/ 2 x 2 Table</w:t>
      </w:r>
    </w:p>
    <w:p w14:paraId="41BDCE0C" w14:textId="77777777" w:rsidR="00AB5A4F" w:rsidRDefault="00AB5A4F" w:rsidP="00AB5A4F">
      <w:pPr>
        <w:rPr>
          <w:rFonts w:ascii="Century Schoolbook" w:hAnsi="Century Schoolbook"/>
        </w:rPr>
      </w:pPr>
      <w:r>
        <w:rPr>
          <w:rFonts w:ascii="Century Schoolbook" w:hAnsi="Century Schoolbook"/>
        </w:rPr>
        <w:t>In epidemiology, 2 x 2 tables are frequently used</w:t>
      </w:r>
      <w:r w:rsidRPr="00185159">
        <w:rPr>
          <w:rFonts w:ascii="Century Schoolbook" w:hAnsi="Century Schoolbook"/>
        </w:rPr>
        <w:t xml:space="preserve"> </w:t>
      </w:r>
      <w:r>
        <w:rPr>
          <w:rFonts w:ascii="Century Schoolbook" w:hAnsi="Century Schoolbook"/>
        </w:rPr>
        <w:t xml:space="preserve">to </w:t>
      </w:r>
      <w:r w:rsidRPr="002F7A47">
        <w:rPr>
          <w:rFonts w:ascii="Century Schoolbook" w:hAnsi="Century Schoolbook"/>
        </w:rPr>
        <w:t>examine the relationship between two or more categorical</w:t>
      </w:r>
      <w:r>
        <w:rPr>
          <w:rFonts w:ascii="Century Schoolbook" w:hAnsi="Century Schoolbook"/>
        </w:rPr>
        <w:t xml:space="preserve"> values. In these tables, usually an exposure variable is considered the risk factor. The outcome variable is considered the disease of consequence (e.g., the person had the disease or outcome of interest or they did not). Values of the first variable will appear on the left margin of the table, and those of the second will be across the top of the table. Normally, cells contain counts of records matching the values in corresponding marginal labels. </w:t>
      </w:r>
      <w:r w:rsidRPr="002F7A47">
        <w:rPr>
          <w:rFonts w:ascii="Century Schoolbook" w:hAnsi="Century Schoolbook"/>
        </w:rPr>
        <w:t xml:space="preserve">The M x N /2 x 2 </w:t>
      </w:r>
      <w:r>
        <w:rPr>
          <w:rFonts w:ascii="Century Schoolbook" w:hAnsi="Century Schoolbook"/>
        </w:rPr>
        <w:t>Table analysis gadget in Visual Dashboard</w:t>
      </w:r>
      <w:r w:rsidRPr="002F7A47">
        <w:rPr>
          <w:rFonts w:ascii="Century Schoolbook" w:hAnsi="Century Schoolbook"/>
        </w:rPr>
        <w:t xml:space="preserve"> </w:t>
      </w:r>
      <w:r>
        <w:rPr>
          <w:rFonts w:ascii="Century Schoolbook" w:hAnsi="Century Schoolbook"/>
        </w:rPr>
        <w:t>is demonstrated below:</w:t>
      </w:r>
    </w:p>
    <w:p w14:paraId="29967130" w14:textId="77777777" w:rsidR="00AB5A4F" w:rsidRPr="002F7A47" w:rsidRDefault="00AB5A4F" w:rsidP="00C67558">
      <w:pPr>
        <w:pStyle w:val="NormalWeb"/>
        <w:numPr>
          <w:ilvl w:val="0"/>
          <w:numId w:val="233"/>
        </w:numPr>
        <w:tabs>
          <w:tab w:val="left" w:pos="420"/>
        </w:tabs>
        <w:spacing w:before="200" w:line="276" w:lineRule="auto"/>
        <w:ind w:left="720"/>
        <w:contextualSpacing/>
      </w:pPr>
      <w:r w:rsidRPr="005D46E1">
        <w:rPr>
          <w:rStyle w:val="Hyperlink"/>
          <w:rFonts w:eastAsiaTheme="majorEastAsia" w:cs="Arial"/>
          <w:color w:val="auto"/>
          <w:u w:val="none"/>
        </w:rPr>
        <w:t xml:space="preserve">Select the </w:t>
      </w:r>
      <w:r w:rsidRPr="002F7A47">
        <w:rPr>
          <w:rFonts w:cs="Arial"/>
          <w:b/>
          <w:bCs/>
        </w:rPr>
        <w:t>Sample.PRJ</w:t>
      </w:r>
      <w:r w:rsidRPr="002F7A47">
        <w:rPr>
          <w:rFonts w:cs="Arial"/>
        </w:rPr>
        <w:t> Data Source.</w:t>
      </w:r>
      <w:r w:rsidRPr="002F7A47">
        <w:t xml:space="preserve"> Open the </w:t>
      </w:r>
      <w:r w:rsidRPr="002F7A47">
        <w:rPr>
          <w:b/>
          <w:bCs/>
        </w:rPr>
        <w:t>Oswego</w:t>
      </w:r>
      <w:r w:rsidRPr="002F7A47">
        <w:rPr>
          <w:bCs/>
        </w:rPr>
        <w:t xml:space="preserve"> form</w:t>
      </w:r>
      <w:r w:rsidRPr="002F7A47">
        <w:rPr>
          <w:b/>
          <w:bCs/>
        </w:rPr>
        <w:t xml:space="preserve"> </w:t>
      </w:r>
      <w:r>
        <w:rPr>
          <w:bCs/>
        </w:rPr>
        <w:t>from the</w:t>
      </w:r>
      <w:r w:rsidRPr="002F7A47">
        <w:rPr>
          <w:b/>
          <w:bCs/>
        </w:rPr>
        <w:t xml:space="preserve"> Data Source Explorer</w:t>
      </w:r>
      <w:r>
        <w:rPr>
          <w:b/>
          <w:bCs/>
        </w:rPr>
        <w:t xml:space="preserve"> </w:t>
      </w:r>
      <w:r w:rsidRPr="00FE40BF">
        <w:rPr>
          <w:bCs/>
        </w:rPr>
        <w:t>menu</w:t>
      </w:r>
      <w:r w:rsidRPr="002F7A47">
        <w:t xml:space="preserve">. Click </w:t>
      </w:r>
      <w:r w:rsidRPr="00393F1C">
        <w:rPr>
          <w:b/>
        </w:rPr>
        <w:t>OK</w:t>
      </w:r>
      <w:r w:rsidRPr="002F7A47">
        <w:t xml:space="preserve">. </w:t>
      </w:r>
    </w:p>
    <w:p w14:paraId="0B80F537" w14:textId="77777777" w:rsidR="00AB5A4F" w:rsidRPr="002F7A47" w:rsidRDefault="00AB5A4F" w:rsidP="00C67558">
      <w:pPr>
        <w:pStyle w:val="NormalWeb"/>
        <w:numPr>
          <w:ilvl w:val="0"/>
          <w:numId w:val="233"/>
        </w:numPr>
        <w:spacing w:before="200" w:line="276" w:lineRule="auto"/>
        <w:ind w:left="720"/>
        <w:contextualSpacing/>
      </w:pPr>
      <w:r w:rsidRPr="002F7A47">
        <w:t xml:space="preserve">Right click on the canvas and select </w:t>
      </w:r>
      <w:r w:rsidRPr="002F7A47">
        <w:rPr>
          <w:b/>
        </w:rPr>
        <w:t>Add Analysis Gadget</w:t>
      </w:r>
      <w:r w:rsidRPr="002F7A47">
        <w:t xml:space="preserve"> &gt; </w:t>
      </w:r>
      <w:r w:rsidRPr="002F7A47">
        <w:rPr>
          <w:b/>
          <w:szCs w:val="22"/>
        </w:rPr>
        <w:t>M x N /2 x 2 table</w:t>
      </w:r>
      <w:r w:rsidRPr="002F7A47">
        <w:t xml:space="preserve">. The </w:t>
      </w:r>
      <w:r w:rsidRPr="00AA190F">
        <w:rPr>
          <w:b/>
        </w:rPr>
        <w:t>Crosstabulation Properties</w:t>
      </w:r>
      <w:r w:rsidRPr="002F7A47">
        <w:t xml:space="preserve"> dialog box appears on the Visual Dashboard canvas.</w:t>
      </w:r>
    </w:p>
    <w:p w14:paraId="6D4BE9FD" w14:textId="77777777" w:rsidR="00AB5A4F" w:rsidRPr="002F7A47" w:rsidRDefault="00AB5A4F" w:rsidP="00C67558">
      <w:pPr>
        <w:pStyle w:val="NormalWeb"/>
        <w:numPr>
          <w:ilvl w:val="0"/>
          <w:numId w:val="233"/>
        </w:numPr>
        <w:tabs>
          <w:tab w:val="clear" w:pos="1080"/>
          <w:tab w:val="num" w:pos="720"/>
        </w:tabs>
        <w:spacing w:before="200" w:line="276" w:lineRule="auto"/>
        <w:ind w:left="720"/>
        <w:contextualSpacing/>
        <w:rPr>
          <w:szCs w:val="22"/>
        </w:rPr>
      </w:pPr>
      <w:r w:rsidRPr="002F7A47">
        <w:rPr>
          <w:color w:val="000000"/>
        </w:rPr>
        <w:t xml:space="preserve">From the </w:t>
      </w:r>
      <w:r w:rsidRPr="00FE40BF">
        <w:rPr>
          <w:b/>
          <w:color w:val="000000"/>
        </w:rPr>
        <w:t>Exposure</w:t>
      </w:r>
      <w:r w:rsidRPr="002F7A47">
        <w:rPr>
          <w:color w:val="000000"/>
        </w:rPr>
        <w:t xml:space="preserve"> drop-down list, select </w:t>
      </w:r>
      <w:r w:rsidRPr="002F7A47">
        <w:rPr>
          <w:b/>
          <w:bCs/>
          <w:color w:val="000000"/>
        </w:rPr>
        <w:t>Vanilla</w:t>
      </w:r>
      <w:r>
        <w:rPr>
          <w:b/>
          <w:bCs/>
          <w:color w:val="000000"/>
        </w:rPr>
        <w:t>.</w:t>
      </w:r>
    </w:p>
    <w:p w14:paraId="145C72CB" w14:textId="77777777" w:rsidR="00AB5A4F" w:rsidRPr="00B201EB" w:rsidRDefault="00AB5A4F" w:rsidP="00C67558">
      <w:pPr>
        <w:pStyle w:val="NormalWeb"/>
        <w:numPr>
          <w:ilvl w:val="0"/>
          <w:numId w:val="233"/>
        </w:numPr>
        <w:spacing w:before="200" w:line="276" w:lineRule="auto"/>
        <w:ind w:left="720"/>
        <w:contextualSpacing/>
        <w:rPr>
          <w:szCs w:val="22"/>
        </w:rPr>
      </w:pPr>
      <w:r w:rsidRPr="002F7A47">
        <w:rPr>
          <w:color w:val="000000"/>
        </w:rPr>
        <w:t xml:space="preserve">From the </w:t>
      </w:r>
      <w:r w:rsidRPr="00FE40BF">
        <w:rPr>
          <w:b/>
          <w:color w:val="000000"/>
        </w:rPr>
        <w:t>Outcome</w:t>
      </w:r>
      <w:r w:rsidRPr="002F7A47">
        <w:rPr>
          <w:color w:val="000000"/>
        </w:rPr>
        <w:t xml:space="preserve"> drop-down list, select </w:t>
      </w:r>
      <w:r w:rsidRPr="00A61454">
        <w:rPr>
          <w:b/>
          <w:color w:val="000000"/>
        </w:rPr>
        <w:t>ILL</w:t>
      </w:r>
      <w:r>
        <w:rPr>
          <w:color w:val="000000"/>
        </w:rPr>
        <w:t xml:space="preserve">. </w:t>
      </w:r>
    </w:p>
    <w:p w14:paraId="39AC8E2B" w14:textId="77777777" w:rsidR="00AB5A4F" w:rsidRPr="008C15EB" w:rsidRDefault="00AB5A4F" w:rsidP="00AB5A4F">
      <w:pPr>
        <w:pStyle w:val="NormalWeb"/>
        <w:spacing w:line="276" w:lineRule="auto"/>
        <w:contextualSpacing/>
        <w:rPr>
          <w:szCs w:val="22"/>
        </w:rPr>
      </w:pPr>
    </w:p>
    <w:p w14:paraId="2BD6D8D8" w14:textId="77777777" w:rsidR="00AB5A4F" w:rsidRPr="001D60DE" w:rsidRDefault="00AB5A4F" w:rsidP="00AB5A4F">
      <w:pPr>
        <w:pStyle w:val="NormalWeb"/>
        <w:spacing w:line="276" w:lineRule="auto"/>
        <w:contextualSpacing/>
        <w:rPr>
          <w:szCs w:val="22"/>
        </w:rPr>
      </w:pPr>
      <w:r>
        <w:rPr>
          <w:color w:val="000000"/>
        </w:rPr>
        <w:t xml:space="preserve">Advanced Options allow you to; add a weight variable, select </w:t>
      </w:r>
      <w:r w:rsidRPr="009631E1">
        <w:rPr>
          <w:b/>
          <w:color w:val="000000"/>
        </w:rPr>
        <w:t>Stratify by</w:t>
      </w:r>
      <w:r>
        <w:rPr>
          <w:color w:val="000000"/>
        </w:rPr>
        <w:t xml:space="preserve"> variable and alter display settings. Advanced Options are not used in this example.</w:t>
      </w:r>
    </w:p>
    <w:p w14:paraId="6C49AC69" w14:textId="77777777" w:rsidR="00AB5A4F" w:rsidRDefault="00AB5A4F" w:rsidP="00AB5A4F">
      <w:pPr>
        <w:pStyle w:val="NormalWeb"/>
        <w:spacing w:line="23" w:lineRule="atLeast"/>
        <w:contextualSpacing/>
        <w:rPr>
          <w:szCs w:val="22"/>
        </w:rPr>
      </w:pPr>
    </w:p>
    <w:p w14:paraId="61681F18" w14:textId="77777777" w:rsidR="00AB5A4F" w:rsidRDefault="00AB5A4F" w:rsidP="00AB5A4F">
      <w:pPr>
        <w:pStyle w:val="NormalWeb"/>
        <w:keepNext/>
        <w:tabs>
          <w:tab w:val="left" w:pos="630"/>
        </w:tabs>
        <w:spacing w:after="0"/>
        <w:jc w:val="center"/>
        <w:rPr>
          <w:b/>
          <w:noProof/>
          <w:lang w:bidi="he-IL"/>
        </w:rPr>
      </w:pPr>
    </w:p>
    <w:p w14:paraId="727DCBBC" w14:textId="77777777" w:rsidR="00AB5A4F" w:rsidRDefault="00AB5A4F" w:rsidP="00AB5A4F">
      <w:pPr>
        <w:pStyle w:val="NormalWeb"/>
        <w:keepNext/>
        <w:tabs>
          <w:tab w:val="left" w:pos="630"/>
        </w:tabs>
        <w:spacing w:after="0"/>
        <w:jc w:val="center"/>
      </w:pPr>
      <w:r>
        <w:rPr>
          <w:noProof/>
        </w:rPr>
        <w:drawing>
          <wp:inline distT="0" distB="0" distL="0" distR="0" wp14:anchorId="5D8F927B" wp14:editId="67F366D3">
            <wp:extent cx="3800475" cy="2495550"/>
            <wp:effectExtent l="171450" t="171450" r="390525" b="361950"/>
            <wp:docPr id="252" name="Picture 252" descr="Screen shot of dialog box to create a 2 by 2 cross tabulation table comparing an exposure and an outc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stretch>
                      <a:fillRect/>
                    </a:stretch>
                  </pic:blipFill>
                  <pic:spPr>
                    <a:xfrm>
                      <a:off x="0" y="0"/>
                      <a:ext cx="3800475" cy="2495550"/>
                    </a:xfrm>
                    <a:prstGeom prst="rect">
                      <a:avLst/>
                    </a:prstGeom>
                    <a:ln>
                      <a:noFill/>
                    </a:ln>
                    <a:effectLst>
                      <a:outerShdw blurRad="292100" dist="139700" dir="2700000" algn="tl" rotWithShape="0">
                        <a:srgbClr val="333333">
                          <a:alpha val="65000"/>
                        </a:srgbClr>
                      </a:outerShdw>
                    </a:effectLst>
                  </pic:spPr>
                </pic:pic>
              </a:graphicData>
            </a:graphic>
          </wp:inline>
        </w:drawing>
      </w:r>
      <w:r w:rsidRPr="002F7A47">
        <w:rPr>
          <w:b/>
          <w:noProof/>
        </w:rPr>
        <w:t xml:space="preserve"> </w:t>
      </w:r>
    </w:p>
    <w:p w14:paraId="5EFDDA57" w14:textId="77777777" w:rsidR="00AB5A4F" w:rsidRDefault="00AB5A4F" w:rsidP="00C06492">
      <w:pPr>
        <w:pStyle w:val="Caption"/>
        <w:spacing w:after="0"/>
        <w:jc w:val="center"/>
        <w:rPr>
          <w:szCs w:val="22"/>
        </w:rPr>
      </w:pPr>
      <w:r>
        <w:t xml:space="preserve">Figure </w:t>
      </w:r>
      <w:fldSimple w:instr=" STYLEREF 1 \s ">
        <w:r w:rsidR="00555A40">
          <w:rPr>
            <w:noProof/>
          </w:rPr>
          <w:t>7</w:t>
        </w:r>
      </w:fldSimple>
      <w:r>
        <w:t>.</w:t>
      </w:r>
      <w:fldSimple w:instr=" SEQ Figure \* ARABIC \s 1 ">
        <w:r w:rsidR="00555A40">
          <w:rPr>
            <w:noProof/>
          </w:rPr>
          <w:t>67</w:t>
        </w:r>
      </w:fldSimple>
      <w:r>
        <w:rPr>
          <w:noProof/>
        </w:rPr>
        <w:t>:</w:t>
      </w:r>
      <w:r>
        <w:t xml:space="preserve"> </w:t>
      </w:r>
      <w:r w:rsidRPr="00393F1C">
        <w:rPr>
          <w:b w:val="0"/>
        </w:rPr>
        <w:t>Crosstabulation Properties</w:t>
      </w:r>
    </w:p>
    <w:p w14:paraId="4BAE1CF0" w14:textId="77777777" w:rsidR="00AB5A4F" w:rsidRPr="002F7A47" w:rsidRDefault="00AB5A4F" w:rsidP="00C67558">
      <w:pPr>
        <w:pStyle w:val="NormalWeb"/>
        <w:numPr>
          <w:ilvl w:val="0"/>
          <w:numId w:val="216"/>
        </w:numPr>
        <w:tabs>
          <w:tab w:val="left" w:pos="720"/>
          <w:tab w:val="left" w:pos="990"/>
          <w:tab w:val="left" w:pos="1080"/>
          <w:tab w:val="left" w:pos="1170"/>
        </w:tabs>
        <w:spacing w:before="200" w:line="23" w:lineRule="atLeast"/>
        <w:contextualSpacing/>
        <w:rPr>
          <w:color w:val="000000"/>
        </w:rPr>
      </w:pPr>
      <w:r w:rsidRPr="002F7A47">
        <w:rPr>
          <w:color w:val="000000"/>
        </w:rPr>
        <w:t xml:space="preserve">Click </w:t>
      </w:r>
      <w:r w:rsidRPr="002F7A47">
        <w:rPr>
          <w:b/>
          <w:bCs/>
          <w:color w:val="000000"/>
        </w:rPr>
        <w:t>Run</w:t>
      </w:r>
      <w:r w:rsidRPr="002F7A47">
        <w:rPr>
          <w:color w:val="000000"/>
        </w:rPr>
        <w:t>. Results appear on the Visual Dashboard canvas.</w:t>
      </w:r>
    </w:p>
    <w:p w14:paraId="7198FB27" w14:textId="77777777" w:rsidR="00AB5A4F" w:rsidRDefault="00AB5A4F" w:rsidP="00AB5A4F">
      <w:pPr>
        <w:pStyle w:val="NormalWeb"/>
        <w:keepNext/>
        <w:spacing w:after="0"/>
        <w:jc w:val="center"/>
      </w:pPr>
    </w:p>
    <w:p w14:paraId="14E7EA73" w14:textId="77777777" w:rsidR="00AB5A4F" w:rsidRDefault="00AB5A4F" w:rsidP="00AB5A4F">
      <w:pPr>
        <w:pStyle w:val="NormalWeb"/>
        <w:keepNext/>
        <w:spacing w:after="0"/>
        <w:jc w:val="center"/>
      </w:pPr>
      <w:r>
        <w:rPr>
          <w:noProof/>
        </w:rPr>
        <w:drawing>
          <wp:inline distT="0" distB="0" distL="0" distR="0" wp14:anchorId="7FBCAD4D" wp14:editId="04515E75">
            <wp:extent cx="5943600" cy="1709420"/>
            <wp:effectExtent l="171450" t="171450" r="381000" b="367030"/>
            <wp:docPr id="253" name="Picture 253" descr="Screen shot of cross tabulation results. The left side of the results feature the 2 by 2 table, while the right side contains a single table analysis with statistical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5943600" cy="1709420"/>
                    </a:xfrm>
                    <a:prstGeom prst="rect">
                      <a:avLst/>
                    </a:prstGeom>
                    <a:ln>
                      <a:noFill/>
                    </a:ln>
                    <a:effectLst>
                      <a:outerShdw blurRad="292100" dist="139700" dir="2700000" algn="tl" rotWithShape="0">
                        <a:srgbClr val="333333">
                          <a:alpha val="65000"/>
                        </a:srgbClr>
                      </a:outerShdw>
                    </a:effectLst>
                  </pic:spPr>
                </pic:pic>
              </a:graphicData>
            </a:graphic>
          </wp:inline>
        </w:drawing>
      </w:r>
    </w:p>
    <w:p w14:paraId="201A0B2E" w14:textId="77777777" w:rsidR="00AB5A4F" w:rsidRDefault="00AB5A4F" w:rsidP="00C06492">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68</w:t>
        </w:r>
      </w:fldSimple>
      <w:r>
        <w:rPr>
          <w:noProof/>
        </w:rPr>
        <w:t>:</w:t>
      </w:r>
      <w:r>
        <w:t xml:space="preserve"> </w:t>
      </w:r>
      <w:r w:rsidRPr="00393F1C">
        <w:rPr>
          <w:b w:val="0"/>
        </w:rPr>
        <w:t>Crosstabulation Results</w:t>
      </w:r>
    </w:p>
    <w:p w14:paraId="222BAF8A" w14:textId="77777777" w:rsidR="00AB5A4F" w:rsidRPr="00C32A4E" w:rsidRDefault="00AB5A4F" w:rsidP="00C06492">
      <w:pPr>
        <w:pStyle w:val="NormalWeb"/>
        <w:spacing w:before="200" w:line="276" w:lineRule="auto"/>
        <w:contextualSpacing/>
      </w:pPr>
      <w:r w:rsidRPr="002F7A47">
        <w:t>The results display a 2 x 2 table and a single table analysis of all records cross-tabulated by exposure to vanilla where the outcome was ill.</w:t>
      </w:r>
      <w:r>
        <w:t xml:space="preserve"> </w:t>
      </w:r>
      <w:r w:rsidRPr="00C32A4E">
        <w:t xml:space="preserve">Out of the 75 records in this dataset, 43 patients were exposed to vanilla and became ill. Eleven patients were exposed to vanilla and did not become ill. </w:t>
      </w:r>
      <w:r>
        <w:t>O</w:t>
      </w:r>
      <w:r w:rsidRPr="00C32A4E">
        <w:t xml:space="preserve">f the 21 patients </w:t>
      </w:r>
      <w:r>
        <w:t>that were not</w:t>
      </w:r>
      <w:r w:rsidRPr="00C32A4E">
        <w:t xml:space="preserve"> exposed to vanilla, only three became ill.</w:t>
      </w:r>
    </w:p>
    <w:p w14:paraId="00FA1415" w14:textId="77777777" w:rsidR="00AB5A4F" w:rsidRPr="008468F9" w:rsidRDefault="00AB5A4F" w:rsidP="00AB5A4F">
      <w:pPr>
        <w:tabs>
          <w:tab w:val="left" w:pos="270"/>
        </w:tabs>
        <w:contextualSpacing/>
      </w:pPr>
      <w:r w:rsidRPr="00C32A4E">
        <w:t>The Single Table Analysis chart on the right displays Odd</w:t>
      </w:r>
      <w:r>
        <w:t>s Ratios,</w:t>
      </w:r>
      <w:r w:rsidRPr="00C32A4E">
        <w:t xml:space="preserve"> Risk Ratio</w:t>
      </w:r>
      <w:r>
        <w:t>s, and Statistical Tests results for this example.</w:t>
      </w:r>
      <w:r w:rsidRPr="00C32A4E">
        <w:t xml:space="preserve"> </w:t>
      </w:r>
    </w:p>
    <w:p w14:paraId="14E12008" w14:textId="77777777" w:rsidR="00AB5A4F" w:rsidRPr="00C06492" w:rsidRDefault="00AB5A4F" w:rsidP="00C06492">
      <w:pPr>
        <w:pStyle w:val="Heading3"/>
        <w:numPr>
          <w:ilvl w:val="0"/>
          <w:numId w:val="0"/>
        </w:numPr>
        <w:ind w:left="720" w:hanging="720"/>
      </w:pPr>
      <w:r w:rsidRPr="00C06492">
        <w:lastRenderedPageBreak/>
        <w:t>Analysis Gadget &gt; Matched Pair-Case Control</w:t>
      </w:r>
    </w:p>
    <w:p w14:paraId="1B968171" w14:textId="77777777" w:rsidR="00AB5A4F" w:rsidRDefault="00AB5A4F" w:rsidP="00AB5A4F">
      <w:pPr>
        <w:pStyle w:val="NormalWeb"/>
        <w:spacing w:line="276" w:lineRule="auto"/>
        <w:contextualSpacing/>
      </w:pPr>
      <w:r w:rsidRPr="00995C08">
        <w:t xml:space="preserve">The Matched Pair Case Control option in Visual Dashboard is for use with </w:t>
      </w:r>
      <w:r>
        <w:t>pair-</w:t>
      </w:r>
      <w:r w:rsidRPr="00995C08">
        <w:t xml:space="preserve">matched case-control studies. Each case </w:t>
      </w:r>
      <w:r>
        <w:t>must</w:t>
      </w:r>
      <w:r w:rsidRPr="00995C08">
        <w:t xml:space="preserve"> have</w:t>
      </w:r>
      <w:r>
        <w:t xml:space="preserve"> exactly</w:t>
      </w:r>
      <w:r w:rsidRPr="00995C08">
        <w:t xml:space="preserve"> one matched control. For this reason, it is generally incorrect to perform the analys</w:t>
      </w:r>
      <w:r>
        <w:t>i</w:t>
      </w:r>
      <w:r w:rsidRPr="00995C08">
        <w:t>s using 2x2 tables since it does not take matching in</w:t>
      </w:r>
      <w:r>
        <w:t>to</w:t>
      </w:r>
      <w:r w:rsidRPr="00995C08">
        <w:t xml:space="preserve"> consideration</w:t>
      </w:r>
      <w:r>
        <w:t>.</w:t>
      </w:r>
      <w:r w:rsidRPr="00995C08">
        <w:t xml:space="preserve"> To use this option, you need to specify an Exposure Variable, the Outcome Variable (i.e., case vs. control), and a Match variable that links each case to </w:t>
      </w:r>
      <w:r>
        <w:t>its</w:t>
      </w:r>
      <w:r w:rsidRPr="00995C08">
        <w:t xml:space="preserve"> control. The following example </w:t>
      </w:r>
      <w:r>
        <w:t>demonstrates a matched pair-case control analysis.</w:t>
      </w:r>
      <w:r w:rsidRPr="00995C08">
        <w:t xml:space="preserve"> </w:t>
      </w:r>
    </w:p>
    <w:p w14:paraId="77F0834F" w14:textId="77777777" w:rsidR="00AB5A4F" w:rsidRDefault="00AB5A4F" w:rsidP="00AB5A4F">
      <w:pPr>
        <w:pStyle w:val="NormalWeb"/>
        <w:spacing w:line="276" w:lineRule="auto"/>
        <w:contextualSpacing/>
      </w:pPr>
    </w:p>
    <w:p w14:paraId="60EA592F" w14:textId="77777777" w:rsidR="00AB5A4F" w:rsidRDefault="00AB5A4F" w:rsidP="00AB5A4F">
      <w:pPr>
        <w:pStyle w:val="NormalWeb"/>
        <w:spacing w:line="276" w:lineRule="auto"/>
      </w:pPr>
      <w:r w:rsidRPr="00995C08">
        <w:t>Th</w:t>
      </w:r>
      <w:r>
        <w:t>e</w:t>
      </w:r>
      <w:r w:rsidRPr="00995C08">
        <w:t xml:space="preserve"> dataset </w:t>
      </w:r>
      <w:r>
        <w:t xml:space="preserve">below is </w:t>
      </w:r>
      <w:r w:rsidRPr="00995C08">
        <w:t xml:space="preserve">from a matched case-control study of </w:t>
      </w:r>
      <w:r>
        <w:t>the consumption of chicken where the outcome resulted in the patient becoming ill.</w:t>
      </w:r>
      <w:r w:rsidRPr="00995C08">
        <w:t xml:space="preserve"> The primary exposure was </w:t>
      </w:r>
      <w:r>
        <w:t xml:space="preserve">the consumption of chicken (AnyChkn), the case control is </w:t>
      </w:r>
      <w:r w:rsidRPr="00634313">
        <w:rPr>
          <w:b/>
        </w:rPr>
        <w:t>CaCO</w:t>
      </w:r>
      <w:r>
        <w:t xml:space="preserve">, and the </w:t>
      </w:r>
      <w:r w:rsidRPr="00634313">
        <w:rPr>
          <w:b/>
        </w:rPr>
        <w:t>Pair Group ID</w:t>
      </w:r>
      <w:r>
        <w:t xml:space="preserve"> is </w:t>
      </w:r>
      <w:r w:rsidRPr="00634313">
        <w:rPr>
          <w:b/>
        </w:rPr>
        <w:t>Matched pairs</w:t>
      </w:r>
      <w:r>
        <w:t>.</w:t>
      </w:r>
    </w:p>
    <w:p w14:paraId="196C3C77" w14:textId="77777777" w:rsidR="00AB5A4F" w:rsidRDefault="00AB5A4F" w:rsidP="00C67558">
      <w:pPr>
        <w:pStyle w:val="NormalWeb"/>
        <w:numPr>
          <w:ilvl w:val="0"/>
          <w:numId w:val="236"/>
        </w:numPr>
        <w:spacing w:before="200" w:line="276" w:lineRule="auto"/>
        <w:contextualSpacing/>
        <w:rPr>
          <w:color w:val="000000"/>
        </w:rPr>
      </w:pPr>
      <w:r w:rsidRPr="005D46E1">
        <w:rPr>
          <w:rStyle w:val="Hyperlink"/>
          <w:rFonts w:eastAsiaTheme="majorEastAsia" w:cs="Arial"/>
          <w:color w:val="auto"/>
          <w:u w:val="none"/>
        </w:rPr>
        <w:t xml:space="preserve">Select the </w:t>
      </w:r>
      <w:r w:rsidRPr="00873C0F">
        <w:rPr>
          <w:rFonts w:cs="Arial"/>
          <w:b/>
          <w:bCs/>
        </w:rPr>
        <w:t>Case Control DatabaseExample.xlsx</w:t>
      </w:r>
      <w:r w:rsidRPr="002F7A47">
        <w:rPr>
          <w:rFonts w:cs="Arial"/>
        </w:rPr>
        <w:t> Data Source.</w:t>
      </w:r>
      <w:r w:rsidRPr="002F7A47">
        <w:t xml:space="preserve"> </w:t>
      </w:r>
    </w:p>
    <w:p w14:paraId="68585348" w14:textId="77777777" w:rsidR="00AB5A4F" w:rsidRPr="009832AE" w:rsidRDefault="00AB5A4F" w:rsidP="00C67558">
      <w:pPr>
        <w:pStyle w:val="NormalWeb"/>
        <w:numPr>
          <w:ilvl w:val="0"/>
          <w:numId w:val="236"/>
        </w:numPr>
        <w:tabs>
          <w:tab w:val="left" w:pos="420"/>
        </w:tabs>
        <w:spacing w:before="200" w:line="276" w:lineRule="auto"/>
        <w:ind w:left="720"/>
        <w:contextualSpacing/>
        <w:rPr>
          <w:color w:val="000000"/>
          <w:szCs w:val="22"/>
        </w:rPr>
      </w:pPr>
      <w:r>
        <w:t xml:space="preserve">Select </w:t>
      </w:r>
      <w:r w:rsidRPr="00634313">
        <w:rPr>
          <w:b/>
        </w:rPr>
        <w:t>Section_1_3 &amp; 8</w:t>
      </w:r>
      <w:r w:rsidRPr="002F7A47">
        <w:rPr>
          <w:b/>
          <w:bCs/>
        </w:rPr>
        <w:t xml:space="preserve"> </w:t>
      </w:r>
      <w:r w:rsidRPr="00634313">
        <w:rPr>
          <w:bCs/>
        </w:rPr>
        <w:t>form</w:t>
      </w:r>
      <w:r>
        <w:rPr>
          <w:b/>
          <w:bCs/>
        </w:rPr>
        <w:t xml:space="preserve"> </w:t>
      </w:r>
      <w:r w:rsidRPr="002F7A47">
        <w:rPr>
          <w:bCs/>
        </w:rPr>
        <w:t>in</w:t>
      </w:r>
      <w:r>
        <w:rPr>
          <w:bCs/>
        </w:rPr>
        <w:t xml:space="preserve"> the</w:t>
      </w:r>
      <w:r w:rsidRPr="002F7A47">
        <w:rPr>
          <w:b/>
          <w:bCs/>
        </w:rPr>
        <w:t xml:space="preserve"> Data Source Explorer</w:t>
      </w:r>
      <w:r w:rsidRPr="00171FB3">
        <w:rPr>
          <w:bCs/>
        </w:rPr>
        <w:t xml:space="preserve"> menu</w:t>
      </w:r>
      <w:r>
        <w:rPr>
          <w:b/>
          <w:bCs/>
        </w:rPr>
        <w:t xml:space="preserve">. </w:t>
      </w:r>
    </w:p>
    <w:p w14:paraId="1F7FD7E3" w14:textId="77777777" w:rsidR="00AB5A4F" w:rsidRDefault="00AB5A4F" w:rsidP="00C67558">
      <w:pPr>
        <w:pStyle w:val="NormalWeb"/>
        <w:numPr>
          <w:ilvl w:val="0"/>
          <w:numId w:val="236"/>
        </w:numPr>
        <w:tabs>
          <w:tab w:val="left" w:pos="420"/>
        </w:tabs>
        <w:spacing w:before="200" w:line="276" w:lineRule="auto"/>
        <w:ind w:left="720"/>
        <w:contextualSpacing/>
        <w:rPr>
          <w:color w:val="000000"/>
          <w:szCs w:val="22"/>
        </w:rPr>
      </w:pPr>
      <w:r>
        <w:rPr>
          <w:color w:val="000000"/>
          <w:szCs w:val="22"/>
        </w:rPr>
        <w:t>Click Ok.</w:t>
      </w:r>
    </w:p>
    <w:p w14:paraId="0689D411" w14:textId="77777777" w:rsidR="00AB5A4F" w:rsidRPr="00B339AB" w:rsidRDefault="00AB5A4F" w:rsidP="00C67558">
      <w:pPr>
        <w:pStyle w:val="NormalWeb"/>
        <w:numPr>
          <w:ilvl w:val="0"/>
          <w:numId w:val="236"/>
        </w:numPr>
        <w:tabs>
          <w:tab w:val="num" w:pos="450"/>
        </w:tabs>
        <w:spacing w:before="200" w:line="23" w:lineRule="atLeast"/>
        <w:contextualSpacing/>
        <w:rPr>
          <w:color w:val="000000"/>
        </w:rPr>
      </w:pPr>
      <w:r w:rsidRPr="00B339AB">
        <w:rPr>
          <w:color w:val="000000"/>
        </w:rPr>
        <w:t xml:space="preserve">Select </w:t>
      </w:r>
      <w:r w:rsidRPr="00B339AB">
        <w:rPr>
          <w:b/>
          <w:color w:val="000000"/>
        </w:rPr>
        <w:t>Add Analysis Gadget &gt; Matched Pair-Case Control</w:t>
      </w:r>
      <w:r w:rsidRPr="00B339AB">
        <w:rPr>
          <w:color w:val="000000"/>
        </w:rPr>
        <w:t>.</w:t>
      </w:r>
    </w:p>
    <w:p w14:paraId="70995748" w14:textId="77777777" w:rsidR="00AB5A4F" w:rsidRPr="00B339AB" w:rsidRDefault="00AB5A4F" w:rsidP="00C67558">
      <w:pPr>
        <w:pStyle w:val="NormalWeb"/>
        <w:numPr>
          <w:ilvl w:val="0"/>
          <w:numId w:val="236"/>
        </w:numPr>
        <w:spacing w:before="200" w:line="23" w:lineRule="atLeast"/>
        <w:contextualSpacing/>
        <w:rPr>
          <w:color w:val="000000"/>
        </w:rPr>
      </w:pPr>
      <w:r w:rsidRPr="00B339AB">
        <w:rPr>
          <w:color w:val="000000"/>
        </w:rPr>
        <w:t xml:space="preserve">The </w:t>
      </w:r>
      <w:r w:rsidRPr="00B339AB">
        <w:rPr>
          <w:b/>
          <w:color w:val="000000"/>
        </w:rPr>
        <w:t>Matched Pair Case Control</w:t>
      </w:r>
      <w:r>
        <w:rPr>
          <w:b/>
          <w:color w:val="000000"/>
        </w:rPr>
        <w:t xml:space="preserve"> </w:t>
      </w:r>
      <w:r w:rsidRPr="00634313">
        <w:rPr>
          <w:b/>
          <w:color w:val="000000"/>
        </w:rPr>
        <w:t>Properties</w:t>
      </w:r>
      <w:r w:rsidRPr="00B339AB">
        <w:rPr>
          <w:color w:val="000000"/>
        </w:rPr>
        <w:t xml:space="preserve"> dialog box appears.</w:t>
      </w:r>
    </w:p>
    <w:p w14:paraId="45B64D75" w14:textId="77777777" w:rsidR="00AB5A4F" w:rsidRPr="004C56F6" w:rsidRDefault="00AB5A4F" w:rsidP="00C67558">
      <w:pPr>
        <w:pStyle w:val="NormalWeb"/>
        <w:numPr>
          <w:ilvl w:val="0"/>
          <w:numId w:val="236"/>
        </w:numPr>
        <w:spacing w:before="200" w:line="23" w:lineRule="atLeast"/>
        <w:contextualSpacing/>
        <w:rPr>
          <w:color w:val="000000"/>
        </w:rPr>
      </w:pPr>
      <w:r w:rsidRPr="004C56F6">
        <w:rPr>
          <w:color w:val="000000"/>
        </w:rPr>
        <w:t xml:space="preserve">From the </w:t>
      </w:r>
      <w:r w:rsidRPr="004C56F6">
        <w:rPr>
          <w:b/>
          <w:color w:val="000000"/>
        </w:rPr>
        <w:t>Exposure</w:t>
      </w:r>
      <w:r w:rsidRPr="004C56F6">
        <w:rPr>
          <w:color w:val="000000"/>
        </w:rPr>
        <w:t xml:space="preserve"> drop-down list, select </w:t>
      </w:r>
      <w:r>
        <w:rPr>
          <w:rFonts w:cstheme="minorBidi"/>
          <w:b/>
          <w:szCs w:val="22"/>
        </w:rPr>
        <w:t>AnyChkn_RECODED</w:t>
      </w:r>
      <w:r w:rsidRPr="004C56F6">
        <w:rPr>
          <w:color w:val="000000"/>
        </w:rPr>
        <w:t>.</w:t>
      </w:r>
    </w:p>
    <w:p w14:paraId="7DC65558" w14:textId="77777777" w:rsidR="00AB5A4F" w:rsidRDefault="00AB5A4F" w:rsidP="00C67558">
      <w:pPr>
        <w:pStyle w:val="NormalWeb"/>
        <w:numPr>
          <w:ilvl w:val="0"/>
          <w:numId w:val="236"/>
        </w:numPr>
        <w:spacing w:before="200" w:line="276" w:lineRule="auto"/>
        <w:contextualSpacing/>
        <w:rPr>
          <w:color w:val="000000"/>
        </w:rPr>
      </w:pPr>
      <w:r w:rsidRPr="002F7A47">
        <w:rPr>
          <w:color w:val="000000"/>
        </w:rPr>
        <w:t xml:space="preserve">From the </w:t>
      </w:r>
      <w:r>
        <w:rPr>
          <w:b/>
          <w:color w:val="000000"/>
        </w:rPr>
        <w:t>Case/Control</w:t>
      </w:r>
      <w:r w:rsidRPr="002F7A47">
        <w:rPr>
          <w:color w:val="000000"/>
        </w:rPr>
        <w:t xml:space="preserve"> drop-down list, select </w:t>
      </w:r>
      <w:r>
        <w:rPr>
          <w:b/>
          <w:bCs/>
          <w:color w:val="000000"/>
        </w:rPr>
        <w:t>CaCo</w:t>
      </w:r>
      <w:r w:rsidRPr="002F7A47">
        <w:rPr>
          <w:color w:val="000000"/>
        </w:rPr>
        <w:t>.</w:t>
      </w:r>
    </w:p>
    <w:p w14:paraId="3CC51AFD" w14:textId="77777777" w:rsidR="00AB5A4F" w:rsidRPr="009832AE" w:rsidRDefault="00AB5A4F" w:rsidP="00C67558">
      <w:pPr>
        <w:pStyle w:val="NormalWeb"/>
        <w:numPr>
          <w:ilvl w:val="0"/>
          <w:numId w:val="236"/>
        </w:numPr>
        <w:spacing w:before="200" w:line="276" w:lineRule="auto"/>
        <w:contextualSpacing/>
        <w:rPr>
          <w:color w:val="000000"/>
        </w:rPr>
      </w:pPr>
      <w:r w:rsidRPr="002F7A47">
        <w:rPr>
          <w:color w:val="000000"/>
        </w:rPr>
        <w:t xml:space="preserve">From the </w:t>
      </w:r>
      <w:r>
        <w:rPr>
          <w:b/>
          <w:color w:val="000000"/>
        </w:rPr>
        <w:t>Pair Group ID</w:t>
      </w:r>
      <w:r w:rsidRPr="002F7A47">
        <w:rPr>
          <w:color w:val="000000"/>
        </w:rPr>
        <w:t xml:space="preserve"> drop-down list, select </w:t>
      </w:r>
      <w:r>
        <w:rPr>
          <w:b/>
          <w:bCs/>
          <w:color w:val="000000"/>
        </w:rPr>
        <w:t>Matched pairs.</w:t>
      </w:r>
    </w:p>
    <w:p w14:paraId="70A925DD" w14:textId="77777777" w:rsidR="00AB5A4F" w:rsidRDefault="00AB5A4F" w:rsidP="00C67558">
      <w:pPr>
        <w:pStyle w:val="NormalWeb"/>
        <w:numPr>
          <w:ilvl w:val="0"/>
          <w:numId w:val="236"/>
        </w:numPr>
        <w:spacing w:before="200" w:line="276" w:lineRule="auto"/>
        <w:contextualSpacing/>
        <w:rPr>
          <w:color w:val="000000"/>
        </w:rPr>
      </w:pPr>
      <w:r>
        <w:rPr>
          <w:color w:val="000000"/>
        </w:rPr>
        <w:t xml:space="preserve">Click on </w:t>
      </w:r>
      <w:r w:rsidRPr="009832AE">
        <w:rPr>
          <w:b/>
          <w:bCs/>
          <w:color w:val="000000"/>
        </w:rPr>
        <w:t>Define Value Mappings</w:t>
      </w:r>
    </w:p>
    <w:p w14:paraId="241E73D7" w14:textId="77777777" w:rsidR="00AB5A4F" w:rsidRDefault="00AB5A4F" w:rsidP="00C67558">
      <w:pPr>
        <w:pStyle w:val="NormalWeb"/>
        <w:numPr>
          <w:ilvl w:val="0"/>
          <w:numId w:val="236"/>
        </w:numPr>
        <w:spacing w:before="200" w:line="276" w:lineRule="auto"/>
        <w:contextualSpacing/>
        <w:rPr>
          <w:color w:val="000000"/>
        </w:rPr>
      </w:pPr>
      <w:r>
        <w:rPr>
          <w:color w:val="000000"/>
        </w:rPr>
        <w:t xml:space="preserve">Click on </w:t>
      </w:r>
      <w:r w:rsidRPr="009832AE">
        <w:rPr>
          <w:b/>
          <w:bCs/>
          <w:color w:val="000000"/>
        </w:rPr>
        <w:t>1</w:t>
      </w:r>
    </w:p>
    <w:p w14:paraId="3F4ECFF4" w14:textId="77777777" w:rsidR="00AB5A4F" w:rsidRPr="009832AE" w:rsidRDefault="00AB5A4F" w:rsidP="00C67558">
      <w:pPr>
        <w:pStyle w:val="NormalWeb"/>
        <w:numPr>
          <w:ilvl w:val="0"/>
          <w:numId w:val="236"/>
        </w:numPr>
        <w:spacing w:before="200" w:line="276" w:lineRule="auto"/>
        <w:contextualSpacing/>
        <w:rPr>
          <w:color w:val="000000"/>
        </w:rPr>
      </w:pPr>
      <w:r>
        <w:rPr>
          <w:color w:val="000000"/>
        </w:rPr>
        <w:t xml:space="preserve">Click on the </w:t>
      </w:r>
      <w:r w:rsidRPr="009832AE">
        <w:rPr>
          <w:b/>
        </w:rPr>
        <w:t>&gt;</w:t>
      </w:r>
      <w:r>
        <w:t xml:space="preserve"> button on the </w:t>
      </w:r>
      <w:r w:rsidRPr="00191E10">
        <w:rPr>
          <w:b/>
        </w:rPr>
        <w:t>Yes values:</w:t>
      </w:r>
      <w:r>
        <w:t xml:space="preserve"> section</w:t>
      </w:r>
    </w:p>
    <w:p w14:paraId="4D8C9D1B" w14:textId="77777777" w:rsidR="00AB5A4F" w:rsidRDefault="00AB5A4F" w:rsidP="00C67558">
      <w:pPr>
        <w:pStyle w:val="NormalWeb"/>
        <w:numPr>
          <w:ilvl w:val="0"/>
          <w:numId w:val="236"/>
        </w:numPr>
        <w:spacing w:before="200" w:line="276" w:lineRule="auto"/>
        <w:contextualSpacing/>
        <w:rPr>
          <w:color w:val="000000"/>
        </w:rPr>
      </w:pPr>
      <w:r>
        <w:rPr>
          <w:color w:val="000000"/>
        </w:rPr>
        <w:t xml:space="preserve">Click on </w:t>
      </w:r>
      <w:r w:rsidRPr="009832AE">
        <w:rPr>
          <w:b/>
          <w:bCs/>
          <w:color w:val="000000"/>
        </w:rPr>
        <w:t>0</w:t>
      </w:r>
    </w:p>
    <w:p w14:paraId="2673EA01" w14:textId="77777777" w:rsidR="00AB5A4F" w:rsidRPr="001805CE" w:rsidRDefault="00AB5A4F" w:rsidP="00C67558">
      <w:pPr>
        <w:pStyle w:val="NormalWeb"/>
        <w:numPr>
          <w:ilvl w:val="0"/>
          <w:numId w:val="236"/>
        </w:numPr>
        <w:spacing w:before="200" w:line="276" w:lineRule="auto"/>
        <w:contextualSpacing/>
        <w:rPr>
          <w:color w:val="000000"/>
        </w:rPr>
      </w:pPr>
      <w:r>
        <w:rPr>
          <w:color w:val="000000"/>
        </w:rPr>
        <w:t xml:space="preserve">Click on the </w:t>
      </w:r>
      <w:r w:rsidRPr="00191E10">
        <w:rPr>
          <w:b/>
        </w:rPr>
        <w:t>&gt;</w:t>
      </w:r>
      <w:r>
        <w:t xml:space="preserve"> button on the </w:t>
      </w:r>
      <w:r>
        <w:rPr>
          <w:b/>
        </w:rPr>
        <w:t>No</w:t>
      </w:r>
      <w:r w:rsidRPr="00191E10">
        <w:rPr>
          <w:b/>
        </w:rPr>
        <w:t xml:space="preserve"> values:</w:t>
      </w:r>
      <w:r>
        <w:t xml:space="preserve"> section</w:t>
      </w:r>
    </w:p>
    <w:p w14:paraId="47E4EFFF" w14:textId="77777777" w:rsidR="00AB5A4F" w:rsidRDefault="00AB5A4F" w:rsidP="00C67558">
      <w:pPr>
        <w:pStyle w:val="NormalWeb"/>
        <w:numPr>
          <w:ilvl w:val="0"/>
          <w:numId w:val="236"/>
        </w:numPr>
        <w:spacing w:before="200" w:line="276" w:lineRule="auto"/>
        <w:contextualSpacing/>
        <w:rPr>
          <w:color w:val="000000"/>
        </w:rPr>
      </w:pPr>
      <w:r>
        <w:rPr>
          <w:color w:val="000000"/>
        </w:rPr>
        <w:t xml:space="preserve">Click </w:t>
      </w:r>
      <w:r w:rsidRPr="009832AE">
        <w:rPr>
          <w:b/>
          <w:bCs/>
          <w:color w:val="000000"/>
        </w:rPr>
        <w:t>Ok</w:t>
      </w:r>
      <w:r>
        <w:rPr>
          <w:color w:val="000000"/>
        </w:rPr>
        <w:t>.</w:t>
      </w:r>
    </w:p>
    <w:p w14:paraId="34D7D5FD" w14:textId="77777777" w:rsidR="00AB5A4F" w:rsidRPr="008A15B8" w:rsidRDefault="00AB5A4F" w:rsidP="00C67558">
      <w:pPr>
        <w:pStyle w:val="NormalWeb"/>
        <w:numPr>
          <w:ilvl w:val="0"/>
          <w:numId w:val="236"/>
        </w:numPr>
        <w:spacing w:before="200" w:line="276" w:lineRule="auto"/>
        <w:contextualSpacing/>
        <w:rPr>
          <w:color w:val="000000"/>
        </w:rPr>
      </w:pPr>
      <w:r>
        <w:rPr>
          <w:color w:val="000000"/>
        </w:rPr>
        <w:t xml:space="preserve">Click </w:t>
      </w:r>
      <w:r w:rsidRPr="009832AE">
        <w:rPr>
          <w:b/>
          <w:bCs/>
          <w:color w:val="000000"/>
        </w:rPr>
        <w:t>Run</w:t>
      </w:r>
    </w:p>
    <w:p w14:paraId="57392845" w14:textId="77777777" w:rsidR="00AB5A4F" w:rsidRPr="009832AE" w:rsidRDefault="00AB5A4F" w:rsidP="00AB5A4F">
      <w:pPr>
        <w:pStyle w:val="NormalWeb"/>
        <w:spacing w:line="276" w:lineRule="auto"/>
        <w:ind w:left="690"/>
        <w:contextualSpacing/>
        <w:rPr>
          <w:color w:val="000000"/>
        </w:rPr>
      </w:pPr>
    </w:p>
    <w:p w14:paraId="46CAC558" w14:textId="77777777" w:rsidR="00AB5A4F" w:rsidRPr="009832AE" w:rsidRDefault="00AB5A4F" w:rsidP="00AB5A4F">
      <w:pPr>
        <w:pStyle w:val="NormalWeb"/>
        <w:spacing w:line="276" w:lineRule="auto"/>
        <w:contextualSpacing/>
        <w:rPr>
          <w:color w:val="000000"/>
        </w:rPr>
      </w:pPr>
      <w:r w:rsidRPr="009832AE">
        <w:rPr>
          <w:color w:val="000000"/>
        </w:rPr>
        <w:t xml:space="preserve">The </w:t>
      </w:r>
      <w:r w:rsidRPr="009832AE">
        <w:rPr>
          <w:b/>
          <w:color w:val="000000"/>
        </w:rPr>
        <w:t xml:space="preserve">Matched Pair Case-Control </w:t>
      </w:r>
      <w:r w:rsidRPr="009832AE">
        <w:rPr>
          <w:color w:val="000000"/>
        </w:rPr>
        <w:t>results appear on the canvas.</w:t>
      </w:r>
    </w:p>
    <w:p w14:paraId="6C01987C" w14:textId="77777777" w:rsidR="00AB5A4F" w:rsidRDefault="00AB5A4F" w:rsidP="00AB5A4F">
      <w:pPr>
        <w:pStyle w:val="NormalWeb"/>
        <w:spacing w:line="23" w:lineRule="atLeast"/>
        <w:contextualSpacing/>
        <w:rPr>
          <w:color w:val="000000"/>
        </w:rPr>
      </w:pPr>
    </w:p>
    <w:p w14:paraId="1443ACE2" w14:textId="77777777" w:rsidR="00AB5A4F" w:rsidRPr="00995C08" w:rsidRDefault="00AB5A4F" w:rsidP="00AB5A4F">
      <w:pPr>
        <w:pStyle w:val="NormalWeb"/>
        <w:spacing w:after="0"/>
        <w:jc w:val="center"/>
      </w:pPr>
      <w:r w:rsidRPr="009832AE">
        <w:rPr>
          <w:noProof/>
          <w:lang w:bidi="he-IL"/>
        </w:rPr>
        <w:lastRenderedPageBreak/>
        <w:t xml:space="preserve"> </w:t>
      </w:r>
      <w:r>
        <w:rPr>
          <w:noProof/>
        </w:rPr>
        <w:drawing>
          <wp:inline distT="0" distB="0" distL="0" distR="0" wp14:anchorId="40A16F2B" wp14:editId="0C329519">
            <wp:extent cx="3733935" cy="3981450"/>
            <wp:effectExtent l="171450" t="171450" r="381000" b="361950"/>
            <wp:docPr id="247" name="Picture 247" descr="Screen shot of matched pair case control results. The results include a 2 by 2 table as well as statistical results such as the two-tailed p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7"/>
                    <a:stretch>
                      <a:fillRect/>
                    </a:stretch>
                  </pic:blipFill>
                  <pic:spPr>
                    <a:xfrm>
                      <a:off x="0" y="0"/>
                      <a:ext cx="3733935" cy="3981450"/>
                    </a:xfrm>
                    <a:prstGeom prst="rect">
                      <a:avLst/>
                    </a:prstGeom>
                    <a:ln>
                      <a:noFill/>
                    </a:ln>
                    <a:effectLst>
                      <a:outerShdw blurRad="292100" dist="139700" dir="2700000" algn="tl" rotWithShape="0">
                        <a:srgbClr val="333333">
                          <a:alpha val="65000"/>
                        </a:srgbClr>
                      </a:outerShdw>
                    </a:effectLst>
                  </pic:spPr>
                </pic:pic>
              </a:graphicData>
            </a:graphic>
          </wp:inline>
        </w:drawing>
      </w:r>
    </w:p>
    <w:p w14:paraId="034C19DF" w14:textId="77777777" w:rsidR="00AB5A4F" w:rsidRDefault="00AB5A4F" w:rsidP="00C06492">
      <w:pPr>
        <w:pStyle w:val="Caption"/>
        <w:spacing w:after="0"/>
        <w:jc w:val="center"/>
      </w:pPr>
      <w:r>
        <w:t xml:space="preserve">Figure </w:t>
      </w:r>
      <w:fldSimple w:instr=" STYLEREF 1 \s ">
        <w:r w:rsidR="00555A40">
          <w:rPr>
            <w:noProof/>
          </w:rPr>
          <w:t>7</w:t>
        </w:r>
      </w:fldSimple>
      <w:r>
        <w:t>.</w:t>
      </w:r>
      <w:fldSimple w:instr=" SEQ Figure \* ARABIC \s 1 ">
        <w:r w:rsidR="00555A40">
          <w:rPr>
            <w:noProof/>
          </w:rPr>
          <w:t>69</w:t>
        </w:r>
      </w:fldSimple>
      <w:r>
        <w:t xml:space="preserve">: </w:t>
      </w:r>
      <w:r w:rsidRPr="008519D3">
        <w:rPr>
          <w:b w:val="0"/>
        </w:rPr>
        <w:t>Matched Pair Case-Control results</w:t>
      </w:r>
    </w:p>
    <w:p w14:paraId="1989233B" w14:textId="77777777" w:rsidR="00AB5A4F" w:rsidRPr="00ED47DF" w:rsidRDefault="00AB5A4F" w:rsidP="00C06492">
      <w:pPr>
        <w:spacing w:before="200"/>
        <w:contextualSpacing/>
        <w:rPr>
          <w:bCs/>
        </w:rPr>
      </w:pPr>
      <w:r w:rsidRPr="00ED47DF">
        <w:rPr>
          <w:bCs/>
        </w:rPr>
        <w:t xml:space="preserve">The results display that out of 57 matched pairs, 29 </w:t>
      </w:r>
      <w:r>
        <w:rPr>
          <w:bCs/>
        </w:rPr>
        <w:t>had both the case and the control exposed to AnyChkn</w:t>
      </w:r>
      <w:r w:rsidRPr="00ED47DF">
        <w:rPr>
          <w:bCs/>
        </w:rPr>
        <w:t xml:space="preserve">, 13 </w:t>
      </w:r>
      <w:r>
        <w:rPr>
          <w:bCs/>
        </w:rPr>
        <w:t>had the case but not the control exposed</w:t>
      </w:r>
      <w:r w:rsidRPr="00ED47DF">
        <w:rPr>
          <w:bCs/>
        </w:rPr>
        <w:t xml:space="preserve">, eight </w:t>
      </w:r>
      <w:r>
        <w:rPr>
          <w:bCs/>
        </w:rPr>
        <w:t>pairs had the control exposed but the case unexposed</w:t>
      </w:r>
      <w:r w:rsidRPr="00ED47DF">
        <w:rPr>
          <w:bCs/>
        </w:rPr>
        <w:t xml:space="preserve">, and seven </w:t>
      </w:r>
      <w:r>
        <w:rPr>
          <w:bCs/>
        </w:rPr>
        <w:t>had neither the case nor the control exposed</w:t>
      </w:r>
      <w:r w:rsidRPr="00ED47DF">
        <w:rPr>
          <w:bCs/>
        </w:rPr>
        <w:t>.</w:t>
      </w:r>
    </w:p>
    <w:p w14:paraId="3D195026" w14:textId="77777777" w:rsidR="00AB5A4F" w:rsidRPr="00ED47DF" w:rsidRDefault="00AB5A4F" w:rsidP="00AB5A4F">
      <w:pPr>
        <w:contextualSpacing/>
        <w:rPr>
          <w:bCs/>
        </w:rPr>
      </w:pPr>
    </w:p>
    <w:p w14:paraId="0F2497C0" w14:textId="77777777" w:rsidR="00AB5A4F" w:rsidRPr="00ED47DF" w:rsidRDefault="00AB5A4F" w:rsidP="00AB5A4F">
      <w:r w:rsidRPr="00ED47DF">
        <w:rPr>
          <w:bCs/>
        </w:rPr>
        <w:t xml:space="preserve">The Odds-Ratio is greater than </w:t>
      </w:r>
      <w:r>
        <w:rPr>
          <w:bCs/>
        </w:rPr>
        <w:t>1</w:t>
      </w:r>
      <w:r w:rsidRPr="00ED47DF">
        <w:rPr>
          <w:bCs/>
        </w:rPr>
        <w:t>, which suggests that eating chicken may be more likely to result in being ill. However,</w:t>
      </w:r>
      <w:r>
        <w:rPr>
          <w:bCs/>
        </w:rPr>
        <w:t xml:space="preserve"> the confidence intervals contain 1 and</w:t>
      </w:r>
      <w:r w:rsidRPr="00ED47DF">
        <w:rPr>
          <w:bCs/>
        </w:rPr>
        <w:t xml:space="preserve"> the P values are less than 0.</w:t>
      </w:r>
      <w:r>
        <w:rPr>
          <w:bCs/>
        </w:rPr>
        <w:t>0</w:t>
      </w:r>
      <w:r w:rsidRPr="00ED47DF">
        <w:rPr>
          <w:bCs/>
        </w:rPr>
        <w:t>5, which indicate that there is no significant association between eating chicken and becoming ill.</w:t>
      </w:r>
    </w:p>
    <w:p w14:paraId="09DE6158" w14:textId="77777777" w:rsidR="00AB5A4F" w:rsidRPr="002F7A47" w:rsidRDefault="00AB5A4F" w:rsidP="00AB5A4F">
      <w:pPr>
        <w:pStyle w:val="ListParagraph"/>
        <w:spacing w:line="23" w:lineRule="atLeast"/>
        <w:rPr>
          <w:rFonts w:ascii="Century Schoolbook" w:eastAsiaTheme="majorEastAsia" w:hAnsi="Century Schoolbook" w:cstheme="majorBidi"/>
          <w:b/>
          <w:bCs/>
          <w:color w:val="FF0000"/>
          <w:sz w:val="28"/>
          <w:szCs w:val="28"/>
        </w:rPr>
      </w:pPr>
      <w:r w:rsidRPr="002F7A47">
        <w:rPr>
          <w:rFonts w:ascii="Century Schoolbook" w:hAnsi="Century Schoolbook"/>
          <w:color w:val="FF0000"/>
          <w:sz w:val="28"/>
          <w:szCs w:val="28"/>
        </w:rPr>
        <w:t xml:space="preserve"> </w:t>
      </w:r>
      <w:r w:rsidRPr="002F7A47">
        <w:rPr>
          <w:rFonts w:ascii="Century Schoolbook" w:hAnsi="Century Schoolbook"/>
          <w:color w:val="FF0000"/>
          <w:sz w:val="28"/>
          <w:szCs w:val="28"/>
        </w:rPr>
        <w:br w:type="page"/>
      </w:r>
    </w:p>
    <w:p w14:paraId="3349101C" w14:textId="77777777" w:rsidR="00AB5A4F" w:rsidRPr="00C06492" w:rsidRDefault="00AB5A4F" w:rsidP="00C06492">
      <w:pPr>
        <w:pStyle w:val="Heading3"/>
        <w:numPr>
          <w:ilvl w:val="0"/>
          <w:numId w:val="0"/>
        </w:numPr>
        <w:ind w:left="720" w:hanging="720"/>
      </w:pPr>
      <w:r w:rsidRPr="00C06492">
        <w:lastRenderedPageBreak/>
        <w:t xml:space="preserve">Analysis Gadget &gt; Means </w:t>
      </w:r>
    </w:p>
    <w:p w14:paraId="14FBE348" w14:textId="77777777" w:rsidR="00AB5A4F" w:rsidRPr="002F7A47" w:rsidRDefault="00AB5A4F" w:rsidP="00AB5A4F">
      <w:pPr>
        <w:contextualSpacing/>
        <w:rPr>
          <w:rFonts w:ascii="Century Schoolbook" w:hAnsi="Century Schoolbook"/>
        </w:rPr>
      </w:pPr>
      <w:r w:rsidRPr="002F7A47">
        <w:rPr>
          <w:rFonts w:ascii="Century Schoolbook" w:hAnsi="Century Schoolbook"/>
        </w:rPr>
        <w:t xml:space="preserve">The Means </w:t>
      </w:r>
      <w:r>
        <w:rPr>
          <w:rFonts w:ascii="Century Schoolbook" w:hAnsi="Century Schoolbook"/>
        </w:rPr>
        <w:t>gadget</w:t>
      </w:r>
      <w:r w:rsidRPr="002F7A47">
        <w:rPr>
          <w:rFonts w:ascii="Century Schoolbook" w:hAnsi="Century Schoolbook"/>
        </w:rPr>
        <w:t xml:space="preserve"> </w:t>
      </w:r>
      <w:r>
        <w:rPr>
          <w:rFonts w:ascii="Century Schoolbook" w:hAnsi="Century Schoolbook"/>
        </w:rPr>
        <w:t>calculates</w:t>
      </w:r>
      <w:r w:rsidRPr="002F7A47">
        <w:rPr>
          <w:rFonts w:ascii="Century Schoolbook" w:hAnsi="Century Schoolbook"/>
        </w:rPr>
        <w:t xml:space="preserve"> </w:t>
      </w:r>
      <w:r>
        <w:rPr>
          <w:rFonts w:ascii="Century Schoolbook" w:hAnsi="Century Schoolbook"/>
        </w:rPr>
        <w:t>the</w:t>
      </w:r>
      <w:r w:rsidRPr="002F7A47">
        <w:rPr>
          <w:rFonts w:ascii="Century Schoolbook" w:hAnsi="Century Schoolbook"/>
        </w:rPr>
        <w:t xml:space="preserve"> average for a continuous numeric variable</w:t>
      </w:r>
      <w:r>
        <w:rPr>
          <w:rFonts w:ascii="Century Schoolbook" w:hAnsi="Century Schoolbook"/>
        </w:rPr>
        <w:t xml:space="preserve">. A </w:t>
      </w:r>
      <w:r w:rsidRPr="00F05084">
        <w:rPr>
          <w:rFonts w:ascii="Century Schoolbook" w:hAnsi="Century Schoolbook"/>
          <w:b/>
        </w:rPr>
        <w:t>Yes/No</w:t>
      </w:r>
      <w:r>
        <w:rPr>
          <w:rFonts w:ascii="Century Schoolbook" w:hAnsi="Century Schoolbook"/>
        </w:rPr>
        <w:t xml:space="preserve"> field returns numeric values</w:t>
      </w:r>
      <w:r w:rsidRPr="002F7A47">
        <w:rPr>
          <w:rFonts w:ascii="Century Schoolbook" w:hAnsi="Century Schoolbook"/>
        </w:rPr>
        <w:t xml:space="preserve"> </w:t>
      </w:r>
      <w:r>
        <w:rPr>
          <w:rFonts w:ascii="Century Schoolbook" w:hAnsi="Century Schoolbook"/>
        </w:rPr>
        <w:t>(</w:t>
      </w:r>
      <w:r w:rsidRPr="002F7A47">
        <w:rPr>
          <w:rFonts w:ascii="Century Schoolbook" w:hAnsi="Century Schoolbook"/>
        </w:rPr>
        <w:t>Yes</w:t>
      </w:r>
      <w:r>
        <w:rPr>
          <w:rFonts w:ascii="Century Schoolbook" w:hAnsi="Century Schoolbook"/>
        </w:rPr>
        <w:t>=</w:t>
      </w:r>
      <w:r w:rsidRPr="002F7A47">
        <w:rPr>
          <w:rFonts w:ascii="Century Schoolbook" w:hAnsi="Century Schoolbook"/>
        </w:rPr>
        <w:t>1</w:t>
      </w:r>
      <w:r>
        <w:rPr>
          <w:rFonts w:ascii="Century Schoolbook" w:hAnsi="Century Schoolbook"/>
        </w:rPr>
        <w:t>,</w:t>
      </w:r>
      <w:r w:rsidRPr="002F7A47">
        <w:rPr>
          <w:rFonts w:ascii="Century Schoolbook" w:hAnsi="Century Schoolbook"/>
        </w:rPr>
        <w:t xml:space="preserve"> No</w:t>
      </w:r>
      <w:r>
        <w:rPr>
          <w:rFonts w:ascii="Century Schoolbook" w:hAnsi="Century Schoolbook"/>
        </w:rPr>
        <w:t>=</w:t>
      </w:r>
      <w:r w:rsidRPr="002F7A47">
        <w:rPr>
          <w:rFonts w:ascii="Century Schoolbook" w:hAnsi="Century Schoolbook"/>
        </w:rPr>
        <w:t>0</w:t>
      </w:r>
      <w:r>
        <w:rPr>
          <w:rFonts w:ascii="Century Schoolbook" w:hAnsi="Century Schoolbook"/>
        </w:rPr>
        <w:t xml:space="preserve">) which allows the </w:t>
      </w:r>
      <w:r w:rsidRPr="00634313">
        <w:rPr>
          <w:rFonts w:ascii="Century Schoolbook" w:hAnsi="Century Schoolbook"/>
          <w:b/>
        </w:rPr>
        <w:t>Means</w:t>
      </w:r>
      <w:r>
        <w:rPr>
          <w:rFonts w:ascii="Century Schoolbook" w:hAnsi="Century Schoolbook"/>
        </w:rPr>
        <w:t xml:space="preserve"> gadget to calculate</w:t>
      </w:r>
      <w:r w:rsidRPr="002F7A47">
        <w:rPr>
          <w:rFonts w:ascii="Century Schoolbook" w:hAnsi="Century Schoolbook"/>
        </w:rPr>
        <w:t xml:space="preserve"> the proportion of respondents answering yes. For this situati</w:t>
      </w:r>
      <w:r>
        <w:rPr>
          <w:rFonts w:ascii="Century Schoolbook" w:hAnsi="Century Schoolbook"/>
        </w:rPr>
        <w:t xml:space="preserve">on, </w:t>
      </w:r>
      <w:r w:rsidRPr="00634313">
        <w:rPr>
          <w:rFonts w:ascii="Century Schoolbook" w:hAnsi="Century Schoolbook"/>
          <w:b/>
        </w:rPr>
        <w:t>Analysis Gadget &gt; Frequency</w:t>
      </w:r>
      <w:r>
        <w:rPr>
          <w:rFonts w:ascii="Century Schoolbook" w:hAnsi="Century Schoolbook"/>
        </w:rPr>
        <w:t>,</w:t>
      </w:r>
      <w:r w:rsidRPr="002F7A47">
        <w:rPr>
          <w:rFonts w:ascii="Century Schoolbook" w:hAnsi="Century Schoolbook"/>
        </w:rPr>
        <w:t xml:space="preserve"> has two formats:</w:t>
      </w:r>
    </w:p>
    <w:p w14:paraId="1E4B0438" w14:textId="77777777" w:rsidR="00AB5A4F" w:rsidRPr="002F7A47" w:rsidRDefault="00AB5A4F" w:rsidP="00C67558">
      <w:pPr>
        <w:pStyle w:val="ListParagraph"/>
        <w:keepLines/>
        <w:numPr>
          <w:ilvl w:val="0"/>
          <w:numId w:val="166"/>
        </w:numPr>
        <w:spacing w:before="200"/>
        <w:ind w:left="1080"/>
        <w:rPr>
          <w:rFonts w:ascii="Century Schoolbook" w:hAnsi="Century Schoolbook"/>
        </w:rPr>
      </w:pPr>
      <w:r w:rsidRPr="002F7A47">
        <w:rPr>
          <w:rFonts w:ascii="Century Schoolbook" w:hAnsi="Century Schoolbook"/>
        </w:rPr>
        <w:t xml:space="preserve">If only one variable is </w:t>
      </w:r>
      <w:r>
        <w:rPr>
          <w:rFonts w:ascii="Century Schoolbook" w:hAnsi="Century Schoolbook"/>
        </w:rPr>
        <w:t>selected</w:t>
      </w:r>
      <w:r w:rsidRPr="002F7A47">
        <w:rPr>
          <w:rFonts w:ascii="Century Schoolbook" w:hAnsi="Century Schoolbook"/>
        </w:rPr>
        <w:t xml:space="preserve">, the program produces a table similar to one produced by the Frequency option with descriptive statistics. </w:t>
      </w:r>
    </w:p>
    <w:p w14:paraId="3EEDA1A0" w14:textId="77777777" w:rsidR="00AB5A4F" w:rsidRPr="002F7A47" w:rsidRDefault="00AB5A4F" w:rsidP="00C67558">
      <w:pPr>
        <w:pStyle w:val="ListParagraph"/>
        <w:keepLines/>
        <w:numPr>
          <w:ilvl w:val="0"/>
          <w:numId w:val="166"/>
        </w:numPr>
        <w:spacing w:before="200"/>
        <w:ind w:left="1080"/>
        <w:rPr>
          <w:rFonts w:ascii="Century Schoolbook" w:hAnsi="Century Schoolbook"/>
        </w:rPr>
      </w:pPr>
      <w:r w:rsidRPr="002F7A47">
        <w:rPr>
          <w:rFonts w:ascii="Century Schoolbook" w:hAnsi="Century Schoolbook"/>
        </w:rPr>
        <w:t xml:space="preserve">If two variables are </w:t>
      </w:r>
      <w:r>
        <w:rPr>
          <w:rFonts w:ascii="Century Schoolbook" w:hAnsi="Century Schoolbook"/>
        </w:rPr>
        <w:t>selected</w:t>
      </w:r>
      <w:r w:rsidRPr="002F7A47">
        <w:rPr>
          <w:rFonts w:ascii="Century Schoolbook" w:hAnsi="Century Schoolbook"/>
        </w:rPr>
        <w:t xml:space="preserve">, the first </w:t>
      </w:r>
      <w:r>
        <w:rPr>
          <w:rFonts w:ascii="Century Schoolbook" w:hAnsi="Century Schoolbook"/>
        </w:rPr>
        <w:t>variable contains the</w:t>
      </w:r>
      <w:r w:rsidRPr="002F7A47">
        <w:rPr>
          <w:rFonts w:ascii="Century Schoolbook" w:hAnsi="Century Schoolbook"/>
        </w:rPr>
        <w:t xml:space="preserve"> data to be analyzed. The second indicates how groups will be distinguished. The output of this format is a table similar to one produced by the M x N/ 2 x 2 table with descriptive statistics.</w:t>
      </w:r>
    </w:p>
    <w:p w14:paraId="3D5E4354" w14:textId="77777777" w:rsidR="00AB5A4F" w:rsidRDefault="00AB5A4F" w:rsidP="00C67558">
      <w:pPr>
        <w:pStyle w:val="NormalWeb"/>
        <w:numPr>
          <w:ilvl w:val="0"/>
          <w:numId w:val="217"/>
        </w:numPr>
        <w:tabs>
          <w:tab w:val="left" w:pos="420"/>
        </w:tabs>
        <w:spacing w:before="200" w:line="276" w:lineRule="auto"/>
        <w:ind w:left="720"/>
        <w:contextualSpacing/>
      </w:pPr>
      <w:r w:rsidRPr="005D46E1">
        <w:rPr>
          <w:rStyle w:val="Hyperlink"/>
          <w:rFonts w:eastAsiaTheme="majorEastAsia" w:cs="Arial"/>
          <w:color w:val="auto"/>
          <w:u w:val="none"/>
        </w:rPr>
        <w:t xml:space="preserve">Select the </w:t>
      </w:r>
      <w:r w:rsidRPr="002F7A47">
        <w:rPr>
          <w:rFonts w:cs="Arial"/>
          <w:b/>
          <w:bCs/>
        </w:rPr>
        <w:t>Sample.PRJ</w:t>
      </w:r>
      <w:r w:rsidRPr="002F7A47">
        <w:rPr>
          <w:rFonts w:cs="Arial"/>
        </w:rPr>
        <w:t> Data Source.</w:t>
      </w:r>
      <w:r w:rsidRPr="002F7A47">
        <w:t xml:space="preserve"> Open the </w:t>
      </w:r>
      <w:r w:rsidRPr="002F7A47">
        <w:rPr>
          <w:b/>
          <w:bCs/>
        </w:rPr>
        <w:t>Oswego</w:t>
      </w:r>
      <w:r w:rsidRPr="002F7A47">
        <w:rPr>
          <w:bCs/>
        </w:rPr>
        <w:t xml:space="preserve"> form</w:t>
      </w:r>
      <w:r w:rsidRPr="002F7A47">
        <w:rPr>
          <w:b/>
          <w:bCs/>
        </w:rPr>
        <w:t xml:space="preserve"> </w:t>
      </w:r>
      <w:r>
        <w:rPr>
          <w:bCs/>
        </w:rPr>
        <w:t>from the</w:t>
      </w:r>
      <w:r w:rsidRPr="002F7A47">
        <w:rPr>
          <w:b/>
          <w:bCs/>
        </w:rPr>
        <w:t xml:space="preserve"> Data Source Explorer</w:t>
      </w:r>
      <w:r w:rsidRPr="00FE40BF">
        <w:rPr>
          <w:bCs/>
        </w:rPr>
        <w:t xml:space="preserve"> menu</w:t>
      </w:r>
      <w:r>
        <w:t>.</w:t>
      </w:r>
    </w:p>
    <w:p w14:paraId="6449BCF0" w14:textId="77777777" w:rsidR="00AB5A4F" w:rsidRPr="002F7A47" w:rsidRDefault="00AB5A4F" w:rsidP="00C67558">
      <w:pPr>
        <w:pStyle w:val="NormalWeb"/>
        <w:numPr>
          <w:ilvl w:val="0"/>
          <w:numId w:val="217"/>
        </w:numPr>
        <w:tabs>
          <w:tab w:val="left" w:pos="420"/>
        </w:tabs>
        <w:spacing w:before="200" w:line="276" w:lineRule="auto"/>
        <w:ind w:left="720"/>
        <w:contextualSpacing/>
      </w:pPr>
      <w:r w:rsidRPr="002F7A47">
        <w:t>Click</w:t>
      </w:r>
      <w:r w:rsidRPr="00995C08">
        <w:rPr>
          <w:b/>
        </w:rPr>
        <w:t xml:space="preserve"> O</w:t>
      </w:r>
      <w:r>
        <w:rPr>
          <w:b/>
        </w:rPr>
        <w:t>K</w:t>
      </w:r>
      <w:r w:rsidRPr="002F7A47">
        <w:t xml:space="preserve">. </w:t>
      </w:r>
    </w:p>
    <w:p w14:paraId="7BE231B4" w14:textId="77777777" w:rsidR="00AB5A4F" w:rsidRPr="002F7A47" w:rsidRDefault="00AB5A4F" w:rsidP="00C67558">
      <w:pPr>
        <w:pStyle w:val="NormalWeb"/>
        <w:numPr>
          <w:ilvl w:val="0"/>
          <w:numId w:val="217"/>
        </w:numPr>
        <w:spacing w:before="200" w:line="276" w:lineRule="auto"/>
        <w:ind w:left="720"/>
        <w:contextualSpacing/>
      </w:pPr>
      <w:r w:rsidRPr="002F7A47">
        <w:t xml:space="preserve">Right click on the canvas and select </w:t>
      </w:r>
      <w:r w:rsidRPr="002F7A47">
        <w:rPr>
          <w:b/>
        </w:rPr>
        <w:t>Add Analysis Gadget</w:t>
      </w:r>
      <w:r w:rsidRPr="002F7A47">
        <w:t xml:space="preserve"> &gt; </w:t>
      </w:r>
      <w:r w:rsidRPr="002F7A47">
        <w:rPr>
          <w:b/>
          <w:szCs w:val="22"/>
        </w:rPr>
        <w:t>Means</w:t>
      </w:r>
      <w:r w:rsidRPr="002F7A47">
        <w:t xml:space="preserve">. The </w:t>
      </w:r>
      <w:r w:rsidRPr="00FE40BF">
        <w:rPr>
          <w:b/>
        </w:rPr>
        <w:t>Means Properties</w:t>
      </w:r>
      <w:r w:rsidRPr="002F7A47">
        <w:t xml:space="preserve"> dialog box appears on the Visual Dashboard canvas.</w:t>
      </w:r>
    </w:p>
    <w:p w14:paraId="2F99C386" w14:textId="77777777" w:rsidR="00AB5A4F" w:rsidRDefault="00AB5A4F" w:rsidP="00AB5A4F">
      <w:pPr>
        <w:pStyle w:val="NormalWeb"/>
        <w:keepNext/>
        <w:spacing w:after="0"/>
        <w:jc w:val="center"/>
      </w:pPr>
      <w:r>
        <w:rPr>
          <w:noProof/>
        </w:rPr>
        <w:drawing>
          <wp:inline distT="0" distB="0" distL="0" distR="0" wp14:anchorId="0B8E96B5" wp14:editId="78386130">
            <wp:extent cx="2018757" cy="3638550"/>
            <wp:effectExtent l="171450" t="171450" r="381635" b="361950"/>
            <wp:docPr id="254" name="Picture 254" descr="Screen shot of dialog box for the means properties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stretch>
                      <a:fillRect/>
                    </a:stretch>
                  </pic:blipFill>
                  <pic:spPr>
                    <a:xfrm>
                      <a:off x="0" y="0"/>
                      <a:ext cx="2024103" cy="3648185"/>
                    </a:xfrm>
                    <a:prstGeom prst="rect">
                      <a:avLst/>
                    </a:prstGeom>
                    <a:ln>
                      <a:noFill/>
                    </a:ln>
                    <a:effectLst>
                      <a:outerShdw blurRad="292100" dist="139700" dir="2700000" algn="tl" rotWithShape="0">
                        <a:srgbClr val="333333">
                          <a:alpha val="65000"/>
                        </a:srgbClr>
                      </a:outerShdw>
                    </a:effectLst>
                  </pic:spPr>
                </pic:pic>
              </a:graphicData>
            </a:graphic>
          </wp:inline>
        </w:drawing>
      </w:r>
    </w:p>
    <w:p w14:paraId="38EEAC58" w14:textId="77777777" w:rsidR="00AB5A4F" w:rsidRDefault="00AB5A4F" w:rsidP="00C06492">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70</w:t>
        </w:r>
      </w:fldSimple>
      <w:r>
        <w:rPr>
          <w:noProof/>
        </w:rPr>
        <w:t>:</w:t>
      </w:r>
      <w:r>
        <w:t xml:space="preserve"> </w:t>
      </w:r>
      <w:r w:rsidRPr="00393F1C">
        <w:rPr>
          <w:b w:val="0"/>
        </w:rPr>
        <w:t>Means Properties</w:t>
      </w:r>
    </w:p>
    <w:p w14:paraId="37567C71" w14:textId="77777777" w:rsidR="00AB5A4F" w:rsidRDefault="00AB5A4F" w:rsidP="00C67558">
      <w:pPr>
        <w:pStyle w:val="NormalWeb"/>
        <w:numPr>
          <w:ilvl w:val="0"/>
          <w:numId w:val="218"/>
        </w:numPr>
        <w:tabs>
          <w:tab w:val="left" w:pos="420"/>
        </w:tabs>
        <w:spacing w:before="200" w:line="276" w:lineRule="auto"/>
        <w:ind w:left="714" w:hanging="357"/>
        <w:contextualSpacing/>
        <w:rPr>
          <w:color w:val="000000"/>
        </w:rPr>
      </w:pPr>
      <w:r w:rsidRPr="002F7A47">
        <w:rPr>
          <w:color w:val="000000"/>
        </w:rPr>
        <w:t xml:space="preserve">From the </w:t>
      </w:r>
      <w:r w:rsidRPr="002F7A47">
        <w:rPr>
          <w:b/>
          <w:color w:val="000000"/>
        </w:rPr>
        <w:t>Means Of</w:t>
      </w:r>
      <w:r w:rsidRPr="002F7A47">
        <w:rPr>
          <w:color w:val="000000"/>
        </w:rPr>
        <w:t xml:space="preserve"> drop-down list, select </w:t>
      </w:r>
      <w:r>
        <w:rPr>
          <w:b/>
          <w:color w:val="000000"/>
        </w:rPr>
        <w:t>Age</w:t>
      </w:r>
      <w:r w:rsidRPr="002F7A47">
        <w:rPr>
          <w:color w:val="000000"/>
        </w:rPr>
        <w:t>.</w:t>
      </w:r>
    </w:p>
    <w:p w14:paraId="0BF0D80A" w14:textId="77777777" w:rsidR="00AB5A4F" w:rsidRPr="002F7A47" w:rsidRDefault="00AB5A4F" w:rsidP="00C67558">
      <w:pPr>
        <w:pStyle w:val="NormalWeb"/>
        <w:numPr>
          <w:ilvl w:val="0"/>
          <w:numId w:val="218"/>
        </w:numPr>
        <w:tabs>
          <w:tab w:val="left" w:pos="420"/>
        </w:tabs>
        <w:spacing w:before="200" w:line="276" w:lineRule="auto"/>
        <w:ind w:left="714" w:hanging="357"/>
        <w:contextualSpacing/>
        <w:rPr>
          <w:color w:val="000000"/>
        </w:rPr>
      </w:pPr>
      <w:r>
        <w:lastRenderedPageBreak/>
        <w:t xml:space="preserve">Click the arrow to display </w:t>
      </w:r>
      <w:r w:rsidRPr="002F7A47">
        <w:rPr>
          <w:b/>
        </w:rPr>
        <w:t>Advanced Options</w:t>
      </w:r>
      <w:r>
        <w:rPr>
          <w:b/>
        </w:rPr>
        <w:t>.</w:t>
      </w:r>
    </w:p>
    <w:p w14:paraId="319CBB12" w14:textId="77777777" w:rsidR="00AB5A4F" w:rsidRPr="002F7A47" w:rsidRDefault="00AB5A4F" w:rsidP="00C67558">
      <w:pPr>
        <w:pStyle w:val="NormalWeb"/>
        <w:numPr>
          <w:ilvl w:val="0"/>
          <w:numId w:val="222"/>
        </w:numPr>
        <w:tabs>
          <w:tab w:val="num" w:pos="1080"/>
        </w:tabs>
        <w:spacing w:before="200" w:line="276" w:lineRule="auto"/>
        <w:ind w:left="1080"/>
        <w:contextualSpacing/>
        <w:rPr>
          <w:color w:val="000000"/>
        </w:rPr>
      </w:pPr>
      <w:r w:rsidRPr="002F7A47">
        <w:rPr>
          <w:color w:val="000000"/>
        </w:rPr>
        <w:t xml:space="preserve">The </w:t>
      </w:r>
      <w:r w:rsidRPr="00CC6817">
        <w:rPr>
          <w:b/>
          <w:color w:val="000000"/>
        </w:rPr>
        <w:t>Cross-tabulate by</w:t>
      </w:r>
      <w:r w:rsidRPr="002F7A47">
        <w:rPr>
          <w:color w:val="000000"/>
        </w:rPr>
        <w:t xml:space="preserve"> value of drop-down list contains a variable to help determine if the means of a group are equal.</w:t>
      </w:r>
    </w:p>
    <w:p w14:paraId="64C1674C" w14:textId="77777777" w:rsidR="00AB5A4F" w:rsidRPr="002F7A47" w:rsidRDefault="00AB5A4F" w:rsidP="00C67558">
      <w:pPr>
        <w:pStyle w:val="NormalWeb"/>
        <w:numPr>
          <w:ilvl w:val="0"/>
          <w:numId w:val="222"/>
        </w:numPr>
        <w:tabs>
          <w:tab w:val="num" w:pos="1080"/>
        </w:tabs>
        <w:spacing w:before="200" w:line="276" w:lineRule="auto"/>
        <w:ind w:left="1080"/>
        <w:contextualSpacing/>
        <w:rPr>
          <w:color w:val="000000"/>
        </w:rPr>
      </w:pPr>
      <w:r w:rsidRPr="002F7A47">
        <w:rPr>
          <w:color w:val="000000"/>
        </w:rPr>
        <w:t xml:space="preserve">The </w:t>
      </w:r>
      <w:r w:rsidRPr="00CC6817">
        <w:rPr>
          <w:b/>
          <w:color w:val="000000"/>
        </w:rPr>
        <w:t xml:space="preserve">Stratify </w:t>
      </w:r>
      <w:r w:rsidRPr="00CC6817">
        <w:rPr>
          <w:b/>
          <w:bCs/>
          <w:color w:val="000000"/>
        </w:rPr>
        <w:t>by</w:t>
      </w:r>
      <w:r w:rsidRPr="002F7A47">
        <w:rPr>
          <w:color w:val="000000"/>
        </w:rPr>
        <w:t xml:space="preserve"> drop-down list contains a variable</w:t>
      </w:r>
      <w:r w:rsidRPr="002F7A47">
        <w:rPr>
          <w:b/>
          <w:color w:val="000000"/>
        </w:rPr>
        <w:t xml:space="preserve"> </w:t>
      </w:r>
      <w:r w:rsidRPr="002F7A47">
        <w:rPr>
          <w:color w:val="000000"/>
        </w:rPr>
        <w:t>to act as a grouping variable.</w:t>
      </w:r>
    </w:p>
    <w:p w14:paraId="6AA4AC91" w14:textId="77777777" w:rsidR="00AB5A4F" w:rsidRPr="002F7A47" w:rsidRDefault="00AB5A4F" w:rsidP="00C67558">
      <w:pPr>
        <w:pStyle w:val="NormalWeb"/>
        <w:numPr>
          <w:ilvl w:val="0"/>
          <w:numId w:val="222"/>
        </w:numPr>
        <w:tabs>
          <w:tab w:val="num" w:pos="1080"/>
        </w:tabs>
        <w:spacing w:before="200" w:line="276" w:lineRule="auto"/>
        <w:ind w:left="1080"/>
        <w:contextualSpacing/>
        <w:rPr>
          <w:color w:val="000000"/>
        </w:rPr>
      </w:pPr>
      <w:r w:rsidRPr="002F7A47">
        <w:rPr>
          <w:color w:val="000000"/>
        </w:rPr>
        <w:t xml:space="preserve">The </w:t>
      </w:r>
      <w:r w:rsidRPr="00CC6817">
        <w:rPr>
          <w:b/>
          <w:color w:val="000000"/>
        </w:rPr>
        <w:t>Weight</w:t>
      </w:r>
      <w:r w:rsidRPr="002F7A47">
        <w:rPr>
          <w:color w:val="000000"/>
        </w:rPr>
        <w:t xml:space="preserve"> drop-down list contains a variable for weighted analysis.</w:t>
      </w:r>
    </w:p>
    <w:p w14:paraId="4A7D2E56" w14:textId="77777777" w:rsidR="00AB5A4F" w:rsidRPr="002F7A47" w:rsidRDefault="00AB5A4F" w:rsidP="00C67558">
      <w:pPr>
        <w:pStyle w:val="NormalWeb"/>
        <w:numPr>
          <w:ilvl w:val="0"/>
          <w:numId w:val="222"/>
        </w:numPr>
        <w:tabs>
          <w:tab w:val="num" w:pos="1080"/>
        </w:tabs>
        <w:spacing w:before="200" w:line="276" w:lineRule="auto"/>
        <w:ind w:left="1080"/>
        <w:contextualSpacing/>
        <w:rPr>
          <w:color w:val="000000"/>
        </w:rPr>
      </w:pPr>
      <w:r w:rsidRPr="002F7A47">
        <w:rPr>
          <w:color w:val="000000"/>
        </w:rPr>
        <w:t xml:space="preserve">The </w:t>
      </w:r>
      <w:r w:rsidRPr="00CC6817">
        <w:rPr>
          <w:b/>
          <w:color w:val="000000"/>
        </w:rPr>
        <w:t>Output</w:t>
      </w:r>
      <w:r w:rsidRPr="00393F1C">
        <w:rPr>
          <w:color w:val="000000"/>
        </w:rPr>
        <w:t xml:space="preserve"> </w:t>
      </w:r>
      <w:r w:rsidRPr="00F05084">
        <w:rPr>
          <w:b/>
          <w:color w:val="000000"/>
        </w:rPr>
        <w:t>columns to display</w:t>
      </w:r>
      <w:r w:rsidRPr="002F7A47">
        <w:rPr>
          <w:color w:val="000000"/>
        </w:rPr>
        <w:t xml:space="preserve"> </w:t>
      </w:r>
      <w:r>
        <w:rPr>
          <w:color w:val="000000"/>
        </w:rPr>
        <w:t xml:space="preserve">option </w:t>
      </w:r>
      <w:r w:rsidRPr="002F7A47">
        <w:rPr>
          <w:color w:val="000000"/>
        </w:rPr>
        <w:t>specifies the columns to include in this analysis.</w:t>
      </w:r>
    </w:p>
    <w:p w14:paraId="3F677627" w14:textId="77777777" w:rsidR="00AB5A4F" w:rsidRPr="002F7A47" w:rsidRDefault="00AB5A4F" w:rsidP="00C67558">
      <w:pPr>
        <w:pStyle w:val="NormalWeb"/>
        <w:numPr>
          <w:ilvl w:val="0"/>
          <w:numId w:val="222"/>
        </w:numPr>
        <w:tabs>
          <w:tab w:val="num" w:pos="1080"/>
        </w:tabs>
        <w:spacing w:before="200" w:line="276" w:lineRule="auto"/>
        <w:ind w:left="1080"/>
        <w:contextualSpacing/>
        <w:rPr>
          <w:color w:val="000000"/>
        </w:rPr>
      </w:pPr>
      <w:r w:rsidRPr="002F7A47">
        <w:rPr>
          <w:color w:val="000000"/>
        </w:rPr>
        <w:t xml:space="preserve">The </w:t>
      </w:r>
      <w:r w:rsidRPr="00CC6817">
        <w:rPr>
          <w:b/>
          <w:color w:val="000000"/>
        </w:rPr>
        <w:t>Decimals to Display</w:t>
      </w:r>
      <w:r w:rsidRPr="002F7A47">
        <w:rPr>
          <w:color w:val="000000" w:themeColor="text1"/>
        </w:rPr>
        <w:t xml:space="preserve"> specifies the number of decimals that will be displayed in the results. The possible values range from zero to four. This is set to two by default. </w:t>
      </w:r>
    </w:p>
    <w:p w14:paraId="7F2C98FF" w14:textId="77777777" w:rsidR="00AB5A4F" w:rsidRPr="002F7A47" w:rsidRDefault="00AB5A4F" w:rsidP="00C67558">
      <w:pPr>
        <w:pStyle w:val="NormalWeb"/>
        <w:numPr>
          <w:ilvl w:val="0"/>
          <w:numId w:val="222"/>
        </w:numPr>
        <w:tabs>
          <w:tab w:val="num" w:pos="1080"/>
        </w:tabs>
        <w:spacing w:before="200" w:line="276" w:lineRule="auto"/>
        <w:ind w:left="1080"/>
        <w:rPr>
          <w:color w:val="000000"/>
        </w:rPr>
      </w:pPr>
      <w:r w:rsidRPr="002F7A47">
        <w:rPr>
          <w:color w:val="000000"/>
        </w:rPr>
        <w:t xml:space="preserve">The </w:t>
      </w:r>
      <w:r w:rsidRPr="00CC6817">
        <w:rPr>
          <w:b/>
          <w:color w:val="000000"/>
        </w:rPr>
        <w:t>Display ANOVA statistics</w:t>
      </w:r>
      <w:r w:rsidRPr="002F7A47">
        <w:rPr>
          <w:color w:val="000000"/>
        </w:rPr>
        <w:t xml:space="preserve"> checkbox specifies whether to display the analysis of variance statistics. This option is selected by default.</w:t>
      </w:r>
      <w:r>
        <w:rPr>
          <w:color w:val="000000"/>
        </w:rPr>
        <w:t xml:space="preserve">  If with large data sets, the ANOVA statistics are not required, performance may be improved by turning off (un-checking) this feature.</w:t>
      </w:r>
    </w:p>
    <w:p w14:paraId="6CF65EE0" w14:textId="77777777" w:rsidR="00AB5A4F" w:rsidRPr="00C449D0" w:rsidRDefault="00AB5A4F" w:rsidP="00C67558">
      <w:pPr>
        <w:pStyle w:val="NormalWeb"/>
        <w:numPr>
          <w:ilvl w:val="0"/>
          <w:numId w:val="219"/>
        </w:numPr>
        <w:tabs>
          <w:tab w:val="left" w:pos="420"/>
        </w:tabs>
        <w:spacing w:before="200" w:line="276" w:lineRule="auto"/>
        <w:contextualSpacing/>
      </w:pPr>
      <w:r w:rsidRPr="002F7A47">
        <w:rPr>
          <w:color w:val="000000"/>
        </w:rPr>
        <w:t xml:space="preserve">Click </w:t>
      </w:r>
      <w:r w:rsidRPr="002F7A47">
        <w:rPr>
          <w:b/>
          <w:bCs/>
          <w:color w:val="000000"/>
        </w:rPr>
        <w:t>Run</w:t>
      </w:r>
      <w:r w:rsidRPr="002F7A47">
        <w:rPr>
          <w:color w:val="000000"/>
        </w:rPr>
        <w:t xml:space="preserve">. The results are displayed on the canvas. </w:t>
      </w:r>
    </w:p>
    <w:p w14:paraId="42A2BB79" w14:textId="77777777" w:rsidR="00AB5A4F" w:rsidRDefault="00AB5A4F" w:rsidP="00AB5A4F">
      <w:pPr>
        <w:pStyle w:val="NormalWeb"/>
        <w:tabs>
          <w:tab w:val="left" w:pos="420"/>
        </w:tabs>
        <w:spacing w:after="0"/>
        <w:contextualSpacing/>
      </w:pPr>
      <w:r w:rsidRPr="003020CF">
        <w:rPr>
          <w:noProof/>
          <w:lang w:bidi="he-IL"/>
        </w:rPr>
        <w:t xml:space="preserve"> </w:t>
      </w:r>
      <w:r>
        <w:rPr>
          <w:noProof/>
        </w:rPr>
        <w:drawing>
          <wp:inline distT="0" distB="0" distL="0" distR="0" wp14:anchorId="25F55A90" wp14:editId="509FFDFC">
            <wp:extent cx="5657850" cy="864998"/>
            <wp:effectExtent l="171450" t="171450" r="381000" b="354330"/>
            <wp:docPr id="248" name="Picture 248" descr="Screen shot of means analysis results. These results include statistical findings such as mean, variance, standard deviation, median, mode, and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9"/>
                    <a:stretch>
                      <a:fillRect/>
                    </a:stretch>
                  </pic:blipFill>
                  <pic:spPr>
                    <a:xfrm>
                      <a:off x="0" y="0"/>
                      <a:ext cx="5657850" cy="864998"/>
                    </a:xfrm>
                    <a:prstGeom prst="rect">
                      <a:avLst/>
                    </a:prstGeom>
                    <a:ln>
                      <a:noFill/>
                    </a:ln>
                    <a:effectLst>
                      <a:outerShdw blurRad="292100" dist="139700" dir="2700000" algn="tl" rotWithShape="0">
                        <a:srgbClr val="333333">
                          <a:alpha val="65000"/>
                        </a:srgbClr>
                      </a:outerShdw>
                    </a:effectLst>
                  </pic:spPr>
                </pic:pic>
              </a:graphicData>
            </a:graphic>
          </wp:inline>
        </w:drawing>
      </w:r>
    </w:p>
    <w:p w14:paraId="77FEF3C9" w14:textId="77777777" w:rsidR="00AB5A4F" w:rsidRDefault="00AB5A4F" w:rsidP="00C06492">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71</w:t>
        </w:r>
      </w:fldSimple>
      <w:r>
        <w:t xml:space="preserve">: </w:t>
      </w:r>
      <w:r w:rsidRPr="00FE40BF">
        <w:rPr>
          <w:b w:val="0"/>
        </w:rPr>
        <w:t>Means Table</w:t>
      </w:r>
    </w:p>
    <w:p w14:paraId="0ADB5644" w14:textId="77777777" w:rsidR="00AB5A4F" w:rsidRDefault="00AB5A4F" w:rsidP="00C06492">
      <w:pPr>
        <w:pStyle w:val="NormalWeb"/>
        <w:spacing w:before="200" w:line="276" w:lineRule="auto"/>
        <w:contextualSpacing/>
        <w:rPr>
          <w:color w:val="000000"/>
        </w:rPr>
      </w:pPr>
      <w:r>
        <w:rPr>
          <w:color w:val="000000"/>
        </w:rPr>
        <w:t xml:space="preserve">The Mean age of individuals </w:t>
      </w:r>
      <w:r w:rsidRPr="002F7A47">
        <w:rPr>
          <w:color w:val="000000"/>
        </w:rPr>
        <w:t>in the dataset is 36.8.</w:t>
      </w:r>
      <w:r w:rsidRPr="00FD3ED6">
        <w:t xml:space="preserve"> </w:t>
      </w:r>
    </w:p>
    <w:p w14:paraId="1B892614" w14:textId="77777777" w:rsidR="00AB5A4F" w:rsidRPr="00C06492" w:rsidRDefault="00AB5A4F" w:rsidP="00C06492">
      <w:pPr>
        <w:pStyle w:val="Heading3"/>
        <w:numPr>
          <w:ilvl w:val="0"/>
          <w:numId w:val="0"/>
        </w:numPr>
        <w:ind w:left="720" w:hanging="720"/>
      </w:pPr>
      <w:r w:rsidRPr="00C06492">
        <w:t>Analysis Gadget &gt; Chart</w:t>
      </w:r>
    </w:p>
    <w:p w14:paraId="778689A8" w14:textId="77777777" w:rsidR="00AB5A4F" w:rsidRPr="002F7A47" w:rsidRDefault="00AB5A4F" w:rsidP="00AB5A4F">
      <w:pPr>
        <w:pStyle w:val="NormalWeb"/>
        <w:spacing w:line="23" w:lineRule="atLeast"/>
      </w:pPr>
      <w:r>
        <w:t xml:space="preserve">Visual Dashboard produces histograms, scatter plots, pie charts, bar and line graphs directly from data files. </w:t>
      </w:r>
      <w:r w:rsidRPr="002F7A47">
        <w:t>This option produces charts based on the types of data available in the project. The following are the graph types capable of being generated by the Chart option:</w:t>
      </w:r>
    </w:p>
    <w:p w14:paraId="7F5BDB4D" w14:textId="77777777" w:rsidR="00AB5A4F" w:rsidRPr="002F7A47" w:rsidRDefault="00AB5A4F" w:rsidP="00C67558">
      <w:pPr>
        <w:pStyle w:val="NormalWeb"/>
        <w:numPr>
          <w:ilvl w:val="0"/>
          <w:numId w:val="234"/>
        </w:numPr>
        <w:spacing w:before="200" w:line="276" w:lineRule="auto"/>
        <w:contextualSpacing/>
        <w:rPr>
          <w:color w:val="000000"/>
        </w:rPr>
      </w:pPr>
      <w:r w:rsidRPr="00FE40BF">
        <w:rPr>
          <w:b/>
          <w:color w:val="000000"/>
        </w:rPr>
        <w:t>Epi Curve</w:t>
      </w:r>
      <w:r w:rsidRPr="00393F1C">
        <w:rPr>
          <w:color w:val="000000"/>
        </w:rPr>
        <w:t xml:space="preserve"> charts</w:t>
      </w:r>
      <w:r w:rsidRPr="002F7A47">
        <w:rPr>
          <w:b/>
          <w:color w:val="000000"/>
        </w:rPr>
        <w:t xml:space="preserve"> </w:t>
      </w:r>
      <w:r w:rsidRPr="002F7A47">
        <w:rPr>
          <w:color w:val="000000"/>
        </w:rPr>
        <w:t xml:space="preserve">use vertical bars to represent the count or weight for each value of the main variable. Each series creates an additional vertical bar at each point. The main variable must be </w:t>
      </w:r>
      <w:r>
        <w:rPr>
          <w:color w:val="000000"/>
        </w:rPr>
        <w:t xml:space="preserve">either </w:t>
      </w:r>
      <w:r w:rsidRPr="002F7A47">
        <w:rPr>
          <w:color w:val="000000"/>
        </w:rPr>
        <w:t>numeric</w:t>
      </w:r>
      <w:r>
        <w:rPr>
          <w:color w:val="000000"/>
        </w:rPr>
        <w:t xml:space="preserve"> or date/time</w:t>
      </w:r>
      <w:r w:rsidRPr="002F7A47">
        <w:rPr>
          <w:color w:val="000000"/>
        </w:rPr>
        <w:t xml:space="preserve">. This graph differs from the bar graph because adjacent bars represent equal ranges of the main variable. </w:t>
      </w:r>
    </w:p>
    <w:p w14:paraId="01F9211F" w14:textId="77777777" w:rsidR="00AB5A4F" w:rsidRPr="002F7A47" w:rsidRDefault="00AB5A4F" w:rsidP="00C67558">
      <w:pPr>
        <w:pStyle w:val="NormalWeb"/>
        <w:numPr>
          <w:ilvl w:val="0"/>
          <w:numId w:val="234"/>
        </w:numPr>
        <w:spacing w:before="200" w:line="276" w:lineRule="auto"/>
        <w:contextualSpacing/>
        <w:rPr>
          <w:color w:val="000000"/>
        </w:rPr>
      </w:pPr>
      <w:r w:rsidRPr="00FE40BF">
        <w:rPr>
          <w:b/>
          <w:color w:val="000000"/>
        </w:rPr>
        <w:t>Scatter</w:t>
      </w:r>
      <w:r w:rsidRPr="00393F1C">
        <w:rPr>
          <w:color w:val="000000"/>
        </w:rPr>
        <w:t xml:space="preserve"> charts</w:t>
      </w:r>
      <w:r w:rsidRPr="002F7A47">
        <w:rPr>
          <w:color w:val="000000"/>
        </w:rPr>
        <w:t xml:space="preserve"> display</w:t>
      </w:r>
      <w:r>
        <w:rPr>
          <w:color w:val="000000"/>
        </w:rPr>
        <w:t xml:space="preserve"> variables along</w:t>
      </w:r>
      <w:r w:rsidRPr="002F7A47">
        <w:rPr>
          <w:color w:val="000000"/>
        </w:rPr>
        <w:t xml:space="preserve"> </w:t>
      </w:r>
      <w:r>
        <w:rPr>
          <w:color w:val="000000"/>
        </w:rPr>
        <w:t xml:space="preserve">an </w:t>
      </w:r>
      <w:r w:rsidRPr="002F7A47">
        <w:rPr>
          <w:color w:val="000000"/>
        </w:rPr>
        <w:t xml:space="preserve">X-Y </w:t>
      </w:r>
      <w:r>
        <w:rPr>
          <w:color w:val="000000"/>
        </w:rPr>
        <w:t>axis</w:t>
      </w:r>
      <w:r w:rsidRPr="002F7A47">
        <w:rPr>
          <w:color w:val="000000"/>
        </w:rPr>
        <w:t xml:space="preserve"> as a scatter </w:t>
      </w:r>
      <w:r>
        <w:rPr>
          <w:color w:val="000000"/>
        </w:rPr>
        <w:t>plot</w:t>
      </w:r>
      <w:r w:rsidRPr="002F7A47">
        <w:rPr>
          <w:color w:val="000000"/>
        </w:rPr>
        <w:t xml:space="preserve">. The X </w:t>
      </w:r>
      <w:r>
        <w:rPr>
          <w:color w:val="000000"/>
        </w:rPr>
        <w:t xml:space="preserve">variable is the independent variable </w:t>
      </w:r>
      <w:r w:rsidRPr="002F7A47">
        <w:rPr>
          <w:color w:val="000000"/>
        </w:rPr>
        <w:t>and Y variable</w:t>
      </w:r>
      <w:r>
        <w:rPr>
          <w:color w:val="000000"/>
        </w:rPr>
        <w:t xml:space="preserve"> is the dependent variable</w:t>
      </w:r>
      <w:r w:rsidRPr="002F7A47">
        <w:rPr>
          <w:color w:val="000000"/>
        </w:rPr>
        <w:t xml:space="preserve">. Each series is represented by a different </w:t>
      </w:r>
      <w:r>
        <w:rPr>
          <w:color w:val="000000"/>
        </w:rPr>
        <w:t xml:space="preserve">point </w:t>
      </w:r>
      <w:r w:rsidRPr="002F7A47">
        <w:rPr>
          <w:color w:val="000000"/>
        </w:rPr>
        <w:t>style.</w:t>
      </w:r>
    </w:p>
    <w:p w14:paraId="4D785763" w14:textId="77777777" w:rsidR="00AB5A4F" w:rsidRPr="0097169B" w:rsidRDefault="00AB5A4F" w:rsidP="00C67558">
      <w:pPr>
        <w:pStyle w:val="NormalWeb"/>
        <w:numPr>
          <w:ilvl w:val="0"/>
          <w:numId w:val="234"/>
        </w:numPr>
        <w:spacing w:before="200" w:line="276" w:lineRule="auto"/>
        <w:contextualSpacing/>
        <w:rPr>
          <w:color w:val="000000"/>
        </w:rPr>
      </w:pPr>
      <w:r w:rsidRPr="00FE40BF">
        <w:rPr>
          <w:b/>
        </w:rPr>
        <w:t>Stacked Column</w:t>
      </w:r>
      <w:r>
        <w:t xml:space="preserve"> is s</w:t>
      </w:r>
      <w:r w:rsidRPr="0097169B">
        <w:t xml:space="preserve">imilar to a bar chart but </w:t>
      </w:r>
      <w:r w:rsidRPr="0097169B">
        <w:rPr>
          <w:color w:val="000000"/>
        </w:rPr>
        <w:t xml:space="preserve">represents the counts or weights of </w:t>
      </w:r>
      <w:r>
        <w:t xml:space="preserve">two variables. </w:t>
      </w:r>
    </w:p>
    <w:p w14:paraId="1CBD427E" w14:textId="77777777" w:rsidR="00AB5A4F" w:rsidRPr="0097169B" w:rsidRDefault="00AB5A4F" w:rsidP="00C67558">
      <w:pPr>
        <w:pStyle w:val="NormalWeb"/>
        <w:numPr>
          <w:ilvl w:val="0"/>
          <w:numId w:val="234"/>
        </w:numPr>
        <w:spacing w:before="200" w:line="276" w:lineRule="auto"/>
        <w:contextualSpacing/>
        <w:rPr>
          <w:color w:val="000000"/>
        </w:rPr>
      </w:pPr>
      <w:r w:rsidRPr="00FE40BF">
        <w:rPr>
          <w:b/>
          <w:color w:val="000000"/>
        </w:rPr>
        <w:lastRenderedPageBreak/>
        <w:t>Bar</w:t>
      </w:r>
      <w:r w:rsidRPr="00393F1C">
        <w:rPr>
          <w:color w:val="000000"/>
        </w:rPr>
        <w:t xml:space="preserve"> charts</w:t>
      </w:r>
      <w:r w:rsidRPr="0097169B">
        <w:rPr>
          <w:color w:val="000000"/>
        </w:rPr>
        <w:t xml:space="preserve"> use horizontal bars to represent the count or weight of each value of the main variable(s). Each series creates an additional horizontal bar at each point.</w:t>
      </w:r>
    </w:p>
    <w:p w14:paraId="23AC97DE" w14:textId="77777777" w:rsidR="00AB5A4F" w:rsidRPr="002F7A47" w:rsidRDefault="00AB5A4F" w:rsidP="00C67558">
      <w:pPr>
        <w:pStyle w:val="NormalWeb"/>
        <w:numPr>
          <w:ilvl w:val="0"/>
          <w:numId w:val="234"/>
        </w:numPr>
        <w:spacing w:before="200" w:line="276" w:lineRule="auto"/>
        <w:contextualSpacing/>
        <w:rPr>
          <w:color w:val="000000"/>
        </w:rPr>
      </w:pPr>
      <w:r w:rsidRPr="00FE40BF">
        <w:rPr>
          <w:b/>
          <w:color w:val="000000"/>
        </w:rPr>
        <w:t>Column</w:t>
      </w:r>
      <w:r w:rsidRPr="00393F1C">
        <w:rPr>
          <w:color w:val="000000"/>
        </w:rPr>
        <w:t xml:space="preserve"> charts</w:t>
      </w:r>
      <w:r w:rsidRPr="002F7A47">
        <w:rPr>
          <w:color w:val="000000"/>
        </w:rPr>
        <w:t xml:space="preserve"> use vertical bars to represent the count or weight for each value of the main variable(s). Each series results in an additional vertical bar at each point; the bars are distinguished by their style.</w:t>
      </w:r>
    </w:p>
    <w:p w14:paraId="2F4AED0D" w14:textId="77777777" w:rsidR="00AB5A4F" w:rsidRPr="00F05084" w:rsidRDefault="00AB5A4F" w:rsidP="00C67558">
      <w:pPr>
        <w:pStyle w:val="NormalWeb"/>
        <w:numPr>
          <w:ilvl w:val="0"/>
          <w:numId w:val="235"/>
        </w:numPr>
        <w:spacing w:before="200" w:line="276" w:lineRule="auto"/>
        <w:contextualSpacing/>
        <w:rPr>
          <w:color w:val="000000"/>
        </w:rPr>
      </w:pPr>
      <w:r w:rsidRPr="00F05084">
        <w:rPr>
          <w:b/>
          <w:color w:val="000000"/>
        </w:rPr>
        <w:t>Line</w:t>
      </w:r>
      <w:r w:rsidRPr="00F05084">
        <w:rPr>
          <w:color w:val="000000"/>
        </w:rPr>
        <w:t xml:space="preserve"> charts connect </w:t>
      </w:r>
      <w:r w:rsidRPr="00FC1639">
        <w:rPr>
          <w:color w:val="000000"/>
        </w:rPr>
        <w:t xml:space="preserve">X and Y data points with straight lines. Each series is represented by a different style of line and both variables must be numeric. </w:t>
      </w:r>
    </w:p>
    <w:p w14:paraId="6874D78C" w14:textId="77777777" w:rsidR="00AB5A4F" w:rsidRPr="00F05084" w:rsidRDefault="00AB5A4F" w:rsidP="00C67558">
      <w:pPr>
        <w:pStyle w:val="NormalWeb"/>
        <w:numPr>
          <w:ilvl w:val="0"/>
          <w:numId w:val="235"/>
        </w:numPr>
        <w:spacing w:before="200" w:line="276" w:lineRule="auto"/>
        <w:contextualSpacing/>
        <w:rPr>
          <w:color w:val="000000"/>
        </w:rPr>
      </w:pPr>
      <w:r w:rsidRPr="00F05084">
        <w:rPr>
          <w:b/>
          <w:color w:val="000000"/>
        </w:rPr>
        <w:t>Pie</w:t>
      </w:r>
      <w:r w:rsidRPr="00F05084">
        <w:rPr>
          <w:color w:val="000000"/>
        </w:rPr>
        <w:t xml:space="preserve"> charts</w:t>
      </w:r>
      <w:r w:rsidRPr="00F05084">
        <w:rPr>
          <w:b/>
          <w:color w:val="000000"/>
        </w:rPr>
        <w:t xml:space="preserve"> </w:t>
      </w:r>
      <w:r w:rsidRPr="00F05084">
        <w:rPr>
          <w:color w:val="000000"/>
        </w:rPr>
        <w:t>use a circle to represent each series and each value of the main variable has a slice of the circle proportional to the value associated with it.</w:t>
      </w:r>
    </w:p>
    <w:p w14:paraId="657E0F2B" w14:textId="77777777" w:rsidR="00AB5A4F" w:rsidRDefault="00AB5A4F" w:rsidP="00C67558">
      <w:pPr>
        <w:pStyle w:val="NormalWeb"/>
        <w:numPr>
          <w:ilvl w:val="0"/>
          <w:numId w:val="234"/>
        </w:numPr>
        <w:spacing w:before="200" w:line="276" w:lineRule="auto"/>
        <w:contextualSpacing/>
        <w:rPr>
          <w:color w:val="000000"/>
        </w:rPr>
      </w:pPr>
      <w:r w:rsidRPr="00FE40BF">
        <w:rPr>
          <w:b/>
        </w:rPr>
        <w:t>Pareto</w:t>
      </w:r>
      <w:r w:rsidRPr="00393F1C">
        <w:t xml:space="preserve"> charts</w:t>
      </w:r>
      <w:r w:rsidRPr="002F7A47">
        <w:rPr>
          <w:color w:val="000000"/>
        </w:rPr>
        <w:t xml:space="preserve"> use vertical bars to represent the count or weight for each value of the main variable(s) and </w:t>
      </w:r>
      <w:r>
        <w:rPr>
          <w:color w:val="000000"/>
        </w:rPr>
        <w:t>a</w:t>
      </w:r>
      <w:r w:rsidRPr="002F7A47">
        <w:rPr>
          <w:color w:val="000000"/>
        </w:rPr>
        <w:t xml:space="preserve"> dashed line to represent the accumulated percentage. Each series results in an additional vertical bar at each point; the bars are distinguished by their style.</w:t>
      </w:r>
    </w:p>
    <w:p w14:paraId="3018C162" w14:textId="77777777" w:rsidR="00AB5A4F" w:rsidRDefault="00AB5A4F" w:rsidP="00AB5A4F">
      <w:pPr>
        <w:contextualSpacing/>
      </w:pPr>
      <w:r w:rsidRPr="001E7AF5">
        <w:t xml:space="preserve">The examples below demonstrate </w:t>
      </w:r>
      <w:r w:rsidRPr="00293C77">
        <w:t xml:space="preserve">how to create a </w:t>
      </w:r>
      <w:r w:rsidRPr="00162730">
        <w:t xml:space="preserve">column chart, </w:t>
      </w:r>
      <w:r w:rsidRPr="00CC6817">
        <w:t>a pie chart, an Epi Curve chart, and a Pareto chart</w:t>
      </w:r>
      <w:r>
        <w:t>.</w:t>
      </w:r>
    </w:p>
    <w:p w14:paraId="40BFA17F" w14:textId="77777777" w:rsidR="00AB5A4F" w:rsidRPr="00A723DA" w:rsidRDefault="00AB5A4F" w:rsidP="00A723DA">
      <w:pPr>
        <w:pStyle w:val="Heading4"/>
        <w:numPr>
          <w:ilvl w:val="0"/>
          <w:numId w:val="0"/>
        </w:numPr>
        <w:ind w:left="864" w:hanging="864"/>
        <w:rPr>
          <w:spacing w:val="10"/>
          <w:lang w:bidi="en-US"/>
        </w:rPr>
      </w:pPr>
      <w:r w:rsidRPr="00A723DA">
        <w:rPr>
          <w:spacing w:val="10"/>
          <w:lang w:bidi="en-US"/>
        </w:rPr>
        <w:t>Generate a Column Chart</w:t>
      </w:r>
    </w:p>
    <w:p w14:paraId="12A35743" w14:textId="77777777" w:rsidR="00AB5A4F" w:rsidRDefault="00AB5A4F" w:rsidP="00AB5A4F">
      <w:pPr>
        <w:pStyle w:val="NormalWeb"/>
        <w:spacing w:line="276" w:lineRule="auto"/>
      </w:pPr>
      <w:r>
        <w:t>Follow the steps below to c</w:t>
      </w:r>
      <w:r w:rsidRPr="002F7A47">
        <w:t>reate a bar graph using data from the Sample.</w:t>
      </w:r>
      <w:r>
        <w:t>PRJ</w:t>
      </w:r>
      <w:r w:rsidRPr="002F7A47">
        <w:t xml:space="preserve"> project.</w:t>
      </w:r>
    </w:p>
    <w:p w14:paraId="1F575BD1" w14:textId="77777777" w:rsidR="00AB5A4F" w:rsidRPr="002F7A47" w:rsidRDefault="00AB5A4F" w:rsidP="00C67558">
      <w:pPr>
        <w:pStyle w:val="NormalWeb"/>
        <w:numPr>
          <w:ilvl w:val="0"/>
          <w:numId w:val="221"/>
        </w:numPr>
        <w:tabs>
          <w:tab w:val="clear" w:pos="720"/>
          <w:tab w:val="left" w:pos="420"/>
        </w:tabs>
        <w:spacing w:before="200" w:line="276" w:lineRule="auto"/>
        <w:contextualSpacing/>
        <w:rPr>
          <w:color w:val="000000"/>
        </w:rPr>
      </w:pPr>
      <w:r>
        <w:rPr>
          <w:color w:val="000000"/>
        </w:rPr>
        <w:t>Open the</w:t>
      </w:r>
      <w:r w:rsidRPr="002F7A47">
        <w:rPr>
          <w:color w:val="000000"/>
        </w:rPr>
        <w:t xml:space="preserve"> </w:t>
      </w:r>
      <w:r w:rsidRPr="002F7A47">
        <w:rPr>
          <w:b/>
          <w:bCs/>
          <w:color w:val="000000"/>
        </w:rPr>
        <w:t>Sample.PRJ</w:t>
      </w:r>
      <w:r w:rsidRPr="002F7A47">
        <w:rPr>
          <w:color w:val="000000"/>
        </w:rPr>
        <w:t xml:space="preserve"> project</w:t>
      </w:r>
      <w:r>
        <w:rPr>
          <w:color w:val="000000"/>
        </w:rPr>
        <w:t xml:space="preserve"> and select the</w:t>
      </w:r>
      <w:r w:rsidRPr="002F7A47">
        <w:rPr>
          <w:color w:val="000000"/>
        </w:rPr>
        <w:t xml:space="preserve"> </w:t>
      </w:r>
      <w:r w:rsidRPr="002F7A47">
        <w:rPr>
          <w:b/>
          <w:bCs/>
          <w:color w:val="000000"/>
        </w:rPr>
        <w:t>Oswego</w:t>
      </w:r>
      <w:r>
        <w:rPr>
          <w:b/>
          <w:bCs/>
          <w:color w:val="000000"/>
        </w:rPr>
        <w:t xml:space="preserve"> </w:t>
      </w:r>
      <w:r>
        <w:rPr>
          <w:bCs/>
          <w:color w:val="000000"/>
        </w:rPr>
        <w:t>form</w:t>
      </w:r>
      <w:r w:rsidRPr="002F7A47">
        <w:rPr>
          <w:color w:val="000000"/>
        </w:rPr>
        <w:t xml:space="preserve">. </w:t>
      </w:r>
    </w:p>
    <w:p w14:paraId="756A166C" w14:textId="77777777" w:rsidR="00AB5A4F" w:rsidRPr="002F7A47" w:rsidRDefault="00AB5A4F" w:rsidP="00C67558">
      <w:pPr>
        <w:pStyle w:val="NormalWeb"/>
        <w:numPr>
          <w:ilvl w:val="0"/>
          <w:numId w:val="221"/>
        </w:numPr>
        <w:tabs>
          <w:tab w:val="clear" w:pos="720"/>
          <w:tab w:val="num" w:pos="450"/>
        </w:tabs>
        <w:spacing w:before="200" w:line="276" w:lineRule="auto"/>
        <w:contextualSpacing/>
      </w:pPr>
      <w:r w:rsidRPr="002F7A47">
        <w:t xml:space="preserve">Right click on the canvas and select </w:t>
      </w:r>
      <w:r w:rsidRPr="002F7A47">
        <w:rPr>
          <w:b/>
        </w:rPr>
        <w:t>Add Analysis Gadget</w:t>
      </w:r>
      <w:r w:rsidRPr="002F7A47">
        <w:t xml:space="preserve"> &gt; </w:t>
      </w:r>
      <w:r w:rsidRPr="002F7A47">
        <w:rPr>
          <w:b/>
          <w:szCs w:val="22"/>
        </w:rPr>
        <w:t>Chart</w:t>
      </w:r>
      <w:r>
        <w:rPr>
          <w:b/>
          <w:szCs w:val="22"/>
        </w:rPr>
        <w:t>s&gt;Column chart</w:t>
      </w:r>
      <w:r w:rsidRPr="002F7A47">
        <w:t xml:space="preserve">. The </w:t>
      </w:r>
      <w:r w:rsidRPr="00FE40BF">
        <w:rPr>
          <w:b/>
        </w:rPr>
        <w:t>Chart Properties</w:t>
      </w:r>
      <w:r w:rsidRPr="002F7A47">
        <w:t xml:space="preserve"> dialog box appears on the Visual Dashboard canvas.</w:t>
      </w:r>
    </w:p>
    <w:p w14:paraId="01EB219A" w14:textId="77777777" w:rsidR="00AB5A4F" w:rsidRDefault="00AB5A4F" w:rsidP="00C67558">
      <w:pPr>
        <w:pStyle w:val="NormalWeb"/>
        <w:numPr>
          <w:ilvl w:val="0"/>
          <w:numId w:val="221"/>
        </w:numPr>
        <w:tabs>
          <w:tab w:val="clear" w:pos="720"/>
          <w:tab w:val="left" w:pos="420"/>
        </w:tabs>
        <w:spacing w:before="200" w:line="276" w:lineRule="auto"/>
        <w:contextualSpacing/>
        <w:rPr>
          <w:color w:val="000000"/>
        </w:rPr>
      </w:pPr>
      <w:r w:rsidRPr="002F7A47">
        <w:rPr>
          <w:color w:val="000000"/>
        </w:rPr>
        <w:t xml:space="preserve">From the </w:t>
      </w:r>
      <w:r>
        <w:rPr>
          <w:b/>
          <w:color w:val="000000"/>
        </w:rPr>
        <w:t>Main variable</w:t>
      </w:r>
      <w:r w:rsidRPr="002F7A47">
        <w:rPr>
          <w:color w:val="000000"/>
        </w:rPr>
        <w:t xml:space="preserve"> drop-down list, select the variable </w:t>
      </w:r>
      <w:r w:rsidRPr="002F7A47">
        <w:rPr>
          <w:b/>
          <w:bCs/>
          <w:color w:val="000000"/>
        </w:rPr>
        <w:t>Age</w:t>
      </w:r>
      <w:r w:rsidRPr="002F7A47">
        <w:rPr>
          <w:color w:val="000000"/>
        </w:rPr>
        <w:t xml:space="preserve"> to use for the </w:t>
      </w:r>
      <w:r>
        <w:rPr>
          <w:color w:val="000000"/>
        </w:rPr>
        <w:t>independent variable</w:t>
      </w:r>
      <w:r w:rsidRPr="002F7A47">
        <w:rPr>
          <w:color w:val="000000"/>
        </w:rPr>
        <w:t>.</w:t>
      </w:r>
    </w:p>
    <w:p w14:paraId="3474C7DE" w14:textId="77777777" w:rsidR="00AB5A4F" w:rsidRPr="002F7A47" w:rsidRDefault="00AB5A4F" w:rsidP="00C67558">
      <w:pPr>
        <w:pStyle w:val="NormalWeb"/>
        <w:numPr>
          <w:ilvl w:val="0"/>
          <w:numId w:val="221"/>
        </w:numPr>
        <w:tabs>
          <w:tab w:val="clear" w:pos="720"/>
          <w:tab w:val="left" w:pos="420"/>
        </w:tabs>
        <w:spacing w:before="200" w:line="276" w:lineRule="auto"/>
        <w:contextualSpacing/>
        <w:rPr>
          <w:color w:val="000000"/>
        </w:rPr>
      </w:pPr>
      <w:r>
        <w:rPr>
          <w:color w:val="000000"/>
        </w:rPr>
        <w:t xml:space="preserve">Leave the </w:t>
      </w:r>
      <w:r w:rsidRPr="007E5993">
        <w:rPr>
          <w:b/>
          <w:color w:val="000000"/>
        </w:rPr>
        <w:t>Weight</w:t>
      </w:r>
      <w:r>
        <w:rPr>
          <w:color w:val="000000"/>
        </w:rPr>
        <w:t xml:space="preserve">, </w:t>
      </w:r>
      <w:r w:rsidRPr="007E5993">
        <w:rPr>
          <w:b/>
          <w:color w:val="000000"/>
        </w:rPr>
        <w:t>Stratify By</w:t>
      </w:r>
      <w:r>
        <w:rPr>
          <w:color w:val="000000"/>
        </w:rPr>
        <w:t xml:space="preserve">, </w:t>
      </w:r>
      <w:r w:rsidRPr="007E5993">
        <w:rPr>
          <w:b/>
          <w:color w:val="000000"/>
        </w:rPr>
        <w:t>Chart size</w:t>
      </w:r>
      <w:r>
        <w:rPr>
          <w:color w:val="000000"/>
        </w:rPr>
        <w:t xml:space="preserve">, and </w:t>
      </w:r>
      <w:r w:rsidRPr="007E5993">
        <w:rPr>
          <w:b/>
          <w:color w:val="000000"/>
        </w:rPr>
        <w:t>Show grid Lines</w:t>
      </w:r>
      <w:r>
        <w:rPr>
          <w:color w:val="000000"/>
        </w:rPr>
        <w:t xml:space="preserve"> options at the default settings.</w:t>
      </w:r>
    </w:p>
    <w:p w14:paraId="7F246EF5" w14:textId="77777777" w:rsidR="00AB5A4F" w:rsidRPr="002F7A47" w:rsidRDefault="00AB5A4F" w:rsidP="00C67558">
      <w:pPr>
        <w:pStyle w:val="NormalWeb"/>
        <w:numPr>
          <w:ilvl w:val="0"/>
          <w:numId w:val="221"/>
        </w:numPr>
        <w:tabs>
          <w:tab w:val="clear" w:pos="720"/>
          <w:tab w:val="left" w:pos="420"/>
        </w:tabs>
        <w:spacing w:before="200" w:line="276" w:lineRule="auto"/>
        <w:contextualSpacing/>
        <w:rPr>
          <w:color w:val="000000"/>
        </w:rPr>
      </w:pPr>
      <w:r w:rsidRPr="002F7A47">
        <w:rPr>
          <w:color w:val="000000"/>
        </w:rPr>
        <w:t xml:space="preserve">Click </w:t>
      </w:r>
      <w:r>
        <w:rPr>
          <w:b/>
          <w:color w:val="000000"/>
        </w:rPr>
        <w:t>Run</w:t>
      </w:r>
      <w:r w:rsidRPr="002F7A47">
        <w:rPr>
          <w:color w:val="000000"/>
        </w:rPr>
        <w:t>. The graph appears on the canvas</w:t>
      </w:r>
      <w:r>
        <w:rPr>
          <w:color w:val="000000"/>
        </w:rPr>
        <w:t xml:space="preserve"> displaying the number of patients by age</w:t>
      </w:r>
      <w:r w:rsidRPr="002F7A47">
        <w:rPr>
          <w:color w:val="000000"/>
        </w:rPr>
        <w:t>.</w:t>
      </w:r>
    </w:p>
    <w:p w14:paraId="33C19FA5" w14:textId="77777777" w:rsidR="00AB5A4F" w:rsidRDefault="00AB5A4F" w:rsidP="00AB5A4F">
      <w:pPr>
        <w:pStyle w:val="NormalWeb"/>
        <w:keepNext/>
        <w:tabs>
          <w:tab w:val="left" w:pos="270"/>
        </w:tabs>
        <w:spacing w:after="0"/>
        <w:jc w:val="center"/>
      </w:pPr>
      <w:r w:rsidRPr="003020CF">
        <w:rPr>
          <w:noProof/>
          <w:lang w:bidi="he-IL"/>
        </w:rPr>
        <w:lastRenderedPageBreak/>
        <w:t xml:space="preserve"> </w:t>
      </w:r>
      <w:r>
        <w:rPr>
          <w:noProof/>
        </w:rPr>
        <w:drawing>
          <wp:inline distT="0" distB="0" distL="0" distR="0" wp14:anchorId="24DF84D0" wp14:editId="2DF6F85B">
            <wp:extent cx="5460625" cy="3352800"/>
            <wp:effectExtent l="171450" t="171450" r="387985" b="361950"/>
            <wp:docPr id="249" name="Picture 249" descr="Example column chart of age to record 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stretch>
                      <a:fillRect/>
                    </a:stretch>
                  </pic:blipFill>
                  <pic:spPr>
                    <a:xfrm>
                      <a:off x="0" y="0"/>
                      <a:ext cx="5462526" cy="3353967"/>
                    </a:xfrm>
                    <a:prstGeom prst="rect">
                      <a:avLst/>
                    </a:prstGeom>
                    <a:ln>
                      <a:noFill/>
                    </a:ln>
                    <a:effectLst>
                      <a:outerShdw blurRad="292100" dist="139700" dir="2700000" algn="tl" rotWithShape="0">
                        <a:srgbClr val="333333">
                          <a:alpha val="65000"/>
                        </a:srgbClr>
                      </a:outerShdw>
                    </a:effectLst>
                  </pic:spPr>
                </pic:pic>
              </a:graphicData>
            </a:graphic>
          </wp:inline>
        </w:drawing>
      </w:r>
    </w:p>
    <w:p w14:paraId="2616537C" w14:textId="77777777" w:rsidR="00AB5A4F" w:rsidRDefault="00AB5A4F" w:rsidP="00A723DA">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72</w:t>
        </w:r>
      </w:fldSimple>
      <w:r>
        <w:rPr>
          <w:noProof/>
        </w:rPr>
        <w:t>:</w:t>
      </w:r>
      <w:r>
        <w:t xml:space="preserve"> </w:t>
      </w:r>
      <w:r w:rsidRPr="00393F1C">
        <w:rPr>
          <w:b w:val="0"/>
        </w:rPr>
        <w:t>Column Chart</w:t>
      </w:r>
    </w:p>
    <w:p w14:paraId="418D8E05" w14:textId="77777777" w:rsidR="00AB5A4F" w:rsidRPr="00A723DA" w:rsidRDefault="00AB5A4F" w:rsidP="00A723DA">
      <w:pPr>
        <w:pStyle w:val="Heading4"/>
        <w:numPr>
          <w:ilvl w:val="0"/>
          <w:numId w:val="0"/>
        </w:numPr>
        <w:ind w:left="864" w:hanging="864"/>
        <w:rPr>
          <w:spacing w:val="10"/>
          <w:lang w:bidi="en-US"/>
        </w:rPr>
      </w:pPr>
      <w:r w:rsidRPr="00A723DA">
        <w:rPr>
          <w:spacing w:val="10"/>
          <w:lang w:bidi="en-US"/>
        </w:rPr>
        <w:t>Generate a Pie Chart</w:t>
      </w:r>
    </w:p>
    <w:p w14:paraId="6E8E24B7" w14:textId="77777777" w:rsidR="00AB5A4F" w:rsidRDefault="00AB5A4F" w:rsidP="00AB5A4F">
      <w:pPr>
        <w:pStyle w:val="NormalWeb"/>
        <w:spacing w:line="23" w:lineRule="atLeast"/>
      </w:pPr>
      <w:r>
        <w:t>Follow the steps below to c</w:t>
      </w:r>
      <w:r w:rsidRPr="002F7A47">
        <w:t>reate a pie chart showing age categories</w:t>
      </w:r>
      <w:r>
        <w:t xml:space="preserve"> of c</w:t>
      </w:r>
      <w:r w:rsidRPr="002F7A47">
        <w:t>hurch supper attendees</w:t>
      </w:r>
      <w:r>
        <w:t>.</w:t>
      </w:r>
    </w:p>
    <w:p w14:paraId="5E236495" w14:textId="77777777" w:rsidR="00AB5A4F" w:rsidRPr="00936CB9" w:rsidRDefault="00AB5A4F" w:rsidP="00C67558">
      <w:pPr>
        <w:pStyle w:val="NormalWeb"/>
        <w:numPr>
          <w:ilvl w:val="0"/>
          <w:numId w:val="265"/>
        </w:numPr>
        <w:tabs>
          <w:tab w:val="left" w:pos="420"/>
        </w:tabs>
        <w:spacing w:before="200" w:line="276" w:lineRule="auto"/>
        <w:ind w:left="691"/>
        <w:contextualSpacing/>
        <w:rPr>
          <w:color w:val="000000"/>
          <w:szCs w:val="22"/>
        </w:rPr>
      </w:pPr>
      <w:r>
        <w:rPr>
          <w:color w:val="000000"/>
          <w:szCs w:val="22"/>
        </w:rPr>
        <w:t>Open the</w:t>
      </w:r>
      <w:r w:rsidRPr="002F7A47">
        <w:rPr>
          <w:color w:val="000000"/>
          <w:szCs w:val="22"/>
        </w:rPr>
        <w:t xml:space="preserve"> </w:t>
      </w:r>
      <w:r w:rsidRPr="002F7A47">
        <w:rPr>
          <w:b/>
          <w:bCs/>
          <w:color w:val="000000"/>
          <w:szCs w:val="22"/>
        </w:rPr>
        <w:t>Sample.PRJ</w:t>
      </w:r>
      <w:r w:rsidRPr="002F7A47">
        <w:rPr>
          <w:color w:val="000000"/>
          <w:szCs w:val="22"/>
        </w:rPr>
        <w:t xml:space="preserve"> project</w:t>
      </w:r>
      <w:r>
        <w:rPr>
          <w:color w:val="000000"/>
          <w:szCs w:val="22"/>
        </w:rPr>
        <w:t xml:space="preserve"> and select the </w:t>
      </w:r>
      <w:r w:rsidRPr="002F7A47">
        <w:rPr>
          <w:b/>
          <w:bCs/>
          <w:color w:val="000000"/>
          <w:szCs w:val="22"/>
        </w:rPr>
        <w:t>Oswego</w:t>
      </w:r>
      <w:r>
        <w:rPr>
          <w:b/>
          <w:bCs/>
          <w:color w:val="000000"/>
          <w:szCs w:val="22"/>
        </w:rPr>
        <w:t xml:space="preserve"> </w:t>
      </w:r>
      <w:r>
        <w:rPr>
          <w:bCs/>
          <w:color w:val="000000"/>
          <w:szCs w:val="22"/>
        </w:rPr>
        <w:t>form</w:t>
      </w:r>
      <w:r w:rsidRPr="002F7A47">
        <w:rPr>
          <w:color w:val="000000"/>
          <w:szCs w:val="22"/>
        </w:rPr>
        <w:t xml:space="preserve">. </w:t>
      </w:r>
      <w:r w:rsidRPr="00936CB9">
        <w:rPr>
          <w:color w:val="000000"/>
          <w:szCs w:val="22"/>
        </w:rPr>
        <w:t xml:space="preserve">Recode the </w:t>
      </w:r>
      <w:r w:rsidRPr="00FE40BF">
        <w:rPr>
          <w:b/>
          <w:color w:val="000000"/>
          <w:szCs w:val="22"/>
        </w:rPr>
        <w:t>Age</w:t>
      </w:r>
      <w:r w:rsidRPr="00936CB9">
        <w:rPr>
          <w:color w:val="000000"/>
          <w:szCs w:val="22"/>
        </w:rPr>
        <w:t xml:space="preserve"> </w:t>
      </w:r>
      <w:r w:rsidRPr="00BD051B">
        <w:rPr>
          <w:color w:val="000000"/>
          <w:szCs w:val="22"/>
        </w:rPr>
        <w:t>varia</w:t>
      </w:r>
      <w:r w:rsidRPr="00FE40BF">
        <w:rPr>
          <w:bCs/>
          <w:color w:val="000000"/>
          <w:szCs w:val="22"/>
        </w:rPr>
        <w:t xml:space="preserve">ble using </w:t>
      </w:r>
      <w:r w:rsidRPr="00BD051B">
        <w:rPr>
          <w:color w:val="000000"/>
          <w:szCs w:val="22"/>
        </w:rPr>
        <w:t>t</w:t>
      </w:r>
      <w:r w:rsidRPr="00936CB9">
        <w:rPr>
          <w:color w:val="000000"/>
          <w:szCs w:val="22"/>
        </w:rPr>
        <w:t xml:space="preserve">he </w:t>
      </w:r>
      <w:r w:rsidRPr="00BD051B">
        <w:rPr>
          <w:rFonts w:cs="Arial"/>
          <w:b/>
          <w:color w:val="000000"/>
          <w:szCs w:val="22"/>
        </w:rPr>
        <w:t>Defined Variables</w:t>
      </w:r>
      <w:r w:rsidRPr="00BD051B">
        <w:rPr>
          <w:rFonts w:cs="Arial"/>
          <w:color w:val="000000"/>
          <w:szCs w:val="22"/>
        </w:rPr>
        <w:t xml:space="preserve"> gadget.</w:t>
      </w:r>
    </w:p>
    <w:p w14:paraId="0ED69BBF" w14:textId="77777777" w:rsidR="00AB5A4F" w:rsidRPr="002F7A47"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BD051B">
        <w:rPr>
          <w:rFonts w:ascii="Century Schoolbook" w:hAnsi="Century Schoolbook" w:cs="Arial"/>
          <w:color w:val="000000"/>
        </w:rPr>
        <w:t>O</w:t>
      </w:r>
      <w:r w:rsidRPr="00FE40BF">
        <w:rPr>
          <w:rFonts w:ascii="Century Schoolbook" w:hAnsi="Century Schoolbook" w:cs="Arial"/>
          <w:bCs/>
          <w:color w:val="000000"/>
        </w:rPr>
        <w:t>n the l</w:t>
      </w:r>
      <w:r w:rsidRPr="00BD051B">
        <w:rPr>
          <w:rFonts w:ascii="Century Schoolbook" w:hAnsi="Century Schoolbook" w:cs="Arial"/>
          <w:bCs/>
          <w:color w:val="000000"/>
        </w:rPr>
        <w:t>eft-</w:t>
      </w:r>
      <w:r w:rsidRPr="00BD051B">
        <w:rPr>
          <w:rFonts w:ascii="Century Schoolbook" w:hAnsi="Century Schoolbook" w:cs="Arial"/>
          <w:color w:val="000000"/>
        </w:rPr>
        <w:t>hand side of the Visual Dashboard ca</w:t>
      </w:r>
      <w:r w:rsidRPr="00FE40BF">
        <w:rPr>
          <w:rFonts w:ascii="Century Schoolbook" w:hAnsi="Century Schoolbook" w:cs="Arial"/>
        </w:rPr>
        <w:t>nvas, move the mo</w:t>
      </w:r>
      <w:r w:rsidRPr="00BD051B">
        <w:rPr>
          <w:rFonts w:ascii="Century Schoolbook" w:hAnsi="Century Schoolbook" w:cs="Arial"/>
        </w:rPr>
        <w:t>use</w:t>
      </w:r>
      <w:r w:rsidRPr="00936CB9">
        <w:rPr>
          <w:rFonts w:ascii="Century Schoolbook" w:hAnsi="Century Schoolbook" w:cs="Arial"/>
        </w:rPr>
        <w:t xml:space="preserve"> curs</w:t>
      </w:r>
      <w:r w:rsidRPr="00BD051B">
        <w:rPr>
          <w:rFonts w:ascii="Century Schoolbook" w:hAnsi="Century Schoolbook" w:cs="Arial"/>
          <w:color w:val="000000"/>
        </w:rPr>
        <w:t>o</w:t>
      </w:r>
      <w:r w:rsidRPr="002F7A47">
        <w:rPr>
          <w:rFonts w:ascii="Century Schoolbook" w:hAnsi="Century Schoolbook" w:cs="Arial"/>
        </w:rPr>
        <w:t xml:space="preserve">r over the </w:t>
      </w:r>
      <w:r w:rsidRPr="002F7A47">
        <w:rPr>
          <w:rFonts w:ascii="Century Schoolbook" w:hAnsi="Century Schoolbook" w:cs="Arial"/>
          <w:b/>
        </w:rPr>
        <w:t>Defined Variables</w:t>
      </w:r>
      <w:r w:rsidRPr="002F7A47">
        <w:rPr>
          <w:rFonts w:ascii="Century Schoolbook" w:hAnsi="Century Schoolbook" w:cs="Arial"/>
        </w:rPr>
        <w:t xml:space="preserve"> gadget. The gadget expand</w:t>
      </w:r>
      <w:r>
        <w:rPr>
          <w:rFonts w:ascii="Century Schoolbook" w:hAnsi="Century Schoolbook" w:cs="Arial"/>
        </w:rPr>
        <w:t>s</w:t>
      </w:r>
      <w:r w:rsidRPr="002F7A47">
        <w:rPr>
          <w:rFonts w:ascii="Century Schoolbook" w:hAnsi="Century Schoolbook" w:cs="Arial"/>
        </w:rPr>
        <w:t xml:space="preserve"> and become</w:t>
      </w:r>
      <w:r>
        <w:rPr>
          <w:rFonts w:ascii="Century Schoolbook" w:hAnsi="Century Schoolbook" w:cs="Arial"/>
        </w:rPr>
        <w:t>s</w:t>
      </w:r>
      <w:r w:rsidRPr="002F7A47">
        <w:rPr>
          <w:rFonts w:ascii="Century Schoolbook" w:hAnsi="Century Schoolbook" w:cs="Arial"/>
        </w:rPr>
        <w:t xml:space="preserve"> fully visible.</w:t>
      </w:r>
    </w:p>
    <w:p w14:paraId="5A21AC47"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New Variable</w:t>
      </w:r>
      <w:r w:rsidRPr="002F7A47">
        <w:rPr>
          <w:rFonts w:ascii="Century Schoolbook" w:hAnsi="Century Schoolbook" w:cs="Arial"/>
        </w:rPr>
        <w:t xml:space="preserve"> button.</w:t>
      </w:r>
    </w:p>
    <w:p w14:paraId="58DAFAFB"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Select </w:t>
      </w:r>
      <w:r w:rsidRPr="002F7A47">
        <w:rPr>
          <w:rFonts w:ascii="Century Schoolbook" w:hAnsi="Century Schoolbook" w:cs="Arial"/>
          <w:b/>
        </w:rPr>
        <w:t>With Recoded Value</w:t>
      </w:r>
      <w:r w:rsidRPr="002F7A47">
        <w:rPr>
          <w:rFonts w:ascii="Century Schoolbook" w:hAnsi="Century Schoolbook" w:cs="Arial"/>
        </w:rPr>
        <w:t xml:space="preserve">. The </w:t>
      </w:r>
      <w:r w:rsidRPr="002F7A47">
        <w:rPr>
          <w:rFonts w:ascii="Century Schoolbook" w:hAnsi="Century Schoolbook" w:cs="Arial"/>
          <w:b/>
        </w:rPr>
        <w:t>Add Recoded Variable</w:t>
      </w:r>
      <w:r w:rsidRPr="002F7A47">
        <w:rPr>
          <w:rFonts w:ascii="Century Schoolbook" w:hAnsi="Century Schoolbook" w:cs="Arial"/>
        </w:rPr>
        <w:t xml:space="preserve"> dialog box appears. </w:t>
      </w:r>
    </w:p>
    <w:p w14:paraId="63DB4B32"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From the </w:t>
      </w:r>
      <w:r w:rsidRPr="00FE40BF">
        <w:rPr>
          <w:rFonts w:ascii="Century Schoolbook" w:hAnsi="Century Schoolbook" w:cs="Arial"/>
          <w:b/>
        </w:rPr>
        <w:t>Source</w:t>
      </w:r>
      <w:r w:rsidRPr="002F7A47">
        <w:rPr>
          <w:rFonts w:ascii="Century Schoolbook" w:hAnsi="Century Schoolbook" w:cs="Arial"/>
        </w:rPr>
        <w:t xml:space="preserve"> field drop-down list, select </w:t>
      </w:r>
      <w:r w:rsidRPr="002F7A47">
        <w:rPr>
          <w:rFonts w:ascii="Century Schoolbook" w:hAnsi="Century Schoolbook" w:cs="Arial"/>
          <w:b/>
        </w:rPr>
        <w:t>Age</w:t>
      </w:r>
      <w:r w:rsidRPr="002F7A47">
        <w:rPr>
          <w:rFonts w:ascii="Century Schoolbook" w:hAnsi="Century Schoolbook" w:cs="Arial"/>
        </w:rPr>
        <w:t xml:space="preserve">. </w:t>
      </w:r>
    </w:p>
    <w:p w14:paraId="6EE09919"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Fill Ranges</w:t>
      </w:r>
      <w:r w:rsidRPr="002F7A47">
        <w:rPr>
          <w:rFonts w:ascii="Century Schoolbook" w:hAnsi="Century Schoolbook" w:cs="Arial"/>
        </w:rPr>
        <w:t xml:space="preserve"> button. The </w:t>
      </w:r>
      <w:r w:rsidRPr="00FE40BF">
        <w:rPr>
          <w:rFonts w:ascii="Century Schoolbook" w:hAnsi="Century Schoolbook" w:cs="Arial"/>
          <w:b/>
        </w:rPr>
        <w:t>Fill Ranges</w:t>
      </w:r>
      <w:r w:rsidRPr="002F7A47">
        <w:rPr>
          <w:rFonts w:ascii="Century Schoolbook" w:hAnsi="Century Schoolbook" w:cs="Arial"/>
        </w:rPr>
        <w:t xml:space="preserve"> dialog box appears.</w:t>
      </w:r>
    </w:p>
    <w:p w14:paraId="395E4F6A"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Enter </w:t>
      </w:r>
      <w:r w:rsidRPr="002F7A47">
        <w:rPr>
          <w:rFonts w:ascii="Century Schoolbook" w:hAnsi="Century Schoolbook" w:cs="Arial"/>
          <w:b/>
        </w:rPr>
        <w:t xml:space="preserve">0 </w:t>
      </w:r>
      <w:r w:rsidRPr="002F7A47">
        <w:rPr>
          <w:rFonts w:ascii="Century Schoolbook" w:hAnsi="Century Schoolbook" w:cs="Arial"/>
        </w:rPr>
        <w:t xml:space="preserve">for </w:t>
      </w:r>
      <w:r w:rsidRPr="002F7A47">
        <w:rPr>
          <w:rFonts w:ascii="Century Schoolbook" w:hAnsi="Century Schoolbook" w:cs="Arial"/>
          <w:b/>
        </w:rPr>
        <w:t>Start value</w:t>
      </w:r>
      <w:r w:rsidRPr="002F7A47">
        <w:rPr>
          <w:rFonts w:ascii="Century Schoolbook" w:hAnsi="Century Schoolbook" w:cs="Arial"/>
        </w:rPr>
        <w:t xml:space="preserve">, </w:t>
      </w:r>
      <w:r w:rsidRPr="002F7A47">
        <w:rPr>
          <w:rFonts w:ascii="Century Schoolbook" w:hAnsi="Century Schoolbook" w:cs="Arial"/>
          <w:b/>
        </w:rPr>
        <w:t>70</w:t>
      </w:r>
      <w:r w:rsidRPr="002F7A47">
        <w:rPr>
          <w:rFonts w:ascii="Century Schoolbook" w:hAnsi="Century Schoolbook" w:cs="Arial"/>
        </w:rPr>
        <w:t xml:space="preserve"> for </w:t>
      </w:r>
      <w:r w:rsidRPr="002F7A47">
        <w:rPr>
          <w:rFonts w:ascii="Century Schoolbook" w:hAnsi="Century Schoolbook" w:cs="Arial"/>
          <w:b/>
        </w:rPr>
        <w:t>End value</w:t>
      </w:r>
      <w:r w:rsidRPr="002F7A47">
        <w:rPr>
          <w:rFonts w:ascii="Century Schoolbook" w:hAnsi="Century Schoolbook" w:cs="Arial"/>
        </w:rPr>
        <w:t xml:space="preserve">, and </w:t>
      </w:r>
      <w:r w:rsidRPr="002F7A47">
        <w:rPr>
          <w:rFonts w:ascii="Century Schoolbook" w:hAnsi="Century Schoolbook" w:cs="Arial"/>
          <w:b/>
        </w:rPr>
        <w:t>10</w:t>
      </w:r>
      <w:r w:rsidRPr="002F7A47">
        <w:rPr>
          <w:rFonts w:ascii="Century Schoolbook" w:hAnsi="Century Schoolbook" w:cs="Arial"/>
        </w:rPr>
        <w:t xml:space="preserve"> for </w:t>
      </w:r>
      <w:r w:rsidRPr="002F7A47">
        <w:rPr>
          <w:rFonts w:ascii="Century Schoolbook" w:hAnsi="Century Schoolbook" w:cs="Arial"/>
          <w:b/>
        </w:rPr>
        <w:t>By</w:t>
      </w:r>
      <w:r w:rsidRPr="002F7A47">
        <w:rPr>
          <w:rFonts w:ascii="Century Schoolbook" w:hAnsi="Century Schoolbook" w:cs="Arial"/>
        </w:rPr>
        <w:t>.</w:t>
      </w:r>
    </w:p>
    <w:p w14:paraId="72196EBF"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Click </w:t>
      </w:r>
      <w:r w:rsidRPr="002F7A47">
        <w:rPr>
          <w:rFonts w:ascii="Century Schoolbook" w:hAnsi="Century Schoolbook" w:cs="Arial"/>
          <w:b/>
        </w:rPr>
        <w:t>OK</w:t>
      </w:r>
      <w:r w:rsidRPr="002F7A47">
        <w:rPr>
          <w:rFonts w:ascii="Century Schoolbook" w:hAnsi="Century Schoolbook" w:cs="Arial"/>
        </w:rPr>
        <w:t xml:space="preserve">. The </w:t>
      </w:r>
      <w:r w:rsidRPr="0044527C">
        <w:rPr>
          <w:rFonts w:ascii="Century Schoolbook" w:hAnsi="Century Schoolbook" w:cs="Arial"/>
          <w:b/>
        </w:rPr>
        <w:t>Add Recoded Variable</w:t>
      </w:r>
      <w:r w:rsidRPr="002F7A47">
        <w:rPr>
          <w:rFonts w:ascii="Century Schoolbook" w:hAnsi="Century Schoolbook" w:cs="Arial"/>
        </w:rPr>
        <w:t xml:space="preserve"> window appears with the </w:t>
      </w:r>
      <w:r w:rsidRPr="0044527C">
        <w:rPr>
          <w:rFonts w:ascii="Century Schoolbook" w:hAnsi="Century Schoolbook" w:cs="Arial"/>
          <w:b/>
        </w:rPr>
        <w:t>From,</w:t>
      </w:r>
      <w:r w:rsidRPr="002F7A47">
        <w:rPr>
          <w:rFonts w:ascii="Century Schoolbook" w:hAnsi="Century Schoolbook" w:cs="Arial"/>
        </w:rPr>
        <w:t xml:space="preserve"> </w:t>
      </w:r>
      <w:r w:rsidRPr="0044527C">
        <w:rPr>
          <w:rFonts w:ascii="Century Schoolbook" w:hAnsi="Century Schoolbook" w:cs="Arial"/>
          <w:b/>
        </w:rPr>
        <w:t>To</w:t>
      </w:r>
      <w:r w:rsidRPr="002F7A47">
        <w:rPr>
          <w:rFonts w:ascii="Century Schoolbook" w:hAnsi="Century Schoolbook" w:cs="Arial"/>
        </w:rPr>
        <w:t xml:space="preserve">, and </w:t>
      </w:r>
      <w:r w:rsidRPr="0044527C">
        <w:rPr>
          <w:rFonts w:ascii="Century Schoolbook" w:hAnsi="Century Schoolbook" w:cs="Arial"/>
          <w:b/>
        </w:rPr>
        <w:t xml:space="preserve">Representation </w:t>
      </w:r>
      <w:r w:rsidRPr="002F7A47">
        <w:rPr>
          <w:rFonts w:ascii="Century Schoolbook" w:hAnsi="Century Schoolbook" w:cs="Arial"/>
        </w:rPr>
        <w:t>columns populated.</w:t>
      </w:r>
    </w:p>
    <w:p w14:paraId="54BA7C0A" w14:textId="77777777" w:rsidR="00AB5A4F" w:rsidRDefault="00AB5A4F" w:rsidP="00C67558">
      <w:pPr>
        <w:pStyle w:val="ListParagraph"/>
        <w:numPr>
          <w:ilvl w:val="0"/>
          <w:numId w:val="237"/>
        </w:numPr>
        <w:tabs>
          <w:tab w:val="num" w:pos="810"/>
        </w:tabs>
        <w:spacing w:before="200"/>
        <w:ind w:left="1080"/>
        <w:rPr>
          <w:rFonts w:ascii="Century Schoolbook" w:hAnsi="Century Schoolbook" w:cs="Arial"/>
        </w:rPr>
      </w:pPr>
      <w:r w:rsidRPr="002F7A47">
        <w:rPr>
          <w:rFonts w:ascii="Century Schoolbook" w:hAnsi="Century Schoolbook" w:cs="Arial"/>
        </w:rPr>
        <w:t xml:space="preserve">Click </w:t>
      </w:r>
      <w:r w:rsidRPr="002F7A47">
        <w:rPr>
          <w:rFonts w:ascii="Century Schoolbook" w:hAnsi="Century Schoolbook" w:cs="Arial"/>
          <w:b/>
        </w:rPr>
        <w:t>OK</w:t>
      </w:r>
      <w:r w:rsidRPr="002F7A47">
        <w:rPr>
          <w:rFonts w:ascii="Century Schoolbook" w:hAnsi="Century Schoolbook" w:cs="Arial"/>
        </w:rPr>
        <w:t>. The variables are recoded.</w:t>
      </w:r>
    </w:p>
    <w:p w14:paraId="11355FC8" w14:textId="77777777" w:rsidR="00AB5A4F" w:rsidRDefault="00AB5A4F" w:rsidP="00C67558">
      <w:pPr>
        <w:pStyle w:val="NormalWeb"/>
        <w:numPr>
          <w:ilvl w:val="0"/>
          <w:numId w:val="265"/>
        </w:numPr>
        <w:tabs>
          <w:tab w:val="left" w:pos="420"/>
        </w:tabs>
        <w:spacing w:before="200" w:line="276" w:lineRule="auto"/>
        <w:ind w:left="720"/>
        <w:contextualSpacing/>
        <w:rPr>
          <w:color w:val="000000"/>
        </w:rPr>
      </w:pPr>
      <w:r w:rsidRPr="00574C8B">
        <w:rPr>
          <w:color w:val="000000"/>
        </w:rPr>
        <w:t xml:space="preserve">Right click on the canvas and select </w:t>
      </w:r>
      <w:r w:rsidRPr="00574C8B">
        <w:rPr>
          <w:b/>
          <w:color w:val="000000"/>
        </w:rPr>
        <w:t>Add Analysis Gadget &gt; Charts&gt;Pie chart</w:t>
      </w:r>
      <w:r w:rsidRPr="00574C8B">
        <w:rPr>
          <w:color w:val="000000"/>
        </w:rPr>
        <w:t xml:space="preserve">. The </w:t>
      </w:r>
      <w:r>
        <w:rPr>
          <w:b/>
          <w:color w:val="000000"/>
        </w:rPr>
        <w:t>C</w:t>
      </w:r>
      <w:r w:rsidRPr="00574C8B">
        <w:rPr>
          <w:b/>
          <w:color w:val="000000"/>
        </w:rPr>
        <w:t xml:space="preserve">hart Properties </w:t>
      </w:r>
      <w:r w:rsidRPr="00574C8B">
        <w:rPr>
          <w:color w:val="000000"/>
        </w:rPr>
        <w:t>dialog box appears on the Visual Dashboard canvas.</w:t>
      </w:r>
    </w:p>
    <w:p w14:paraId="47A82E75" w14:textId="77777777" w:rsidR="00AB5A4F" w:rsidRDefault="00AB5A4F" w:rsidP="00C67558">
      <w:pPr>
        <w:pStyle w:val="NormalWeb"/>
        <w:numPr>
          <w:ilvl w:val="0"/>
          <w:numId w:val="265"/>
        </w:numPr>
        <w:tabs>
          <w:tab w:val="left" w:pos="420"/>
        </w:tabs>
        <w:spacing w:before="200" w:line="276" w:lineRule="auto"/>
        <w:ind w:left="720"/>
        <w:contextualSpacing/>
        <w:rPr>
          <w:color w:val="000000"/>
        </w:rPr>
      </w:pPr>
      <w:r>
        <w:rPr>
          <w:color w:val="000000"/>
        </w:rPr>
        <w:lastRenderedPageBreak/>
        <w:t xml:space="preserve">From the </w:t>
      </w:r>
      <w:r w:rsidRPr="00574C8B">
        <w:rPr>
          <w:b/>
          <w:bCs/>
          <w:color w:val="000000"/>
        </w:rPr>
        <w:t>Main variable</w:t>
      </w:r>
      <w:r>
        <w:rPr>
          <w:color w:val="000000"/>
        </w:rPr>
        <w:t xml:space="preserve"> drop-down list, select the variable </w:t>
      </w:r>
      <w:r w:rsidRPr="00574C8B">
        <w:rPr>
          <w:b/>
          <w:bCs/>
          <w:color w:val="000000"/>
        </w:rPr>
        <w:t>AGE_RECODED</w:t>
      </w:r>
      <w:r>
        <w:rPr>
          <w:color w:val="000000"/>
        </w:rPr>
        <w:t>.</w:t>
      </w:r>
    </w:p>
    <w:p w14:paraId="1A0B1E31" w14:textId="77777777" w:rsidR="00AB5A4F" w:rsidRPr="00BD051B" w:rsidRDefault="00AB5A4F" w:rsidP="00C67558">
      <w:pPr>
        <w:pStyle w:val="NormalWeb"/>
        <w:numPr>
          <w:ilvl w:val="0"/>
          <w:numId w:val="265"/>
        </w:numPr>
        <w:tabs>
          <w:tab w:val="left" w:pos="420"/>
        </w:tabs>
        <w:spacing w:before="200" w:line="276" w:lineRule="auto"/>
        <w:ind w:left="720"/>
        <w:contextualSpacing/>
        <w:rPr>
          <w:color w:val="000000"/>
          <w:szCs w:val="22"/>
        </w:rPr>
      </w:pPr>
      <w:r w:rsidRPr="00BD051B">
        <w:rPr>
          <w:color w:val="000000"/>
          <w:szCs w:val="22"/>
        </w:rPr>
        <w:t xml:space="preserve">Leave the </w:t>
      </w:r>
      <w:r w:rsidRPr="00BD051B">
        <w:rPr>
          <w:b/>
          <w:color w:val="000000"/>
          <w:szCs w:val="22"/>
        </w:rPr>
        <w:t>Weight</w:t>
      </w:r>
      <w:r w:rsidRPr="00BD051B">
        <w:rPr>
          <w:color w:val="000000"/>
          <w:szCs w:val="22"/>
        </w:rPr>
        <w:t xml:space="preserve">, </w:t>
      </w:r>
      <w:r w:rsidRPr="00BD051B">
        <w:rPr>
          <w:b/>
          <w:color w:val="000000"/>
          <w:szCs w:val="22"/>
        </w:rPr>
        <w:t>Chart Size</w:t>
      </w:r>
      <w:r w:rsidRPr="00BD051B">
        <w:rPr>
          <w:color w:val="000000"/>
          <w:szCs w:val="22"/>
        </w:rPr>
        <w:t xml:space="preserve">, </w:t>
      </w:r>
      <w:r w:rsidRPr="00BD051B">
        <w:rPr>
          <w:b/>
          <w:color w:val="000000"/>
          <w:szCs w:val="22"/>
        </w:rPr>
        <w:t>Show grid lines</w:t>
      </w:r>
      <w:r w:rsidRPr="00BD051B">
        <w:rPr>
          <w:color w:val="000000"/>
          <w:szCs w:val="22"/>
        </w:rPr>
        <w:t xml:space="preserve"> options </w:t>
      </w:r>
      <w:r>
        <w:rPr>
          <w:color w:val="000000"/>
          <w:szCs w:val="22"/>
        </w:rPr>
        <w:t>at</w:t>
      </w:r>
      <w:r w:rsidRPr="00BD051B">
        <w:rPr>
          <w:color w:val="000000"/>
          <w:szCs w:val="22"/>
        </w:rPr>
        <w:t xml:space="preserve"> </w:t>
      </w:r>
      <w:r>
        <w:rPr>
          <w:color w:val="000000"/>
          <w:szCs w:val="22"/>
        </w:rPr>
        <w:t xml:space="preserve">the </w:t>
      </w:r>
      <w:r w:rsidRPr="00BD051B">
        <w:rPr>
          <w:color w:val="000000"/>
          <w:szCs w:val="22"/>
        </w:rPr>
        <w:t>default</w:t>
      </w:r>
      <w:r>
        <w:rPr>
          <w:color w:val="000000"/>
          <w:szCs w:val="22"/>
        </w:rPr>
        <w:t xml:space="preserve"> settings</w:t>
      </w:r>
      <w:r w:rsidRPr="00BD051B">
        <w:rPr>
          <w:color w:val="000000"/>
          <w:szCs w:val="22"/>
        </w:rPr>
        <w:t>.</w:t>
      </w:r>
    </w:p>
    <w:p w14:paraId="3791EF8E" w14:textId="77777777" w:rsidR="00AB5A4F" w:rsidRDefault="00AB5A4F" w:rsidP="00C67558">
      <w:pPr>
        <w:pStyle w:val="NormalWeb"/>
        <w:numPr>
          <w:ilvl w:val="0"/>
          <w:numId w:val="265"/>
        </w:numPr>
        <w:tabs>
          <w:tab w:val="left" w:pos="420"/>
        </w:tabs>
        <w:spacing w:before="200" w:line="276" w:lineRule="auto"/>
        <w:ind w:left="720"/>
        <w:contextualSpacing/>
        <w:rPr>
          <w:color w:val="000000"/>
        </w:rPr>
      </w:pPr>
      <w:r w:rsidRPr="00451838">
        <w:rPr>
          <w:color w:val="000000"/>
        </w:rPr>
        <w:t xml:space="preserve">Click </w:t>
      </w:r>
      <w:r>
        <w:rPr>
          <w:b/>
          <w:color w:val="000000"/>
        </w:rPr>
        <w:t>Run</w:t>
      </w:r>
      <w:r w:rsidRPr="00451838">
        <w:rPr>
          <w:color w:val="000000"/>
        </w:rPr>
        <w:t>. The graph appears on the canvas.</w:t>
      </w:r>
    </w:p>
    <w:p w14:paraId="749FE570" w14:textId="77777777" w:rsidR="00AB5A4F" w:rsidRDefault="00AB5A4F" w:rsidP="00AB5A4F">
      <w:pPr>
        <w:pStyle w:val="NormalWeb"/>
        <w:keepNext/>
        <w:spacing w:after="0"/>
        <w:jc w:val="center"/>
      </w:pPr>
      <w:r w:rsidRPr="00574C8B">
        <w:rPr>
          <w:noProof/>
          <w:lang w:bidi="he-IL"/>
        </w:rPr>
        <w:t xml:space="preserve"> </w:t>
      </w:r>
      <w:r>
        <w:rPr>
          <w:noProof/>
        </w:rPr>
        <w:drawing>
          <wp:inline distT="0" distB="0" distL="0" distR="0" wp14:anchorId="76A277E6" wp14:editId="51DE9F46">
            <wp:extent cx="4724400" cy="3211179"/>
            <wp:effectExtent l="171450" t="171450" r="381000" b="370840"/>
            <wp:docPr id="250" name="Picture 250" descr="Sample pie chart of church supper attendees by ag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1"/>
                    <a:stretch>
                      <a:fillRect/>
                    </a:stretch>
                  </pic:blipFill>
                  <pic:spPr>
                    <a:xfrm>
                      <a:off x="0" y="0"/>
                      <a:ext cx="4724400" cy="3211179"/>
                    </a:xfrm>
                    <a:prstGeom prst="rect">
                      <a:avLst/>
                    </a:prstGeom>
                    <a:ln>
                      <a:noFill/>
                    </a:ln>
                    <a:effectLst>
                      <a:outerShdw blurRad="292100" dist="139700" dir="2700000" algn="tl" rotWithShape="0">
                        <a:srgbClr val="333333">
                          <a:alpha val="65000"/>
                        </a:srgbClr>
                      </a:outerShdw>
                    </a:effectLst>
                  </pic:spPr>
                </pic:pic>
              </a:graphicData>
            </a:graphic>
          </wp:inline>
        </w:drawing>
      </w:r>
    </w:p>
    <w:p w14:paraId="3531E523" w14:textId="77777777" w:rsidR="00AB5A4F" w:rsidRDefault="00AB5A4F" w:rsidP="00A723DA">
      <w:pPr>
        <w:pStyle w:val="Caption"/>
        <w:spacing w:after="0"/>
        <w:jc w:val="center"/>
        <w:rPr>
          <w:szCs w:val="22"/>
        </w:rPr>
      </w:pPr>
      <w:r>
        <w:t xml:space="preserve">Figure </w:t>
      </w:r>
      <w:fldSimple w:instr=" STYLEREF 1 \s ">
        <w:r w:rsidR="00555A40">
          <w:rPr>
            <w:noProof/>
          </w:rPr>
          <w:t>7</w:t>
        </w:r>
      </w:fldSimple>
      <w:r>
        <w:t>.</w:t>
      </w:r>
      <w:fldSimple w:instr=" SEQ Figure \* ARABIC \s 1 ">
        <w:r w:rsidR="00555A40">
          <w:rPr>
            <w:noProof/>
          </w:rPr>
          <w:t>73</w:t>
        </w:r>
      </w:fldSimple>
      <w:r>
        <w:t xml:space="preserve">: </w:t>
      </w:r>
      <w:r w:rsidRPr="00393F1C">
        <w:rPr>
          <w:b w:val="0"/>
        </w:rPr>
        <w:t>Pie Chart</w:t>
      </w:r>
    </w:p>
    <w:p w14:paraId="56303579" w14:textId="77777777" w:rsidR="00AB5A4F" w:rsidRDefault="00AB5A4F" w:rsidP="00A723DA">
      <w:pPr>
        <w:pStyle w:val="NormalWeb"/>
        <w:spacing w:before="200" w:line="23" w:lineRule="atLeast"/>
        <w:rPr>
          <w:szCs w:val="22"/>
        </w:rPr>
      </w:pPr>
      <w:r w:rsidRPr="002F7A47">
        <w:rPr>
          <w:szCs w:val="22"/>
        </w:rPr>
        <w:t xml:space="preserve">The chart shows the age categories of </w:t>
      </w:r>
      <w:r>
        <w:rPr>
          <w:szCs w:val="22"/>
        </w:rPr>
        <w:t>c</w:t>
      </w:r>
      <w:r w:rsidRPr="002F7A47">
        <w:rPr>
          <w:szCs w:val="22"/>
        </w:rPr>
        <w:t xml:space="preserve">hurch </w:t>
      </w:r>
      <w:r>
        <w:rPr>
          <w:szCs w:val="22"/>
        </w:rPr>
        <w:t>s</w:t>
      </w:r>
      <w:r w:rsidRPr="002F7A47">
        <w:rPr>
          <w:szCs w:val="22"/>
        </w:rPr>
        <w:t xml:space="preserve">upper </w:t>
      </w:r>
      <w:r>
        <w:rPr>
          <w:szCs w:val="22"/>
        </w:rPr>
        <w:t>a</w:t>
      </w:r>
      <w:r w:rsidRPr="002F7A47">
        <w:rPr>
          <w:szCs w:val="22"/>
        </w:rPr>
        <w:t>ttendees by age group.</w:t>
      </w:r>
    </w:p>
    <w:p w14:paraId="128040EC" w14:textId="77777777" w:rsidR="00AB5A4F" w:rsidRPr="00A723DA" w:rsidRDefault="00AB5A4F" w:rsidP="00A723DA">
      <w:pPr>
        <w:pStyle w:val="Heading4"/>
        <w:numPr>
          <w:ilvl w:val="0"/>
          <w:numId w:val="0"/>
        </w:numPr>
        <w:ind w:left="864" w:hanging="864"/>
        <w:rPr>
          <w:spacing w:val="10"/>
          <w:lang w:bidi="en-US"/>
        </w:rPr>
      </w:pPr>
      <w:r w:rsidRPr="00A723DA">
        <w:rPr>
          <w:spacing w:val="10"/>
          <w:lang w:bidi="en-US"/>
        </w:rPr>
        <w:t xml:space="preserve">Generate an Epi Curve </w:t>
      </w:r>
    </w:p>
    <w:p w14:paraId="5D4748AB" w14:textId="77777777" w:rsidR="00AB5A4F" w:rsidRPr="00661A65" w:rsidRDefault="00AB5A4F" w:rsidP="00AB5A4F">
      <w:pPr>
        <w:pStyle w:val="NormalWeb"/>
        <w:spacing w:line="276" w:lineRule="auto"/>
        <w:rPr>
          <w:b/>
          <w:bCs/>
          <w:color w:val="000000"/>
        </w:rPr>
      </w:pPr>
      <w:r>
        <w:rPr>
          <w:bCs/>
          <w:szCs w:val="22"/>
        </w:rPr>
        <w:t>Follow the steps below to c</w:t>
      </w:r>
      <w:r w:rsidRPr="002F7A47">
        <w:rPr>
          <w:bCs/>
          <w:szCs w:val="22"/>
        </w:rPr>
        <w:t>reate a</w:t>
      </w:r>
      <w:r w:rsidRPr="002F7A47">
        <w:rPr>
          <w:szCs w:val="22"/>
        </w:rPr>
        <w:t>n Epi Curve showing the incubation time for an unknown pathogen</w:t>
      </w:r>
      <w:r>
        <w:rPr>
          <w:szCs w:val="22"/>
        </w:rPr>
        <w:t>.</w:t>
      </w:r>
    </w:p>
    <w:p w14:paraId="12BBA509" w14:textId="77777777" w:rsidR="00AB5A4F" w:rsidRDefault="00AB5A4F" w:rsidP="00C67558">
      <w:pPr>
        <w:pStyle w:val="NormalWeb"/>
        <w:numPr>
          <w:ilvl w:val="0"/>
          <w:numId w:val="239"/>
        </w:numPr>
        <w:tabs>
          <w:tab w:val="left" w:pos="420"/>
        </w:tabs>
        <w:spacing w:before="200" w:line="276" w:lineRule="auto"/>
        <w:contextualSpacing/>
        <w:rPr>
          <w:color w:val="000000"/>
          <w:szCs w:val="22"/>
        </w:rPr>
      </w:pPr>
      <w:r>
        <w:rPr>
          <w:color w:val="000000"/>
          <w:szCs w:val="22"/>
        </w:rPr>
        <w:t>Open the</w:t>
      </w:r>
      <w:r w:rsidRPr="002F7A47">
        <w:rPr>
          <w:color w:val="000000"/>
          <w:szCs w:val="22"/>
        </w:rPr>
        <w:t xml:space="preserve"> </w:t>
      </w:r>
      <w:r>
        <w:rPr>
          <w:b/>
          <w:bCs/>
          <w:color w:val="000000"/>
          <w:szCs w:val="22"/>
        </w:rPr>
        <w:t>Ecoli</w:t>
      </w:r>
      <w:r w:rsidRPr="002F7A47">
        <w:rPr>
          <w:b/>
          <w:bCs/>
          <w:color w:val="000000"/>
          <w:szCs w:val="22"/>
        </w:rPr>
        <w:t>.PRJ</w:t>
      </w:r>
      <w:r w:rsidRPr="002F7A47">
        <w:rPr>
          <w:color w:val="000000"/>
          <w:szCs w:val="22"/>
        </w:rPr>
        <w:t xml:space="preserve"> project</w:t>
      </w:r>
      <w:r>
        <w:rPr>
          <w:color w:val="000000"/>
          <w:szCs w:val="22"/>
        </w:rPr>
        <w:t xml:space="preserve"> and select</w:t>
      </w:r>
      <w:r w:rsidRPr="002F7A47">
        <w:rPr>
          <w:color w:val="000000"/>
          <w:szCs w:val="22"/>
        </w:rPr>
        <w:t xml:space="preserve"> </w:t>
      </w:r>
      <w:r>
        <w:rPr>
          <w:color w:val="000000"/>
          <w:szCs w:val="22"/>
        </w:rPr>
        <w:t xml:space="preserve">the </w:t>
      </w:r>
      <w:r>
        <w:rPr>
          <w:b/>
          <w:bCs/>
          <w:color w:val="000000"/>
          <w:szCs w:val="22"/>
        </w:rPr>
        <w:t xml:space="preserve">FoodHistory </w:t>
      </w:r>
      <w:r>
        <w:rPr>
          <w:bCs/>
          <w:color w:val="000000"/>
          <w:szCs w:val="22"/>
        </w:rPr>
        <w:t>form</w:t>
      </w:r>
      <w:r w:rsidRPr="002F7A47">
        <w:rPr>
          <w:color w:val="000000"/>
          <w:szCs w:val="22"/>
        </w:rPr>
        <w:t>.</w:t>
      </w:r>
    </w:p>
    <w:p w14:paraId="43B706BD" w14:textId="77777777" w:rsidR="00AB5A4F" w:rsidRDefault="00AB5A4F" w:rsidP="00C67558">
      <w:pPr>
        <w:pStyle w:val="NormalWeb"/>
        <w:numPr>
          <w:ilvl w:val="0"/>
          <w:numId w:val="239"/>
        </w:numPr>
        <w:spacing w:before="200" w:line="276" w:lineRule="auto"/>
        <w:contextualSpacing/>
        <w:rPr>
          <w:rFonts w:cs="Arial"/>
        </w:rPr>
      </w:pPr>
      <w:r w:rsidRPr="00400351">
        <w:rPr>
          <w:rFonts w:cs="Arial"/>
        </w:rPr>
        <w:t xml:space="preserve">Right click on the canvas and select </w:t>
      </w:r>
      <w:r w:rsidRPr="00400351">
        <w:rPr>
          <w:rFonts w:cs="Arial"/>
          <w:b/>
        </w:rPr>
        <w:t>Add Analysis Gadget</w:t>
      </w:r>
      <w:r w:rsidRPr="00400351">
        <w:rPr>
          <w:rFonts w:cs="Arial"/>
        </w:rPr>
        <w:t xml:space="preserve"> &gt; </w:t>
      </w:r>
      <w:r>
        <w:rPr>
          <w:rFonts w:cs="Arial"/>
          <w:b/>
        </w:rPr>
        <w:t>Chart&gt;Epi curve chart</w:t>
      </w:r>
      <w:r w:rsidRPr="00400351">
        <w:rPr>
          <w:rFonts w:cs="Arial"/>
        </w:rPr>
        <w:t xml:space="preserve">. The </w:t>
      </w:r>
      <w:r w:rsidRPr="00FE40BF">
        <w:rPr>
          <w:rFonts w:cs="Arial"/>
          <w:b/>
        </w:rPr>
        <w:t>Chart Properties</w:t>
      </w:r>
      <w:r>
        <w:rPr>
          <w:rFonts w:cs="Arial"/>
        </w:rPr>
        <w:t xml:space="preserve"> dialog box</w:t>
      </w:r>
      <w:r w:rsidRPr="00400351">
        <w:rPr>
          <w:rFonts w:cs="Arial"/>
        </w:rPr>
        <w:t xml:space="preserve"> appears on the Visual Dashboard canvas.</w:t>
      </w:r>
    </w:p>
    <w:p w14:paraId="5F8A4A8A" w14:textId="77777777" w:rsidR="00AB5A4F" w:rsidRDefault="00AB5A4F" w:rsidP="00C67558">
      <w:pPr>
        <w:pStyle w:val="NormalWeb"/>
        <w:numPr>
          <w:ilvl w:val="0"/>
          <w:numId w:val="239"/>
        </w:numPr>
        <w:spacing w:before="200" w:line="276" w:lineRule="auto"/>
        <w:contextualSpacing/>
        <w:rPr>
          <w:rFonts w:cs="Arial"/>
        </w:rPr>
      </w:pPr>
      <w:r>
        <w:rPr>
          <w:rFonts w:cs="Arial"/>
        </w:rPr>
        <w:t xml:space="preserve">From the </w:t>
      </w:r>
      <w:r w:rsidRPr="008A15B8">
        <w:rPr>
          <w:rFonts w:cs="Arial"/>
          <w:b/>
          <w:bCs/>
        </w:rPr>
        <w:t xml:space="preserve">Main variable </w:t>
      </w:r>
      <w:r>
        <w:rPr>
          <w:rFonts w:cs="Arial"/>
        </w:rPr>
        <w:t xml:space="preserve">drop-down list, select </w:t>
      </w:r>
      <w:r w:rsidRPr="008A15B8">
        <w:rPr>
          <w:rFonts w:cs="Arial"/>
          <w:b/>
          <w:bCs/>
        </w:rPr>
        <w:t>OnsetDate</w:t>
      </w:r>
      <w:r>
        <w:rPr>
          <w:rFonts w:cs="Arial"/>
        </w:rPr>
        <w:t>.</w:t>
      </w:r>
    </w:p>
    <w:p w14:paraId="575A6DB8" w14:textId="77777777" w:rsidR="00AB5A4F" w:rsidRDefault="00AB5A4F" w:rsidP="00C67558">
      <w:pPr>
        <w:pStyle w:val="NormalWeb"/>
        <w:numPr>
          <w:ilvl w:val="0"/>
          <w:numId w:val="239"/>
        </w:numPr>
        <w:tabs>
          <w:tab w:val="left" w:pos="420"/>
        </w:tabs>
        <w:spacing w:before="200" w:line="276" w:lineRule="auto"/>
        <w:contextualSpacing/>
        <w:rPr>
          <w:color w:val="000000"/>
          <w:szCs w:val="22"/>
        </w:rPr>
      </w:pPr>
      <w:r>
        <w:rPr>
          <w:color w:val="000000"/>
          <w:szCs w:val="22"/>
        </w:rPr>
        <w:t>Click on the Configuration panel icon.</w:t>
      </w:r>
    </w:p>
    <w:p w14:paraId="433000AA" w14:textId="77777777" w:rsidR="00AB5A4F" w:rsidRDefault="00AB5A4F" w:rsidP="00C67558">
      <w:pPr>
        <w:pStyle w:val="NormalWeb"/>
        <w:numPr>
          <w:ilvl w:val="0"/>
          <w:numId w:val="239"/>
        </w:numPr>
        <w:tabs>
          <w:tab w:val="left" w:pos="420"/>
        </w:tabs>
        <w:spacing w:before="200" w:line="276" w:lineRule="auto"/>
        <w:contextualSpacing/>
        <w:rPr>
          <w:color w:val="000000"/>
          <w:szCs w:val="22"/>
        </w:rPr>
      </w:pPr>
      <w:r>
        <w:rPr>
          <w:color w:val="000000"/>
          <w:szCs w:val="22"/>
        </w:rPr>
        <w:t xml:space="preserve">Click the arrow to expand the </w:t>
      </w:r>
      <w:r w:rsidRPr="00D13741">
        <w:rPr>
          <w:b/>
          <w:bCs/>
          <w:color w:val="000000"/>
          <w:szCs w:val="22"/>
        </w:rPr>
        <w:t>Display options</w:t>
      </w:r>
      <w:r>
        <w:rPr>
          <w:color w:val="000000"/>
          <w:szCs w:val="22"/>
        </w:rPr>
        <w:t>.</w:t>
      </w:r>
    </w:p>
    <w:p w14:paraId="239644EA" w14:textId="77777777" w:rsidR="00AB5A4F" w:rsidRDefault="00AB5A4F" w:rsidP="00C67558">
      <w:pPr>
        <w:pStyle w:val="NormalWeb"/>
        <w:numPr>
          <w:ilvl w:val="0"/>
          <w:numId w:val="239"/>
        </w:numPr>
        <w:tabs>
          <w:tab w:val="left" w:pos="420"/>
        </w:tabs>
        <w:spacing w:before="200" w:line="276" w:lineRule="auto"/>
        <w:contextualSpacing/>
        <w:rPr>
          <w:color w:val="000000"/>
          <w:szCs w:val="22"/>
        </w:rPr>
      </w:pPr>
      <w:r>
        <w:rPr>
          <w:color w:val="000000"/>
          <w:szCs w:val="22"/>
        </w:rPr>
        <w:t xml:space="preserve">Update the </w:t>
      </w:r>
      <w:r w:rsidRPr="00D13741">
        <w:rPr>
          <w:b/>
          <w:bCs/>
          <w:color w:val="000000"/>
          <w:szCs w:val="22"/>
        </w:rPr>
        <w:t>X-axis angle:</w:t>
      </w:r>
      <w:r>
        <w:rPr>
          <w:color w:val="000000"/>
          <w:szCs w:val="22"/>
        </w:rPr>
        <w:t xml:space="preserve"> setting to -90.  The date values should now be displayed on the x-axis.  If your computer screen is too small, you might need to change the width setting of the chart to a higher number until the values are displayed.</w:t>
      </w:r>
    </w:p>
    <w:p w14:paraId="56DE7F9A" w14:textId="77777777" w:rsidR="00AB5A4F" w:rsidRDefault="00AB5A4F" w:rsidP="00C67558">
      <w:pPr>
        <w:pStyle w:val="NormalWeb"/>
        <w:numPr>
          <w:ilvl w:val="0"/>
          <w:numId w:val="239"/>
        </w:numPr>
        <w:tabs>
          <w:tab w:val="left" w:pos="420"/>
        </w:tabs>
        <w:spacing w:before="200" w:line="276" w:lineRule="auto"/>
        <w:contextualSpacing/>
        <w:rPr>
          <w:color w:val="000000"/>
          <w:szCs w:val="22"/>
        </w:rPr>
      </w:pPr>
      <w:r>
        <w:rPr>
          <w:color w:val="000000"/>
          <w:szCs w:val="22"/>
        </w:rPr>
        <w:t xml:space="preserve">Change the width setting to </w:t>
      </w:r>
      <w:r w:rsidRPr="00927635">
        <w:rPr>
          <w:b/>
          <w:bCs/>
          <w:color w:val="000000"/>
          <w:szCs w:val="22"/>
        </w:rPr>
        <w:t>1000</w:t>
      </w:r>
    </w:p>
    <w:p w14:paraId="30D2126F" w14:textId="77777777" w:rsidR="00AB5A4F" w:rsidRDefault="00AB5A4F" w:rsidP="00C67558">
      <w:pPr>
        <w:pStyle w:val="NormalWeb"/>
        <w:numPr>
          <w:ilvl w:val="0"/>
          <w:numId w:val="239"/>
        </w:numPr>
        <w:tabs>
          <w:tab w:val="left" w:pos="420"/>
        </w:tabs>
        <w:spacing w:before="200" w:line="276" w:lineRule="auto"/>
        <w:contextualSpacing/>
        <w:rPr>
          <w:color w:val="000000"/>
          <w:szCs w:val="22"/>
        </w:rPr>
      </w:pPr>
      <w:r>
        <w:rPr>
          <w:color w:val="000000"/>
          <w:szCs w:val="22"/>
        </w:rPr>
        <w:t xml:space="preserve">Click on the </w:t>
      </w:r>
      <w:r w:rsidRPr="00D13741">
        <w:rPr>
          <w:b/>
          <w:bCs/>
          <w:color w:val="000000"/>
          <w:szCs w:val="22"/>
        </w:rPr>
        <w:t>Show Legend</w:t>
      </w:r>
      <w:r>
        <w:rPr>
          <w:color w:val="000000"/>
          <w:szCs w:val="22"/>
        </w:rPr>
        <w:t xml:space="preserve"> box</w:t>
      </w:r>
    </w:p>
    <w:p w14:paraId="0619FDDA" w14:textId="77777777" w:rsidR="00AB5A4F" w:rsidRDefault="00AB5A4F" w:rsidP="00C67558">
      <w:pPr>
        <w:pStyle w:val="NormalWeb"/>
        <w:numPr>
          <w:ilvl w:val="0"/>
          <w:numId w:val="239"/>
        </w:numPr>
        <w:tabs>
          <w:tab w:val="left" w:pos="420"/>
        </w:tabs>
        <w:spacing w:before="200" w:line="276" w:lineRule="auto"/>
        <w:contextualSpacing/>
        <w:rPr>
          <w:color w:val="000000"/>
          <w:szCs w:val="22"/>
        </w:rPr>
      </w:pPr>
      <w:r>
        <w:rPr>
          <w:color w:val="000000"/>
          <w:szCs w:val="22"/>
        </w:rPr>
        <w:t xml:space="preserve">Click on the arrow to expand the </w:t>
      </w:r>
      <w:r w:rsidRPr="00D13741">
        <w:rPr>
          <w:b/>
          <w:bCs/>
          <w:color w:val="000000"/>
          <w:szCs w:val="22"/>
        </w:rPr>
        <w:t>Advanced options</w:t>
      </w:r>
      <w:r>
        <w:rPr>
          <w:color w:val="000000"/>
          <w:szCs w:val="22"/>
        </w:rPr>
        <w:t>.</w:t>
      </w:r>
    </w:p>
    <w:p w14:paraId="2E2C3949" w14:textId="77777777" w:rsidR="00AB5A4F" w:rsidRDefault="00AB5A4F" w:rsidP="00C67558">
      <w:pPr>
        <w:pStyle w:val="NormalWeb"/>
        <w:numPr>
          <w:ilvl w:val="0"/>
          <w:numId w:val="239"/>
        </w:numPr>
        <w:tabs>
          <w:tab w:val="left" w:pos="420"/>
        </w:tabs>
        <w:spacing w:before="200" w:line="276" w:lineRule="auto"/>
        <w:contextualSpacing/>
        <w:rPr>
          <w:color w:val="000000"/>
          <w:szCs w:val="22"/>
        </w:rPr>
      </w:pPr>
      <w:r>
        <w:rPr>
          <w:color w:val="000000"/>
          <w:szCs w:val="22"/>
        </w:rPr>
        <w:t xml:space="preserve">Click on the </w:t>
      </w:r>
      <w:r w:rsidRPr="00D13741">
        <w:rPr>
          <w:b/>
          <w:bCs/>
          <w:color w:val="000000"/>
          <w:szCs w:val="22"/>
        </w:rPr>
        <w:t>Sex</w:t>
      </w:r>
      <w:r>
        <w:rPr>
          <w:color w:val="000000"/>
          <w:szCs w:val="22"/>
        </w:rPr>
        <w:t xml:space="preserve"> variable in the </w:t>
      </w:r>
      <w:r w:rsidRPr="00D13741">
        <w:rPr>
          <w:b/>
          <w:bCs/>
          <w:color w:val="000000"/>
          <w:szCs w:val="22"/>
        </w:rPr>
        <w:t>Stratify by:</w:t>
      </w:r>
      <w:r>
        <w:rPr>
          <w:color w:val="000000"/>
          <w:szCs w:val="22"/>
        </w:rPr>
        <w:t xml:space="preserve"> section.</w:t>
      </w:r>
    </w:p>
    <w:p w14:paraId="719E7BFC" w14:textId="77777777" w:rsidR="00AB5A4F" w:rsidRPr="0097730C" w:rsidRDefault="00AB5A4F" w:rsidP="00C67558">
      <w:pPr>
        <w:pStyle w:val="NormalWeb"/>
        <w:numPr>
          <w:ilvl w:val="0"/>
          <w:numId w:val="239"/>
        </w:numPr>
        <w:tabs>
          <w:tab w:val="left" w:pos="420"/>
        </w:tabs>
        <w:spacing w:before="200" w:line="276" w:lineRule="auto"/>
        <w:contextualSpacing/>
        <w:rPr>
          <w:color w:val="000000"/>
          <w:szCs w:val="22"/>
        </w:rPr>
      </w:pPr>
      <w:r w:rsidRPr="002F7A47">
        <w:rPr>
          <w:color w:val="000000"/>
          <w:szCs w:val="22"/>
        </w:rPr>
        <w:lastRenderedPageBreak/>
        <w:t xml:space="preserve">Click </w:t>
      </w:r>
      <w:r w:rsidRPr="00186179">
        <w:rPr>
          <w:color w:val="000000"/>
          <w:szCs w:val="22"/>
        </w:rPr>
        <w:t>on</w:t>
      </w:r>
      <w:r w:rsidRPr="00451838">
        <w:rPr>
          <w:color w:val="000000"/>
          <w:szCs w:val="22"/>
        </w:rPr>
        <w:t xml:space="preserve"> </w:t>
      </w:r>
      <w:r w:rsidRPr="00186179">
        <w:rPr>
          <w:color w:val="000000"/>
          <w:szCs w:val="22"/>
        </w:rPr>
        <w:t>the</w:t>
      </w:r>
      <w:r w:rsidRPr="00451838">
        <w:rPr>
          <w:color w:val="000000"/>
          <w:szCs w:val="22"/>
        </w:rPr>
        <w:t xml:space="preserve"> </w:t>
      </w:r>
      <w:r>
        <w:rPr>
          <w:b/>
          <w:color w:val="000000"/>
          <w:szCs w:val="22"/>
        </w:rPr>
        <w:t>Run</w:t>
      </w:r>
      <w:r w:rsidRPr="00451838">
        <w:rPr>
          <w:color w:val="000000"/>
          <w:szCs w:val="22"/>
        </w:rPr>
        <w:t xml:space="preserve"> </w:t>
      </w:r>
      <w:r w:rsidRPr="00186179">
        <w:rPr>
          <w:color w:val="000000"/>
          <w:szCs w:val="22"/>
        </w:rPr>
        <w:t>button</w:t>
      </w:r>
      <w:r w:rsidRPr="002F7A47">
        <w:rPr>
          <w:color w:val="000000"/>
          <w:szCs w:val="22"/>
        </w:rPr>
        <w:t>.</w:t>
      </w:r>
      <w:r>
        <w:rPr>
          <w:color w:val="000000"/>
          <w:szCs w:val="22"/>
        </w:rPr>
        <w:t xml:space="preserve"> </w:t>
      </w:r>
      <w:r w:rsidRPr="002F7A47">
        <w:rPr>
          <w:color w:val="000000"/>
          <w:szCs w:val="22"/>
        </w:rPr>
        <w:t xml:space="preserve">The </w:t>
      </w:r>
      <w:r>
        <w:rPr>
          <w:color w:val="000000"/>
          <w:szCs w:val="22"/>
        </w:rPr>
        <w:t>Epi Curve chart</w:t>
      </w:r>
      <w:r w:rsidRPr="002F7A47">
        <w:rPr>
          <w:color w:val="000000"/>
          <w:szCs w:val="22"/>
        </w:rPr>
        <w:t xml:space="preserve"> appears on the canvas.</w:t>
      </w:r>
    </w:p>
    <w:p w14:paraId="680763E9" w14:textId="77777777" w:rsidR="00AB5A4F" w:rsidRDefault="00AB5A4F" w:rsidP="00AB5A4F">
      <w:pPr>
        <w:pStyle w:val="NormalWeb"/>
        <w:keepNext/>
        <w:spacing w:after="0"/>
        <w:jc w:val="center"/>
      </w:pPr>
      <w:r>
        <w:rPr>
          <w:noProof/>
        </w:rPr>
        <w:drawing>
          <wp:inline distT="0" distB="0" distL="0" distR="0" wp14:anchorId="64912FD9" wp14:editId="30E5757E">
            <wp:extent cx="5391150" cy="2978380"/>
            <wp:effectExtent l="171450" t="171450" r="381000" b="355600"/>
            <wp:docPr id="126" name="Picture 126" descr="Sample Epi curve chart of gender data stratified by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2"/>
                    <a:stretch>
                      <a:fillRect/>
                    </a:stretch>
                  </pic:blipFill>
                  <pic:spPr>
                    <a:xfrm>
                      <a:off x="0" y="0"/>
                      <a:ext cx="5391150" cy="2978380"/>
                    </a:xfrm>
                    <a:prstGeom prst="rect">
                      <a:avLst/>
                    </a:prstGeom>
                    <a:ln>
                      <a:noFill/>
                    </a:ln>
                    <a:effectLst>
                      <a:outerShdw blurRad="292100" dist="139700" dir="2700000" algn="tl" rotWithShape="0">
                        <a:srgbClr val="333333">
                          <a:alpha val="65000"/>
                        </a:srgbClr>
                      </a:outerShdw>
                    </a:effectLst>
                  </pic:spPr>
                </pic:pic>
              </a:graphicData>
            </a:graphic>
          </wp:inline>
        </w:drawing>
      </w:r>
    </w:p>
    <w:p w14:paraId="7E90DB1A" w14:textId="77777777" w:rsidR="00AB5A4F" w:rsidRDefault="00AB5A4F" w:rsidP="00A723DA">
      <w:pPr>
        <w:pStyle w:val="Caption"/>
        <w:spacing w:after="0"/>
        <w:jc w:val="center"/>
      </w:pPr>
      <w:r>
        <w:t xml:space="preserve">Figure </w:t>
      </w:r>
      <w:fldSimple w:instr=" STYLEREF 1 \s ">
        <w:r w:rsidR="00555A40">
          <w:rPr>
            <w:noProof/>
          </w:rPr>
          <w:t>7</w:t>
        </w:r>
      </w:fldSimple>
      <w:r>
        <w:t>.</w:t>
      </w:r>
      <w:fldSimple w:instr=" SEQ Figure \* ARABIC \s 1 ">
        <w:r w:rsidR="00555A40">
          <w:rPr>
            <w:noProof/>
          </w:rPr>
          <w:t>74</w:t>
        </w:r>
      </w:fldSimple>
      <w:r>
        <w:rPr>
          <w:noProof/>
        </w:rPr>
        <w:t>:</w:t>
      </w:r>
      <w:r>
        <w:t xml:space="preserve"> </w:t>
      </w:r>
      <w:r w:rsidRPr="008519D3">
        <w:rPr>
          <w:b w:val="0"/>
        </w:rPr>
        <w:t>Epi Curve Chart</w:t>
      </w:r>
    </w:p>
    <w:p w14:paraId="16325F25" w14:textId="77777777" w:rsidR="00AB5A4F" w:rsidRPr="00A723DA" w:rsidRDefault="00AB5A4F" w:rsidP="00A723DA">
      <w:pPr>
        <w:pStyle w:val="Heading4"/>
        <w:numPr>
          <w:ilvl w:val="0"/>
          <w:numId w:val="0"/>
        </w:numPr>
        <w:ind w:left="864" w:hanging="864"/>
        <w:rPr>
          <w:spacing w:val="10"/>
          <w:lang w:bidi="en-US"/>
        </w:rPr>
      </w:pPr>
      <w:bookmarkStart w:id="57" w:name="_Toc313369638"/>
      <w:bookmarkStart w:id="58" w:name="_Toc309727022"/>
      <w:bookmarkStart w:id="59" w:name="_Toc332822704"/>
      <w:r w:rsidRPr="00A723DA">
        <w:rPr>
          <w:spacing w:val="10"/>
          <w:lang w:bidi="en-US"/>
        </w:rPr>
        <w:t>Generate a Pareto Chart</w:t>
      </w:r>
    </w:p>
    <w:p w14:paraId="2578DB18" w14:textId="77777777" w:rsidR="00AB5A4F" w:rsidRDefault="00AB5A4F" w:rsidP="00AB5A4F">
      <w:pPr>
        <w:pStyle w:val="NormalWeb"/>
        <w:spacing w:line="276" w:lineRule="auto"/>
        <w:rPr>
          <w:b/>
          <w:bCs/>
          <w:szCs w:val="22"/>
        </w:rPr>
      </w:pPr>
      <w:r>
        <w:rPr>
          <w:bCs/>
          <w:szCs w:val="22"/>
        </w:rPr>
        <w:t>Follow the steps below to c</w:t>
      </w:r>
      <w:r w:rsidRPr="002F7A47">
        <w:rPr>
          <w:bCs/>
          <w:szCs w:val="22"/>
        </w:rPr>
        <w:t>reate a</w:t>
      </w:r>
      <w:r w:rsidRPr="002F7A47">
        <w:rPr>
          <w:szCs w:val="22"/>
        </w:rPr>
        <w:t xml:space="preserve">n Epi Curve showing the incubation time for an unknown pathogen. </w:t>
      </w:r>
    </w:p>
    <w:p w14:paraId="2879FA97" w14:textId="77777777" w:rsidR="00AB5A4F" w:rsidRDefault="00AB5A4F" w:rsidP="00C67558">
      <w:pPr>
        <w:pStyle w:val="NormalWeb"/>
        <w:numPr>
          <w:ilvl w:val="0"/>
          <w:numId w:val="248"/>
        </w:numPr>
        <w:tabs>
          <w:tab w:val="left" w:pos="420"/>
        </w:tabs>
        <w:spacing w:before="200" w:line="276" w:lineRule="auto"/>
        <w:contextualSpacing/>
        <w:rPr>
          <w:color w:val="000000"/>
          <w:szCs w:val="22"/>
        </w:rPr>
      </w:pPr>
      <w:r>
        <w:rPr>
          <w:color w:val="000000"/>
          <w:szCs w:val="22"/>
        </w:rPr>
        <w:t>Open</w:t>
      </w:r>
      <w:r w:rsidRPr="002F7A47">
        <w:rPr>
          <w:color w:val="000000"/>
          <w:szCs w:val="22"/>
        </w:rPr>
        <w:t xml:space="preserve"> the </w:t>
      </w:r>
      <w:r>
        <w:rPr>
          <w:b/>
          <w:bCs/>
          <w:color w:val="000000"/>
          <w:szCs w:val="22"/>
        </w:rPr>
        <w:t>Ecoli</w:t>
      </w:r>
      <w:r w:rsidRPr="002F7A47">
        <w:rPr>
          <w:b/>
          <w:bCs/>
          <w:color w:val="000000"/>
          <w:szCs w:val="22"/>
        </w:rPr>
        <w:t>.PRJ</w:t>
      </w:r>
      <w:r w:rsidRPr="002F7A47">
        <w:rPr>
          <w:color w:val="000000"/>
          <w:szCs w:val="22"/>
        </w:rPr>
        <w:t xml:space="preserve"> project</w:t>
      </w:r>
      <w:r>
        <w:rPr>
          <w:color w:val="000000"/>
          <w:szCs w:val="22"/>
        </w:rPr>
        <w:t xml:space="preserve"> and select</w:t>
      </w:r>
      <w:r w:rsidRPr="002F7A47">
        <w:rPr>
          <w:color w:val="000000"/>
          <w:szCs w:val="22"/>
        </w:rPr>
        <w:t xml:space="preserve"> </w:t>
      </w:r>
      <w:r>
        <w:rPr>
          <w:color w:val="000000"/>
          <w:szCs w:val="22"/>
        </w:rPr>
        <w:t xml:space="preserve">the </w:t>
      </w:r>
      <w:r>
        <w:rPr>
          <w:b/>
          <w:bCs/>
          <w:color w:val="000000"/>
          <w:szCs w:val="22"/>
        </w:rPr>
        <w:t xml:space="preserve">FoodHistory </w:t>
      </w:r>
      <w:r>
        <w:rPr>
          <w:bCs/>
          <w:color w:val="000000"/>
          <w:szCs w:val="22"/>
        </w:rPr>
        <w:t>form.</w:t>
      </w:r>
      <w:r>
        <w:rPr>
          <w:color w:val="000000"/>
          <w:szCs w:val="22"/>
        </w:rPr>
        <w:t xml:space="preserve"> </w:t>
      </w:r>
    </w:p>
    <w:p w14:paraId="6A8F48A5" w14:textId="77777777" w:rsidR="00AB5A4F" w:rsidRPr="002F7A47" w:rsidRDefault="00AB5A4F" w:rsidP="00C67558">
      <w:pPr>
        <w:pStyle w:val="NormalWeb"/>
        <w:numPr>
          <w:ilvl w:val="0"/>
          <w:numId w:val="249"/>
        </w:numPr>
        <w:tabs>
          <w:tab w:val="left" w:pos="420"/>
        </w:tabs>
        <w:spacing w:before="200" w:line="276" w:lineRule="auto"/>
        <w:ind w:left="720"/>
        <w:contextualSpacing/>
        <w:rPr>
          <w:color w:val="000000"/>
          <w:szCs w:val="22"/>
        </w:rPr>
      </w:pPr>
      <w:r w:rsidRPr="002F7A47">
        <w:rPr>
          <w:color w:val="000000"/>
          <w:szCs w:val="22"/>
        </w:rPr>
        <w:t xml:space="preserve">Recode the Age variable using the </w:t>
      </w:r>
      <w:r w:rsidRPr="002F7A47">
        <w:rPr>
          <w:rFonts w:cs="Arial"/>
          <w:b/>
          <w:szCs w:val="22"/>
        </w:rPr>
        <w:t>Defined Variables</w:t>
      </w:r>
      <w:r w:rsidRPr="002F7A47">
        <w:rPr>
          <w:rFonts w:cs="Arial"/>
          <w:szCs w:val="22"/>
        </w:rPr>
        <w:t xml:space="preserve"> gadget.</w:t>
      </w:r>
    </w:p>
    <w:p w14:paraId="15E2E153" w14:textId="77777777" w:rsidR="00AB5A4F" w:rsidRPr="002F7A47"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On the left-hand </w:t>
      </w:r>
      <w:r>
        <w:rPr>
          <w:rFonts w:ascii="Century Schoolbook" w:hAnsi="Century Schoolbook" w:cs="Arial"/>
        </w:rPr>
        <w:t>side</w:t>
      </w:r>
      <w:r w:rsidRPr="002F7A47">
        <w:rPr>
          <w:rFonts w:ascii="Century Schoolbook" w:hAnsi="Century Schoolbook" w:cs="Arial"/>
        </w:rPr>
        <w:t xml:space="preserve"> of the Visual Dashboard canvas, move the mouse cursor over the </w:t>
      </w:r>
      <w:r w:rsidRPr="002F7A47">
        <w:rPr>
          <w:rFonts w:ascii="Century Schoolbook" w:hAnsi="Century Schoolbook" w:cs="Arial"/>
          <w:b/>
        </w:rPr>
        <w:t>Defined Variables</w:t>
      </w:r>
      <w:r w:rsidRPr="002F7A47">
        <w:rPr>
          <w:rFonts w:ascii="Century Schoolbook" w:hAnsi="Century Schoolbook" w:cs="Arial"/>
        </w:rPr>
        <w:t xml:space="preserve"> gadget. The gadget expand</w:t>
      </w:r>
      <w:r>
        <w:rPr>
          <w:rFonts w:ascii="Century Schoolbook" w:hAnsi="Century Schoolbook" w:cs="Arial"/>
        </w:rPr>
        <w:t>s</w:t>
      </w:r>
      <w:r w:rsidRPr="002F7A47">
        <w:rPr>
          <w:rFonts w:ascii="Century Schoolbook" w:hAnsi="Century Schoolbook" w:cs="Arial"/>
        </w:rPr>
        <w:t xml:space="preserve"> and become</w:t>
      </w:r>
      <w:r>
        <w:rPr>
          <w:rFonts w:ascii="Century Schoolbook" w:hAnsi="Century Schoolbook" w:cs="Arial"/>
        </w:rPr>
        <w:t>s</w:t>
      </w:r>
      <w:r w:rsidRPr="002F7A47">
        <w:rPr>
          <w:rFonts w:ascii="Century Schoolbook" w:hAnsi="Century Schoolbook" w:cs="Arial"/>
        </w:rPr>
        <w:t xml:space="preserve"> fully visible.</w:t>
      </w:r>
    </w:p>
    <w:p w14:paraId="3BEAD889"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New Variable</w:t>
      </w:r>
      <w:r w:rsidRPr="002F7A47">
        <w:rPr>
          <w:rFonts w:ascii="Century Schoolbook" w:hAnsi="Century Schoolbook" w:cs="Arial"/>
        </w:rPr>
        <w:t xml:space="preserve"> button.</w:t>
      </w:r>
    </w:p>
    <w:p w14:paraId="3B81E021"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Select </w:t>
      </w:r>
      <w:r w:rsidRPr="002F7A47">
        <w:rPr>
          <w:rFonts w:ascii="Century Schoolbook" w:hAnsi="Century Schoolbook" w:cs="Arial"/>
          <w:b/>
        </w:rPr>
        <w:t>With Recoded Value</w:t>
      </w:r>
      <w:r w:rsidRPr="002F7A47">
        <w:rPr>
          <w:rFonts w:ascii="Century Schoolbook" w:hAnsi="Century Schoolbook" w:cs="Arial"/>
        </w:rPr>
        <w:t xml:space="preserve">. The </w:t>
      </w:r>
      <w:r w:rsidRPr="002F7A47">
        <w:rPr>
          <w:rFonts w:ascii="Century Schoolbook" w:hAnsi="Century Schoolbook" w:cs="Arial"/>
          <w:b/>
        </w:rPr>
        <w:t>Add Recoded Variable</w:t>
      </w:r>
      <w:r w:rsidRPr="002F7A47">
        <w:rPr>
          <w:rFonts w:ascii="Century Schoolbook" w:hAnsi="Century Schoolbook" w:cs="Arial"/>
        </w:rPr>
        <w:t xml:space="preserve"> dialog box appears. </w:t>
      </w:r>
    </w:p>
    <w:p w14:paraId="00801C19"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From the </w:t>
      </w:r>
      <w:r w:rsidRPr="00FE40BF">
        <w:rPr>
          <w:rFonts w:ascii="Century Schoolbook" w:hAnsi="Century Schoolbook" w:cs="Arial"/>
          <w:b/>
        </w:rPr>
        <w:t>Source</w:t>
      </w:r>
      <w:r w:rsidRPr="002F7A47">
        <w:rPr>
          <w:rFonts w:ascii="Century Schoolbook" w:hAnsi="Century Schoolbook" w:cs="Arial"/>
        </w:rPr>
        <w:t xml:space="preserve"> field drop-down list, select </w:t>
      </w:r>
      <w:r w:rsidRPr="002F7A47">
        <w:rPr>
          <w:rFonts w:ascii="Century Schoolbook" w:hAnsi="Century Schoolbook" w:cs="Arial"/>
          <w:b/>
        </w:rPr>
        <w:t>Age</w:t>
      </w:r>
      <w:r w:rsidRPr="002F7A47">
        <w:rPr>
          <w:rFonts w:ascii="Century Schoolbook" w:hAnsi="Century Schoolbook" w:cs="Arial"/>
        </w:rPr>
        <w:t xml:space="preserve">. </w:t>
      </w:r>
    </w:p>
    <w:p w14:paraId="4DC290D8"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Click the </w:t>
      </w:r>
      <w:r w:rsidRPr="002F7A47">
        <w:rPr>
          <w:rFonts w:ascii="Century Schoolbook" w:hAnsi="Century Schoolbook" w:cs="Arial"/>
          <w:b/>
        </w:rPr>
        <w:t>Fill Ranges</w:t>
      </w:r>
      <w:r w:rsidRPr="002F7A47">
        <w:rPr>
          <w:rFonts w:ascii="Century Schoolbook" w:hAnsi="Century Schoolbook" w:cs="Arial"/>
        </w:rPr>
        <w:t xml:space="preserve"> button. The </w:t>
      </w:r>
      <w:r w:rsidRPr="00FE40BF">
        <w:rPr>
          <w:rFonts w:ascii="Century Schoolbook" w:hAnsi="Century Schoolbook" w:cs="Arial"/>
          <w:b/>
        </w:rPr>
        <w:t xml:space="preserve">Fill Ranges </w:t>
      </w:r>
      <w:r w:rsidRPr="002F7A47">
        <w:rPr>
          <w:rFonts w:ascii="Century Schoolbook" w:hAnsi="Century Schoolbook" w:cs="Arial"/>
        </w:rPr>
        <w:t>dialog box appears.</w:t>
      </w:r>
    </w:p>
    <w:p w14:paraId="3C3B9D4A"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Enter </w:t>
      </w:r>
      <w:r w:rsidRPr="002F7A47">
        <w:rPr>
          <w:rFonts w:ascii="Century Schoolbook" w:hAnsi="Century Schoolbook" w:cs="Arial"/>
          <w:b/>
        </w:rPr>
        <w:t xml:space="preserve">0 </w:t>
      </w:r>
      <w:r w:rsidRPr="002F7A47">
        <w:rPr>
          <w:rFonts w:ascii="Century Schoolbook" w:hAnsi="Century Schoolbook" w:cs="Arial"/>
        </w:rPr>
        <w:t xml:space="preserve">for </w:t>
      </w:r>
      <w:r w:rsidRPr="002F7A47">
        <w:rPr>
          <w:rFonts w:ascii="Century Schoolbook" w:hAnsi="Century Schoolbook" w:cs="Arial"/>
          <w:b/>
        </w:rPr>
        <w:t>Start value</w:t>
      </w:r>
      <w:r w:rsidRPr="002F7A47">
        <w:rPr>
          <w:rFonts w:ascii="Century Schoolbook" w:hAnsi="Century Schoolbook" w:cs="Arial"/>
        </w:rPr>
        <w:t xml:space="preserve">, </w:t>
      </w:r>
      <w:r w:rsidRPr="002F7A47">
        <w:rPr>
          <w:rFonts w:ascii="Century Schoolbook" w:hAnsi="Century Schoolbook" w:cs="Arial"/>
          <w:b/>
        </w:rPr>
        <w:t>70</w:t>
      </w:r>
      <w:r w:rsidRPr="002F7A47">
        <w:rPr>
          <w:rFonts w:ascii="Century Schoolbook" w:hAnsi="Century Schoolbook" w:cs="Arial"/>
        </w:rPr>
        <w:t xml:space="preserve"> for </w:t>
      </w:r>
      <w:r w:rsidRPr="002F7A47">
        <w:rPr>
          <w:rFonts w:ascii="Century Schoolbook" w:hAnsi="Century Schoolbook" w:cs="Arial"/>
          <w:b/>
        </w:rPr>
        <w:t>End value</w:t>
      </w:r>
      <w:r w:rsidRPr="002F7A47">
        <w:rPr>
          <w:rFonts w:ascii="Century Schoolbook" w:hAnsi="Century Schoolbook" w:cs="Arial"/>
        </w:rPr>
        <w:t xml:space="preserve">, and </w:t>
      </w:r>
      <w:r>
        <w:rPr>
          <w:rFonts w:ascii="Century Schoolbook" w:hAnsi="Century Schoolbook" w:cs="Arial"/>
          <w:b/>
        </w:rPr>
        <w:t>2</w:t>
      </w:r>
      <w:r w:rsidRPr="002F7A47">
        <w:rPr>
          <w:rFonts w:ascii="Century Schoolbook" w:hAnsi="Century Schoolbook" w:cs="Arial"/>
        </w:rPr>
        <w:t xml:space="preserve"> for </w:t>
      </w:r>
      <w:r w:rsidRPr="002F7A47">
        <w:rPr>
          <w:rFonts w:ascii="Century Schoolbook" w:hAnsi="Century Schoolbook" w:cs="Arial"/>
          <w:b/>
        </w:rPr>
        <w:t>By</w:t>
      </w:r>
      <w:r w:rsidRPr="002F7A47">
        <w:rPr>
          <w:rFonts w:ascii="Century Schoolbook" w:hAnsi="Century Schoolbook" w:cs="Arial"/>
        </w:rPr>
        <w:t>.</w:t>
      </w:r>
    </w:p>
    <w:p w14:paraId="560DF79F"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2F7A47">
        <w:rPr>
          <w:rFonts w:ascii="Century Schoolbook" w:hAnsi="Century Schoolbook" w:cs="Arial"/>
        </w:rPr>
        <w:t xml:space="preserve">Click </w:t>
      </w:r>
      <w:r w:rsidRPr="002F7A47">
        <w:rPr>
          <w:rFonts w:ascii="Century Schoolbook" w:hAnsi="Century Schoolbook" w:cs="Arial"/>
          <w:b/>
        </w:rPr>
        <w:t>OK</w:t>
      </w:r>
      <w:r w:rsidRPr="002F7A47">
        <w:rPr>
          <w:rFonts w:ascii="Century Schoolbook" w:hAnsi="Century Schoolbook" w:cs="Arial"/>
        </w:rPr>
        <w:t xml:space="preserve">. The </w:t>
      </w:r>
      <w:r w:rsidRPr="00211DEF">
        <w:rPr>
          <w:rFonts w:ascii="Century Schoolbook" w:hAnsi="Century Schoolbook" w:cs="Arial"/>
          <w:b/>
        </w:rPr>
        <w:t>Add Recoded Variable</w:t>
      </w:r>
      <w:r w:rsidRPr="002F7A47">
        <w:rPr>
          <w:rFonts w:ascii="Century Schoolbook" w:hAnsi="Century Schoolbook" w:cs="Arial"/>
        </w:rPr>
        <w:t xml:space="preserve"> window appears with the </w:t>
      </w:r>
      <w:r w:rsidRPr="0044527C">
        <w:rPr>
          <w:rFonts w:ascii="Century Schoolbook" w:hAnsi="Century Schoolbook" w:cs="Arial"/>
          <w:b/>
        </w:rPr>
        <w:t>From</w:t>
      </w:r>
      <w:r w:rsidRPr="002F7A47">
        <w:rPr>
          <w:rFonts w:ascii="Century Schoolbook" w:hAnsi="Century Schoolbook" w:cs="Arial"/>
        </w:rPr>
        <w:t xml:space="preserve">, </w:t>
      </w:r>
      <w:r w:rsidRPr="0044527C">
        <w:rPr>
          <w:rFonts w:ascii="Century Schoolbook" w:hAnsi="Century Schoolbook" w:cs="Arial"/>
          <w:b/>
        </w:rPr>
        <w:t>To</w:t>
      </w:r>
      <w:r w:rsidRPr="002F7A47">
        <w:rPr>
          <w:rFonts w:ascii="Century Schoolbook" w:hAnsi="Century Schoolbook" w:cs="Arial"/>
        </w:rPr>
        <w:t xml:space="preserve">, and </w:t>
      </w:r>
      <w:r w:rsidRPr="0044527C">
        <w:rPr>
          <w:rFonts w:ascii="Century Schoolbook" w:hAnsi="Century Schoolbook" w:cs="Arial"/>
          <w:b/>
        </w:rPr>
        <w:t>Representation</w:t>
      </w:r>
      <w:r w:rsidRPr="002F7A47">
        <w:rPr>
          <w:rFonts w:ascii="Century Schoolbook" w:hAnsi="Century Schoolbook" w:cs="Arial"/>
        </w:rPr>
        <w:t xml:space="preserve"> columns populated.</w:t>
      </w:r>
    </w:p>
    <w:p w14:paraId="70E1837F" w14:textId="77777777" w:rsidR="00AB5A4F" w:rsidRDefault="00AB5A4F" w:rsidP="00C67558">
      <w:pPr>
        <w:pStyle w:val="ListParagraph"/>
        <w:numPr>
          <w:ilvl w:val="0"/>
          <w:numId w:val="237"/>
        </w:numPr>
        <w:tabs>
          <w:tab w:val="clear" w:pos="1890"/>
          <w:tab w:val="num" w:pos="1080"/>
        </w:tabs>
        <w:spacing w:before="200"/>
        <w:ind w:left="1080"/>
        <w:rPr>
          <w:rFonts w:ascii="Century Schoolbook" w:hAnsi="Century Schoolbook" w:cs="Arial"/>
        </w:rPr>
      </w:pPr>
      <w:r w:rsidRPr="00393F1C">
        <w:rPr>
          <w:rFonts w:ascii="Century Schoolbook" w:hAnsi="Century Schoolbook" w:cs="Arial"/>
        </w:rPr>
        <w:t xml:space="preserve">Click </w:t>
      </w:r>
      <w:r w:rsidRPr="00393F1C">
        <w:rPr>
          <w:rFonts w:ascii="Century Schoolbook" w:hAnsi="Century Schoolbook" w:cs="Arial"/>
          <w:b/>
        </w:rPr>
        <w:t>OK</w:t>
      </w:r>
      <w:r w:rsidRPr="00393F1C">
        <w:rPr>
          <w:rFonts w:ascii="Century Schoolbook" w:hAnsi="Century Schoolbook" w:cs="Arial"/>
        </w:rPr>
        <w:t xml:space="preserve">. </w:t>
      </w:r>
    </w:p>
    <w:p w14:paraId="167E9F31" w14:textId="77777777" w:rsidR="00AB5A4F" w:rsidRDefault="00AB5A4F" w:rsidP="00C67558">
      <w:pPr>
        <w:pStyle w:val="NormalWeb"/>
        <w:numPr>
          <w:ilvl w:val="0"/>
          <w:numId w:val="251"/>
        </w:numPr>
        <w:spacing w:before="200" w:line="276" w:lineRule="auto"/>
        <w:contextualSpacing/>
        <w:rPr>
          <w:rFonts w:cs="Arial"/>
        </w:rPr>
      </w:pPr>
      <w:r w:rsidRPr="00400351">
        <w:rPr>
          <w:rFonts w:cs="Arial"/>
        </w:rPr>
        <w:t xml:space="preserve">Right click on the canvas and select </w:t>
      </w:r>
      <w:r w:rsidRPr="00400351">
        <w:rPr>
          <w:rFonts w:cs="Arial"/>
          <w:b/>
        </w:rPr>
        <w:t>Add Analysis Gadget</w:t>
      </w:r>
      <w:r w:rsidRPr="00400351">
        <w:rPr>
          <w:rFonts w:cs="Arial"/>
        </w:rPr>
        <w:t xml:space="preserve"> &gt; </w:t>
      </w:r>
      <w:r>
        <w:rPr>
          <w:rFonts w:cs="Arial"/>
          <w:b/>
        </w:rPr>
        <w:t>Charts&gt;Pareto chart</w:t>
      </w:r>
      <w:r w:rsidRPr="00400351">
        <w:rPr>
          <w:rFonts w:cs="Arial"/>
        </w:rPr>
        <w:t xml:space="preserve">. The </w:t>
      </w:r>
      <w:r w:rsidRPr="00FE40BF">
        <w:rPr>
          <w:rFonts w:cs="Arial"/>
          <w:b/>
        </w:rPr>
        <w:t>Chart Properties</w:t>
      </w:r>
      <w:r>
        <w:rPr>
          <w:rFonts w:cs="Arial"/>
        </w:rPr>
        <w:t xml:space="preserve"> dialog box</w:t>
      </w:r>
      <w:r w:rsidRPr="00400351">
        <w:rPr>
          <w:rFonts w:cs="Arial"/>
        </w:rPr>
        <w:t xml:space="preserve"> appears on the Visual Dashboard canvas.</w:t>
      </w:r>
    </w:p>
    <w:p w14:paraId="12ADDE9D" w14:textId="77777777" w:rsidR="00AB5A4F" w:rsidRDefault="00AB5A4F" w:rsidP="00C67558">
      <w:pPr>
        <w:pStyle w:val="NormalWeb"/>
        <w:numPr>
          <w:ilvl w:val="0"/>
          <w:numId w:val="251"/>
        </w:numPr>
        <w:tabs>
          <w:tab w:val="left" w:pos="420"/>
        </w:tabs>
        <w:spacing w:before="200" w:line="276" w:lineRule="auto"/>
        <w:contextualSpacing/>
        <w:rPr>
          <w:color w:val="000000"/>
          <w:szCs w:val="22"/>
        </w:rPr>
      </w:pPr>
      <w:r w:rsidRPr="002F7A47">
        <w:rPr>
          <w:color w:val="000000"/>
          <w:szCs w:val="22"/>
        </w:rPr>
        <w:t>From the</w:t>
      </w:r>
      <w:r>
        <w:rPr>
          <w:color w:val="000000"/>
          <w:szCs w:val="22"/>
        </w:rPr>
        <w:t xml:space="preserve"> </w:t>
      </w:r>
      <w:r w:rsidRPr="00FE40BF">
        <w:rPr>
          <w:b/>
          <w:color w:val="000000"/>
          <w:szCs w:val="22"/>
        </w:rPr>
        <w:t>Chart Type</w:t>
      </w:r>
      <w:r w:rsidRPr="002F7A47">
        <w:rPr>
          <w:color w:val="000000"/>
          <w:szCs w:val="22"/>
        </w:rPr>
        <w:t xml:space="preserve"> drop-down list, select </w:t>
      </w:r>
      <w:r>
        <w:rPr>
          <w:b/>
          <w:bCs/>
          <w:color w:val="000000"/>
          <w:szCs w:val="22"/>
        </w:rPr>
        <w:t>Pareto</w:t>
      </w:r>
      <w:r w:rsidRPr="002F7A47">
        <w:rPr>
          <w:color w:val="000000"/>
          <w:szCs w:val="22"/>
        </w:rPr>
        <w:t>.</w:t>
      </w:r>
    </w:p>
    <w:p w14:paraId="3341EF46" w14:textId="77777777" w:rsidR="00AB5A4F" w:rsidRDefault="00AB5A4F" w:rsidP="00C67558">
      <w:pPr>
        <w:pStyle w:val="NormalWeb"/>
        <w:numPr>
          <w:ilvl w:val="0"/>
          <w:numId w:val="251"/>
        </w:numPr>
        <w:tabs>
          <w:tab w:val="left" w:pos="420"/>
        </w:tabs>
        <w:spacing w:before="200" w:line="276" w:lineRule="auto"/>
        <w:contextualSpacing/>
        <w:rPr>
          <w:color w:val="000000"/>
          <w:szCs w:val="22"/>
        </w:rPr>
      </w:pPr>
      <w:r w:rsidRPr="002F7A47">
        <w:rPr>
          <w:color w:val="000000"/>
          <w:szCs w:val="22"/>
        </w:rPr>
        <w:lastRenderedPageBreak/>
        <w:t xml:space="preserve">From the </w:t>
      </w:r>
      <w:r>
        <w:rPr>
          <w:b/>
          <w:color w:val="000000"/>
          <w:szCs w:val="22"/>
        </w:rPr>
        <w:t>Main variable</w:t>
      </w:r>
      <w:r>
        <w:rPr>
          <w:color w:val="000000"/>
          <w:szCs w:val="22"/>
        </w:rPr>
        <w:t xml:space="preserve"> </w:t>
      </w:r>
      <w:r w:rsidRPr="002F7A47">
        <w:rPr>
          <w:color w:val="000000"/>
          <w:szCs w:val="22"/>
        </w:rPr>
        <w:t xml:space="preserve">drop-down list, select the </w:t>
      </w:r>
      <w:r>
        <w:rPr>
          <w:b/>
          <w:color w:val="000000"/>
          <w:szCs w:val="22"/>
        </w:rPr>
        <w:t>Age_Recoded</w:t>
      </w:r>
      <w:r w:rsidRPr="002F7A47">
        <w:rPr>
          <w:color w:val="000000"/>
          <w:szCs w:val="22"/>
        </w:rPr>
        <w:t>.</w:t>
      </w:r>
    </w:p>
    <w:p w14:paraId="038519CA" w14:textId="77777777" w:rsidR="00AB5A4F" w:rsidRDefault="00AB5A4F" w:rsidP="00C67558">
      <w:pPr>
        <w:pStyle w:val="NormalWeb"/>
        <w:numPr>
          <w:ilvl w:val="0"/>
          <w:numId w:val="251"/>
        </w:numPr>
        <w:tabs>
          <w:tab w:val="left" w:pos="420"/>
        </w:tabs>
        <w:spacing w:before="200" w:line="276" w:lineRule="auto"/>
        <w:contextualSpacing/>
        <w:rPr>
          <w:color w:val="000000"/>
          <w:szCs w:val="22"/>
        </w:rPr>
      </w:pPr>
      <w:r w:rsidRPr="002F7A47">
        <w:rPr>
          <w:color w:val="000000"/>
          <w:szCs w:val="22"/>
        </w:rPr>
        <w:t xml:space="preserve">Click </w:t>
      </w:r>
      <w:r w:rsidRPr="00186179">
        <w:rPr>
          <w:color w:val="000000"/>
          <w:szCs w:val="22"/>
        </w:rPr>
        <w:t>on</w:t>
      </w:r>
      <w:r w:rsidRPr="00451838">
        <w:rPr>
          <w:color w:val="000000"/>
          <w:szCs w:val="22"/>
        </w:rPr>
        <w:t xml:space="preserve"> </w:t>
      </w:r>
      <w:r w:rsidRPr="00186179">
        <w:rPr>
          <w:color w:val="000000"/>
          <w:szCs w:val="22"/>
        </w:rPr>
        <w:t>the</w:t>
      </w:r>
      <w:r w:rsidRPr="00451838">
        <w:rPr>
          <w:color w:val="000000"/>
          <w:szCs w:val="22"/>
        </w:rPr>
        <w:t xml:space="preserve"> </w:t>
      </w:r>
      <w:r>
        <w:rPr>
          <w:b/>
          <w:color w:val="000000"/>
          <w:szCs w:val="22"/>
        </w:rPr>
        <w:t>Run</w:t>
      </w:r>
      <w:r w:rsidRPr="00451838">
        <w:rPr>
          <w:color w:val="000000"/>
          <w:szCs w:val="22"/>
        </w:rPr>
        <w:t xml:space="preserve"> </w:t>
      </w:r>
      <w:r w:rsidRPr="00186179">
        <w:rPr>
          <w:color w:val="000000"/>
          <w:szCs w:val="22"/>
        </w:rPr>
        <w:t>button</w:t>
      </w:r>
      <w:r w:rsidRPr="002F7A47">
        <w:rPr>
          <w:color w:val="000000"/>
          <w:szCs w:val="22"/>
        </w:rPr>
        <w:t xml:space="preserve">. The </w:t>
      </w:r>
      <w:r>
        <w:rPr>
          <w:color w:val="000000"/>
          <w:szCs w:val="22"/>
        </w:rPr>
        <w:t>Pareto chart</w:t>
      </w:r>
      <w:r w:rsidRPr="002F7A47">
        <w:rPr>
          <w:color w:val="000000"/>
          <w:szCs w:val="22"/>
        </w:rPr>
        <w:t xml:space="preserve"> appears on the canvas.</w:t>
      </w:r>
    </w:p>
    <w:p w14:paraId="243B0731" w14:textId="77777777" w:rsidR="00AB5A4F" w:rsidRDefault="00AB5A4F" w:rsidP="00AB5A4F">
      <w:pPr>
        <w:pStyle w:val="NormalWeb"/>
        <w:keepNext/>
        <w:tabs>
          <w:tab w:val="left" w:pos="420"/>
        </w:tabs>
        <w:spacing w:after="0"/>
        <w:contextualSpacing/>
        <w:jc w:val="center"/>
      </w:pPr>
      <w:r>
        <w:rPr>
          <w:noProof/>
        </w:rPr>
        <w:drawing>
          <wp:inline distT="0" distB="0" distL="0" distR="0" wp14:anchorId="6DD93E8F" wp14:editId="4241E158">
            <wp:extent cx="5048250" cy="3470671"/>
            <wp:effectExtent l="171450" t="171450" r="381000" b="358775"/>
            <wp:docPr id="127" name="Picture 127" descr="Sample Pareto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a:stretch>
                      <a:fillRect/>
                    </a:stretch>
                  </pic:blipFill>
                  <pic:spPr>
                    <a:xfrm>
                      <a:off x="0" y="0"/>
                      <a:ext cx="5049065" cy="3471231"/>
                    </a:xfrm>
                    <a:prstGeom prst="rect">
                      <a:avLst/>
                    </a:prstGeom>
                    <a:ln>
                      <a:noFill/>
                    </a:ln>
                    <a:effectLst>
                      <a:outerShdw blurRad="292100" dist="139700" dir="2700000" algn="tl" rotWithShape="0">
                        <a:srgbClr val="333333">
                          <a:alpha val="65000"/>
                        </a:srgbClr>
                      </a:outerShdw>
                    </a:effectLst>
                  </pic:spPr>
                </pic:pic>
              </a:graphicData>
            </a:graphic>
          </wp:inline>
        </w:drawing>
      </w:r>
    </w:p>
    <w:p w14:paraId="078FAE1C" w14:textId="77777777" w:rsidR="00AB5A4F" w:rsidRDefault="00AB5A4F" w:rsidP="00A723DA">
      <w:pPr>
        <w:pStyle w:val="Caption"/>
        <w:spacing w:after="0"/>
        <w:jc w:val="center"/>
        <w:rPr>
          <w:color w:val="000000"/>
          <w:szCs w:val="22"/>
        </w:rPr>
      </w:pPr>
      <w:r>
        <w:t xml:space="preserve">Figure </w:t>
      </w:r>
      <w:fldSimple w:instr=" STYLEREF 1 \s ">
        <w:r w:rsidR="00555A40">
          <w:rPr>
            <w:noProof/>
          </w:rPr>
          <w:t>7</w:t>
        </w:r>
      </w:fldSimple>
      <w:r>
        <w:t>.</w:t>
      </w:r>
      <w:fldSimple w:instr=" SEQ Figure \* ARABIC \s 1 ">
        <w:r w:rsidR="00555A40">
          <w:rPr>
            <w:noProof/>
          </w:rPr>
          <w:t>75</w:t>
        </w:r>
      </w:fldSimple>
      <w:r>
        <w:t xml:space="preserve">: </w:t>
      </w:r>
      <w:r w:rsidRPr="00393F1C">
        <w:rPr>
          <w:b w:val="0"/>
        </w:rPr>
        <w:t>Pareto Chart</w:t>
      </w:r>
    </w:p>
    <w:p w14:paraId="2E170A57" w14:textId="77777777" w:rsidR="00AB5A4F" w:rsidRDefault="00AB5A4F" w:rsidP="00AB5A4F">
      <w:pPr>
        <w:pStyle w:val="NoSpacing"/>
      </w:pPr>
    </w:p>
    <w:p w14:paraId="44F47EDA" w14:textId="77777777" w:rsidR="00AB5A4F" w:rsidRDefault="00AB5A4F" w:rsidP="00AB5A4F">
      <w:pPr>
        <w:pStyle w:val="NoSpacing"/>
      </w:pPr>
    </w:p>
    <w:p w14:paraId="72B34377" w14:textId="77777777" w:rsidR="00AB5A4F" w:rsidRDefault="00AB5A4F" w:rsidP="009B3D47">
      <w:pPr>
        <w:pStyle w:val="Heading2"/>
        <w:numPr>
          <w:ilvl w:val="0"/>
          <w:numId w:val="0"/>
        </w:numPr>
        <w:contextualSpacing/>
      </w:pPr>
      <w:r>
        <w:t>Using</w:t>
      </w:r>
      <w:r w:rsidRPr="002F7A47">
        <w:t xml:space="preserve"> Advanced Statistics</w:t>
      </w:r>
      <w:bookmarkEnd w:id="57"/>
      <w:bookmarkEnd w:id="58"/>
      <w:bookmarkEnd w:id="59"/>
    </w:p>
    <w:p w14:paraId="62301700" w14:textId="77777777" w:rsidR="00AB5A4F" w:rsidRPr="007E3C6D" w:rsidRDefault="00373C13" w:rsidP="00AB5A4F">
      <w:r>
        <w:rPr>
          <w:rFonts w:ascii="Century Schoolbook" w:hAnsi="Century Schoolbook"/>
        </w:rPr>
        <w:pict w14:anchorId="331E85ED">
          <v:rect id="_x0000_i1086" style="width:427.7pt;height:.75pt" o:hrpct="990" o:hrstd="t" o:hr="t" fillcolor="#a0a0a0" stroked="f"/>
        </w:pict>
      </w:r>
    </w:p>
    <w:p w14:paraId="69EF550E" w14:textId="77777777" w:rsidR="00AB5A4F" w:rsidRPr="00A723DA" w:rsidRDefault="00AB5A4F" w:rsidP="00A723DA">
      <w:pPr>
        <w:pStyle w:val="Heading3"/>
        <w:numPr>
          <w:ilvl w:val="0"/>
          <w:numId w:val="0"/>
        </w:numPr>
        <w:tabs>
          <w:tab w:val="left" w:pos="0"/>
        </w:tabs>
        <w:ind w:left="720" w:hanging="720"/>
        <w:contextualSpacing/>
      </w:pPr>
      <w:r w:rsidRPr="00A723DA">
        <w:t>Linear Regression</w:t>
      </w:r>
    </w:p>
    <w:p w14:paraId="1D9EF62B" w14:textId="77777777" w:rsidR="00AB5A4F" w:rsidRDefault="00AB5A4F" w:rsidP="00AB5A4F">
      <w:pPr>
        <w:pStyle w:val="ListParagraph"/>
        <w:tabs>
          <w:tab w:val="left" w:pos="9270"/>
        </w:tabs>
        <w:ind w:left="0"/>
      </w:pPr>
      <w:r w:rsidRPr="002F7A47">
        <w:t>Linear regression</w:t>
      </w:r>
      <w:r>
        <w:t xml:space="preserve"> is an analysis tool that identifies a relationship between a continuous variable and one or more independent variables. It </w:t>
      </w:r>
      <w:r w:rsidRPr="002F7A47">
        <w:t>can be used for simple linear regression (only one independent variable), for multiple linear regression (more than one independent variable), and for quantifying the relationship between two continuous variables (correlation)</w:t>
      </w:r>
      <w:r>
        <w:t xml:space="preserve">. </w:t>
      </w:r>
      <w:r w:rsidRPr="002F7A47">
        <w:t xml:space="preserve">Linear regression is used when you want to </w:t>
      </w:r>
      <w:r>
        <w:t>determine the relationship between</w:t>
      </w:r>
      <w:r w:rsidRPr="002F7A47">
        <w:t xml:space="preserve"> one dependent variable </w:t>
      </w:r>
      <w:r>
        <w:t>with</w:t>
      </w:r>
      <w:r w:rsidRPr="002F7A47">
        <w:t xml:space="preserve"> one or more independent variables.</w:t>
      </w:r>
    </w:p>
    <w:p w14:paraId="7656A1AA" w14:textId="77777777" w:rsidR="00AB5A4F" w:rsidRDefault="00AB5A4F" w:rsidP="00AB5A4F">
      <w:pPr>
        <w:pStyle w:val="NormalWeb"/>
        <w:spacing w:line="23" w:lineRule="atLeast"/>
        <w:contextualSpacing/>
      </w:pPr>
      <w:r>
        <w:t xml:space="preserve">In the example below, linear regression is used to determine if systolic blood pressure can be predicted by an infant’s birth weight and age. The dependent variable is systolic blood pressure, and the independent variables are birth weight in ounces and age in days. </w:t>
      </w:r>
    </w:p>
    <w:p w14:paraId="7484F2FC" w14:textId="77777777" w:rsidR="00AB5A4F" w:rsidRDefault="00AB5A4F" w:rsidP="00AB5A4F">
      <w:pPr>
        <w:pStyle w:val="NormalWeb"/>
        <w:spacing w:line="23" w:lineRule="atLeast"/>
        <w:contextualSpacing/>
        <w:rPr>
          <w:b/>
          <w:bCs/>
        </w:rPr>
      </w:pPr>
    </w:p>
    <w:p w14:paraId="2B6AB40B" w14:textId="77777777" w:rsidR="00AB5A4F" w:rsidRDefault="00AB5A4F" w:rsidP="00C67558">
      <w:pPr>
        <w:pStyle w:val="NormalWeb"/>
        <w:numPr>
          <w:ilvl w:val="0"/>
          <w:numId w:val="225"/>
        </w:numPr>
        <w:tabs>
          <w:tab w:val="left" w:pos="420"/>
        </w:tabs>
        <w:spacing w:before="200" w:line="276" w:lineRule="auto"/>
        <w:contextualSpacing/>
      </w:pPr>
      <w:r w:rsidRPr="005D46E1">
        <w:rPr>
          <w:rStyle w:val="Hyperlink"/>
          <w:rFonts w:eastAsiaTheme="majorEastAsia" w:cs="Arial"/>
          <w:color w:val="auto"/>
          <w:u w:val="none"/>
        </w:rPr>
        <w:t>Select</w:t>
      </w:r>
      <w:r>
        <w:rPr>
          <w:rStyle w:val="Hyperlink"/>
          <w:rFonts w:eastAsiaTheme="majorEastAsia" w:cs="Arial"/>
          <w:color w:val="auto"/>
          <w:u w:val="none"/>
        </w:rPr>
        <w:t xml:space="preserve"> the</w:t>
      </w:r>
      <w:r w:rsidRPr="005D46E1">
        <w:rPr>
          <w:rStyle w:val="Hyperlink"/>
          <w:rFonts w:eastAsiaTheme="majorEastAsia" w:cs="Arial"/>
          <w:color w:val="auto"/>
          <w:u w:val="none"/>
        </w:rPr>
        <w:t xml:space="preserve"> </w:t>
      </w:r>
      <w:r w:rsidRPr="00FE40BF">
        <w:rPr>
          <w:rStyle w:val="Hyperlink"/>
          <w:rFonts w:eastAsiaTheme="majorEastAsia" w:cs="Arial"/>
          <w:b/>
          <w:color w:val="auto"/>
          <w:u w:val="none"/>
        </w:rPr>
        <w:t>Sample.prj</w:t>
      </w:r>
      <w:r>
        <w:rPr>
          <w:rStyle w:val="Hyperlink"/>
          <w:rFonts w:eastAsiaTheme="majorEastAsia" w:cs="Arial"/>
          <w:color w:val="auto"/>
          <w:u w:val="none"/>
        </w:rPr>
        <w:t xml:space="preserve"> project</w:t>
      </w:r>
      <w:r w:rsidRPr="002F7A47">
        <w:rPr>
          <w:color w:val="000000"/>
        </w:rPr>
        <w:t>.</w:t>
      </w:r>
      <w:r w:rsidRPr="002F7A47">
        <w:t xml:space="preserve"> Open the </w:t>
      </w:r>
      <w:r w:rsidRPr="002F7A47">
        <w:rPr>
          <w:b/>
          <w:bCs/>
        </w:rPr>
        <w:t>BabyBloodPressure</w:t>
      </w:r>
      <w:r w:rsidRPr="002F7A47">
        <w:rPr>
          <w:bCs/>
        </w:rPr>
        <w:t xml:space="preserve"> form</w:t>
      </w:r>
      <w:r w:rsidRPr="002F7A47">
        <w:rPr>
          <w:b/>
          <w:bCs/>
        </w:rPr>
        <w:t xml:space="preserve"> </w:t>
      </w:r>
      <w:r>
        <w:rPr>
          <w:bCs/>
        </w:rPr>
        <w:t>from the</w:t>
      </w:r>
      <w:r w:rsidRPr="002F7A47">
        <w:rPr>
          <w:b/>
          <w:bCs/>
        </w:rPr>
        <w:t xml:space="preserve"> Data Source Explorer</w:t>
      </w:r>
      <w:r>
        <w:rPr>
          <w:b/>
          <w:bCs/>
        </w:rPr>
        <w:t xml:space="preserve"> </w:t>
      </w:r>
      <w:r w:rsidRPr="00FE40BF">
        <w:rPr>
          <w:bCs/>
        </w:rPr>
        <w:t>menu</w:t>
      </w:r>
      <w:r w:rsidRPr="002F7A47">
        <w:t xml:space="preserve">. </w:t>
      </w:r>
    </w:p>
    <w:p w14:paraId="3789E5A2" w14:textId="77777777" w:rsidR="00AB5A4F" w:rsidRDefault="00AB5A4F" w:rsidP="00C67558">
      <w:pPr>
        <w:pStyle w:val="NormalWeb"/>
        <w:numPr>
          <w:ilvl w:val="0"/>
          <w:numId w:val="225"/>
        </w:numPr>
        <w:tabs>
          <w:tab w:val="left" w:pos="420"/>
        </w:tabs>
        <w:spacing w:before="200" w:line="276" w:lineRule="auto"/>
        <w:contextualSpacing/>
      </w:pPr>
      <w:r w:rsidRPr="002F7A47">
        <w:lastRenderedPageBreak/>
        <w:t xml:space="preserve">Click </w:t>
      </w:r>
      <w:r w:rsidRPr="002F7A47">
        <w:rPr>
          <w:b/>
        </w:rPr>
        <w:t>O</w:t>
      </w:r>
      <w:r>
        <w:rPr>
          <w:b/>
        </w:rPr>
        <w:t>K</w:t>
      </w:r>
      <w:r w:rsidRPr="002F7A47">
        <w:rPr>
          <w:b/>
        </w:rPr>
        <w:t>.</w:t>
      </w:r>
      <w:r w:rsidRPr="002F7A47">
        <w:t xml:space="preserve"> </w:t>
      </w:r>
    </w:p>
    <w:p w14:paraId="403B574F" w14:textId="77777777" w:rsidR="00AB5A4F" w:rsidRDefault="00AB5A4F" w:rsidP="00C67558">
      <w:pPr>
        <w:pStyle w:val="NormalWeb"/>
        <w:numPr>
          <w:ilvl w:val="0"/>
          <w:numId w:val="225"/>
        </w:numPr>
        <w:spacing w:before="200" w:line="276" w:lineRule="auto"/>
        <w:contextualSpacing/>
      </w:pPr>
      <w:r w:rsidRPr="002F7A47">
        <w:t xml:space="preserve">Right click on the canvas and select </w:t>
      </w:r>
      <w:r w:rsidRPr="002F7A47">
        <w:rPr>
          <w:b/>
        </w:rPr>
        <w:t>Add Analysis Gadget</w:t>
      </w:r>
      <w:r w:rsidRPr="002F7A47">
        <w:t xml:space="preserve"> &gt; </w:t>
      </w:r>
      <w:r w:rsidRPr="002F7A47">
        <w:rPr>
          <w:b/>
          <w:szCs w:val="22"/>
        </w:rPr>
        <w:t>Advanced Statistics &gt; Linear Regression</w:t>
      </w:r>
      <w:r w:rsidRPr="002F7A47">
        <w:t xml:space="preserve">. The </w:t>
      </w:r>
      <w:r w:rsidRPr="00FE40BF">
        <w:rPr>
          <w:b/>
        </w:rPr>
        <w:t>Regression Properties</w:t>
      </w:r>
      <w:r w:rsidRPr="002F7A47">
        <w:t xml:space="preserve"> dialog box appears on the Visual Dashboard canvas.</w:t>
      </w:r>
    </w:p>
    <w:p w14:paraId="3F915B46" w14:textId="77777777" w:rsidR="00AB5A4F" w:rsidRDefault="00AB5A4F" w:rsidP="00C67558">
      <w:pPr>
        <w:pStyle w:val="NormalWeb"/>
        <w:numPr>
          <w:ilvl w:val="0"/>
          <w:numId w:val="225"/>
        </w:numPr>
        <w:tabs>
          <w:tab w:val="left" w:pos="420"/>
        </w:tabs>
        <w:spacing w:before="200" w:line="276" w:lineRule="auto"/>
        <w:contextualSpacing/>
        <w:rPr>
          <w:color w:val="000000"/>
        </w:rPr>
      </w:pPr>
      <w:r w:rsidRPr="002F7A47">
        <w:rPr>
          <w:color w:val="000000"/>
        </w:rPr>
        <w:t xml:space="preserve">From the </w:t>
      </w:r>
      <w:r w:rsidRPr="005B784E">
        <w:rPr>
          <w:b/>
          <w:color w:val="000000"/>
        </w:rPr>
        <w:t>Outcome</w:t>
      </w:r>
      <w:r w:rsidRPr="002F7A47">
        <w:rPr>
          <w:color w:val="000000"/>
        </w:rPr>
        <w:t xml:space="preserve"> Variable drop-down list, select </w:t>
      </w:r>
      <w:r w:rsidRPr="002F7A47">
        <w:rPr>
          <w:b/>
          <w:bCs/>
          <w:color w:val="000000"/>
        </w:rPr>
        <w:t>SystolicBlood</w:t>
      </w:r>
      <w:r w:rsidRPr="002F7A47">
        <w:rPr>
          <w:color w:val="000000"/>
        </w:rPr>
        <w:t>.</w:t>
      </w:r>
    </w:p>
    <w:p w14:paraId="466763A5" w14:textId="77777777" w:rsidR="00AB5A4F" w:rsidRDefault="00AB5A4F" w:rsidP="00C67558">
      <w:pPr>
        <w:pStyle w:val="NormalWeb"/>
        <w:numPr>
          <w:ilvl w:val="0"/>
          <w:numId w:val="225"/>
        </w:numPr>
        <w:tabs>
          <w:tab w:val="left" w:pos="420"/>
        </w:tabs>
        <w:spacing w:before="200" w:line="276" w:lineRule="auto"/>
        <w:contextualSpacing/>
        <w:rPr>
          <w:color w:val="000000"/>
        </w:rPr>
      </w:pPr>
      <w:r w:rsidRPr="002F7A47">
        <w:rPr>
          <w:color w:val="000000"/>
        </w:rPr>
        <w:t xml:space="preserve">From the </w:t>
      </w:r>
      <w:r w:rsidRPr="005B784E">
        <w:rPr>
          <w:b/>
          <w:color w:val="000000"/>
        </w:rPr>
        <w:t>Fields</w:t>
      </w:r>
      <w:r w:rsidRPr="002F7A47">
        <w:rPr>
          <w:color w:val="000000"/>
        </w:rPr>
        <w:t xml:space="preserve"> drop-down list, select </w:t>
      </w:r>
      <w:r w:rsidRPr="002F7A47">
        <w:rPr>
          <w:b/>
          <w:bCs/>
          <w:color w:val="000000"/>
        </w:rPr>
        <w:t>AgeInDays</w:t>
      </w:r>
      <w:r>
        <w:rPr>
          <w:b/>
          <w:bCs/>
          <w:color w:val="000000"/>
        </w:rPr>
        <w:t xml:space="preserve"> </w:t>
      </w:r>
      <w:r w:rsidRPr="003E666E">
        <w:rPr>
          <w:bCs/>
          <w:color w:val="000000"/>
        </w:rPr>
        <w:t>and</w:t>
      </w:r>
      <w:r>
        <w:rPr>
          <w:b/>
          <w:bCs/>
          <w:color w:val="000000"/>
        </w:rPr>
        <w:t xml:space="preserve"> </w:t>
      </w:r>
      <w:r w:rsidRPr="002F7A47">
        <w:rPr>
          <w:b/>
          <w:bCs/>
          <w:color w:val="000000"/>
        </w:rPr>
        <w:t>Birthweight</w:t>
      </w:r>
      <w:r w:rsidRPr="002F7A47">
        <w:rPr>
          <w:color w:val="000000"/>
        </w:rPr>
        <w:t>.</w:t>
      </w:r>
    </w:p>
    <w:p w14:paraId="07669B45" w14:textId="77777777" w:rsidR="00AB5A4F" w:rsidRDefault="00AB5A4F" w:rsidP="00C67558">
      <w:pPr>
        <w:pStyle w:val="NormalWeb"/>
        <w:numPr>
          <w:ilvl w:val="0"/>
          <w:numId w:val="225"/>
        </w:numPr>
        <w:tabs>
          <w:tab w:val="left" w:pos="420"/>
        </w:tabs>
        <w:spacing w:before="200" w:line="276" w:lineRule="auto"/>
        <w:contextualSpacing/>
        <w:rPr>
          <w:color w:val="000000"/>
        </w:rPr>
      </w:pPr>
      <w:r w:rsidRPr="002F7A47">
        <w:rPr>
          <w:color w:val="000000"/>
        </w:rPr>
        <w:t xml:space="preserve">Click </w:t>
      </w:r>
      <w:r w:rsidRPr="002F7A47">
        <w:rPr>
          <w:b/>
          <w:bCs/>
          <w:color w:val="000000"/>
        </w:rPr>
        <w:t>Run.</w:t>
      </w:r>
      <w:r w:rsidRPr="002F7A47">
        <w:rPr>
          <w:color w:val="000000"/>
        </w:rPr>
        <w:t xml:space="preserve"> Results appear in the Visual Dashboard canvas.</w:t>
      </w:r>
    </w:p>
    <w:p w14:paraId="065F4FE1" w14:textId="77777777" w:rsidR="00AB5A4F" w:rsidRDefault="00AB5A4F" w:rsidP="00AB5A4F">
      <w:pPr>
        <w:pStyle w:val="NormalWeb"/>
        <w:keepNext/>
        <w:tabs>
          <w:tab w:val="left" w:pos="420"/>
        </w:tabs>
        <w:spacing w:after="0"/>
        <w:jc w:val="center"/>
      </w:pPr>
      <w:r>
        <w:rPr>
          <w:noProof/>
        </w:rPr>
        <w:drawing>
          <wp:inline distT="0" distB="0" distL="0" distR="0" wp14:anchorId="746ECE4C" wp14:editId="59ED37F0">
            <wp:extent cx="3597892" cy="2714625"/>
            <wp:effectExtent l="171450" t="171450" r="384175" b="352425"/>
            <wp:docPr id="128" name="Picture 128" descr="Screen shot of linear regression results for age in days to birth 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a:stretch>
                      <a:fillRect/>
                    </a:stretch>
                  </pic:blipFill>
                  <pic:spPr>
                    <a:xfrm>
                      <a:off x="0" y="0"/>
                      <a:ext cx="3606827" cy="2721366"/>
                    </a:xfrm>
                    <a:prstGeom prst="rect">
                      <a:avLst/>
                    </a:prstGeom>
                    <a:ln>
                      <a:noFill/>
                    </a:ln>
                    <a:effectLst>
                      <a:outerShdw blurRad="292100" dist="139700" dir="2700000" algn="tl" rotWithShape="0">
                        <a:srgbClr val="333333">
                          <a:alpha val="65000"/>
                        </a:srgbClr>
                      </a:outerShdw>
                    </a:effectLst>
                  </pic:spPr>
                </pic:pic>
              </a:graphicData>
            </a:graphic>
          </wp:inline>
        </w:drawing>
      </w:r>
    </w:p>
    <w:p w14:paraId="11882BDB" w14:textId="77777777" w:rsidR="00AB5A4F" w:rsidRDefault="00AB5A4F" w:rsidP="00A723DA">
      <w:pPr>
        <w:pStyle w:val="Caption"/>
        <w:spacing w:after="0"/>
        <w:jc w:val="center"/>
      </w:pPr>
      <w:r>
        <w:t xml:space="preserve">Figure </w:t>
      </w:r>
      <w:fldSimple w:instr=" STYLEREF 1 \s ">
        <w:r w:rsidR="00555A40">
          <w:rPr>
            <w:noProof/>
          </w:rPr>
          <w:t>7</w:t>
        </w:r>
      </w:fldSimple>
      <w:r>
        <w:t>.</w:t>
      </w:r>
      <w:fldSimple w:instr=" SEQ Figure \* ARABIC \s 1 ">
        <w:r w:rsidR="00555A40">
          <w:rPr>
            <w:noProof/>
          </w:rPr>
          <w:t>76</w:t>
        </w:r>
      </w:fldSimple>
      <w:r>
        <w:rPr>
          <w:noProof/>
        </w:rPr>
        <w:t>:</w:t>
      </w:r>
      <w:r>
        <w:t xml:space="preserve"> </w:t>
      </w:r>
      <w:r w:rsidRPr="00393F1C">
        <w:rPr>
          <w:b w:val="0"/>
        </w:rPr>
        <w:t>Linear Regression Results</w:t>
      </w:r>
    </w:p>
    <w:p w14:paraId="30071E1E" w14:textId="77777777" w:rsidR="00AB5A4F" w:rsidRDefault="00AB5A4F" w:rsidP="00A723DA">
      <w:pPr>
        <w:pStyle w:val="NormalWeb"/>
        <w:tabs>
          <w:tab w:val="left" w:pos="0"/>
        </w:tabs>
        <w:spacing w:before="200" w:line="276" w:lineRule="auto"/>
        <w:contextualSpacing/>
        <w:rPr>
          <w:color w:val="000000"/>
        </w:rPr>
      </w:pPr>
      <w:r>
        <w:rPr>
          <w:color w:val="000000"/>
        </w:rPr>
        <w:t>Both independent variables’ coefficients are positive and the F-statistic associated with each independent variable is highly significant (p-value &lt; 0.01), suggesting that each variable is a predictor of higher systolic blood pressure.</w:t>
      </w:r>
    </w:p>
    <w:p w14:paraId="1C1B2929" w14:textId="77777777" w:rsidR="00AB5A4F" w:rsidRDefault="00AB5A4F" w:rsidP="00AB5A4F">
      <w:pPr>
        <w:rPr>
          <w:rFonts w:ascii="Century Schoolbook" w:eastAsia="Times New Roman" w:hAnsi="Century Schoolbook" w:cs="Times New Roman"/>
          <w:color w:val="000000"/>
          <w:szCs w:val="24"/>
        </w:rPr>
      </w:pPr>
      <w:r>
        <w:rPr>
          <w:color w:val="000000"/>
        </w:rPr>
        <w:br w:type="page"/>
      </w:r>
    </w:p>
    <w:p w14:paraId="5906CF94" w14:textId="77777777" w:rsidR="00AB5A4F" w:rsidRDefault="00AB5A4F" w:rsidP="00AB5A4F">
      <w:pPr>
        <w:pStyle w:val="NormalWeb"/>
        <w:tabs>
          <w:tab w:val="left" w:pos="0"/>
        </w:tabs>
        <w:spacing w:line="276" w:lineRule="auto"/>
        <w:contextualSpacing/>
        <w:rPr>
          <w:color w:val="000000"/>
        </w:rPr>
      </w:pPr>
      <w:r>
        <w:rPr>
          <w:color w:val="000000"/>
        </w:rPr>
        <w:lastRenderedPageBreak/>
        <w:t xml:space="preserve"> </w:t>
      </w:r>
    </w:p>
    <w:p w14:paraId="755637C1" w14:textId="77777777" w:rsidR="00AB5A4F" w:rsidRPr="00A723DA" w:rsidRDefault="00AB5A4F" w:rsidP="00A723DA">
      <w:pPr>
        <w:pStyle w:val="Heading4"/>
        <w:numPr>
          <w:ilvl w:val="0"/>
          <w:numId w:val="0"/>
        </w:numPr>
        <w:ind w:left="864" w:hanging="864"/>
        <w:rPr>
          <w:spacing w:val="10"/>
          <w:lang w:bidi="en-US"/>
        </w:rPr>
      </w:pPr>
      <w:r w:rsidRPr="00A723DA">
        <w:rPr>
          <w:spacing w:val="10"/>
          <w:lang w:bidi="en-US"/>
        </w:rPr>
        <w:t xml:space="preserve">Linear Regression Properties </w:t>
      </w:r>
    </w:p>
    <w:p w14:paraId="07A5E2E6" w14:textId="77777777" w:rsidR="00AB5A4F" w:rsidRDefault="00AB5A4F" w:rsidP="00AB5A4F">
      <w:pPr>
        <w:pStyle w:val="NormalWeb"/>
        <w:keepNext/>
        <w:spacing w:after="0"/>
        <w:jc w:val="center"/>
      </w:pPr>
      <w:r>
        <w:rPr>
          <w:noProof/>
        </w:rPr>
        <w:drawing>
          <wp:inline distT="0" distB="0" distL="0" distR="0" wp14:anchorId="7C87D59D" wp14:editId="021AE9AA">
            <wp:extent cx="4286250" cy="2195949"/>
            <wp:effectExtent l="171450" t="171450" r="381000" b="356870"/>
            <wp:docPr id="129" name="Picture 129" descr="Screen shot of linear regression dialog box, where user can select the outcome, weight, confidence limits, fields, dummy variables, other variables, and interaction te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5"/>
                    <a:stretch>
                      <a:fillRect/>
                    </a:stretch>
                  </pic:blipFill>
                  <pic:spPr>
                    <a:xfrm>
                      <a:off x="0" y="0"/>
                      <a:ext cx="4286250" cy="2195949"/>
                    </a:xfrm>
                    <a:prstGeom prst="rect">
                      <a:avLst/>
                    </a:prstGeom>
                    <a:ln>
                      <a:noFill/>
                    </a:ln>
                    <a:effectLst>
                      <a:outerShdw blurRad="292100" dist="139700" dir="2700000" algn="tl" rotWithShape="0">
                        <a:srgbClr val="333333">
                          <a:alpha val="65000"/>
                        </a:srgbClr>
                      </a:outerShdw>
                    </a:effectLst>
                  </pic:spPr>
                </pic:pic>
              </a:graphicData>
            </a:graphic>
          </wp:inline>
        </w:drawing>
      </w:r>
    </w:p>
    <w:p w14:paraId="01FE47BB" w14:textId="77777777" w:rsidR="00AB5A4F" w:rsidRDefault="00AB5A4F" w:rsidP="00A723DA">
      <w:pPr>
        <w:pStyle w:val="Caption"/>
        <w:spacing w:after="0"/>
        <w:jc w:val="center"/>
        <w:rPr>
          <w:b w:val="0"/>
          <w:bCs w:val="0"/>
        </w:rPr>
      </w:pPr>
      <w:r>
        <w:t xml:space="preserve">Figure </w:t>
      </w:r>
      <w:fldSimple w:instr=" STYLEREF 1 \s ">
        <w:r w:rsidR="00555A40">
          <w:rPr>
            <w:noProof/>
          </w:rPr>
          <w:t>7</w:t>
        </w:r>
      </w:fldSimple>
      <w:r>
        <w:t>.</w:t>
      </w:r>
      <w:fldSimple w:instr=" SEQ Figure \* ARABIC \s 1 ">
        <w:r w:rsidR="00555A40">
          <w:rPr>
            <w:noProof/>
          </w:rPr>
          <w:t>77</w:t>
        </w:r>
      </w:fldSimple>
      <w:r>
        <w:rPr>
          <w:noProof/>
        </w:rPr>
        <w:t>:</w:t>
      </w:r>
      <w:r>
        <w:t xml:space="preserve"> </w:t>
      </w:r>
      <w:r w:rsidRPr="00393F1C">
        <w:rPr>
          <w:b w:val="0"/>
        </w:rPr>
        <w:t>Linear Regression Properties</w:t>
      </w:r>
    </w:p>
    <w:p w14:paraId="131290ED" w14:textId="77777777" w:rsidR="00AB5A4F" w:rsidRDefault="00AB5A4F" w:rsidP="00C67558">
      <w:pPr>
        <w:pStyle w:val="NormalWeb"/>
        <w:numPr>
          <w:ilvl w:val="0"/>
          <w:numId w:val="223"/>
        </w:numPr>
        <w:tabs>
          <w:tab w:val="left" w:pos="420"/>
          <w:tab w:val="num" w:pos="780"/>
        </w:tabs>
        <w:spacing w:before="200" w:line="276" w:lineRule="auto"/>
        <w:ind w:left="720"/>
        <w:contextualSpacing/>
        <w:rPr>
          <w:color w:val="000000"/>
        </w:rPr>
      </w:pPr>
      <w:r w:rsidRPr="002F7A47">
        <w:rPr>
          <w:color w:val="000000"/>
        </w:rPr>
        <w:t>The</w:t>
      </w:r>
      <w:r>
        <w:rPr>
          <w:color w:val="000000"/>
        </w:rPr>
        <w:t xml:space="preserve"> </w:t>
      </w:r>
      <w:r w:rsidRPr="00CD4F37">
        <w:rPr>
          <w:b/>
          <w:color w:val="000000"/>
        </w:rPr>
        <w:t>Outcome</w:t>
      </w:r>
      <w:r w:rsidRPr="002F7A47">
        <w:rPr>
          <w:b/>
          <w:bCs/>
          <w:color w:val="000000"/>
        </w:rPr>
        <w:t xml:space="preserve"> </w:t>
      </w:r>
      <w:r w:rsidRPr="002F7A47">
        <w:rPr>
          <w:color w:val="000000"/>
        </w:rPr>
        <w:t>is the dependent variable for the regression.</w:t>
      </w:r>
      <w:r>
        <w:rPr>
          <w:color w:val="000000"/>
        </w:rPr>
        <w:t xml:space="preserve"> The outcome variable must be numeric or a Yes/No field.</w:t>
      </w:r>
      <w:r w:rsidRPr="002F7A47">
        <w:rPr>
          <w:color w:val="000000"/>
        </w:rPr>
        <w:t xml:space="preserve"> </w:t>
      </w:r>
    </w:p>
    <w:p w14:paraId="4A4E8C39" w14:textId="77777777" w:rsidR="00AB5A4F" w:rsidRDefault="00AB5A4F" w:rsidP="00C67558">
      <w:pPr>
        <w:pStyle w:val="NormalWeb"/>
        <w:numPr>
          <w:ilvl w:val="0"/>
          <w:numId w:val="256"/>
        </w:numPr>
        <w:tabs>
          <w:tab w:val="left" w:pos="420"/>
        </w:tabs>
        <w:spacing w:before="200" w:line="276" w:lineRule="auto"/>
        <w:ind w:firstLine="0"/>
        <w:contextualSpacing/>
        <w:rPr>
          <w:color w:val="000000"/>
        </w:rPr>
      </w:pPr>
      <w:r w:rsidRPr="002F7A47">
        <w:rPr>
          <w:color w:val="000000"/>
        </w:rPr>
        <w:t xml:space="preserve">A </w:t>
      </w:r>
      <w:r w:rsidRPr="005B784E">
        <w:rPr>
          <w:b/>
          <w:bCs/>
          <w:color w:val="000000"/>
        </w:rPr>
        <w:t>Weight</w:t>
      </w:r>
      <w:r w:rsidRPr="00D57E3E">
        <w:rPr>
          <w:color w:val="000000"/>
        </w:rPr>
        <w:t xml:space="preserve"> </w:t>
      </w:r>
      <w:r w:rsidRPr="002F7A47">
        <w:rPr>
          <w:color w:val="000000"/>
        </w:rPr>
        <w:t xml:space="preserve">variable may be selected to use in weighted analyses. </w:t>
      </w:r>
    </w:p>
    <w:p w14:paraId="4266330F" w14:textId="77777777" w:rsidR="00AB5A4F" w:rsidRDefault="00AB5A4F" w:rsidP="00C67558">
      <w:pPr>
        <w:pStyle w:val="NormalWeb"/>
        <w:numPr>
          <w:ilvl w:val="0"/>
          <w:numId w:val="223"/>
        </w:numPr>
        <w:tabs>
          <w:tab w:val="left" w:pos="420"/>
          <w:tab w:val="num" w:pos="780"/>
        </w:tabs>
        <w:spacing w:before="200" w:line="276" w:lineRule="auto"/>
        <w:ind w:left="720"/>
        <w:contextualSpacing/>
        <w:rPr>
          <w:color w:val="000000"/>
        </w:rPr>
      </w:pPr>
      <w:r w:rsidRPr="00FE40BF">
        <w:rPr>
          <w:bCs/>
          <w:color w:val="000000"/>
        </w:rPr>
        <w:t>The</w:t>
      </w:r>
      <w:r w:rsidRPr="00BE161A">
        <w:rPr>
          <w:b/>
          <w:bCs/>
          <w:color w:val="000000"/>
        </w:rPr>
        <w:t xml:space="preserve"> Confidence Limits</w:t>
      </w:r>
      <w:r w:rsidRPr="00BE161A">
        <w:rPr>
          <w:color w:val="000000"/>
        </w:rPr>
        <w:t xml:space="preserve"> specifies the probability level at which confidence limits are computed.</w:t>
      </w:r>
    </w:p>
    <w:p w14:paraId="65C1A3CF" w14:textId="77777777" w:rsidR="00AB5A4F" w:rsidRDefault="00AB5A4F" w:rsidP="00C67558">
      <w:pPr>
        <w:pStyle w:val="NormalWeb"/>
        <w:numPr>
          <w:ilvl w:val="0"/>
          <w:numId w:val="223"/>
        </w:numPr>
        <w:tabs>
          <w:tab w:val="left" w:pos="420"/>
          <w:tab w:val="left" w:pos="720"/>
          <w:tab w:val="num" w:pos="780"/>
        </w:tabs>
        <w:spacing w:before="200" w:line="276" w:lineRule="auto"/>
        <w:ind w:left="720"/>
        <w:contextualSpacing/>
        <w:rPr>
          <w:color w:val="000000"/>
        </w:rPr>
      </w:pPr>
      <w:r>
        <w:rPr>
          <w:color w:val="000000"/>
        </w:rPr>
        <w:t>If</w:t>
      </w:r>
      <w:r w:rsidRPr="002F7A47">
        <w:rPr>
          <w:color w:val="000000"/>
        </w:rPr>
        <w:t xml:space="preserve"> </w:t>
      </w:r>
      <w:r w:rsidRPr="005B784E">
        <w:rPr>
          <w:b/>
          <w:bCs/>
          <w:color w:val="000000"/>
        </w:rPr>
        <w:t>No Intercept</w:t>
      </w:r>
      <w:r>
        <w:rPr>
          <w:b/>
          <w:bCs/>
          <w:color w:val="000000"/>
        </w:rPr>
        <w:t xml:space="preserve"> </w:t>
      </w:r>
      <w:r>
        <w:rPr>
          <w:bCs/>
          <w:color w:val="000000"/>
        </w:rPr>
        <w:t>is selected</w:t>
      </w:r>
      <w:r w:rsidRPr="002F7A47">
        <w:rPr>
          <w:color w:val="000000"/>
        </w:rPr>
        <w:t>, the regression is performed without a constant term</w:t>
      </w:r>
      <w:r>
        <w:rPr>
          <w:color w:val="000000"/>
        </w:rPr>
        <w:t>, forcing the regression line through the origin.</w:t>
      </w:r>
      <w:r w:rsidRPr="002F7A47">
        <w:rPr>
          <w:color w:val="000000"/>
        </w:rPr>
        <w:t xml:space="preserve"> </w:t>
      </w:r>
    </w:p>
    <w:p w14:paraId="50B6227A" w14:textId="77777777" w:rsidR="00AB5A4F" w:rsidRPr="00BE161A" w:rsidRDefault="00AB5A4F" w:rsidP="00C67558">
      <w:pPr>
        <w:pStyle w:val="NormalWeb"/>
        <w:numPr>
          <w:ilvl w:val="0"/>
          <w:numId w:val="223"/>
        </w:numPr>
        <w:tabs>
          <w:tab w:val="left" w:pos="420"/>
          <w:tab w:val="left" w:pos="720"/>
          <w:tab w:val="num" w:pos="780"/>
        </w:tabs>
        <w:spacing w:before="200" w:line="276" w:lineRule="auto"/>
        <w:ind w:left="720"/>
        <w:contextualSpacing/>
        <w:rPr>
          <w:color w:val="000000"/>
        </w:rPr>
      </w:pPr>
      <w:r>
        <w:rPr>
          <w:color w:val="000000"/>
        </w:rPr>
        <w:t xml:space="preserve">The </w:t>
      </w:r>
      <w:r w:rsidRPr="00BE161A">
        <w:rPr>
          <w:b/>
          <w:color w:val="000000"/>
        </w:rPr>
        <w:t>Fields</w:t>
      </w:r>
      <w:r>
        <w:rPr>
          <w:color w:val="000000"/>
        </w:rPr>
        <w:t xml:space="preserve"> drop-down list contains the predictor (independent) variables.</w:t>
      </w:r>
    </w:p>
    <w:p w14:paraId="765579D5" w14:textId="77777777" w:rsidR="00AB5A4F" w:rsidRDefault="00AB5A4F" w:rsidP="00C67558">
      <w:pPr>
        <w:pStyle w:val="NormalWeb"/>
        <w:numPr>
          <w:ilvl w:val="0"/>
          <w:numId w:val="224"/>
        </w:numPr>
        <w:tabs>
          <w:tab w:val="clear" w:pos="720"/>
          <w:tab w:val="left" w:pos="420"/>
          <w:tab w:val="num" w:pos="780"/>
        </w:tabs>
        <w:spacing w:before="200" w:line="276" w:lineRule="auto"/>
        <w:contextualSpacing/>
        <w:rPr>
          <w:color w:val="000000"/>
        </w:rPr>
      </w:pPr>
      <w:r>
        <w:rPr>
          <w:color w:val="000000"/>
        </w:rPr>
        <w:t xml:space="preserve">When selected, the predictor variables will appear in the </w:t>
      </w:r>
      <w:r w:rsidRPr="00AB720A">
        <w:rPr>
          <w:b/>
          <w:color w:val="000000"/>
        </w:rPr>
        <w:t>Other variabl</w:t>
      </w:r>
      <w:r w:rsidRPr="00FE40BF">
        <w:rPr>
          <w:b/>
          <w:color w:val="000000"/>
        </w:rPr>
        <w:t>es</w:t>
      </w:r>
      <w:r>
        <w:rPr>
          <w:color w:val="000000"/>
        </w:rPr>
        <w:t xml:space="preserve"> list box. </w:t>
      </w:r>
      <w:r w:rsidRPr="00BE161A">
        <w:rPr>
          <w:color w:val="000000"/>
        </w:rPr>
        <w:t xml:space="preserve">Double click </w:t>
      </w:r>
      <w:r w:rsidRPr="00BE161A">
        <w:rPr>
          <w:bCs/>
          <w:color w:val="000000"/>
        </w:rPr>
        <w:t>on a variabl</w:t>
      </w:r>
      <w:r w:rsidRPr="00BE161A">
        <w:rPr>
          <w:color w:val="000000"/>
        </w:rPr>
        <w:t xml:space="preserve">e to remove it from the </w:t>
      </w:r>
      <w:r w:rsidRPr="00FE40BF">
        <w:rPr>
          <w:b/>
          <w:color w:val="000000"/>
        </w:rPr>
        <w:t>Other variables</w:t>
      </w:r>
      <w:r w:rsidRPr="00BE161A">
        <w:rPr>
          <w:color w:val="000000"/>
        </w:rPr>
        <w:t xml:space="preserve"> </w:t>
      </w:r>
      <w:r>
        <w:rPr>
          <w:color w:val="000000"/>
        </w:rPr>
        <w:t xml:space="preserve">list </w:t>
      </w:r>
      <w:r w:rsidRPr="00BE161A">
        <w:rPr>
          <w:color w:val="000000"/>
        </w:rPr>
        <w:t>box</w:t>
      </w:r>
      <w:r>
        <w:rPr>
          <w:color w:val="000000"/>
        </w:rPr>
        <w:t>.</w:t>
      </w:r>
      <w:r w:rsidRPr="00BE161A">
        <w:rPr>
          <w:color w:val="000000"/>
        </w:rPr>
        <w:t xml:space="preserve"> </w:t>
      </w:r>
    </w:p>
    <w:p w14:paraId="482FE693" w14:textId="77777777" w:rsidR="00AB5A4F" w:rsidRDefault="00AB5A4F" w:rsidP="00C67558">
      <w:pPr>
        <w:pStyle w:val="NormalWeb"/>
        <w:numPr>
          <w:ilvl w:val="0"/>
          <w:numId w:val="224"/>
        </w:numPr>
        <w:tabs>
          <w:tab w:val="clear" w:pos="720"/>
          <w:tab w:val="left" w:pos="420"/>
          <w:tab w:val="num" w:pos="780"/>
        </w:tabs>
        <w:spacing w:before="200" w:line="276" w:lineRule="auto"/>
        <w:contextualSpacing/>
        <w:rPr>
          <w:color w:val="000000"/>
        </w:rPr>
      </w:pPr>
      <w:r>
        <w:rPr>
          <w:bCs/>
          <w:color w:val="000000"/>
        </w:rPr>
        <w:t xml:space="preserve">Select a variable from the </w:t>
      </w:r>
      <w:r w:rsidRPr="00AB720A">
        <w:rPr>
          <w:b/>
          <w:bCs/>
          <w:color w:val="000000"/>
        </w:rPr>
        <w:t>Other Variables</w:t>
      </w:r>
      <w:r>
        <w:rPr>
          <w:bCs/>
          <w:color w:val="000000"/>
        </w:rPr>
        <w:t xml:space="preserve"> list box to activate the </w:t>
      </w:r>
      <w:r w:rsidRPr="00AB720A">
        <w:rPr>
          <w:b/>
          <w:bCs/>
          <w:color w:val="000000"/>
        </w:rPr>
        <w:t>Make Dummy</w:t>
      </w:r>
      <w:r w:rsidRPr="00142C6A">
        <w:rPr>
          <w:color w:val="000000"/>
        </w:rPr>
        <w:t xml:space="preserve"> </w:t>
      </w:r>
      <w:r>
        <w:rPr>
          <w:color w:val="000000"/>
        </w:rPr>
        <w:t xml:space="preserve">button. The selected variable will then appear in the </w:t>
      </w:r>
      <w:r w:rsidRPr="00AB720A">
        <w:rPr>
          <w:b/>
          <w:color w:val="000000"/>
        </w:rPr>
        <w:t>Dummy Variable</w:t>
      </w:r>
      <w:r>
        <w:rPr>
          <w:color w:val="000000"/>
        </w:rPr>
        <w:t xml:space="preserve"> list box. </w:t>
      </w:r>
    </w:p>
    <w:p w14:paraId="70AD7B87" w14:textId="77777777" w:rsidR="00AB5A4F" w:rsidRDefault="00AB5A4F" w:rsidP="00C67558">
      <w:pPr>
        <w:pStyle w:val="NormalWeb"/>
        <w:numPr>
          <w:ilvl w:val="0"/>
          <w:numId w:val="224"/>
        </w:numPr>
        <w:tabs>
          <w:tab w:val="clear" w:pos="720"/>
          <w:tab w:val="left" w:pos="420"/>
          <w:tab w:val="num" w:pos="780"/>
        </w:tabs>
        <w:spacing w:before="200" w:line="276" w:lineRule="auto"/>
        <w:contextualSpacing/>
        <w:rPr>
          <w:color w:val="000000"/>
        </w:rPr>
      </w:pPr>
      <w:r>
        <w:rPr>
          <w:b/>
          <w:bCs/>
          <w:color w:val="000000"/>
        </w:rPr>
        <w:t>Interaction Terms</w:t>
      </w:r>
      <w:r>
        <w:rPr>
          <w:color w:val="000000"/>
        </w:rPr>
        <w:t xml:space="preserve"> are defined with the </w:t>
      </w:r>
      <w:r w:rsidRPr="00AB720A">
        <w:rPr>
          <w:b/>
          <w:color w:val="000000"/>
        </w:rPr>
        <w:t>Make Interaction</w:t>
      </w:r>
      <w:r>
        <w:rPr>
          <w:color w:val="000000"/>
        </w:rPr>
        <w:t xml:space="preserve"> button. Make Interaction appears if two or more variables are selected from the </w:t>
      </w:r>
      <w:r w:rsidRPr="00FE40BF">
        <w:rPr>
          <w:b/>
          <w:color w:val="000000"/>
        </w:rPr>
        <w:t>Other Variables</w:t>
      </w:r>
      <w:r>
        <w:rPr>
          <w:color w:val="000000"/>
        </w:rPr>
        <w:t xml:space="preserve"> list box. If you click </w:t>
      </w:r>
      <w:r w:rsidRPr="00FE40BF">
        <w:rPr>
          <w:b/>
          <w:color w:val="000000"/>
        </w:rPr>
        <w:t>Make Interaction</w:t>
      </w:r>
      <w:r>
        <w:rPr>
          <w:color w:val="000000"/>
        </w:rPr>
        <w:t xml:space="preserve">, the relationship populates the </w:t>
      </w:r>
      <w:r w:rsidRPr="00FE40BF">
        <w:rPr>
          <w:b/>
          <w:color w:val="000000"/>
        </w:rPr>
        <w:t>Interaction Terms</w:t>
      </w:r>
      <w:r>
        <w:rPr>
          <w:color w:val="000000"/>
        </w:rPr>
        <w:t xml:space="preserve"> list box. Make Interaction adds</w:t>
      </w:r>
      <w:r w:rsidRPr="002F7A47">
        <w:rPr>
          <w:color w:val="000000"/>
        </w:rPr>
        <w:t xml:space="preserve"> all possible combinations of the selected variables to the regression as interaction terms.</w:t>
      </w:r>
    </w:p>
    <w:p w14:paraId="4A68D9FC" w14:textId="77777777" w:rsidR="00AB5A4F" w:rsidRDefault="00AB5A4F" w:rsidP="00AB5A4F">
      <w:pPr>
        <w:rPr>
          <w:rFonts w:eastAsiaTheme="minorEastAsia"/>
          <w:b/>
          <w:spacing w:val="15"/>
          <w:sz w:val="24"/>
        </w:rPr>
      </w:pPr>
      <w:r>
        <w:br w:type="page"/>
      </w:r>
    </w:p>
    <w:p w14:paraId="337F80C6" w14:textId="77777777" w:rsidR="00AB5A4F" w:rsidRPr="00A723DA" w:rsidRDefault="00AB5A4F" w:rsidP="00A723DA">
      <w:pPr>
        <w:pStyle w:val="Heading3"/>
        <w:numPr>
          <w:ilvl w:val="0"/>
          <w:numId w:val="0"/>
        </w:numPr>
        <w:tabs>
          <w:tab w:val="left" w:pos="0"/>
        </w:tabs>
        <w:ind w:left="720" w:hanging="720"/>
        <w:contextualSpacing/>
        <w:rPr>
          <w:rFonts w:ascii="Century Schoolbook" w:hAnsi="Century Schoolbook" w:cs="Arial"/>
          <w:sz w:val="28"/>
          <w:szCs w:val="28"/>
        </w:rPr>
      </w:pPr>
      <w:r w:rsidRPr="00A723DA">
        <w:lastRenderedPageBreak/>
        <w:t>Logistic Regression</w:t>
      </w:r>
    </w:p>
    <w:p w14:paraId="3D7BF8CE" w14:textId="77777777" w:rsidR="00AB5A4F" w:rsidRDefault="00AB5A4F" w:rsidP="00AB5A4F">
      <w:pPr>
        <w:pStyle w:val="NormalWeb"/>
        <w:spacing w:line="276" w:lineRule="auto"/>
      </w:pPr>
      <w:r>
        <w:t xml:space="preserve">In </w:t>
      </w:r>
      <w:r w:rsidRPr="00183A2B">
        <w:rPr>
          <w:rFonts w:asciiTheme="minorHAnsi" w:hAnsiTheme="minorHAnsi"/>
        </w:rPr>
        <w:t>Epi Info</w:t>
      </w:r>
      <w:r w:rsidRPr="00183A2B">
        <w:rPr>
          <w:rFonts w:asciiTheme="minorHAnsi" w:hAnsiTheme="minorHAnsi"/>
          <w:vertAlign w:val="superscript"/>
        </w:rPr>
        <w:t>™</w:t>
      </w:r>
      <w:r w:rsidRPr="00183A2B">
        <w:rPr>
          <w:rFonts w:asciiTheme="minorHAnsi" w:hAnsiTheme="minorHAnsi"/>
        </w:rPr>
        <w:t xml:space="preserve"> 7</w:t>
      </w:r>
      <w:r>
        <w:t xml:space="preserve">, either the </w:t>
      </w:r>
      <w:r w:rsidRPr="00AB720A">
        <w:t xml:space="preserve">M x N/ 2 x 2 </w:t>
      </w:r>
      <w:r>
        <w:t>t</w:t>
      </w:r>
      <w:r w:rsidRPr="00AB720A">
        <w:t>able</w:t>
      </w:r>
      <w:r>
        <w:t xml:space="preserve"> or Logistic Regression may be used when the outcome variable is dichotomous (for example, Ill- Yes/ Ill- No). However, an </w:t>
      </w:r>
      <w:r w:rsidRPr="00D939A5">
        <w:t>M x N/ 2 x 2</w:t>
      </w:r>
      <w:r>
        <w:t xml:space="preserve"> analysis is useful only when there is one “risk factor”.</w:t>
      </w:r>
      <w:r w:rsidRPr="00D939A5">
        <w:t xml:space="preserve"> </w:t>
      </w:r>
      <w:r>
        <w:t>Logistic regression is useful when the number of explanatory variables (“risk factors”) is more than one.</w:t>
      </w:r>
      <w:r w:rsidRPr="00D939A5">
        <w:t xml:space="preserve"> </w:t>
      </w:r>
      <w:r>
        <w:t>Logistic regression shows the relationship between an outcome variable with two values and explanatory variables that can be categorical or continuous. To use Logistic Regression, t</w:t>
      </w:r>
      <w:r w:rsidRPr="002F7A47">
        <w:t>he dependent (</w:t>
      </w:r>
      <w:r>
        <w:t>o</w:t>
      </w:r>
      <w:r w:rsidRPr="002F7A47">
        <w:t>utcome) variable must have a Yes/No value</w:t>
      </w:r>
      <w:r>
        <w:t xml:space="preserve"> but i</w:t>
      </w:r>
      <w:r w:rsidRPr="002F7A47">
        <w:t>ndependent (</w:t>
      </w:r>
      <w:r>
        <w:t>o</w:t>
      </w:r>
      <w:r w:rsidRPr="002F7A47">
        <w:t xml:space="preserve">ther </w:t>
      </w:r>
      <w:r>
        <w:t>v</w:t>
      </w:r>
      <w:r w:rsidRPr="002F7A47">
        <w:t>ariables) can be numeric, categorical, or Yes/No variables.</w:t>
      </w:r>
    </w:p>
    <w:p w14:paraId="5804DE9C" w14:textId="77777777" w:rsidR="00AB5A4F" w:rsidRDefault="00AB5A4F" w:rsidP="00AB5A4F">
      <w:pPr>
        <w:pStyle w:val="NormalWeb"/>
        <w:spacing w:line="276" w:lineRule="auto"/>
      </w:pPr>
      <w:r w:rsidRPr="002F7A47">
        <w:t xml:space="preserve">Records with missing values are excluded from the analyses. If </w:t>
      </w:r>
      <w:r w:rsidRPr="00FE40BF">
        <w:rPr>
          <w:b/>
        </w:rPr>
        <w:t>Include Missing</w:t>
      </w:r>
      <w:r w:rsidRPr="002F7A47">
        <w:t xml:space="preserve"> is used with missing values and </w:t>
      </w:r>
      <w:r>
        <w:t>Yes/No fields</w:t>
      </w:r>
      <w:r w:rsidRPr="002F7A47">
        <w:t xml:space="preserve">, dummy variables </w:t>
      </w:r>
      <w:r>
        <w:t>will generate automatically</w:t>
      </w:r>
      <w:r w:rsidRPr="002F7A47">
        <w:t xml:space="preserve">, which contribute Yes vs. Missing and No vs. Missing. Independent variables of text type are automatically turned into dummy variables, which compare each value relative to the lowest value in the sort order. Date or numeric type </w:t>
      </w:r>
      <w:r>
        <w:t>i</w:t>
      </w:r>
      <w:r w:rsidRPr="002F7A47">
        <w:t xml:space="preserve">ndependent variables are treated as continuous variables unless </w:t>
      </w:r>
      <w:r>
        <w:t xml:space="preserve">they are set as </w:t>
      </w:r>
      <w:r w:rsidRPr="002F7A47">
        <w:t>dummy variables</w:t>
      </w:r>
      <w:r>
        <w:t>,</w:t>
      </w:r>
      <w:r w:rsidRPr="002F7A47">
        <w:t xml:space="preserve"> which compare each value relative to the lowest value.</w:t>
      </w:r>
    </w:p>
    <w:p w14:paraId="4DDCF677" w14:textId="77777777" w:rsidR="00AB5A4F" w:rsidRDefault="00AB5A4F" w:rsidP="00AB5A4F">
      <w:pPr>
        <w:pStyle w:val="NormalWeb"/>
        <w:spacing w:line="276" w:lineRule="auto"/>
        <w:contextualSpacing/>
      </w:pPr>
      <w:r>
        <w:t xml:space="preserve">In the following example, logistic regression is used to determine the odds ratio of six foods that could be the cause of a hypothetical food borne illness. The dependent variable is Ill, and the independent variables are brownbread, cabbage, water, milk, chocolate, and vanilla. </w:t>
      </w:r>
    </w:p>
    <w:p w14:paraId="30E80D5F" w14:textId="77777777" w:rsidR="00AB5A4F" w:rsidRDefault="00AB5A4F" w:rsidP="00AB5A4F">
      <w:pPr>
        <w:pStyle w:val="NormalWeb"/>
        <w:spacing w:line="23" w:lineRule="atLeast"/>
        <w:contextualSpacing/>
        <w:rPr>
          <w:b/>
          <w:bCs/>
        </w:rPr>
      </w:pPr>
    </w:p>
    <w:p w14:paraId="5155BCB1" w14:textId="77777777" w:rsidR="00AB5A4F" w:rsidRDefault="00AB5A4F" w:rsidP="00C67558">
      <w:pPr>
        <w:pStyle w:val="NormalWeb"/>
        <w:numPr>
          <w:ilvl w:val="0"/>
          <w:numId w:val="226"/>
        </w:numPr>
        <w:tabs>
          <w:tab w:val="left" w:pos="420"/>
        </w:tabs>
        <w:spacing w:before="200" w:line="276" w:lineRule="auto"/>
        <w:contextualSpacing/>
      </w:pPr>
      <w:r w:rsidRPr="003E666E">
        <w:rPr>
          <w:rStyle w:val="Hyperlink"/>
          <w:rFonts w:eastAsiaTheme="majorEastAsia" w:cs="Arial"/>
          <w:color w:val="auto"/>
          <w:u w:val="none"/>
        </w:rPr>
        <w:t xml:space="preserve">Select the </w:t>
      </w:r>
      <w:r w:rsidRPr="003E666E">
        <w:rPr>
          <w:rFonts w:cs="Arial"/>
          <w:b/>
          <w:bCs/>
        </w:rPr>
        <w:t>Sample.PRJ</w:t>
      </w:r>
      <w:r w:rsidRPr="003E666E">
        <w:rPr>
          <w:rFonts w:cs="Arial"/>
        </w:rPr>
        <w:t> Data Source.</w:t>
      </w:r>
      <w:r w:rsidRPr="002F7A47">
        <w:t xml:space="preserve"> Open the </w:t>
      </w:r>
      <w:r w:rsidRPr="003E666E">
        <w:rPr>
          <w:b/>
          <w:bCs/>
        </w:rPr>
        <w:t>Oswego</w:t>
      </w:r>
      <w:r w:rsidRPr="003E666E">
        <w:rPr>
          <w:bCs/>
        </w:rPr>
        <w:t xml:space="preserve"> form</w:t>
      </w:r>
      <w:r w:rsidRPr="003E666E">
        <w:rPr>
          <w:b/>
          <w:bCs/>
        </w:rPr>
        <w:t xml:space="preserve"> </w:t>
      </w:r>
      <w:r>
        <w:rPr>
          <w:bCs/>
        </w:rPr>
        <w:t>from the</w:t>
      </w:r>
      <w:r w:rsidRPr="003E666E">
        <w:rPr>
          <w:b/>
          <w:bCs/>
        </w:rPr>
        <w:t xml:space="preserve"> Data Source Explorer</w:t>
      </w:r>
      <w:r>
        <w:rPr>
          <w:b/>
          <w:bCs/>
        </w:rPr>
        <w:t xml:space="preserve"> </w:t>
      </w:r>
      <w:r w:rsidRPr="00FE40BF">
        <w:rPr>
          <w:bCs/>
        </w:rPr>
        <w:t>menu</w:t>
      </w:r>
      <w:r w:rsidRPr="002F7A47">
        <w:t xml:space="preserve">. </w:t>
      </w:r>
    </w:p>
    <w:p w14:paraId="6134C191" w14:textId="77777777" w:rsidR="00AB5A4F" w:rsidRDefault="00AB5A4F" w:rsidP="00C67558">
      <w:pPr>
        <w:pStyle w:val="NormalWeb"/>
        <w:numPr>
          <w:ilvl w:val="0"/>
          <w:numId w:val="226"/>
        </w:numPr>
        <w:tabs>
          <w:tab w:val="left" w:pos="420"/>
        </w:tabs>
        <w:spacing w:before="200" w:line="276" w:lineRule="auto"/>
        <w:contextualSpacing/>
      </w:pPr>
      <w:r w:rsidRPr="002F7A47">
        <w:t>Click</w:t>
      </w:r>
      <w:r w:rsidRPr="003E666E">
        <w:rPr>
          <w:b/>
        </w:rPr>
        <w:t xml:space="preserve"> O</w:t>
      </w:r>
      <w:r>
        <w:rPr>
          <w:b/>
        </w:rPr>
        <w:t>K</w:t>
      </w:r>
      <w:r w:rsidRPr="002F7A47">
        <w:rPr>
          <w:b/>
        </w:rPr>
        <w:t>.</w:t>
      </w:r>
      <w:r w:rsidRPr="002F7A47">
        <w:t xml:space="preserve"> </w:t>
      </w:r>
    </w:p>
    <w:p w14:paraId="3FF2CDC3" w14:textId="77777777" w:rsidR="00AB5A4F" w:rsidRDefault="00AB5A4F" w:rsidP="00C67558">
      <w:pPr>
        <w:pStyle w:val="NormalWeb"/>
        <w:numPr>
          <w:ilvl w:val="0"/>
          <w:numId w:val="226"/>
        </w:numPr>
        <w:spacing w:before="200" w:line="276" w:lineRule="auto"/>
        <w:contextualSpacing/>
      </w:pPr>
      <w:r w:rsidRPr="002F7A47">
        <w:t xml:space="preserve">Right click on the canvas and select </w:t>
      </w:r>
      <w:r w:rsidRPr="002F7A47">
        <w:rPr>
          <w:b/>
        </w:rPr>
        <w:t>Add Analysis Gadget</w:t>
      </w:r>
      <w:r w:rsidRPr="002F7A47">
        <w:t xml:space="preserve"> &gt; </w:t>
      </w:r>
      <w:r w:rsidRPr="002F7A47">
        <w:rPr>
          <w:b/>
          <w:szCs w:val="22"/>
        </w:rPr>
        <w:t>Advanced Statistics &gt; L</w:t>
      </w:r>
      <w:r>
        <w:rPr>
          <w:b/>
          <w:szCs w:val="22"/>
        </w:rPr>
        <w:t>ogistic</w:t>
      </w:r>
      <w:r w:rsidRPr="002F7A47">
        <w:rPr>
          <w:b/>
          <w:szCs w:val="22"/>
        </w:rPr>
        <w:t xml:space="preserve"> Regression</w:t>
      </w:r>
      <w:r w:rsidRPr="002F7A47">
        <w:t xml:space="preserve">. The </w:t>
      </w:r>
      <w:r w:rsidRPr="00FE40BF">
        <w:rPr>
          <w:b/>
        </w:rPr>
        <w:t>Regression Properties</w:t>
      </w:r>
      <w:r w:rsidRPr="002F7A47">
        <w:t xml:space="preserve"> dialog box appears on the Visual Dashboard canvas.</w:t>
      </w:r>
    </w:p>
    <w:p w14:paraId="60CC95DE" w14:textId="77777777" w:rsidR="00AB5A4F" w:rsidRDefault="00AB5A4F" w:rsidP="00C67558">
      <w:pPr>
        <w:pStyle w:val="NormalWeb"/>
        <w:numPr>
          <w:ilvl w:val="0"/>
          <w:numId w:val="226"/>
        </w:numPr>
        <w:tabs>
          <w:tab w:val="left" w:pos="420"/>
        </w:tabs>
        <w:spacing w:before="200" w:line="276" w:lineRule="auto"/>
        <w:contextualSpacing/>
        <w:rPr>
          <w:color w:val="000000"/>
        </w:rPr>
      </w:pPr>
      <w:r w:rsidRPr="002F7A47">
        <w:rPr>
          <w:color w:val="000000"/>
        </w:rPr>
        <w:t xml:space="preserve">From the </w:t>
      </w:r>
      <w:r w:rsidRPr="00AB720A">
        <w:rPr>
          <w:b/>
          <w:color w:val="000000"/>
        </w:rPr>
        <w:t>Outcome</w:t>
      </w:r>
      <w:r w:rsidRPr="002F7A47">
        <w:rPr>
          <w:color w:val="000000"/>
        </w:rPr>
        <w:t xml:space="preserve"> drop-down list, select </w:t>
      </w:r>
      <w:r w:rsidRPr="002F7A47">
        <w:rPr>
          <w:b/>
          <w:bCs/>
          <w:color w:val="000000"/>
        </w:rPr>
        <w:t>ILL</w:t>
      </w:r>
      <w:r w:rsidRPr="002F7A47">
        <w:rPr>
          <w:color w:val="000000"/>
        </w:rPr>
        <w:t>.</w:t>
      </w:r>
    </w:p>
    <w:p w14:paraId="239E524C" w14:textId="77777777" w:rsidR="00AB5A4F" w:rsidRDefault="00AB5A4F" w:rsidP="00C67558">
      <w:pPr>
        <w:pStyle w:val="NormalWeb"/>
        <w:numPr>
          <w:ilvl w:val="0"/>
          <w:numId w:val="226"/>
        </w:numPr>
        <w:tabs>
          <w:tab w:val="left" w:pos="420"/>
        </w:tabs>
        <w:spacing w:before="200" w:line="276" w:lineRule="auto"/>
        <w:contextualSpacing/>
        <w:rPr>
          <w:color w:val="000000"/>
        </w:rPr>
      </w:pPr>
      <w:r w:rsidRPr="002F7A47">
        <w:rPr>
          <w:color w:val="000000"/>
        </w:rPr>
        <w:t xml:space="preserve">From the </w:t>
      </w:r>
      <w:r w:rsidRPr="00AB720A">
        <w:rPr>
          <w:b/>
          <w:color w:val="000000"/>
        </w:rPr>
        <w:t>Fields</w:t>
      </w:r>
      <w:r w:rsidRPr="002F7A47">
        <w:rPr>
          <w:color w:val="000000"/>
        </w:rPr>
        <w:t xml:space="preserve"> drop-down list, select </w:t>
      </w:r>
      <w:r w:rsidRPr="002F7A47">
        <w:rPr>
          <w:b/>
          <w:bCs/>
          <w:color w:val="000000"/>
        </w:rPr>
        <w:t>BROWNBREAD</w:t>
      </w:r>
      <w:r w:rsidRPr="002F7A47">
        <w:rPr>
          <w:color w:val="000000"/>
        </w:rPr>
        <w:t xml:space="preserve">, </w:t>
      </w:r>
      <w:r w:rsidRPr="002F7A47">
        <w:rPr>
          <w:b/>
          <w:bCs/>
          <w:color w:val="000000"/>
        </w:rPr>
        <w:t>CABBAGESAL</w:t>
      </w:r>
      <w:r w:rsidRPr="002F7A47">
        <w:rPr>
          <w:color w:val="000000"/>
        </w:rPr>
        <w:t xml:space="preserve">, </w:t>
      </w:r>
      <w:r w:rsidRPr="002F7A47">
        <w:rPr>
          <w:b/>
          <w:bCs/>
          <w:color w:val="000000"/>
        </w:rPr>
        <w:t>WATER</w:t>
      </w:r>
      <w:r w:rsidRPr="002F7A47">
        <w:rPr>
          <w:color w:val="000000"/>
        </w:rPr>
        <w:t xml:space="preserve">, </w:t>
      </w:r>
      <w:r w:rsidRPr="002F7A47">
        <w:rPr>
          <w:b/>
          <w:bCs/>
          <w:color w:val="000000"/>
        </w:rPr>
        <w:t>MILK</w:t>
      </w:r>
      <w:r w:rsidRPr="002F7A47">
        <w:rPr>
          <w:color w:val="000000"/>
        </w:rPr>
        <w:t xml:space="preserve">, </w:t>
      </w:r>
      <w:r w:rsidRPr="002F7A47">
        <w:rPr>
          <w:b/>
          <w:bCs/>
          <w:color w:val="000000"/>
        </w:rPr>
        <w:t>CHOCOLATE</w:t>
      </w:r>
      <w:r w:rsidRPr="002F7A47">
        <w:rPr>
          <w:color w:val="000000"/>
        </w:rPr>
        <w:t xml:space="preserve">, and </w:t>
      </w:r>
      <w:r w:rsidRPr="002F7A47">
        <w:rPr>
          <w:b/>
          <w:bCs/>
          <w:color w:val="000000"/>
        </w:rPr>
        <w:t>VANILLA</w:t>
      </w:r>
      <w:r w:rsidRPr="002F7A47">
        <w:rPr>
          <w:color w:val="000000"/>
        </w:rPr>
        <w:t>.</w:t>
      </w:r>
    </w:p>
    <w:p w14:paraId="0BC7EFA0" w14:textId="77777777" w:rsidR="00AB5A4F" w:rsidRDefault="00AB5A4F" w:rsidP="00C67558">
      <w:pPr>
        <w:pStyle w:val="NormalWeb"/>
        <w:numPr>
          <w:ilvl w:val="0"/>
          <w:numId w:val="226"/>
        </w:numPr>
        <w:tabs>
          <w:tab w:val="left" w:pos="420"/>
        </w:tabs>
        <w:spacing w:before="200" w:line="276" w:lineRule="auto"/>
        <w:contextualSpacing/>
        <w:rPr>
          <w:color w:val="000000"/>
        </w:rPr>
      </w:pPr>
      <w:r w:rsidRPr="002F7A47">
        <w:rPr>
          <w:color w:val="000000"/>
        </w:rPr>
        <w:t xml:space="preserve">Click </w:t>
      </w:r>
      <w:r w:rsidRPr="002F7A47">
        <w:rPr>
          <w:b/>
          <w:bCs/>
          <w:color w:val="000000"/>
        </w:rPr>
        <w:t>Run</w:t>
      </w:r>
      <w:r w:rsidRPr="002F7A47">
        <w:rPr>
          <w:color w:val="000000"/>
        </w:rPr>
        <w:t xml:space="preserve">. Results appear </w:t>
      </w:r>
      <w:r>
        <w:rPr>
          <w:color w:val="000000"/>
        </w:rPr>
        <w:t>on the Visual Dashboard canvas.</w:t>
      </w:r>
    </w:p>
    <w:p w14:paraId="10408194" w14:textId="77777777" w:rsidR="00AB5A4F" w:rsidRDefault="00AB5A4F" w:rsidP="00AB5A4F">
      <w:pPr>
        <w:pStyle w:val="NormalWeb"/>
        <w:keepNext/>
        <w:spacing w:after="0"/>
        <w:jc w:val="center"/>
      </w:pPr>
      <w:r w:rsidRPr="002F7A47">
        <w:rPr>
          <w:color w:val="000000"/>
          <w:sz w:val="24"/>
        </w:rPr>
        <w:lastRenderedPageBreak/>
        <w:br w:type="textWrapping" w:clear="all"/>
      </w:r>
      <w:r>
        <w:rPr>
          <w:noProof/>
        </w:rPr>
        <w:drawing>
          <wp:inline distT="0" distB="0" distL="0" distR="0" wp14:anchorId="5D82DB86" wp14:editId="002C8970">
            <wp:extent cx="4537718" cy="4267200"/>
            <wp:effectExtent l="171450" t="171450" r="377190" b="361950"/>
            <wp:docPr id="130" name="Picture 130" descr="Screen shot of logistic regression results for the hypothetical food borne illness disease discussed in the previous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6"/>
                    <a:stretch>
                      <a:fillRect/>
                    </a:stretch>
                  </pic:blipFill>
                  <pic:spPr>
                    <a:xfrm>
                      <a:off x="0" y="0"/>
                      <a:ext cx="4537718" cy="4267200"/>
                    </a:xfrm>
                    <a:prstGeom prst="rect">
                      <a:avLst/>
                    </a:prstGeom>
                    <a:ln>
                      <a:noFill/>
                    </a:ln>
                    <a:effectLst>
                      <a:outerShdw blurRad="292100" dist="139700" dir="2700000" algn="tl" rotWithShape="0">
                        <a:srgbClr val="333333">
                          <a:alpha val="65000"/>
                        </a:srgbClr>
                      </a:outerShdw>
                    </a:effectLst>
                  </pic:spPr>
                </pic:pic>
              </a:graphicData>
            </a:graphic>
          </wp:inline>
        </w:drawing>
      </w:r>
    </w:p>
    <w:p w14:paraId="15B7C3F0" w14:textId="77777777" w:rsidR="00AB5A4F" w:rsidRDefault="00AB5A4F" w:rsidP="00A723DA">
      <w:pPr>
        <w:pStyle w:val="Caption"/>
        <w:spacing w:after="0"/>
        <w:jc w:val="center"/>
      </w:pPr>
      <w:r>
        <w:t xml:space="preserve">Figure </w:t>
      </w:r>
      <w:fldSimple w:instr=" STYLEREF 1 \s ">
        <w:r w:rsidR="00555A40">
          <w:rPr>
            <w:noProof/>
          </w:rPr>
          <w:t>7</w:t>
        </w:r>
      </w:fldSimple>
      <w:r>
        <w:t>.</w:t>
      </w:r>
      <w:fldSimple w:instr=" SEQ Figure \* ARABIC \s 1 ">
        <w:r w:rsidR="00555A40">
          <w:rPr>
            <w:noProof/>
          </w:rPr>
          <w:t>78</w:t>
        </w:r>
      </w:fldSimple>
      <w:r>
        <w:t xml:space="preserve"> </w:t>
      </w:r>
      <w:r w:rsidRPr="00393F1C">
        <w:rPr>
          <w:b w:val="0"/>
        </w:rPr>
        <w:t>Logistic Regression Results</w:t>
      </w:r>
    </w:p>
    <w:p w14:paraId="45E4985E" w14:textId="77777777" w:rsidR="00AB5A4F" w:rsidRDefault="00AB5A4F" w:rsidP="00A723DA">
      <w:pPr>
        <w:pStyle w:val="NormalWeb"/>
        <w:spacing w:before="200" w:line="276" w:lineRule="auto"/>
      </w:pPr>
      <w:r>
        <w:t>The results show that Vanilla has an Odds Ratio and Confidence Interval significantly greater than one. This indicates that consumption of vanilla was likely the cause of food borne illness.</w:t>
      </w:r>
    </w:p>
    <w:p w14:paraId="6DB6213E" w14:textId="77777777" w:rsidR="00AB5A4F" w:rsidRPr="00AB5A4F" w:rsidRDefault="00AB5A4F" w:rsidP="00AB5A4F">
      <w:pPr>
        <w:pStyle w:val="Heading4"/>
        <w:numPr>
          <w:ilvl w:val="0"/>
          <w:numId w:val="0"/>
        </w:numPr>
        <w:ind w:left="864" w:hanging="864"/>
        <w:rPr>
          <w:spacing w:val="10"/>
          <w:lang w:bidi="en-US"/>
        </w:rPr>
      </w:pPr>
      <w:r w:rsidRPr="00AB5A4F">
        <w:rPr>
          <w:spacing w:val="10"/>
          <w:lang w:bidi="en-US"/>
        </w:rPr>
        <w:t>Logistic Regression Properties</w:t>
      </w:r>
    </w:p>
    <w:p w14:paraId="7F263238" w14:textId="77777777" w:rsidR="00AB5A4F" w:rsidRDefault="00AB5A4F" w:rsidP="00C67558">
      <w:pPr>
        <w:pStyle w:val="NormalWeb"/>
        <w:numPr>
          <w:ilvl w:val="0"/>
          <w:numId w:val="223"/>
        </w:numPr>
        <w:tabs>
          <w:tab w:val="left" w:pos="420"/>
          <w:tab w:val="num" w:pos="780"/>
        </w:tabs>
        <w:spacing w:before="200" w:line="276" w:lineRule="auto"/>
        <w:ind w:left="1080"/>
        <w:contextualSpacing/>
        <w:rPr>
          <w:color w:val="000000"/>
        </w:rPr>
      </w:pPr>
      <w:r w:rsidRPr="002F7A47">
        <w:rPr>
          <w:color w:val="000000"/>
        </w:rPr>
        <w:t xml:space="preserve">The </w:t>
      </w:r>
      <w:r w:rsidRPr="00C13944">
        <w:rPr>
          <w:b/>
          <w:bCs/>
          <w:color w:val="000000"/>
        </w:rPr>
        <w:t>Outcome</w:t>
      </w:r>
      <w:r w:rsidRPr="002F7A47">
        <w:rPr>
          <w:b/>
          <w:bCs/>
          <w:color w:val="000000"/>
        </w:rPr>
        <w:t xml:space="preserve"> </w:t>
      </w:r>
      <w:r>
        <w:rPr>
          <w:bCs/>
          <w:color w:val="000000"/>
        </w:rPr>
        <w:t xml:space="preserve">variable </w:t>
      </w:r>
      <w:r w:rsidRPr="002F7A47">
        <w:rPr>
          <w:color w:val="000000"/>
        </w:rPr>
        <w:t>is the dependent variable for the regression.</w:t>
      </w:r>
      <w:r>
        <w:rPr>
          <w:color w:val="000000"/>
        </w:rPr>
        <w:t xml:space="preserve"> The outcome variable must be numeric or a Yes/No field.</w:t>
      </w:r>
      <w:r w:rsidRPr="002F7A47">
        <w:rPr>
          <w:color w:val="000000"/>
        </w:rPr>
        <w:t xml:space="preserve"> </w:t>
      </w:r>
    </w:p>
    <w:p w14:paraId="7761815B" w14:textId="77777777" w:rsidR="00AB5A4F" w:rsidRDefault="00AB5A4F" w:rsidP="00C67558">
      <w:pPr>
        <w:pStyle w:val="NormalWeb"/>
        <w:numPr>
          <w:ilvl w:val="0"/>
          <w:numId w:val="256"/>
        </w:numPr>
        <w:tabs>
          <w:tab w:val="left" w:pos="420"/>
        </w:tabs>
        <w:spacing w:before="200" w:line="276" w:lineRule="auto"/>
        <w:ind w:left="1080"/>
        <w:contextualSpacing/>
        <w:rPr>
          <w:color w:val="000000"/>
        </w:rPr>
      </w:pPr>
      <w:r w:rsidRPr="002F7A47">
        <w:rPr>
          <w:color w:val="000000"/>
        </w:rPr>
        <w:t xml:space="preserve">A </w:t>
      </w:r>
      <w:r w:rsidRPr="005B784E">
        <w:rPr>
          <w:b/>
          <w:bCs/>
          <w:color w:val="000000"/>
        </w:rPr>
        <w:t>Weight</w:t>
      </w:r>
      <w:r w:rsidRPr="00D57E3E">
        <w:rPr>
          <w:color w:val="000000"/>
        </w:rPr>
        <w:t xml:space="preserve"> </w:t>
      </w:r>
      <w:r w:rsidRPr="002F7A47">
        <w:rPr>
          <w:color w:val="000000"/>
        </w:rPr>
        <w:t xml:space="preserve">variable may be selected to use in weighted analyses. </w:t>
      </w:r>
    </w:p>
    <w:p w14:paraId="72AC795D" w14:textId="77777777" w:rsidR="00AB5A4F" w:rsidRPr="00C13944" w:rsidRDefault="00AB5A4F" w:rsidP="00C67558">
      <w:pPr>
        <w:pStyle w:val="NormalWeb"/>
        <w:numPr>
          <w:ilvl w:val="0"/>
          <w:numId w:val="256"/>
        </w:numPr>
        <w:tabs>
          <w:tab w:val="left" w:pos="420"/>
        </w:tabs>
        <w:spacing w:before="200" w:line="276" w:lineRule="auto"/>
        <w:ind w:left="1080"/>
        <w:contextualSpacing/>
        <w:rPr>
          <w:b/>
          <w:color w:val="000000"/>
        </w:rPr>
      </w:pPr>
      <w:r w:rsidRPr="00C13944">
        <w:rPr>
          <w:b/>
          <w:color w:val="000000"/>
        </w:rPr>
        <w:t xml:space="preserve">Match Variable </w:t>
      </w:r>
      <w:r>
        <w:rPr>
          <w:color w:val="000000"/>
        </w:rPr>
        <w:t>identifies the variable indicating the group membership of each record.</w:t>
      </w:r>
    </w:p>
    <w:p w14:paraId="5DB8E7FC" w14:textId="77777777" w:rsidR="00AB5A4F" w:rsidRPr="00BE161A" w:rsidRDefault="00AB5A4F" w:rsidP="00C67558">
      <w:pPr>
        <w:pStyle w:val="NormalWeb"/>
        <w:numPr>
          <w:ilvl w:val="0"/>
          <w:numId w:val="223"/>
        </w:numPr>
        <w:tabs>
          <w:tab w:val="left" w:pos="420"/>
          <w:tab w:val="num" w:pos="780"/>
        </w:tabs>
        <w:spacing w:before="200" w:line="276" w:lineRule="auto"/>
        <w:ind w:left="1080"/>
        <w:contextualSpacing/>
        <w:rPr>
          <w:color w:val="000000"/>
        </w:rPr>
      </w:pPr>
      <w:r w:rsidRPr="00BE161A">
        <w:rPr>
          <w:b/>
          <w:bCs/>
          <w:color w:val="000000"/>
        </w:rPr>
        <w:t>The Confidence Limits</w:t>
      </w:r>
      <w:r w:rsidRPr="00BE161A">
        <w:rPr>
          <w:color w:val="000000"/>
        </w:rPr>
        <w:t xml:space="preserve"> specifies the probability level at which confidence limits are computed.</w:t>
      </w:r>
    </w:p>
    <w:p w14:paraId="19A88A7D" w14:textId="77777777" w:rsidR="00AB5A4F" w:rsidRDefault="00AB5A4F" w:rsidP="00C67558">
      <w:pPr>
        <w:pStyle w:val="NormalWeb"/>
        <w:numPr>
          <w:ilvl w:val="0"/>
          <w:numId w:val="223"/>
        </w:numPr>
        <w:tabs>
          <w:tab w:val="num" w:pos="360"/>
          <w:tab w:val="left" w:pos="1170"/>
        </w:tabs>
        <w:spacing w:before="200" w:line="276" w:lineRule="auto"/>
        <w:ind w:left="994" w:hanging="274"/>
        <w:contextualSpacing/>
        <w:rPr>
          <w:color w:val="000000"/>
        </w:rPr>
      </w:pPr>
      <w:r>
        <w:rPr>
          <w:color w:val="000000"/>
        </w:rPr>
        <w:t xml:space="preserve">If </w:t>
      </w:r>
      <w:r w:rsidRPr="005B784E">
        <w:rPr>
          <w:b/>
          <w:bCs/>
          <w:color w:val="000000"/>
        </w:rPr>
        <w:t>No Intercept</w:t>
      </w:r>
      <w:r>
        <w:rPr>
          <w:b/>
          <w:bCs/>
          <w:color w:val="000000"/>
        </w:rPr>
        <w:t xml:space="preserve"> </w:t>
      </w:r>
      <w:r>
        <w:rPr>
          <w:bCs/>
          <w:color w:val="000000"/>
        </w:rPr>
        <w:t>is selected</w:t>
      </w:r>
      <w:r w:rsidRPr="002F7A47">
        <w:rPr>
          <w:color w:val="000000"/>
        </w:rPr>
        <w:t>, the regression is performed without a constant term</w:t>
      </w:r>
      <w:r>
        <w:rPr>
          <w:color w:val="000000"/>
        </w:rPr>
        <w:t>.</w:t>
      </w:r>
      <w:r w:rsidRPr="002F7A47">
        <w:rPr>
          <w:color w:val="000000"/>
        </w:rPr>
        <w:t xml:space="preserve"> </w:t>
      </w:r>
    </w:p>
    <w:p w14:paraId="71D58C03" w14:textId="77777777" w:rsidR="00AB5A4F" w:rsidRPr="00C13944" w:rsidRDefault="00AB5A4F" w:rsidP="00C67558">
      <w:pPr>
        <w:pStyle w:val="NormalWeb"/>
        <w:numPr>
          <w:ilvl w:val="0"/>
          <w:numId w:val="223"/>
        </w:numPr>
        <w:tabs>
          <w:tab w:val="num" w:pos="360"/>
          <w:tab w:val="left" w:pos="1170"/>
        </w:tabs>
        <w:spacing w:before="200" w:line="276" w:lineRule="auto"/>
        <w:ind w:left="994" w:hanging="274"/>
        <w:contextualSpacing/>
        <w:rPr>
          <w:color w:val="000000"/>
        </w:rPr>
      </w:pPr>
      <w:r>
        <w:lastRenderedPageBreak/>
        <w:t xml:space="preserve">The </w:t>
      </w:r>
      <w:r w:rsidRPr="00661A65">
        <w:rPr>
          <w:b/>
        </w:rPr>
        <w:t>Include Missing</w:t>
      </w:r>
      <w:r>
        <w:t xml:space="preserve"> setting controls independent variables. If </w:t>
      </w:r>
      <w:r w:rsidRPr="00661A65">
        <w:rPr>
          <w:b/>
        </w:rPr>
        <w:t>Include Missing</w:t>
      </w:r>
      <w:r>
        <w:t xml:space="preserve"> is used with missing values and true/false, dummy variables will be made automatically. This will contribute Yes vs. Missing and No vs. Missing. Independent variables of text type are automatically turned into dummy variables, which compare each value relative to the </w:t>
      </w:r>
      <w:r w:rsidRPr="002F7A47">
        <w:t>lowest</w:t>
      </w:r>
      <w:r>
        <w:t xml:space="preserve"> value in the sort order. Date or numeric type Independent variables are treated as continuous variables unless designated as dummy values through the </w:t>
      </w:r>
      <w:r w:rsidRPr="00C13944">
        <w:rPr>
          <w:b/>
        </w:rPr>
        <w:t>Make Dummy</w:t>
      </w:r>
      <w:r>
        <w:t xml:space="preserve"> button. If that occurs, they automatically turn into dummy variables, which compare each value relative to the lowest value.</w:t>
      </w:r>
    </w:p>
    <w:p w14:paraId="28694E8B" w14:textId="77777777" w:rsidR="00AB5A4F" w:rsidRPr="00BE161A" w:rsidRDefault="00AB5A4F" w:rsidP="00C67558">
      <w:pPr>
        <w:pStyle w:val="NormalWeb"/>
        <w:numPr>
          <w:ilvl w:val="0"/>
          <w:numId w:val="223"/>
        </w:numPr>
        <w:tabs>
          <w:tab w:val="num" w:pos="360"/>
          <w:tab w:val="left" w:pos="1170"/>
        </w:tabs>
        <w:spacing w:before="200" w:line="276" w:lineRule="auto"/>
        <w:ind w:left="994" w:hanging="274"/>
        <w:contextualSpacing/>
        <w:rPr>
          <w:color w:val="000000"/>
        </w:rPr>
      </w:pPr>
      <w:r>
        <w:rPr>
          <w:color w:val="000000"/>
        </w:rPr>
        <w:t xml:space="preserve">The </w:t>
      </w:r>
      <w:r w:rsidRPr="00BE161A">
        <w:rPr>
          <w:b/>
          <w:color w:val="000000"/>
        </w:rPr>
        <w:t>Fields</w:t>
      </w:r>
      <w:r>
        <w:rPr>
          <w:color w:val="000000"/>
        </w:rPr>
        <w:t xml:space="preserve"> drop-down list contains the predictor (independent) variables.</w:t>
      </w:r>
    </w:p>
    <w:p w14:paraId="6AF70349" w14:textId="77777777" w:rsidR="00AB5A4F" w:rsidRDefault="00AB5A4F" w:rsidP="00C67558">
      <w:pPr>
        <w:pStyle w:val="NormalWeb"/>
        <w:numPr>
          <w:ilvl w:val="0"/>
          <w:numId w:val="224"/>
        </w:numPr>
        <w:tabs>
          <w:tab w:val="clear" w:pos="720"/>
          <w:tab w:val="num" w:pos="360"/>
          <w:tab w:val="left" w:pos="1170"/>
        </w:tabs>
        <w:spacing w:before="200" w:line="276" w:lineRule="auto"/>
        <w:ind w:left="994" w:hanging="274"/>
        <w:contextualSpacing/>
        <w:rPr>
          <w:color w:val="000000"/>
        </w:rPr>
      </w:pPr>
      <w:r>
        <w:rPr>
          <w:color w:val="000000"/>
        </w:rPr>
        <w:t xml:space="preserve">When selected, the predictor variables will appear in the </w:t>
      </w:r>
      <w:r w:rsidRPr="00C13944">
        <w:rPr>
          <w:b/>
          <w:color w:val="000000"/>
        </w:rPr>
        <w:t>Other variables</w:t>
      </w:r>
      <w:r>
        <w:rPr>
          <w:color w:val="000000"/>
        </w:rPr>
        <w:t xml:space="preserve"> list box. </w:t>
      </w:r>
      <w:r w:rsidRPr="00BE161A">
        <w:rPr>
          <w:color w:val="000000"/>
        </w:rPr>
        <w:t xml:space="preserve">Double click </w:t>
      </w:r>
      <w:r w:rsidRPr="00BE161A">
        <w:rPr>
          <w:bCs/>
          <w:color w:val="000000"/>
        </w:rPr>
        <w:t>on a variabl</w:t>
      </w:r>
      <w:r w:rsidRPr="00BE161A">
        <w:rPr>
          <w:color w:val="000000"/>
        </w:rPr>
        <w:t xml:space="preserve">e to remove it from the </w:t>
      </w:r>
      <w:r w:rsidRPr="00CF2249">
        <w:rPr>
          <w:b/>
          <w:color w:val="000000"/>
        </w:rPr>
        <w:t>Other</w:t>
      </w:r>
      <w:r w:rsidRPr="00BE161A">
        <w:rPr>
          <w:color w:val="000000"/>
        </w:rPr>
        <w:t xml:space="preserve"> variables </w:t>
      </w:r>
      <w:r>
        <w:rPr>
          <w:color w:val="000000"/>
        </w:rPr>
        <w:t xml:space="preserve">list </w:t>
      </w:r>
      <w:r w:rsidRPr="00BE161A">
        <w:rPr>
          <w:color w:val="000000"/>
        </w:rPr>
        <w:t>box</w:t>
      </w:r>
      <w:r>
        <w:rPr>
          <w:color w:val="000000"/>
        </w:rPr>
        <w:t>.</w:t>
      </w:r>
      <w:r w:rsidRPr="00BE161A">
        <w:rPr>
          <w:color w:val="000000"/>
        </w:rPr>
        <w:t xml:space="preserve"> </w:t>
      </w:r>
      <w:r>
        <w:rPr>
          <w:bCs/>
          <w:color w:val="000000"/>
        </w:rPr>
        <w:t xml:space="preserve">Select a variable from the </w:t>
      </w:r>
      <w:r w:rsidRPr="00E354AD">
        <w:rPr>
          <w:b/>
          <w:bCs/>
          <w:color w:val="000000"/>
        </w:rPr>
        <w:t xml:space="preserve">Other </w:t>
      </w:r>
      <w:r>
        <w:rPr>
          <w:b/>
          <w:bCs/>
          <w:color w:val="000000"/>
        </w:rPr>
        <w:t>v</w:t>
      </w:r>
      <w:r w:rsidRPr="00E354AD">
        <w:rPr>
          <w:b/>
          <w:bCs/>
          <w:color w:val="000000"/>
        </w:rPr>
        <w:t>ariables</w:t>
      </w:r>
      <w:r>
        <w:rPr>
          <w:bCs/>
          <w:color w:val="000000"/>
        </w:rPr>
        <w:t xml:space="preserve"> list box to activate the </w:t>
      </w:r>
      <w:r w:rsidRPr="00BE161A">
        <w:rPr>
          <w:b/>
          <w:bCs/>
          <w:color w:val="000000"/>
        </w:rPr>
        <w:t>Make Dummy</w:t>
      </w:r>
      <w:r w:rsidRPr="00142C6A">
        <w:rPr>
          <w:color w:val="000000"/>
        </w:rPr>
        <w:t xml:space="preserve"> </w:t>
      </w:r>
      <w:r>
        <w:rPr>
          <w:color w:val="000000"/>
        </w:rPr>
        <w:t xml:space="preserve">button. The selected variable will then appear in the </w:t>
      </w:r>
      <w:r w:rsidRPr="00BE161A">
        <w:rPr>
          <w:b/>
          <w:color w:val="000000"/>
        </w:rPr>
        <w:t xml:space="preserve">Dummy </w:t>
      </w:r>
      <w:r>
        <w:rPr>
          <w:b/>
          <w:color w:val="000000"/>
        </w:rPr>
        <w:t>v</w:t>
      </w:r>
      <w:r w:rsidRPr="00BE161A">
        <w:rPr>
          <w:b/>
          <w:color w:val="000000"/>
        </w:rPr>
        <w:t>ariable</w:t>
      </w:r>
      <w:r>
        <w:rPr>
          <w:color w:val="000000"/>
        </w:rPr>
        <w:t xml:space="preserve"> list box. </w:t>
      </w:r>
      <w:r w:rsidRPr="00BE161A">
        <w:rPr>
          <w:color w:val="000000"/>
        </w:rPr>
        <w:t xml:space="preserve">Double click </w:t>
      </w:r>
      <w:r w:rsidRPr="00BE161A">
        <w:rPr>
          <w:bCs/>
          <w:color w:val="000000"/>
        </w:rPr>
        <w:t>on a variabl</w:t>
      </w:r>
      <w:r w:rsidRPr="00BE161A">
        <w:rPr>
          <w:color w:val="000000"/>
        </w:rPr>
        <w:t xml:space="preserve">e to remove it from the </w:t>
      </w:r>
      <w:r w:rsidRPr="00BE161A">
        <w:rPr>
          <w:b/>
          <w:color w:val="000000"/>
        </w:rPr>
        <w:t xml:space="preserve">Dummy </w:t>
      </w:r>
      <w:r>
        <w:rPr>
          <w:b/>
          <w:color w:val="000000"/>
        </w:rPr>
        <w:t>v</w:t>
      </w:r>
      <w:r w:rsidRPr="00BE161A">
        <w:rPr>
          <w:b/>
          <w:color w:val="000000"/>
        </w:rPr>
        <w:t>ariable</w:t>
      </w:r>
      <w:r w:rsidRPr="00BE161A">
        <w:rPr>
          <w:color w:val="000000"/>
        </w:rPr>
        <w:t xml:space="preserve"> </w:t>
      </w:r>
      <w:r>
        <w:rPr>
          <w:color w:val="000000"/>
        </w:rPr>
        <w:t xml:space="preserve">list </w:t>
      </w:r>
      <w:r w:rsidRPr="00BE161A">
        <w:rPr>
          <w:color w:val="000000"/>
        </w:rPr>
        <w:t>box,</w:t>
      </w:r>
    </w:p>
    <w:p w14:paraId="2145EABA" w14:textId="77777777" w:rsidR="00AB5A4F" w:rsidRDefault="00AB5A4F" w:rsidP="00C67558">
      <w:pPr>
        <w:pStyle w:val="NormalWeb"/>
        <w:numPr>
          <w:ilvl w:val="0"/>
          <w:numId w:val="224"/>
        </w:numPr>
        <w:tabs>
          <w:tab w:val="clear" w:pos="720"/>
          <w:tab w:val="num" w:pos="360"/>
          <w:tab w:val="left" w:pos="1170"/>
        </w:tabs>
        <w:spacing w:before="200" w:line="276" w:lineRule="auto"/>
        <w:ind w:left="994" w:hanging="274"/>
        <w:contextualSpacing/>
        <w:rPr>
          <w:color w:val="000000"/>
        </w:rPr>
      </w:pPr>
      <w:r>
        <w:rPr>
          <w:b/>
          <w:bCs/>
          <w:color w:val="000000"/>
        </w:rPr>
        <w:t>Interaction terms</w:t>
      </w:r>
      <w:r>
        <w:rPr>
          <w:color w:val="000000"/>
        </w:rPr>
        <w:t xml:space="preserve"> are defined with the </w:t>
      </w:r>
      <w:r w:rsidRPr="00E354AD">
        <w:rPr>
          <w:b/>
          <w:color w:val="000000"/>
        </w:rPr>
        <w:t>Make Interaction</w:t>
      </w:r>
      <w:r>
        <w:rPr>
          <w:color w:val="000000"/>
        </w:rPr>
        <w:t xml:space="preserve"> button. Make Interaction appears if two or more variables are selected from the Other Variables list box. If you click </w:t>
      </w:r>
      <w:r w:rsidRPr="00171FB3">
        <w:rPr>
          <w:b/>
          <w:color w:val="000000"/>
        </w:rPr>
        <w:t>Make Interaction</w:t>
      </w:r>
      <w:r>
        <w:rPr>
          <w:color w:val="000000"/>
        </w:rPr>
        <w:t>, the relationship populates the Interaction terms list box. Make Interaction adds</w:t>
      </w:r>
      <w:r w:rsidRPr="002F7A47">
        <w:rPr>
          <w:color w:val="000000"/>
        </w:rPr>
        <w:t xml:space="preserve"> all possible combinations of the selected variables to the regression as interaction terms.</w:t>
      </w:r>
      <w:r>
        <w:rPr>
          <w:color w:val="000000"/>
        </w:rPr>
        <w:t xml:space="preserve"> </w:t>
      </w:r>
      <w:r w:rsidRPr="00BE161A">
        <w:rPr>
          <w:color w:val="000000"/>
        </w:rPr>
        <w:t xml:space="preserve">Double click </w:t>
      </w:r>
      <w:r w:rsidRPr="00BE161A">
        <w:rPr>
          <w:bCs/>
          <w:color w:val="000000"/>
        </w:rPr>
        <w:t>on a variabl</w:t>
      </w:r>
      <w:r w:rsidRPr="00BE161A">
        <w:rPr>
          <w:color w:val="000000"/>
        </w:rPr>
        <w:t xml:space="preserve">e to remove it from the </w:t>
      </w:r>
      <w:r w:rsidRPr="00C13944">
        <w:rPr>
          <w:b/>
          <w:color w:val="000000"/>
        </w:rPr>
        <w:t>Interaction terms</w:t>
      </w:r>
      <w:r w:rsidRPr="00BE161A">
        <w:rPr>
          <w:color w:val="000000"/>
        </w:rPr>
        <w:t xml:space="preserve"> </w:t>
      </w:r>
      <w:r>
        <w:rPr>
          <w:color w:val="000000"/>
        </w:rPr>
        <w:t xml:space="preserve">list </w:t>
      </w:r>
      <w:r w:rsidRPr="00BE161A">
        <w:rPr>
          <w:color w:val="000000"/>
        </w:rPr>
        <w:t>box</w:t>
      </w:r>
      <w:r>
        <w:rPr>
          <w:color w:val="000000"/>
        </w:rPr>
        <w:t>.</w:t>
      </w:r>
    </w:p>
    <w:p w14:paraId="124AA7EE" w14:textId="77777777" w:rsidR="00AB5A4F" w:rsidRDefault="00AB5A4F" w:rsidP="00C67558">
      <w:pPr>
        <w:pStyle w:val="NormalWeb"/>
        <w:numPr>
          <w:ilvl w:val="0"/>
          <w:numId w:val="224"/>
        </w:numPr>
        <w:tabs>
          <w:tab w:val="clear" w:pos="720"/>
          <w:tab w:val="num" w:pos="360"/>
          <w:tab w:val="left" w:pos="1170"/>
        </w:tabs>
        <w:spacing w:before="200" w:line="276" w:lineRule="auto"/>
        <w:ind w:left="994" w:hanging="274"/>
        <w:contextualSpacing/>
        <w:rPr>
          <w:color w:val="000000"/>
        </w:rPr>
      </w:pPr>
      <w:r>
        <w:rPr>
          <w:bCs/>
          <w:color w:val="000000"/>
        </w:rPr>
        <w:t>The Clear Terms button clears all variables from the Dummy variables and Interaction Terms list boxes.</w:t>
      </w:r>
    </w:p>
    <w:p w14:paraId="55191E71" w14:textId="77777777" w:rsidR="00AB5A4F" w:rsidRDefault="00AB5A4F" w:rsidP="00AB5A4F">
      <w:pPr>
        <w:pStyle w:val="NormalWeb"/>
        <w:spacing w:line="23" w:lineRule="atLeast"/>
      </w:pPr>
    </w:p>
    <w:p w14:paraId="3FB1ABBE" w14:textId="77777777" w:rsidR="00AB5A4F" w:rsidRDefault="00AB5A4F" w:rsidP="00AB5A4F">
      <w:pPr>
        <w:spacing w:line="23" w:lineRule="atLeast"/>
        <w:rPr>
          <w:rFonts w:ascii="Century Schoolbook" w:hAnsi="Century Schoolbook"/>
          <w:b/>
          <w:bCs/>
          <w:color w:val="A82384"/>
          <w:sz w:val="17"/>
          <w:szCs w:val="17"/>
        </w:rPr>
      </w:pPr>
      <w:bookmarkStart w:id="60" w:name="_Toc309727026"/>
      <w:r w:rsidRPr="002F7A47">
        <w:rPr>
          <w:rFonts w:ascii="Century Schoolbook" w:hAnsi="Century Schoolbook"/>
        </w:rPr>
        <w:br w:type="page"/>
      </w:r>
      <w:bookmarkStart w:id="61" w:name="_Toc309727028"/>
      <w:bookmarkEnd w:id="60"/>
    </w:p>
    <w:p w14:paraId="1E1677EF" w14:textId="77777777" w:rsidR="00AB5A4F" w:rsidRPr="00AB5A4F" w:rsidRDefault="00AB5A4F" w:rsidP="00AB5A4F">
      <w:pPr>
        <w:pStyle w:val="Heading3"/>
        <w:numPr>
          <w:ilvl w:val="0"/>
          <w:numId w:val="0"/>
        </w:numPr>
        <w:tabs>
          <w:tab w:val="left" w:pos="0"/>
        </w:tabs>
        <w:ind w:left="720" w:hanging="720"/>
        <w:contextualSpacing/>
      </w:pPr>
      <w:bookmarkStart w:id="62" w:name="_Toc332822709"/>
      <w:r w:rsidRPr="00AB5A4F">
        <w:lastRenderedPageBreak/>
        <w:t>Complex Sample Frequencies, Tables, and Means</w:t>
      </w:r>
    </w:p>
    <w:p w14:paraId="5F03D27B" w14:textId="77777777" w:rsidR="00AB5A4F" w:rsidRPr="003B4B36" w:rsidRDefault="00AB5A4F" w:rsidP="00AB5A4F">
      <w:pPr>
        <w:pStyle w:val="Default"/>
        <w:spacing w:before="200" w:after="200" w:line="276" w:lineRule="auto"/>
        <w:contextualSpacing/>
        <w:rPr>
          <w:rFonts w:asciiTheme="minorHAnsi" w:hAnsiTheme="minorHAnsi" w:cstheme="minorBidi"/>
          <w:color w:val="auto"/>
          <w:sz w:val="22"/>
          <w:szCs w:val="22"/>
        </w:rPr>
      </w:pPr>
      <w:r w:rsidRPr="003B4B36">
        <w:rPr>
          <w:rFonts w:asciiTheme="minorHAnsi" w:hAnsiTheme="minorHAnsi" w:cstheme="minorBidi"/>
          <w:color w:val="auto"/>
          <w:sz w:val="22"/>
          <w:szCs w:val="22"/>
        </w:rPr>
        <w:t xml:space="preserve">The Frequency, Table, and Means options in </w:t>
      </w:r>
      <w:r w:rsidRPr="00183A2B">
        <w:rPr>
          <w:rFonts w:asciiTheme="minorHAnsi" w:hAnsiTheme="minorHAnsi" w:cstheme="minorBidi"/>
          <w:color w:val="auto"/>
          <w:sz w:val="22"/>
          <w:szCs w:val="22"/>
        </w:rPr>
        <w:t>Epi Info™ 7</w:t>
      </w:r>
      <w:r>
        <w:rPr>
          <w:rFonts w:cs="Arial"/>
          <w:szCs w:val="22"/>
        </w:rPr>
        <w:t xml:space="preserve"> </w:t>
      </w:r>
      <w:r w:rsidRPr="003B4B36">
        <w:rPr>
          <w:rFonts w:asciiTheme="minorHAnsi" w:hAnsiTheme="minorHAnsi" w:cstheme="minorBidi"/>
          <w:color w:val="auto"/>
          <w:sz w:val="22"/>
          <w:szCs w:val="22"/>
        </w:rPr>
        <w:t xml:space="preserve">perform statistical calculations assuming the data were collected using simple random sampling (SRS) or unbiased systematic sampling. </w:t>
      </w:r>
      <w:r>
        <w:rPr>
          <w:rFonts w:asciiTheme="minorHAnsi" w:hAnsiTheme="minorHAnsi" w:cstheme="minorBidi"/>
          <w:color w:val="auto"/>
          <w:sz w:val="22"/>
          <w:szCs w:val="22"/>
        </w:rPr>
        <w:t>More</w:t>
      </w:r>
      <w:r w:rsidRPr="003B4B36">
        <w:rPr>
          <w:rFonts w:asciiTheme="minorHAnsi" w:hAnsiTheme="minorHAnsi" w:cstheme="minorBidi"/>
          <w:color w:val="auto"/>
          <w:sz w:val="22"/>
          <w:szCs w:val="22"/>
        </w:rPr>
        <w:t xml:space="preserve"> complicated sampling strategie</w:t>
      </w:r>
      <w:r>
        <w:rPr>
          <w:rFonts w:asciiTheme="minorHAnsi" w:hAnsiTheme="minorHAnsi" w:cstheme="minorBidi"/>
          <w:color w:val="auto"/>
          <w:sz w:val="22"/>
          <w:szCs w:val="22"/>
        </w:rPr>
        <w:t xml:space="preserve">s such as </w:t>
      </w:r>
      <w:r w:rsidRPr="00FA0D68">
        <w:rPr>
          <w:rFonts w:asciiTheme="minorHAnsi" w:hAnsiTheme="minorHAnsi" w:cstheme="minorBidi"/>
          <w:color w:val="auto"/>
          <w:sz w:val="22"/>
          <w:szCs w:val="22"/>
        </w:rPr>
        <w:t>stratification, cluster sampling, and the use</w:t>
      </w:r>
      <w:r>
        <w:rPr>
          <w:rFonts w:asciiTheme="minorHAnsi" w:hAnsiTheme="minorHAnsi" w:cstheme="minorBidi"/>
          <w:color w:val="auto"/>
          <w:sz w:val="22"/>
          <w:szCs w:val="22"/>
        </w:rPr>
        <w:t xml:space="preserve"> of unequal sampling fractions are used in many surveys.</w:t>
      </w:r>
      <w:r w:rsidRPr="003B4B36">
        <w:rPr>
          <w:rFonts w:asciiTheme="minorHAnsi" w:hAnsiTheme="minorHAnsi" w:cstheme="minorBidi"/>
          <w:color w:val="auto"/>
          <w:sz w:val="22"/>
          <w:szCs w:val="22"/>
        </w:rPr>
        <w:t xml:space="preserve"> </w:t>
      </w:r>
      <w:r>
        <w:rPr>
          <w:rFonts w:asciiTheme="minorHAnsi" w:hAnsiTheme="minorHAnsi" w:cstheme="minorBidi"/>
          <w:color w:val="auto"/>
          <w:sz w:val="22"/>
          <w:szCs w:val="22"/>
        </w:rPr>
        <w:t xml:space="preserve">Visual Dashboard provides three options to analyze complex sample data: </w:t>
      </w:r>
      <w:r w:rsidRPr="003B4B36">
        <w:rPr>
          <w:rFonts w:asciiTheme="minorHAnsi" w:hAnsiTheme="minorHAnsi" w:cstheme="minorBidi"/>
          <w:color w:val="auto"/>
          <w:sz w:val="22"/>
          <w:szCs w:val="22"/>
        </w:rPr>
        <w:t>Complex Sample Frequencies, Complex Sample Means, and Complex Sample Tables.</w:t>
      </w:r>
    </w:p>
    <w:p w14:paraId="30AE9D8A" w14:textId="77777777" w:rsidR="00AB5A4F" w:rsidRDefault="00AB5A4F" w:rsidP="00AB5A4F">
      <w:pPr>
        <w:contextualSpacing/>
      </w:pPr>
      <w:r>
        <w:t xml:space="preserve">Generally, in complex sample analysis, there is a variable for the primary sampling unit (PSU) or Cluster from which a sample subject was selected. If the PSUs were chosen from different Strata (e.g., states or counties), there may be a stratification variable (Stratify by). The concept of sample stratification in complex sample design differs from the concept of stratification during epidemiologic analysis using the TABLES command, as the Strata are chosen in the sampling process before analysis. In addition, a weight variable (Weight) is used when sampling strategies result in unequal selection probabilities. The complex sample commands in </w:t>
      </w:r>
      <w:r w:rsidRPr="00183A2B">
        <w:t>Epi Info™ 7</w:t>
      </w:r>
      <w:r>
        <w:t xml:space="preserve"> can compute proportions or means with standard errors and confidence limits. If a 2x2 table is requested, the odds ratio, risk ratio, and risk difference are provided.</w:t>
      </w:r>
    </w:p>
    <w:p w14:paraId="35DE7D57" w14:textId="77777777" w:rsidR="00AB5A4F" w:rsidRPr="00AB5A4F" w:rsidRDefault="00AB5A4F" w:rsidP="00AB5A4F">
      <w:pPr>
        <w:pStyle w:val="Heading4"/>
        <w:numPr>
          <w:ilvl w:val="0"/>
          <w:numId w:val="0"/>
        </w:numPr>
        <w:ind w:left="864" w:hanging="864"/>
        <w:rPr>
          <w:spacing w:val="10"/>
          <w:lang w:bidi="en-US"/>
        </w:rPr>
      </w:pPr>
      <w:r w:rsidRPr="00AB5A4F">
        <w:rPr>
          <w:spacing w:val="10"/>
          <w:lang w:bidi="en-US"/>
        </w:rPr>
        <w:t>Complex Sample Frequencies</w:t>
      </w:r>
      <w:bookmarkEnd w:id="62"/>
    </w:p>
    <w:p w14:paraId="337B5403" w14:textId="77777777" w:rsidR="00AB5A4F" w:rsidRPr="00183A2B" w:rsidRDefault="00AB5A4F" w:rsidP="00AB5A4F">
      <w:pPr>
        <w:pStyle w:val="Default"/>
        <w:spacing w:before="200" w:after="200" w:line="276" w:lineRule="auto"/>
        <w:contextualSpacing/>
        <w:rPr>
          <w:rFonts w:asciiTheme="minorHAnsi" w:hAnsiTheme="minorHAnsi" w:cstheme="minorBidi"/>
          <w:color w:val="auto"/>
          <w:sz w:val="22"/>
          <w:szCs w:val="22"/>
        </w:rPr>
      </w:pPr>
      <w:r w:rsidRPr="00183A2B">
        <w:rPr>
          <w:rFonts w:asciiTheme="minorHAnsi" w:hAnsiTheme="minorHAnsi" w:cstheme="minorBidi"/>
          <w:color w:val="auto"/>
          <w:sz w:val="22"/>
          <w:szCs w:val="22"/>
        </w:rPr>
        <w:t>The Complex Samples Frequencies procedure produces frequency tables for selected variables. The Sample project contains an Expanded Program for Immunization (EPI) cluster survey. Using the EPI method, a team selected 30 communities (i.e., clusters) from the chosen geographic area and visited each of the 30 communities. In each, they selected seven children in an appropriate age range and determined each child’s immunization (VAC) status. The following example will determine the frequency of vaccinations using Complex Sample Frequency.</w:t>
      </w:r>
    </w:p>
    <w:p w14:paraId="1D52D607" w14:textId="77777777" w:rsidR="00AB5A4F" w:rsidRDefault="00AB5A4F" w:rsidP="00C67558">
      <w:pPr>
        <w:pStyle w:val="NormalWeb"/>
        <w:numPr>
          <w:ilvl w:val="1"/>
          <w:numId w:val="250"/>
        </w:numPr>
        <w:tabs>
          <w:tab w:val="clear" w:pos="1440"/>
          <w:tab w:val="num" w:pos="720"/>
        </w:tabs>
        <w:spacing w:before="200" w:line="276" w:lineRule="auto"/>
        <w:ind w:left="720"/>
        <w:contextualSpacing/>
        <w:rPr>
          <w:color w:val="000000"/>
        </w:rPr>
      </w:pPr>
      <w:r>
        <w:rPr>
          <w:color w:val="000000"/>
        </w:rPr>
        <w:t>Open</w:t>
      </w:r>
      <w:r w:rsidRPr="002F7A47">
        <w:rPr>
          <w:color w:val="000000"/>
        </w:rPr>
        <w:t xml:space="preserve"> the </w:t>
      </w:r>
      <w:r w:rsidRPr="002F7A47">
        <w:rPr>
          <w:b/>
          <w:bCs/>
          <w:color w:val="000000"/>
        </w:rPr>
        <w:t>Sample.PRJ</w:t>
      </w:r>
      <w:r w:rsidRPr="002F7A47">
        <w:rPr>
          <w:color w:val="000000"/>
        </w:rPr>
        <w:t xml:space="preserve"> project. </w:t>
      </w:r>
    </w:p>
    <w:p w14:paraId="0DE98358" w14:textId="77777777" w:rsidR="00AB5A4F" w:rsidRDefault="00AB5A4F" w:rsidP="00C67558">
      <w:pPr>
        <w:pStyle w:val="NormalWeb"/>
        <w:numPr>
          <w:ilvl w:val="1"/>
          <w:numId w:val="250"/>
        </w:numPr>
        <w:tabs>
          <w:tab w:val="clear" w:pos="1440"/>
          <w:tab w:val="num" w:pos="720"/>
        </w:tabs>
        <w:spacing w:before="200" w:line="276" w:lineRule="auto"/>
        <w:ind w:left="720"/>
        <w:contextualSpacing/>
        <w:rPr>
          <w:color w:val="000000"/>
        </w:rPr>
      </w:pPr>
      <w:r w:rsidRPr="00B54EBD">
        <w:rPr>
          <w:color w:val="000000"/>
        </w:rPr>
        <w:t xml:space="preserve">Select the </w:t>
      </w:r>
      <w:r w:rsidRPr="00B54EBD">
        <w:rPr>
          <w:b/>
          <w:color w:val="000000"/>
        </w:rPr>
        <w:t>Epi1</w:t>
      </w:r>
      <w:r w:rsidRPr="00B54EBD">
        <w:rPr>
          <w:color w:val="000000"/>
        </w:rPr>
        <w:t xml:space="preserve"> form from </w:t>
      </w:r>
      <w:r>
        <w:rPr>
          <w:color w:val="000000"/>
        </w:rPr>
        <w:t xml:space="preserve">the </w:t>
      </w:r>
      <w:r w:rsidRPr="00FE40BF">
        <w:rPr>
          <w:b/>
          <w:color w:val="000000"/>
        </w:rPr>
        <w:t>Data Source Explorer</w:t>
      </w:r>
      <w:r>
        <w:rPr>
          <w:color w:val="000000"/>
        </w:rPr>
        <w:t xml:space="preserve"> menu</w:t>
      </w:r>
      <w:r w:rsidRPr="00B54EBD">
        <w:rPr>
          <w:color w:val="000000"/>
        </w:rPr>
        <w:t>.</w:t>
      </w:r>
    </w:p>
    <w:p w14:paraId="52606E4E" w14:textId="77777777" w:rsidR="00AB5A4F" w:rsidRDefault="00AB5A4F" w:rsidP="00C67558">
      <w:pPr>
        <w:pStyle w:val="NormalWeb"/>
        <w:numPr>
          <w:ilvl w:val="1"/>
          <w:numId w:val="250"/>
        </w:numPr>
        <w:tabs>
          <w:tab w:val="clear" w:pos="1440"/>
          <w:tab w:val="num" w:pos="720"/>
        </w:tabs>
        <w:spacing w:before="200" w:line="276" w:lineRule="auto"/>
        <w:ind w:left="720"/>
        <w:contextualSpacing/>
        <w:rPr>
          <w:color w:val="000000"/>
        </w:rPr>
      </w:pPr>
      <w:r w:rsidRPr="00B54EBD">
        <w:rPr>
          <w:color w:val="000000"/>
        </w:rPr>
        <w:t>Right click on the canvas to display the menu options.</w:t>
      </w:r>
    </w:p>
    <w:p w14:paraId="58748E09" w14:textId="77777777" w:rsidR="00AB5A4F" w:rsidRDefault="00AB5A4F" w:rsidP="00C67558">
      <w:pPr>
        <w:pStyle w:val="NormalWeb"/>
        <w:numPr>
          <w:ilvl w:val="1"/>
          <w:numId w:val="250"/>
        </w:numPr>
        <w:tabs>
          <w:tab w:val="clear" w:pos="1440"/>
          <w:tab w:val="num" w:pos="720"/>
        </w:tabs>
        <w:spacing w:before="200" w:line="276" w:lineRule="auto"/>
        <w:ind w:left="720"/>
        <w:contextualSpacing/>
        <w:rPr>
          <w:color w:val="000000"/>
        </w:rPr>
      </w:pPr>
      <w:r w:rsidRPr="00B54EBD">
        <w:rPr>
          <w:color w:val="000000"/>
        </w:rPr>
        <w:t xml:space="preserve">Select </w:t>
      </w:r>
      <w:r w:rsidRPr="00B54EBD">
        <w:rPr>
          <w:b/>
          <w:color w:val="000000"/>
        </w:rPr>
        <w:t>Add Analysis Gadget &gt; Advanced Statistics &gt; Complex Sample Frequencies</w:t>
      </w:r>
      <w:r w:rsidRPr="00B54EBD">
        <w:rPr>
          <w:color w:val="000000"/>
        </w:rPr>
        <w:t>.</w:t>
      </w:r>
    </w:p>
    <w:p w14:paraId="0A79D819" w14:textId="77777777" w:rsidR="00AB5A4F" w:rsidRDefault="00AB5A4F" w:rsidP="00C67558">
      <w:pPr>
        <w:pStyle w:val="NormalWeb"/>
        <w:numPr>
          <w:ilvl w:val="1"/>
          <w:numId w:val="250"/>
        </w:numPr>
        <w:tabs>
          <w:tab w:val="clear" w:pos="1440"/>
          <w:tab w:val="num" w:pos="720"/>
        </w:tabs>
        <w:spacing w:before="200" w:line="276" w:lineRule="auto"/>
        <w:ind w:left="720"/>
        <w:contextualSpacing/>
        <w:rPr>
          <w:color w:val="000000"/>
        </w:rPr>
      </w:pPr>
      <w:r w:rsidRPr="00B54EBD">
        <w:rPr>
          <w:color w:val="000000"/>
        </w:rPr>
        <w:t xml:space="preserve">The </w:t>
      </w:r>
      <w:r w:rsidRPr="00B54EBD">
        <w:rPr>
          <w:b/>
          <w:color w:val="000000"/>
        </w:rPr>
        <w:t>Complex Sample Frequency Properties</w:t>
      </w:r>
      <w:r w:rsidRPr="00B54EBD">
        <w:rPr>
          <w:color w:val="000000"/>
        </w:rPr>
        <w:t xml:space="preserve"> dialog box appears.</w:t>
      </w:r>
    </w:p>
    <w:p w14:paraId="7F63EEFA" w14:textId="21AF8634" w:rsidR="00AB5A4F" w:rsidRDefault="00AB5A4F" w:rsidP="00AB5A4F">
      <w:pPr>
        <w:pStyle w:val="Caption"/>
        <w:spacing w:after="0"/>
        <w:jc w:val="center"/>
      </w:pPr>
      <w:r>
        <w:rPr>
          <w:noProof/>
        </w:rPr>
        <w:lastRenderedPageBreak/>
        <w:drawing>
          <wp:inline distT="0" distB="0" distL="0" distR="0" wp14:anchorId="47A14B6E" wp14:editId="11D78837">
            <wp:extent cx="3046677" cy="2333625"/>
            <wp:effectExtent l="171450" t="171450" r="382905" b="352425"/>
            <wp:docPr id="131" name="Picture 131" descr="Screen shot of complex sample frequency properties selectio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7"/>
                    <a:stretch>
                      <a:fillRect/>
                    </a:stretch>
                  </pic:blipFill>
                  <pic:spPr>
                    <a:xfrm>
                      <a:off x="0" y="0"/>
                      <a:ext cx="3046677" cy="2333625"/>
                    </a:xfrm>
                    <a:prstGeom prst="rect">
                      <a:avLst/>
                    </a:prstGeom>
                    <a:ln>
                      <a:noFill/>
                    </a:ln>
                    <a:effectLst>
                      <a:outerShdw blurRad="292100" dist="139700" dir="2700000" algn="tl" rotWithShape="0">
                        <a:srgbClr val="333333">
                          <a:alpha val="65000"/>
                        </a:srgbClr>
                      </a:outerShdw>
                    </a:effectLst>
                  </pic:spPr>
                </pic:pic>
              </a:graphicData>
            </a:graphic>
          </wp:inline>
        </w:drawing>
      </w:r>
    </w:p>
    <w:p w14:paraId="37D3D9FE" w14:textId="77777777" w:rsidR="00AB5A4F" w:rsidRDefault="00AB5A4F" w:rsidP="00AB5A4F">
      <w:pPr>
        <w:pStyle w:val="Caption"/>
        <w:spacing w:after="0"/>
        <w:jc w:val="center"/>
      </w:pPr>
      <w:r>
        <w:t xml:space="preserve">Figure </w:t>
      </w:r>
      <w:fldSimple w:instr=" STYLEREF 1 \s ">
        <w:r w:rsidR="00555A40">
          <w:rPr>
            <w:noProof/>
          </w:rPr>
          <w:t>7</w:t>
        </w:r>
      </w:fldSimple>
      <w:r>
        <w:t>.</w:t>
      </w:r>
      <w:fldSimple w:instr=" SEQ Figure \* ARABIC \s 1 ">
        <w:r w:rsidR="00555A40">
          <w:rPr>
            <w:noProof/>
          </w:rPr>
          <w:t>79</w:t>
        </w:r>
      </w:fldSimple>
      <w:r>
        <w:rPr>
          <w:noProof/>
        </w:rPr>
        <w:t>:</w:t>
      </w:r>
      <w:r>
        <w:t xml:space="preserve"> </w:t>
      </w:r>
      <w:r w:rsidRPr="00393F1C">
        <w:rPr>
          <w:b w:val="0"/>
        </w:rPr>
        <w:t>Complex Sample Frequency Properties</w:t>
      </w:r>
    </w:p>
    <w:p w14:paraId="555EB1C6" w14:textId="77777777" w:rsidR="00AB5A4F" w:rsidRDefault="00AB5A4F" w:rsidP="00AB5A4F">
      <w:pPr>
        <w:pStyle w:val="NormalWeb"/>
        <w:keepNext/>
        <w:spacing w:before="200" w:line="23" w:lineRule="atLeast"/>
        <w:ind w:left="360"/>
      </w:pPr>
      <w:r>
        <w:t>Complex Sample Frequency Options:</w:t>
      </w:r>
    </w:p>
    <w:p w14:paraId="2CD6E43A" w14:textId="77777777" w:rsidR="00AB5A4F" w:rsidRDefault="00AB5A4F" w:rsidP="00C67558">
      <w:pPr>
        <w:pStyle w:val="NormalWeb"/>
        <w:numPr>
          <w:ilvl w:val="0"/>
          <w:numId w:val="227"/>
        </w:numPr>
        <w:tabs>
          <w:tab w:val="left" w:pos="420"/>
        </w:tabs>
        <w:spacing w:before="200" w:line="276" w:lineRule="auto"/>
        <w:ind w:left="1080"/>
        <w:contextualSpacing/>
        <w:rPr>
          <w:color w:val="000000"/>
        </w:rPr>
      </w:pPr>
      <w:r w:rsidRPr="00FE40BF">
        <w:rPr>
          <w:b/>
          <w:color w:val="000000"/>
        </w:rPr>
        <w:t>Frequency of</w:t>
      </w:r>
      <w:r w:rsidRPr="002F7A47">
        <w:rPr>
          <w:color w:val="000000"/>
        </w:rPr>
        <w:t xml:space="preserve"> identifies the variable(s) whose frequency is computed.</w:t>
      </w:r>
    </w:p>
    <w:p w14:paraId="4AFE631B" w14:textId="77777777" w:rsidR="00AB5A4F" w:rsidRDefault="00AB5A4F" w:rsidP="00C67558">
      <w:pPr>
        <w:pStyle w:val="NormalWeb"/>
        <w:numPr>
          <w:ilvl w:val="0"/>
          <w:numId w:val="227"/>
        </w:numPr>
        <w:tabs>
          <w:tab w:val="left" w:pos="420"/>
        </w:tabs>
        <w:spacing w:before="200" w:line="276" w:lineRule="auto"/>
        <w:ind w:left="1080"/>
        <w:contextualSpacing/>
        <w:rPr>
          <w:color w:val="000000"/>
        </w:rPr>
      </w:pPr>
      <w:r w:rsidRPr="002F7A47">
        <w:rPr>
          <w:color w:val="000000"/>
        </w:rPr>
        <w:t xml:space="preserve">A </w:t>
      </w:r>
      <w:r w:rsidRPr="00FE40BF">
        <w:rPr>
          <w:b/>
          <w:color w:val="000000"/>
        </w:rPr>
        <w:t>Weight</w:t>
      </w:r>
      <w:r w:rsidRPr="002F7A47">
        <w:rPr>
          <w:color w:val="000000"/>
        </w:rPr>
        <w:t xml:space="preserve"> variable is selected for use in weighted analyses.</w:t>
      </w:r>
    </w:p>
    <w:p w14:paraId="1C2CDB14" w14:textId="77777777" w:rsidR="00AB5A4F" w:rsidRDefault="00AB5A4F" w:rsidP="00C67558">
      <w:pPr>
        <w:pStyle w:val="NormalWeb"/>
        <w:numPr>
          <w:ilvl w:val="0"/>
          <w:numId w:val="227"/>
        </w:numPr>
        <w:tabs>
          <w:tab w:val="left" w:pos="420"/>
        </w:tabs>
        <w:spacing w:before="200" w:line="276" w:lineRule="auto"/>
        <w:ind w:left="1080"/>
        <w:contextualSpacing/>
        <w:rPr>
          <w:color w:val="000000"/>
        </w:rPr>
      </w:pPr>
      <w:r w:rsidRPr="00FE40BF">
        <w:rPr>
          <w:b/>
          <w:color w:val="000000"/>
        </w:rPr>
        <w:t>Stratify by</w:t>
      </w:r>
      <w:r w:rsidRPr="002F7A47">
        <w:rPr>
          <w:color w:val="000000"/>
        </w:rPr>
        <w:t xml:space="preserve"> identifies the variable to be used to stratify or group the frequency data. </w:t>
      </w:r>
    </w:p>
    <w:p w14:paraId="7FDD40B0" w14:textId="77777777" w:rsidR="00AB5A4F" w:rsidRDefault="00AB5A4F" w:rsidP="00C67558">
      <w:pPr>
        <w:pStyle w:val="NormalWeb"/>
        <w:numPr>
          <w:ilvl w:val="0"/>
          <w:numId w:val="227"/>
        </w:numPr>
        <w:tabs>
          <w:tab w:val="left" w:pos="420"/>
        </w:tabs>
        <w:spacing w:before="200" w:line="276" w:lineRule="auto"/>
        <w:ind w:left="1080"/>
        <w:rPr>
          <w:color w:val="000000"/>
        </w:rPr>
      </w:pPr>
      <w:r w:rsidRPr="002F7A47">
        <w:rPr>
          <w:color w:val="000000"/>
        </w:rPr>
        <w:t>The</w:t>
      </w:r>
      <w:r w:rsidRPr="002F7A47">
        <w:rPr>
          <w:b/>
          <w:color w:val="000000"/>
        </w:rPr>
        <w:t xml:space="preserve"> PSU </w:t>
      </w:r>
      <w:r w:rsidRPr="002F7A47">
        <w:rPr>
          <w:color w:val="000000"/>
        </w:rPr>
        <w:t>identifies the Primary Sampling Unit.</w:t>
      </w:r>
      <w:r w:rsidRPr="002F7A47">
        <w:rPr>
          <w:b/>
          <w:color w:val="000000"/>
        </w:rPr>
        <w:t xml:space="preserve"> </w:t>
      </w:r>
    </w:p>
    <w:p w14:paraId="6607A981" w14:textId="77777777" w:rsidR="00AB5A4F" w:rsidRDefault="00AB5A4F" w:rsidP="00C67558">
      <w:pPr>
        <w:pStyle w:val="NormalWeb"/>
        <w:numPr>
          <w:ilvl w:val="1"/>
          <w:numId w:val="250"/>
        </w:numPr>
        <w:tabs>
          <w:tab w:val="clear" w:pos="1440"/>
          <w:tab w:val="left" w:pos="720"/>
        </w:tabs>
        <w:spacing w:before="200" w:line="276" w:lineRule="auto"/>
        <w:ind w:left="720"/>
        <w:contextualSpacing/>
        <w:rPr>
          <w:color w:val="000000"/>
        </w:rPr>
      </w:pPr>
      <w:r w:rsidRPr="002F7A47">
        <w:rPr>
          <w:color w:val="000000"/>
        </w:rPr>
        <w:t xml:space="preserve">From the </w:t>
      </w:r>
      <w:r w:rsidRPr="008E5A80">
        <w:rPr>
          <w:b/>
          <w:color w:val="000000"/>
        </w:rPr>
        <w:t>Frequency Of</w:t>
      </w:r>
      <w:r w:rsidRPr="002F7A47">
        <w:rPr>
          <w:color w:val="000000"/>
        </w:rPr>
        <w:t xml:space="preserve"> drop-down list, select </w:t>
      </w:r>
      <w:r>
        <w:rPr>
          <w:b/>
          <w:bCs/>
          <w:color w:val="000000"/>
        </w:rPr>
        <w:t>VAC</w:t>
      </w:r>
      <w:r w:rsidRPr="002F7A47">
        <w:rPr>
          <w:color w:val="000000"/>
        </w:rPr>
        <w:t>.</w:t>
      </w:r>
    </w:p>
    <w:p w14:paraId="4EFEA695" w14:textId="77777777" w:rsidR="00AB5A4F" w:rsidRDefault="00AB5A4F" w:rsidP="00C67558">
      <w:pPr>
        <w:pStyle w:val="NormalWeb"/>
        <w:numPr>
          <w:ilvl w:val="1"/>
          <w:numId w:val="250"/>
        </w:numPr>
        <w:tabs>
          <w:tab w:val="clear" w:pos="1440"/>
          <w:tab w:val="left" w:pos="720"/>
        </w:tabs>
        <w:spacing w:before="200" w:line="276" w:lineRule="auto"/>
        <w:ind w:left="720"/>
        <w:contextualSpacing/>
        <w:rPr>
          <w:color w:val="000000"/>
        </w:rPr>
      </w:pPr>
      <w:r>
        <w:t xml:space="preserve">From the </w:t>
      </w:r>
      <w:r w:rsidRPr="00B54EBD">
        <w:rPr>
          <w:b/>
        </w:rPr>
        <w:t>PSU</w:t>
      </w:r>
      <w:r>
        <w:t xml:space="preserve"> drop-down list, select </w:t>
      </w:r>
      <w:r w:rsidRPr="00B54EBD">
        <w:rPr>
          <w:b/>
        </w:rPr>
        <w:t xml:space="preserve">Cluster. </w:t>
      </w:r>
    </w:p>
    <w:p w14:paraId="1A49917A" w14:textId="77777777" w:rsidR="00AB5A4F" w:rsidRDefault="00AB5A4F" w:rsidP="00C67558">
      <w:pPr>
        <w:pStyle w:val="NormalWeb"/>
        <w:numPr>
          <w:ilvl w:val="1"/>
          <w:numId w:val="250"/>
        </w:numPr>
        <w:tabs>
          <w:tab w:val="clear" w:pos="1440"/>
          <w:tab w:val="left" w:pos="720"/>
        </w:tabs>
        <w:spacing w:before="200" w:line="276" w:lineRule="auto"/>
        <w:ind w:left="720"/>
        <w:contextualSpacing/>
        <w:rPr>
          <w:color w:val="000000"/>
        </w:rPr>
      </w:pPr>
      <w:r w:rsidRPr="00B54EBD">
        <w:rPr>
          <w:color w:val="000000"/>
        </w:rPr>
        <w:t xml:space="preserve">Click </w:t>
      </w:r>
      <w:r w:rsidRPr="00B54EBD">
        <w:rPr>
          <w:b/>
          <w:color w:val="000000"/>
        </w:rPr>
        <w:t>Run</w:t>
      </w:r>
      <w:r w:rsidRPr="00B54EBD">
        <w:rPr>
          <w:color w:val="000000"/>
        </w:rPr>
        <w:t>.</w:t>
      </w:r>
    </w:p>
    <w:p w14:paraId="135EA5A7" w14:textId="77777777" w:rsidR="00AB5A4F" w:rsidRDefault="00AB5A4F" w:rsidP="00C67558">
      <w:pPr>
        <w:pStyle w:val="NormalWeb"/>
        <w:numPr>
          <w:ilvl w:val="1"/>
          <w:numId w:val="250"/>
        </w:numPr>
        <w:tabs>
          <w:tab w:val="clear" w:pos="1440"/>
          <w:tab w:val="left" w:pos="720"/>
        </w:tabs>
        <w:spacing w:before="200" w:line="276" w:lineRule="auto"/>
        <w:ind w:left="720"/>
        <w:contextualSpacing/>
        <w:rPr>
          <w:color w:val="000000"/>
        </w:rPr>
      </w:pPr>
      <w:r w:rsidRPr="00B54EBD">
        <w:rPr>
          <w:color w:val="000000"/>
        </w:rPr>
        <w:t xml:space="preserve">The </w:t>
      </w:r>
      <w:r w:rsidRPr="00183A2B">
        <w:rPr>
          <w:b/>
          <w:color w:val="000000"/>
        </w:rPr>
        <w:t xml:space="preserve">Complex Sample Frequency </w:t>
      </w:r>
      <w:r w:rsidRPr="00B54EBD">
        <w:rPr>
          <w:color w:val="000000"/>
        </w:rPr>
        <w:t>results appear on the canvas.</w:t>
      </w:r>
    </w:p>
    <w:p w14:paraId="3105B137" w14:textId="77777777" w:rsidR="00AB5A4F" w:rsidRDefault="00AB5A4F" w:rsidP="00AB5A4F">
      <w:pPr>
        <w:pStyle w:val="Default"/>
        <w:keepNext/>
        <w:jc w:val="center"/>
      </w:pPr>
      <w:r w:rsidRPr="00FF74AF">
        <w:rPr>
          <w:noProof/>
          <w:lang w:bidi="he-IL"/>
        </w:rPr>
        <w:lastRenderedPageBreak/>
        <w:t xml:space="preserve"> </w:t>
      </w:r>
      <w:r>
        <w:rPr>
          <w:noProof/>
        </w:rPr>
        <w:drawing>
          <wp:inline distT="0" distB="0" distL="0" distR="0" wp14:anchorId="14917243" wp14:editId="2AD9245F">
            <wp:extent cx="2916589" cy="2590800"/>
            <wp:effectExtent l="171450" t="171450" r="379095" b="361950"/>
            <wp:docPr id="233" name="Picture 233" descr="Screen shot of complex sample frequency results. Output information includes row and column percentages, standard error, and confidence lim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8"/>
                    <a:stretch>
                      <a:fillRect/>
                    </a:stretch>
                  </pic:blipFill>
                  <pic:spPr>
                    <a:xfrm>
                      <a:off x="0" y="0"/>
                      <a:ext cx="2916589" cy="2590800"/>
                    </a:xfrm>
                    <a:prstGeom prst="rect">
                      <a:avLst/>
                    </a:prstGeom>
                    <a:ln>
                      <a:noFill/>
                    </a:ln>
                    <a:effectLst>
                      <a:outerShdw blurRad="292100" dist="139700" dir="2700000" algn="tl" rotWithShape="0">
                        <a:srgbClr val="333333">
                          <a:alpha val="65000"/>
                        </a:srgbClr>
                      </a:outerShdw>
                    </a:effectLst>
                  </pic:spPr>
                </pic:pic>
              </a:graphicData>
            </a:graphic>
          </wp:inline>
        </w:drawing>
      </w:r>
    </w:p>
    <w:p w14:paraId="426C51A3" w14:textId="77777777" w:rsidR="00AB5A4F" w:rsidRDefault="00AB5A4F" w:rsidP="00AB5A4F">
      <w:pPr>
        <w:pStyle w:val="Caption"/>
        <w:spacing w:after="0"/>
        <w:jc w:val="center"/>
        <w:rPr>
          <w:rFonts w:ascii="Century Schoolbook" w:hAnsi="Century Schoolbook"/>
          <w:sz w:val="28"/>
          <w:szCs w:val="28"/>
        </w:rPr>
      </w:pPr>
      <w:r>
        <w:t xml:space="preserve">Figure </w:t>
      </w:r>
      <w:fldSimple w:instr=" STYLEREF 1 \s ">
        <w:r w:rsidR="00555A40">
          <w:rPr>
            <w:noProof/>
          </w:rPr>
          <w:t>7</w:t>
        </w:r>
      </w:fldSimple>
      <w:r>
        <w:t>.</w:t>
      </w:r>
      <w:fldSimple w:instr=" SEQ Figure \* ARABIC \s 1 ">
        <w:r w:rsidR="00555A40">
          <w:rPr>
            <w:noProof/>
          </w:rPr>
          <w:t>80</w:t>
        </w:r>
      </w:fldSimple>
      <w:r>
        <w:rPr>
          <w:noProof/>
        </w:rPr>
        <w:t>:</w:t>
      </w:r>
      <w:r>
        <w:t xml:space="preserve"> </w:t>
      </w:r>
      <w:r w:rsidRPr="00393F1C">
        <w:rPr>
          <w:b w:val="0"/>
        </w:rPr>
        <w:t>Complex Sample Frequency Results</w:t>
      </w:r>
    </w:p>
    <w:p w14:paraId="5084BF11" w14:textId="77777777" w:rsidR="00AB5A4F" w:rsidRPr="0000435B" w:rsidRDefault="00AB5A4F" w:rsidP="00AB5A4F">
      <w:pPr>
        <w:pStyle w:val="NormalWeb"/>
        <w:tabs>
          <w:tab w:val="left" w:pos="420"/>
        </w:tabs>
        <w:spacing w:before="200" w:line="276" w:lineRule="auto"/>
        <w:rPr>
          <w:color w:val="000000"/>
        </w:rPr>
      </w:pPr>
      <w:r w:rsidRPr="0000435B">
        <w:rPr>
          <w:color w:val="000000"/>
        </w:rPr>
        <w:t>Information provided in the output includes:</w:t>
      </w:r>
    </w:p>
    <w:p w14:paraId="0FA2DBC0" w14:textId="77777777" w:rsidR="00AB5A4F" w:rsidRPr="0000435B" w:rsidRDefault="00AB5A4F" w:rsidP="00C67558">
      <w:pPr>
        <w:pStyle w:val="NormalWeb"/>
        <w:numPr>
          <w:ilvl w:val="0"/>
          <w:numId w:val="227"/>
        </w:numPr>
        <w:tabs>
          <w:tab w:val="left" w:pos="420"/>
        </w:tabs>
        <w:spacing w:before="200" w:line="276" w:lineRule="auto"/>
        <w:ind w:left="1080"/>
        <w:contextualSpacing/>
        <w:rPr>
          <w:color w:val="000000"/>
        </w:rPr>
      </w:pPr>
      <w:r w:rsidRPr="007774B1">
        <w:rPr>
          <w:b/>
          <w:color w:val="000000"/>
        </w:rPr>
        <w:t>Row %</w:t>
      </w:r>
      <w:r w:rsidRPr="0000435B">
        <w:rPr>
          <w:color w:val="000000"/>
        </w:rPr>
        <w:t xml:space="preserve"> - </w:t>
      </w:r>
      <w:r>
        <w:rPr>
          <w:color w:val="000000"/>
        </w:rPr>
        <w:t xml:space="preserve">the row percentage, </w:t>
      </w:r>
      <w:r w:rsidRPr="0000435B">
        <w:rPr>
          <w:color w:val="000000"/>
        </w:rPr>
        <w:t>frequency will always be 100%</w:t>
      </w:r>
      <w:r>
        <w:rPr>
          <w:color w:val="000000"/>
        </w:rPr>
        <w:t>.</w:t>
      </w:r>
    </w:p>
    <w:p w14:paraId="75D50FCA" w14:textId="77777777" w:rsidR="00AB5A4F" w:rsidRDefault="00AB5A4F" w:rsidP="00C67558">
      <w:pPr>
        <w:pStyle w:val="NormalWeb"/>
        <w:numPr>
          <w:ilvl w:val="0"/>
          <w:numId w:val="227"/>
        </w:numPr>
        <w:tabs>
          <w:tab w:val="left" w:pos="420"/>
        </w:tabs>
        <w:spacing w:before="200" w:line="276" w:lineRule="auto"/>
        <w:ind w:left="1080"/>
        <w:contextualSpacing/>
        <w:rPr>
          <w:color w:val="000000"/>
        </w:rPr>
      </w:pPr>
      <w:r w:rsidRPr="0017545C">
        <w:rPr>
          <w:b/>
          <w:color w:val="000000"/>
        </w:rPr>
        <w:t>Col %</w:t>
      </w:r>
      <w:r>
        <w:rPr>
          <w:color w:val="000000"/>
        </w:rPr>
        <w:t xml:space="preserve"> - the column percentage.</w:t>
      </w:r>
    </w:p>
    <w:p w14:paraId="09CBBDAF" w14:textId="77777777" w:rsidR="00AB5A4F" w:rsidRPr="0017545C" w:rsidRDefault="00AB5A4F" w:rsidP="00C67558">
      <w:pPr>
        <w:pStyle w:val="NormalWeb"/>
        <w:numPr>
          <w:ilvl w:val="0"/>
          <w:numId w:val="227"/>
        </w:numPr>
        <w:tabs>
          <w:tab w:val="left" w:pos="420"/>
        </w:tabs>
        <w:spacing w:before="200" w:line="276" w:lineRule="auto"/>
        <w:ind w:left="1080"/>
        <w:contextualSpacing/>
        <w:rPr>
          <w:color w:val="000000"/>
        </w:rPr>
      </w:pPr>
      <w:r w:rsidRPr="0017545C">
        <w:rPr>
          <w:b/>
          <w:color w:val="000000"/>
        </w:rPr>
        <w:t>SE %</w:t>
      </w:r>
      <w:r w:rsidRPr="0017545C">
        <w:rPr>
          <w:color w:val="000000"/>
        </w:rPr>
        <w:t xml:space="preserve"> - </w:t>
      </w:r>
      <w:r>
        <w:rPr>
          <w:color w:val="000000"/>
        </w:rPr>
        <w:t>t</w:t>
      </w:r>
      <w:r w:rsidRPr="0017545C">
        <w:rPr>
          <w:color w:val="000000"/>
        </w:rPr>
        <w:t>he standard error, which takes into account the complex sample design</w:t>
      </w:r>
      <w:r>
        <w:rPr>
          <w:color w:val="000000"/>
        </w:rPr>
        <w:t>.</w:t>
      </w:r>
    </w:p>
    <w:p w14:paraId="68389B71" w14:textId="77777777" w:rsidR="00AB5A4F" w:rsidRPr="0000435B" w:rsidRDefault="00AB5A4F" w:rsidP="00C67558">
      <w:pPr>
        <w:pStyle w:val="NormalWeb"/>
        <w:numPr>
          <w:ilvl w:val="0"/>
          <w:numId w:val="227"/>
        </w:numPr>
        <w:tabs>
          <w:tab w:val="left" w:pos="420"/>
        </w:tabs>
        <w:spacing w:before="200" w:line="276" w:lineRule="auto"/>
        <w:ind w:left="1080"/>
        <w:contextualSpacing/>
        <w:rPr>
          <w:color w:val="000000"/>
        </w:rPr>
      </w:pPr>
      <w:r w:rsidRPr="007774B1">
        <w:rPr>
          <w:b/>
          <w:color w:val="000000"/>
        </w:rPr>
        <w:t>LCL %</w:t>
      </w:r>
      <w:r w:rsidRPr="0000435B">
        <w:rPr>
          <w:color w:val="000000"/>
        </w:rPr>
        <w:t xml:space="preserve"> - Lower Confidence Limit</w:t>
      </w:r>
      <w:r>
        <w:rPr>
          <w:color w:val="000000"/>
        </w:rPr>
        <w:t>.</w:t>
      </w:r>
    </w:p>
    <w:p w14:paraId="5EB03915" w14:textId="77777777" w:rsidR="00AB5A4F" w:rsidRPr="0000435B" w:rsidRDefault="00AB5A4F" w:rsidP="00C67558">
      <w:pPr>
        <w:pStyle w:val="NormalWeb"/>
        <w:numPr>
          <w:ilvl w:val="0"/>
          <w:numId w:val="227"/>
        </w:numPr>
        <w:tabs>
          <w:tab w:val="left" w:pos="420"/>
        </w:tabs>
        <w:spacing w:before="200" w:line="276" w:lineRule="auto"/>
        <w:ind w:left="1080"/>
        <w:contextualSpacing/>
        <w:rPr>
          <w:color w:val="000000"/>
        </w:rPr>
      </w:pPr>
      <w:r w:rsidRPr="007774B1">
        <w:rPr>
          <w:b/>
          <w:color w:val="000000"/>
        </w:rPr>
        <w:t>UCL %</w:t>
      </w:r>
      <w:r w:rsidRPr="0000435B">
        <w:rPr>
          <w:color w:val="000000"/>
        </w:rPr>
        <w:t xml:space="preserve"> - Upper Confidence Limit</w:t>
      </w:r>
      <w:r>
        <w:rPr>
          <w:color w:val="000000"/>
        </w:rPr>
        <w:t>.</w:t>
      </w:r>
    </w:p>
    <w:p w14:paraId="298ABE36" w14:textId="77777777" w:rsidR="00AB5A4F" w:rsidRPr="0000435B" w:rsidRDefault="00AB5A4F" w:rsidP="00C67558">
      <w:pPr>
        <w:pStyle w:val="NormalWeb"/>
        <w:numPr>
          <w:ilvl w:val="0"/>
          <w:numId w:val="227"/>
        </w:numPr>
        <w:tabs>
          <w:tab w:val="left" w:pos="420"/>
        </w:tabs>
        <w:spacing w:before="200" w:line="276" w:lineRule="auto"/>
        <w:ind w:left="1080"/>
        <w:contextualSpacing/>
        <w:rPr>
          <w:color w:val="000000"/>
        </w:rPr>
      </w:pPr>
      <w:r w:rsidRPr="007774B1">
        <w:rPr>
          <w:b/>
          <w:color w:val="000000"/>
        </w:rPr>
        <w:t>Total</w:t>
      </w:r>
      <w:r w:rsidRPr="0000435B">
        <w:rPr>
          <w:color w:val="000000"/>
        </w:rPr>
        <w:t xml:space="preserve"> - </w:t>
      </w:r>
      <w:r>
        <w:rPr>
          <w:color w:val="000000"/>
        </w:rPr>
        <w:t>t</w:t>
      </w:r>
      <w:r w:rsidRPr="0000435B">
        <w:rPr>
          <w:color w:val="000000"/>
        </w:rPr>
        <w:t>otal number of individuals/elements surveyed</w:t>
      </w:r>
      <w:r>
        <w:rPr>
          <w:color w:val="000000"/>
        </w:rPr>
        <w:t>.</w:t>
      </w:r>
    </w:p>
    <w:p w14:paraId="4AAFE074" w14:textId="77777777" w:rsidR="00AB5A4F" w:rsidRDefault="00AB5A4F" w:rsidP="00AB5A4F">
      <w:pPr>
        <w:pStyle w:val="NormalWeb"/>
        <w:tabs>
          <w:tab w:val="left" w:pos="0"/>
        </w:tabs>
        <w:spacing w:line="276" w:lineRule="auto"/>
        <w:contextualSpacing/>
        <w:rPr>
          <w:color w:val="000000"/>
        </w:rPr>
      </w:pPr>
    </w:p>
    <w:p w14:paraId="58429CE1" w14:textId="77777777" w:rsidR="00AB5A4F" w:rsidRDefault="00AB5A4F" w:rsidP="00AB5A4F">
      <w:pPr>
        <w:pStyle w:val="NormalWeb"/>
        <w:tabs>
          <w:tab w:val="left" w:pos="0"/>
        </w:tabs>
        <w:spacing w:line="276" w:lineRule="auto"/>
        <w:contextualSpacing/>
      </w:pPr>
      <w:r w:rsidRPr="0000435B">
        <w:rPr>
          <w:color w:val="000000"/>
        </w:rPr>
        <w:t xml:space="preserve">The results indicate that 73.8% of the 210 children surveyed are vaccinated with </w:t>
      </w:r>
      <w:r>
        <w:rPr>
          <w:color w:val="000000"/>
        </w:rPr>
        <w:t xml:space="preserve">a </w:t>
      </w:r>
      <w:r w:rsidRPr="0000435B">
        <w:rPr>
          <w:color w:val="000000"/>
        </w:rPr>
        <w:t>95% confidence</w:t>
      </w:r>
      <w:r>
        <w:rPr>
          <w:color w:val="000000"/>
        </w:rPr>
        <w:t xml:space="preserve"> interval</w:t>
      </w:r>
      <w:r w:rsidRPr="0000435B">
        <w:rPr>
          <w:color w:val="000000"/>
        </w:rPr>
        <w:t xml:space="preserve"> </w:t>
      </w:r>
      <w:r>
        <w:rPr>
          <w:color w:val="000000"/>
        </w:rPr>
        <w:t>range</w:t>
      </w:r>
      <w:r w:rsidRPr="0000435B">
        <w:rPr>
          <w:color w:val="000000"/>
        </w:rPr>
        <w:t xml:space="preserve"> from 64.4 to 83.2.</w:t>
      </w:r>
    </w:p>
    <w:p w14:paraId="0E893C4F" w14:textId="77777777" w:rsidR="00AB5A4F" w:rsidRPr="0000435B" w:rsidRDefault="00AB5A4F" w:rsidP="00AB5A4F">
      <w:pPr>
        <w:pStyle w:val="Default"/>
        <w:spacing w:before="200" w:after="200" w:line="276" w:lineRule="auto"/>
        <w:contextualSpacing/>
        <w:rPr>
          <w:rFonts w:ascii="Century Schoolbook" w:eastAsia="Times New Roman" w:hAnsi="Century Schoolbook"/>
          <w:sz w:val="22"/>
        </w:rPr>
      </w:pPr>
      <w:r>
        <w:rPr>
          <w:rFonts w:ascii="Century Schoolbook" w:eastAsia="Times New Roman" w:hAnsi="Century Schoolbook"/>
          <w:sz w:val="22"/>
        </w:rPr>
        <w:t xml:space="preserve">The following example is similar to the one above, </w:t>
      </w:r>
      <w:r w:rsidRPr="0000435B">
        <w:rPr>
          <w:rFonts w:ascii="Century Schoolbook" w:eastAsia="Times New Roman" w:hAnsi="Century Schoolbook"/>
          <w:sz w:val="22"/>
        </w:rPr>
        <w:t>except that this is a stratified cluster survey with a separate 30-cluster survey c</w:t>
      </w:r>
      <w:r>
        <w:rPr>
          <w:rFonts w:ascii="Century Schoolbook" w:eastAsia="Times New Roman" w:hAnsi="Century Schoolbook"/>
          <w:sz w:val="22"/>
        </w:rPr>
        <w:t xml:space="preserve">ompleted in each of 10 strata. </w:t>
      </w:r>
      <w:r w:rsidRPr="0000435B">
        <w:rPr>
          <w:rFonts w:ascii="Century Schoolbook" w:eastAsia="Times New Roman" w:hAnsi="Century Schoolbook"/>
          <w:sz w:val="22"/>
        </w:rPr>
        <w:t>To analyze this dataset</w:t>
      </w:r>
      <w:r>
        <w:rPr>
          <w:rFonts w:ascii="Century Schoolbook" w:eastAsia="Times New Roman" w:hAnsi="Century Schoolbook"/>
          <w:sz w:val="22"/>
        </w:rPr>
        <w:t xml:space="preserve"> correctly</w:t>
      </w:r>
      <w:r w:rsidRPr="0000435B">
        <w:rPr>
          <w:rFonts w:ascii="Century Schoolbook" w:eastAsia="Times New Roman" w:hAnsi="Century Schoolbook"/>
          <w:sz w:val="22"/>
        </w:rPr>
        <w:t xml:space="preserve">, we </w:t>
      </w:r>
      <w:r>
        <w:rPr>
          <w:rFonts w:ascii="Century Schoolbook" w:eastAsia="Times New Roman" w:hAnsi="Century Schoolbook"/>
          <w:sz w:val="22"/>
        </w:rPr>
        <w:t>will take into account</w:t>
      </w:r>
      <w:r w:rsidRPr="0000435B">
        <w:rPr>
          <w:rFonts w:ascii="Century Schoolbook" w:eastAsia="Times New Roman" w:hAnsi="Century Schoolbook"/>
          <w:sz w:val="22"/>
        </w:rPr>
        <w:t xml:space="preserve"> where each child lives (LOCATION). </w:t>
      </w:r>
      <w:r>
        <w:rPr>
          <w:rFonts w:ascii="Century Schoolbook" w:eastAsia="Times New Roman" w:hAnsi="Century Schoolbook"/>
          <w:sz w:val="22"/>
        </w:rPr>
        <w:t>We will also use a weight variable to account for the differences in population sizes between the different locations.</w:t>
      </w:r>
    </w:p>
    <w:p w14:paraId="41DB4AA3" w14:textId="77777777" w:rsidR="00AB5A4F" w:rsidRDefault="00AB5A4F" w:rsidP="00C67558">
      <w:pPr>
        <w:pStyle w:val="NormalWeb"/>
        <w:numPr>
          <w:ilvl w:val="0"/>
          <w:numId w:val="244"/>
        </w:numPr>
        <w:spacing w:before="200" w:line="276" w:lineRule="auto"/>
        <w:ind w:left="720"/>
        <w:contextualSpacing/>
        <w:rPr>
          <w:color w:val="000000"/>
        </w:rPr>
      </w:pPr>
      <w:r>
        <w:rPr>
          <w:color w:val="000000"/>
        </w:rPr>
        <w:t>Open</w:t>
      </w:r>
      <w:r w:rsidRPr="002F7A47">
        <w:rPr>
          <w:color w:val="000000"/>
        </w:rPr>
        <w:t xml:space="preserve"> the </w:t>
      </w:r>
      <w:r w:rsidRPr="002F7A47">
        <w:rPr>
          <w:b/>
          <w:bCs/>
          <w:color w:val="000000"/>
        </w:rPr>
        <w:t>Sample.PRJ</w:t>
      </w:r>
      <w:r w:rsidRPr="002F7A47">
        <w:rPr>
          <w:color w:val="000000"/>
        </w:rPr>
        <w:t xml:space="preserve"> project. </w:t>
      </w:r>
    </w:p>
    <w:p w14:paraId="14CB21F0" w14:textId="77777777" w:rsidR="00AB5A4F" w:rsidRDefault="00AB5A4F" w:rsidP="00C67558">
      <w:pPr>
        <w:pStyle w:val="NormalWeb"/>
        <w:numPr>
          <w:ilvl w:val="0"/>
          <w:numId w:val="244"/>
        </w:numPr>
        <w:spacing w:before="200" w:line="276" w:lineRule="auto"/>
        <w:ind w:left="720"/>
        <w:contextualSpacing/>
        <w:rPr>
          <w:color w:val="000000"/>
        </w:rPr>
      </w:pPr>
      <w:r>
        <w:rPr>
          <w:color w:val="000000"/>
        </w:rPr>
        <w:t xml:space="preserve">Select the </w:t>
      </w:r>
      <w:r w:rsidRPr="008E5A80">
        <w:rPr>
          <w:b/>
          <w:color w:val="000000"/>
        </w:rPr>
        <w:t>Epi1</w:t>
      </w:r>
      <w:r>
        <w:rPr>
          <w:b/>
          <w:color w:val="000000"/>
        </w:rPr>
        <w:t>0</w:t>
      </w:r>
      <w:r>
        <w:rPr>
          <w:color w:val="000000"/>
        </w:rPr>
        <w:t xml:space="preserve"> form from the </w:t>
      </w:r>
      <w:r w:rsidRPr="00FE40BF">
        <w:rPr>
          <w:b/>
          <w:color w:val="000000"/>
        </w:rPr>
        <w:t>Data Source Explorer</w:t>
      </w:r>
      <w:r>
        <w:rPr>
          <w:color w:val="000000"/>
        </w:rPr>
        <w:t xml:space="preserve"> menu.</w:t>
      </w:r>
    </w:p>
    <w:p w14:paraId="4FE1BC0B" w14:textId="77777777" w:rsidR="00AB5A4F" w:rsidRDefault="00AB5A4F" w:rsidP="00C67558">
      <w:pPr>
        <w:pStyle w:val="NormalWeb"/>
        <w:numPr>
          <w:ilvl w:val="0"/>
          <w:numId w:val="244"/>
        </w:numPr>
        <w:spacing w:before="200" w:line="276" w:lineRule="auto"/>
        <w:ind w:left="720"/>
        <w:contextualSpacing/>
        <w:rPr>
          <w:color w:val="000000"/>
        </w:rPr>
      </w:pPr>
      <w:r>
        <w:rPr>
          <w:color w:val="000000"/>
        </w:rPr>
        <w:t>Right click on the canvas to display the menu options.</w:t>
      </w:r>
    </w:p>
    <w:p w14:paraId="21F7D341" w14:textId="77777777" w:rsidR="00AB5A4F" w:rsidRPr="002F7A47" w:rsidRDefault="00AB5A4F" w:rsidP="00C67558">
      <w:pPr>
        <w:pStyle w:val="NormalWeb"/>
        <w:numPr>
          <w:ilvl w:val="0"/>
          <w:numId w:val="244"/>
        </w:numPr>
        <w:spacing w:before="200" w:line="276" w:lineRule="auto"/>
        <w:ind w:left="720"/>
        <w:contextualSpacing/>
        <w:rPr>
          <w:color w:val="000000"/>
        </w:rPr>
      </w:pPr>
      <w:r>
        <w:rPr>
          <w:color w:val="000000"/>
        </w:rPr>
        <w:t xml:space="preserve">Select </w:t>
      </w:r>
      <w:r w:rsidRPr="008E5A80">
        <w:rPr>
          <w:b/>
          <w:color w:val="000000"/>
        </w:rPr>
        <w:t>Add Analysis Gadget &gt; Advanced Statistics &gt; Complex Sample Frequencies</w:t>
      </w:r>
      <w:r>
        <w:rPr>
          <w:color w:val="000000"/>
        </w:rPr>
        <w:t>.</w:t>
      </w:r>
    </w:p>
    <w:p w14:paraId="3B70359D" w14:textId="77777777" w:rsidR="00AB5A4F" w:rsidRPr="0000435B" w:rsidRDefault="00AB5A4F" w:rsidP="00C67558">
      <w:pPr>
        <w:pStyle w:val="NormalWeb"/>
        <w:numPr>
          <w:ilvl w:val="0"/>
          <w:numId w:val="244"/>
        </w:numPr>
        <w:spacing w:before="200" w:line="276" w:lineRule="auto"/>
        <w:ind w:left="720"/>
        <w:contextualSpacing/>
        <w:rPr>
          <w:color w:val="000000"/>
        </w:rPr>
      </w:pPr>
      <w:r>
        <w:rPr>
          <w:color w:val="000000"/>
        </w:rPr>
        <w:t xml:space="preserve">The </w:t>
      </w:r>
      <w:r w:rsidRPr="008E5A80">
        <w:rPr>
          <w:b/>
          <w:color w:val="000000"/>
        </w:rPr>
        <w:t>Complex Sample Frequency Properties</w:t>
      </w:r>
      <w:r w:rsidRPr="002F7A47">
        <w:rPr>
          <w:color w:val="000000"/>
        </w:rPr>
        <w:t xml:space="preserve"> </w:t>
      </w:r>
      <w:r>
        <w:rPr>
          <w:color w:val="000000"/>
        </w:rPr>
        <w:t>dialog box appears.</w:t>
      </w:r>
    </w:p>
    <w:p w14:paraId="5AC58912" w14:textId="77777777" w:rsidR="00AB5A4F" w:rsidRDefault="00AB5A4F" w:rsidP="00C67558">
      <w:pPr>
        <w:pStyle w:val="NormalWeb"/>
        <w:numPr>
          <w:ilvl w:val="0"/>
          <w:numId w:val="244"/>
        </w:numPr>
        <w:spacing w:before="200" w:line="276" w:lineRule="auto"/>
        <w:ind w:left="720"/>
        <w:contextualSpacing/>
        <w:rPr>
          <w:color w:val="000000"/>
        </w:rPr>
      </w:pPr>
      <w:r w:rsidRPr="002F7A47">
        <w:rPr>
          <w:color w:val="000000"/>
        </w:rPr>
        <w:t xml:space="preserve">From the </w:t>
      </w:r>
      <w:r w:rsidRPr="000D1058">
        <w:rPr>
          <w:b/>
          <w:color w:val="000000"/>
        </w:rPr>
        <w:t xml:space="preserve">Frequency Of </w:t>
      </w:r>
      <w:r w:rsidRPr="002F7A47">
        <w:rPr>
          <w:color w:val="000000"/>
        </w:rPr>
        <w:t xml:space="preserve">drop-down list, select </w:t>
      </w:r>
      <w:r>
        <w:rPr>
          <w:b/>
          <w:bCs/>
          <w:color w:val="000000"/>
        </w:rPr>
        <w:t>VAC</w:t>
      </w:r>
      <w:r w:rsidRPr="002F7A47">
        <w:rPr>
          <w:color w:val="000000"/>
        </w:rPr>
        <w:t>.</w:t>
      </w:r>
    </w:p>
    <w:p w14:paraId="67286ADA" w14:textId="77777777" w:rsidR="00AB5A4F" w:rsidRDefault="00AB5A4F" w:rsidP="00C67558">
      <w:pPr>
        <w:pStyle w:val="NormalWeb"/>
        <w:numPr>
          <w:ilvl w:val="0"/>
          <w:numId w:val="244"/>
        </w:numPr>
        <w:spacing w:before="200" w:line="276" w:lineRule="auto"/>
        <w:ind w:left="720"/>
        <w:contextualSpacing/>
        <w:rPr>
          <w:color w:val="000000"/>
        </w:rPr>
      </w:pPr>
      <w:r w:rsidRPr="002F7A47">
        <w:rPr>
          <w:color w:val="000000"/>
        </w:rPr>
        <w:lastRenderedPageBreak/>
        <w:t xml:space="preserve">From the </w:t>
      </w:r>
      <w:r w:rsidRPr="000D1058">
        <w:rPr>
          <w:b/>
          <w:color w:val="000000"/>
        </w:rPr>
        <w:t>Weight</w:t>
      </w:r>
      <w:r w:rsidRPr="002F7A47">
        <w:rPr>
          <w:color w:val="000000"/>
        </w:rPr>
        <w:t xml:space="preserve"> drop-down list, select </w:t>
      </w:r>
      <w:r>
        <w:rPr>
          <w:b/>
          <w:bCs/>
          <w:color w:val="000000"/>
        </w:rPr>
        <w:t>POPW</w:t>
      </w:r>
      <w:r w:rsidRPr="002F7A47">
        <w:rPr>
          <w:color w:val="000000"/>
        </w:rPr>
        <w:t>.</w:t>
      </w:r>
    </w:p>
    <w:p w14:paraId="14981BF1" w14:textId="77777777" w:rsidR="00AB5A4F" w:rsidRPr="0000435B" w:rsidRDefault="00AB5A4F" w:rsidP="00C67558">
      <w:pPr>
        <w:pStyle w:val="NormalWeb"/>
        <w:numPr>
          <w:ilvl w:val="0"/>
          <w:numId w:val="244"/>
        </w:numPr>
        <w:spacing w:before="200" w:line="276" w:lineRule="auto"/>
        <w:ind w:left="720"/>
        <w:contextualSpacing/>
        <w:rPr>
          <w:color w:val="000000"/>
        </w:rPr>
      </w:pPr>
      <w:r w:rsidRPr="002F7A47">
        <w:rPr>
          <w:color w:val="000000"/>
        </w:rPr>
        <w:t xml:space="preserve">From the </w:t>
      </w:r>
      <w:r w:rsidRPr="000D1058">
        <w:rPr>
          <w:b/>
          <w:color w:val="000000"/>
        </w:rPr>
        <w:t>Stratify By</w:t>
      </w:r>
      <w:r w:rsidRPr="002F7A47">
        <w:rPr>
          <w:color w:val="000000"/>
        </w:rPr>
        <w:t xml:space="preserve"> drop-down list, select </w:t>
      </w:r>
      <w:r>
        <w:rPr>
          <w:b/>
          <w:bCs/>
          <w:color w:val="000000"/>
        </w:rPr>
        <w:t>Location</w:t>
      </w:r>
      <w:r w:rsidRPr="002F7A47">
        <w:rPr>
          <w:color w:val="000000"/>
        </w:rPr>
        <w:t>.</w:t>
      </w:r>
    </w:p>
    <w:p w14:paraId="2A74B1DC" w14:textId="77777777" w:rsidR="00AB5A4F" w:rsidRPr="0000435B" w:rsidRDefault="00AB5A4F" w:rsidP="00C67558">
      <w:pPr>
        <w:pStyle w:val="NormalWeb"/>
        <w:numPr>
          <w:ilvl w:val="0"/>
          <w:numId w:val="244"/>
        </w:numPr>
        <w:spacing w:before="200" w:line="276" w:lineRule="auto"/>
        <w:ind w:left="720"/>
        <w:contextualSpacing/>
        <w:rPr>
          <w:color w:val="000000"/>
        </w:rPr>
      </w:pPr>
      <w:r>
        <w:t>From the</w:t>
      </w:r>
      <w:r w:rsidRPr="008C79A5">
        <w:t xml:space="preserve"> </w:t>
      </w:r>
      <w:r w:rsidRPr="000D1058">
        <w:rPr>
          <w:b/>
        </w:rPr>
        <w:t>PSU</w:t>
      </w:r>
      <w:r>
        <w:t xml:space="preserve"> drop-down list, select </w:t>
      </w:r>
      <w:r w:rsidRPr="008E5A80">
        <w:rPr>
          <w:b/>
        </w:rPr>
        <w:t>Cluster</w:t>
      </w:r>
      <w:r w:rsidRPr="002F7A47">
        <w:rPr>
          <w:b/>
        </w:rPr>
        <w:t xml:space="preserve">. </w:t>
      </w:r>
    </w:p>
    <w:p w14:paraId="59D81F6F" w14:textId="77777777" w:rsidR="00AB5A4F" w:rsidRPr="002F7A47" w:rsidRDefault="00AB5A4F" w:rsidP="00C67558">
      <w:pPr>
        <w:pStyle w:val="NormalWeb"/>
        <w:numPr>
          <w:ilvl w:val="0"/>
          <w:numId w:val="244"/>
        </w:numPr>
        <w:spacing w:before="200" w:line="276" w:lineRule="auto"/>
        <w:ind w:left="720"/>
        <w:contextualSpacing/>
        <w:rPr>
          <w:color w:val="000000"/>
        </w:rPr>
      </w:pPr>
      <w:r>
        <w:rPr>
          <w:color w:val="000000"/>
        </w:rPr>
        <w:t xml:space="preserve">Click </w:t>
      </w:r>
      <w:r w:rsidRPr="008E5A80">
        <w:rPr>
          <w:b/>
          <w:color w:val="000000"/>
        </w:rPr>
        <w:t>Run</w:t>
      </w:r>
      <w:r w:rsidRPr="002F7A47">
        <w:rPr>
          <w:color w:val="000000"/>
        </w:rPr>
        <w:t>.</w:t>
      </w:r>
    </w:p>
    <w:p w14:paraId="533ACF59" w14:textId="77777777" w:rsidR="00AB5A4F" w:rsidRPr="002F7A47" w:rsidRDefault="00AB5A4F" w:rsidP="00C67558">
      <w:pPr>
        <w:pStyle w:val="NormalWeb"/>
        <w:numPr>
          <w:ilvl w:val="0"/>
          <w:numId w:val="244"/>
        </w:numPr>
        <w:spacing w:before="200" w:line="276" w:lineRule="auto"/>
        <w:ind w:left="720"/>
        <w:contextualSpacing/>
        <w:rPr>
          <w:color w:val="000000"/>
        </w:rPr>
      </w:pPr>
      <w:r>
        <w:rPr>
          <w:color w:val="000000"/>
        </w:rPr>
        <w:t xml:space="preserve">The </w:t>
      </w:r>
      <w:r w:rsidRPr="008E5A80">
        <w:rPr>
          <w:b/>
          <w:color w:val="000000"/>
        </w:rPr>
        <w:t>Complex Sample Frequency</w:t>
      </w:r>
      <w:r>
        <w:rPr>
          <w:color w:val="000000"/>
        </w:rPr>
        <w:t xml:space="preserve"> results appear on the canvas</w:t>
      </w:r>
      <w:r w:rsidRPr="002F7A47">
        <w:rPr>
          <w:color w:val="000000"/>
        </w:rPr>
        <w:t>.</w:t>
      </w:r>
    </w:p>
    <w:p w14:paraId="12316400" w14:textId="77777777" w:rsidR="00AB5A4F" w:rsidRDefault="00AB5A4F" w:rsidP="00AB5A4F">
      <w:pPr>
        <w:keepNext/>
        <w:spacing w:after="0" w:line="240" w:lineRule="auto"/>
        <w:jc w:val="center"/>
      </w:pPr>
      <w:r w:rsidRPr="00FF74AF">
        <w:rPr>
          <w:noProof/>
          <w:lang w:bidi="he-IL"/>
        </w:rPr>
        <w:t xml:space="preserve"> </w:t>
      </w:r>
      <w:r>
        <w:rPr>
          <w:noProof/>
        </w:rPr>
        <w:drawing>
          <wp:inline distT="0" distB="0" distL="0" distR="0" wp14:anchorId="6755148B" wp14:editId="46021600">
            <wp:extent cx="3193127" cy="2828925"/>
            <wp:effectExtent l="171450" t="171450" r="388620" b="352425"/>
            <wp:docPr id="238" name="Picture 238" descr="Screen shot of stratified and weighted complex sample frequency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a:off x="0" y="0"/>
                      <a:ext cx="3193127" cy="2828925"/>
                    </a:xfrm>
                    <a:prstGeom prst="rect">
                      <a:avLst/>
                    </a:prstGeom>
                    <a:ln>
                      <a:noFill/>
                    </a:ln>
                    <a:effectLst>
                      <a:outerShdw blurRad="292100" dist="139700" dir="2700000" algn="tl" rotWithShape="0">
                        <a:srgbClr val="333333">
                          <a:alpha val="65000"/>
                        </a:srgbClr>
                      </a:outerShdw>
                    </a:effectLst>
                  </pic:spPr>
                </pic:pic>
              </a:graphicData>
            </a:graphic>
          </wp:inline>
        </w:drawing>
      </w:r>
    </w:p>
    <w:p w14:paraId="0BD5FF3D" w14:textId="77777777" w:rsidR="00AB5A4F" w:rsidRDefault="00AB5A4F" w:rsidP="00AB5A4F">
      <w:pPr>
        <w:pStyle w:val="Caption"/>
        <w:spacing w:after="0"/>
        <w:jc w:val="center"/>
        <w:rPr>
          <w:rFonts w:ascii="Century Schoolbook" w:hAnsi="Century Schoolbook"/>
        </w:rPr>
      </w:pPr>
      <w:r>
        <w:t xml:space="preserve">Figure </w:t>
      </w:r>
      <w:fldSimple w:instr=" STYLEREF 1 \s ">
        <w:r w:rsidR="00555A40">
          <w:rPr>
            <w:noProof/>
          </w:rPr>
          <w:t>7</w:t>
        </w:r>
      </w:fldSimple>
      <w:r>
        <w:t>.</w:t>
      </w:r>
      <w:fldSimple w:instr=" SEQ Figure \* ARABIC \s 1 ">
        <w:r w:rsidR="00555A40">
          <w:rPr>
            <w:noProof/>
          </w:rPr>
          <w:t>81</w:t>
        </w:r>
      </w:fldSimple>
      <w:r>
        <w:rPr>
          <w:noProof/>
        </w:rPr>
        <w:t>:</w:t>
      </w:r>
      <w:r>
        <w:t xml:space="preserve"> </w:t>
      </w:r>
      <w:r w:rsidRPr="00393F1C">
        <w:rPr>
          <w:b w:val="0"/>
        </w:rPr>
        <w:t>Complex Sample Frequency (Stratified, Weighted) Results</w:t>
      </w:r>
    </w:p>
    <w:p w14:paraId="2BAD7338" w14:textId="77777777" w:rsidR="00AB5A4F" w:rsidRDefault="00AB5A4F" w:rsidP="00AB5A4F">
      <w:pPr>
        <w:spacing w:before="200"/>
        <w:contextualSpacing/>
        <w:rPr>
          <w:rFonts w:ascii="Century Schoolbook" w:hAnsi="Century Schoolbook"/>
        </w:rPr>
      </w:pPr>
      <w:r w:rsidRPr="00424467">
        <w:rPr>
          <w:rFonts w:ascii="Century Schoolbook" w:hAnsi="Century Schoolbook"/>
        </w:rPr>
        <w:t>The results</w:t>
      </w:r>
      <w:r>
        <w:rPr>
          <w:rFonts w:ascii="Century Schoolbook" w:hAnsi="Century Schoolbook"/>
        </w:rPr>
        <w:t xml:space="preserve"> indicate that 55.3</w:t>
      </w:r>
      <w:r w:rsidRPr="00424467">
        <w:rPr>
          <w:rFonts w:ascii="Century Schoolbook" w:hAnsi="Century Schoolbook"/>
        </w:rPr>
        <w:t xml:space="preserve">% of the </w:t>
      </w:r>
      <w:r>
        <w:rPr>
          <w:rFonts w:ascii="Century Schoolbook" w:hAnsi="Century Schoolbook"/>
        </w:rPr>
        <w:t xml:space="preserve">2,152 </w:t>
      </w:r>
      <w:r w:rsidRPr="00424467">
        <w:rPr>
          <w:rFonts w:ascii="Century Schoolbook" w:hAnsi="Century Schoolbook"/>
        </w:rPr>
        <w:t xml:space="preserve">children </w:t>
      </w:r>
      <w:r>
        <w:rPr>
          <w:rFonts w:ascii="Century Schoolbook" w:hAnsi="Century Schoolbook"/>
        </w:rPr>
        <w:t xml:space="preserve">surveyed </w:t>
      </w:r>
      <w:r w:rsidRPr="00424467">
        <w:rPr>
          <w:rFonts w:ascii="Century Schoolbook" w:hAnsi="Century Schoolbook"/>
        </w:rPr>
        <w:t xml:space="preserve">are vaccinated with </w:t>
      </w:r>
      <w:r>
        <w:rPr>
          <w:rFonts w:ascii="Century Schoolbook" w:hAnsi="Century Schoolbook"/>
        </w:rPr>
        <w:t xml:space="preserve">a </w:t>
      </w:r>
      <w:r w:rsidRPr="00424467">
        <w:rPr>
          <w:rFonts w:ascii="Century Schoolbook" w:hAnsi="Century Schoolbook"/>
        </w:rPr>
        <w:t xml:space="preserve">95% confidence </w:t>
      </w:r>
      <w:r>
        <w:rPr>
          <w:rFonts w:ascii="Century Schoolbook" w:hAnsi="Century Schoolbook"/>
        </w:rPr>
        <w:t>interval range</w:t>
      </w:r>
      <w:r w:rsidRPr="00424467">
        <w:rPr>
          <w:rFonts w:ascii="Century Schoolbook" w:hAnsi="Century Schoolbook"/>
        </w:rPr>
        <w:t xml:space="preserve"> from </w:t>
      </w:r>
      <w:r>
        <w:rPr>
          <w:rFonts w:ascii="Century Schoolbook" w:hAnsi="Century Schoolbook"/>
        </w:rPr>
        <w:t>50.1</w:t>
      </w:r>
      <w:r w:rsidRPr="00424467">
        <w:rPr>
          <w:rFonts w:ascii="Century Schoolbook" w:hAnsi="Century Schoolbook"/>
        </w:rPr>
        <w:t xml:space="preserve">to </w:t>
      </w:r>
      <w:r>
        <w:rPr>
          <w:rFonts w:ascii="Century Schoolbook" w:hAnsi="Century Schoolbook"/>
        </w:rPr>
        <w:t>60.4</w:t>
      </w:r>
      <w:r w:rsidRPr="00424467">
        <w:rPr>
          <w:rFonts w:ascii="Century Schoolbook" w:hAnsi="Century Schoolbook"/>
        </w:rPr>
        <w:t>.</w:t>
      </w:r>
    </w:p>
    <w:p w14:paraId="3829FDB1" w14:textId="77777777" w:rsidR="00AB5A4F" w:rsidRPr="008277D2" w:rsidRDefault="00AB5A4F" w:rsidP="00AB5A4F">
      <w:pPr>
        <w:pStyle w:val="Heading4"/>
        <w:numPr>
          <w:ilvl w:val="0"/>
          <w:numId w:val="0"/>
        </w:numPr>
        <w:ind w:left="864" w:hanging="864"/>
        <w:rPr>
          <w:spacing w:val="10"/>
          <w:lang w:bidi="en-US"/>
        </w:rPr>
      </w:pPr>
      <w:bookmarkStart w:id="63" w:name="_Toc332822710"/>
      <w:r w:rsidRPr="008277D2">
        <w:rPr>
          <w:spacing w:val="10"/>
          <w:lang w:bidi="en-US"/>
        </w:rPr>
        <w:t>Complex Sample Means</w:t>
      </w:r>
    </w:p>
    <w:p w14:paraId="3DF63AAE" w14:textId="77777777" w:rsidR="00AB5A4F" w:rsidRDefault="00AB5A4F" w:rsidP="00AB5A4F">
      <w:pPr>
        <w:ind w:right="360"/>
        <w:rPr>
          <w:rFonts w:ascii="Century Schoolbook" w:hAnsi="Century Schoolbook"/>
        </w:rPr>
      </w:pPr>
      <w:r w:rsidRPr="00800160">
        <w:rPr>
          <w:rFonts w:ascii="Century Schoolbook" w:hAnsi="Century Schoolbook"/>
        </w:rPr>
        <w:t xml:space="preserve">The Complex Sample Means command can be used when the outcome variable is continuous, such as age, cholesterol level, etc. You can either calculate an overall mean with its measures of variation or compare means across a grouping variable. </w:t>
      </w:r>
    </w:p>
    <w:p w14:paraId="2A35F4B6" w14:textId="77777777" w:rsidR="00AB5A4F" w:rsidRDefault="00AB5A4F" w:rsidP="00AB5A4F">
      <w:pPr>
        <w:ind w:right="360"/>
        <w:contextualSpacing/>
        <w:rPr>
          <w:rFonts w:ascii="Century Schoolbook" w:hAnsi="Century Schoolbook"/>
        </w:rPr>
      </w:pPr>
      <w:r>
        <w:t>As an example of calculating means with a grouping variable, use the Smoke data file located in the Sample project folder. In this example, the investigator is interested in determining if, among smokers, there is a difference in the average number of cigarettes smoked between males and females. In these data, the variable SEX is coded as 1=male and 2=female.</w:t>
      </w:r>
    </w:p>
    <w:p w14:paraId="72F9B93D" w14:textId="77777777" w:rsidR="00AB5A4F" w:rsidRDefault="00AB5A4F" w:rsidP="00C67558">
      <w:pPr>
        <w:pStyle w:val="NormalWeb"/>
        <w:numPr>
          <w:ilvl w:val="2"/>
          <w:numId w:val="250"/>
        </w:numPr>
        <w:tabs>
          <w:tab w:val="clear" w:pos="2160"/>
          <w:tab w:val="num" w:pos="720"/>
        </w:tabs>
        <w:spacing w:before="200" w:line="276" w:lineRule="auto"/>
        <w:ind w:left="720"/>
        <w:contextualSpacing/>
        <w:rPr>
          <w:color w:val="000000"/>
        </w:rPr>
      </w:pPr>
      <w:r>
        <w:rPr>
          <w:color w:val="000000"/>
        </w:rPr>
        <w:t>Open</w:t>
      </w:r>
      <w:r w:rsidRPr="002F7A47">
        <w:rPr>
          <w:color w:val="000000"/>
        </w:rPr>
        <w:t xml:space="preserve"> the </w:t>
      </w:r>
      <w:r w:rsidRPr="002F7A47">
        <w:rPr>
          <w:b/>
          <w:bCs/>
          <w:color w:val="000000"/>
        </w:rPr>
        <w:t>Sample.PRJ</w:t>
      </w:r>
      <w:r w:rsidRPr="002F7A47">
        <w:rPr>
          <w:color w:val="000000"/>
        </w:rPr>
        <w:t xml:space="preserve"> project. </w:t>
      </w:r>
    </w:p>
    <w:p w14:paraId="7144522B" w14:textId="77777777" w:rsidR="00AB5A4F" w:rsidRDefault="00AB5A4F" w:rsidP="00C67558">
      <w:pPr>
        <w:pStyle w:val="NormalWeb"/>
        <w:numPr>
          <w:ilvl w:val="2"/>
          <w:numId w:val="250"/>
        </w:numPr>
        <w:tabs>
          <w:tab w:val="clear" w:pos="2160"/>
          <w:tab w:val="num" w:pos="720"/>
        </w:tabs>
        <w:spacing w:before="200" w:line="276" w:lineRule="auto"/>
        <w:ind w:left="720"/>
        <w:contextualSpacing/>
        <w:rPr>
          <w:color w:val="000000"/>
        </w:rPr>
      </w:pPr>
      <w:r w:rsidRPr="00B54EBD">
        <w:rPr>
          <w:color w:val="000000"/>
        </w:rPr>
        <w:t xml:space="preserve">Select the </w:t>
      </w:r>
      <w:r w:rsidRPr="00B54EBD">
        <w:rPr>
          <w:b/>
          <w:color w:val="000000"/>
        </w:rPr>
        <w:t>Smoke</w:t>
      </w:r>
      <w:r w:rsidRPr="00B54EBD">
        <w:rPr>
          <w:color w:val="000000"/>
        </w:rPr>
        <w:t xml:space="preserve"> form from </w:t>
      </w:r>
      <w:r>
        <w:rPr>
          <w:color w:val="000000"/>
        </w:rPr>
        <w:t xml:space="preserve">the </w:t>
      </w:r>
      <w:r w:rsidRPr="00FE40BF">
        <w:rPr>
          <w:b/>
          <w:color w:val="000000"/>
        </w:rPr>
        <w:t>Data Source Explorer</w:t>
      </w:r>
      <w:r>
        <w:rPr>
          <w:color w:val="000000"/>
        </w:rPr>
        <w:t xml:space="preserve"> menu</w:t>
      </w:r>
      <w:r w:rsidRPr="00B54EBD">
        <w:rPr>
          <w:color w:val="000000"/>
        </w:rPr>
        <w:t>.</w:t>
      </w:r>
    </w:p>
    <w:p w14:paraId="651122F2" w14:textId="77777777" w:rsidR="00AB5A4F" w:rsidRDefault="00AB5A4F" w:rsidP="00C67558">
      <w:pPr>
        <w:pStyle w:val="NormalWeb"/>
        <w:numPr>
          <w:ilvl w:val="2"/>
          <w:numId w:val="250"/>
        </w:numPr>
        <w:tabs>
          <w:tab w:val="clear" w:pos="2160"/>
          <w:tab w:val="num" w:pos="720"/>
        </w:tabs>
        <w:spacing w:before="200" w:line="276" w:lineRule="auto"/>
        <w:ind w:left="720"/>
        <w:contextualSpacing/>
        <w:rPr>
          <w:color w:val="000000"/>
        </w:rPr>
      </w:pPr>
      <w:r w:rsidRPr="00B54EBD">
        <w:rPr>
          <w:color w:val="000000"/>
        </w:rPr>
        <w:t>Right click on the canvas to display the menu options.</w:t>
      </w:r>
    </w:p>
    <w:p w14:paraId="5D768A55" w14:textId="77777777" w:rsidR="00AB5A4F" w:rsidRDefault="00AB5A4F" w:rsidP="00C67558">
      <w:pPr>
        <w:pStyle w:val="NormalWeb"/>
        <w:numPr>
          <w:ilvl w:val="2"/>
          <w:numId w:val="250"/>
        </w:numPr>
        <w:tabs>
          <w:tab w:val="clear" w:pos="2160"/>
          <w:tab w:val="num" w:pos="720"/>
        </w:tabs>
        <w:spacing w:before="200" w:line="276" w:lineRule="auto"/>
        <w:ind w:left="720"/>
        <w:contextualSpacing/>
        <w:rPr>
          <w:color w:val="000000"/>
        </w:rPr>
      </w:pPr>
      <w:r w:rsidRPr="00B54EBD">
        <w:rPr>
          <w:color w:val="000000"/>
        </w:rPr>
        <w:t xml:space="preserve">Select </w:t>
      </w:r>
      <w:r w:rsidRPr="00B54EBD">
        <w:rPr>
          <w:b/>
          <w:color w:val="000000"/>
        </w:rPr>
        <w:t>Add Analysis Gadget &gt; Advanced Statistics &gt; Complex Sample Means</w:t>
      </w:r>
      <w:r w:rsidRPr="00B54EBD">
        <w:rPr>
          <w:color w:val="000000"/>
        </w:rPr>
        <w:t>.</w:t>
      </w:r>
    </w:p>
    <w:p w14:paraId="27A5D8B7" w14:textId="77777777" w:rsidR="00AB5A4F" w:rsidRDefault="00AB5A4F" w:rsidP="00C67558">
      <w:pPr>
        <w:pStyle w:val="NormalWeb"/>
        <w:numPr>
          <w:ilvl w:val="2"/>
          <w:numId w:val="250"/>
        </w:numPr>
        <w:tabs>
          <w:tab w:val="clear" w:pos="2160"/>
          <w:tab w:val="num" w:pos="720"/>
        </w:tabs>
        <w:spacing w:before="200" w:line="276" w:lineRule="auto"/>
        <w:ind w:left="720"/>
        <w:rPr>
          <w:color w:val="000000"/>
        </w:rPr>
      </w:pPr>
      <w:r w:rsidRPr="00B54EBD">
        <w:rPr>
          <w:color w:val="000000"/>
        </w:rPr>
        <w:lastRenderedPageBreak/>
        <w:t xml:space="preserve">The </w:t>
      </w:r>
      <w:r w:rsidRPr="00B54EBD">
        <w:rPr>
          <w:b/>
          <w:color w:val="000000"/>
        </w:rPr>
        <w:t xml:space="preserve">Complex Sample Frequency Means </w:t>
      </w:r>
      <w:r w:rsidRPr="00B54EBD">
        <w:rPr>
          <w:color w:val="000000"/>
        </w:rPr>
        <w:t>dialog box appears.</w:t>
      </w:r>
    </w:p>
    <w:p w14:paraId="2077A54C" w14:textId="77777777" w:rsidR="00AB5A4F" w:rsidRDefault="00AB5A4F" w:rsidP="00AB5A4F">
      <w:pPr>
        <w:pStyle w:val="NormalWeb"/>
        <w:keepNext/>
        <w:spacing w:after="0"/>
        <w:contextualSpacing/>
        <w:jc w:val="center"/>
      </w:pPr>
      <w:r w:rsidRPr="00FF74AF">
        <w:rPr>
          <w:noProof/>
          <w:lang w:bidi="he-IL"/>
        </w:rPr>
        <w:t xml:space="preserve"> </w:t>
      </w:r>
      <w:r>
        <w:rPr>
          <w:noProof/>
        </w:rPr>
        <w:drawing>
          <wp:inline distT="0" distB="0" distL="0" distR="0" wp14:anchorId="5912E15B" wp14:editId="445C345A">
            <wp:extent cx="2596923" cy="2409825"/>
            <wp:effectExtent l="171450" t="171450" r="375285" b="352425"/>
            <wp:docPr id="241" name="Picture 241" descr="Screen shot of complex sample frequency mean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stretch>
                      <a:fillRect/>
                    </a:stretch>
                  </pic:blipFill>
                  <pic:spPr>
                    <a:xfrm>
                      <a:off x="0" y="0"/>
                      <a:ext cx="2596923" cy="2409825"/>
                    </a:xfrm>
                    <a:prstGeom prst="rect">
                      <a:avLst/>
                    </a:prstGeom>
                    <a:ln>
                      <a:noFill/>
                    </a:ln>
                    <a:effectLst>
                      <a:outerShdw blurRad="292100" dist="139700" dir="2700000" algn="tl" rotWithShape="0">
                        <a:srgbClr val="333333">
                          <a:alpha val="65000"/>
                        </a:srgbClr>
                      </a:outerShdw>
                    </a:effectLst>
                  </pic:spPr>
                </pic:pic>
              </a:graphicData>
            </a:graphic>
          </wp:inline>
        </w:drawing>
      </w:r>
    </w:p>
    <w:p w14:paraId="290D0CA8" w14:textId="77777777" w:rsidR="00AB5A4F" w:rsidRDefault="00AB5A4F" w:rsidP="00AB5A4F">
      <w:pPr>
        <w:pStyle w:val="Caption"/>
        <w:spacing w:after="0"/>
        <w:jc w:val="center"/>
      </w:pPr>
      <w:r>
        <w:t xml:space="preserve">Figure </w:t>
      </w:r>
      <w:fldSimple w:instr=" STYLEREF 1 \s ">
        <w:r w:rsidR="00555A40">
          <w:rPr>
            <w:noProof/>
          </w:rPr>
          <w:t>7</w:t>
        </w:r>
      </w:fldSimple>
      <w:r>
        <w:t>.</w:t>
      </w:r>
      <w:fldSimple w:instr=" SEQ Figure \* ARABIC \s 1 ">
        <w:r w:rsidR="00555A40">
          <w:rPr>
            <w:noProof/>
          </w:rPr>
          <w:t>82</w:t>
        </w:r>
      </w:fldSimple>
      <w:r>
        <w:t xml:space="preserve">: </w:t>
      </w:r>
      <w:r w:rsidRPr="00FE40BF">
        <w:rPr>
          <w:b w:val="0"/>
        </w:rPr>
        <w:t>Complex Sample Frequency Means</w:t>
      </w:r>
    </w:p>
    <w:p w14:paraId="74AB5DC6" w14:textId="77777777" w:rsidR="00AB5A4F" w:rsidRPr="00937CAA" w:rsidRDefault="00AB5A4F" w:rsidP="00AB5A4F">
      <w:pPr>
        <w:pStyle w:val="NormalWeb"/>
        <w:keepNext/>
        <w:spacing w:before="200" w:line="276" w:lineRule="auto"/>
        <w:ind w:left="360"/>
      </w:pPr>
      <w:r>
        <w:t>Complex Sample Tables Options:</w:t>
      </w:r>
    </w:p>
    <w:p w14:paraId="6D395F7A" w14:textId="77777777" w:rsidR="00AB5A4F" w:rsidRDefault="00AB5A4F" w:rsidP="00C67558">
      <w:pPr>
        <w:pStyle w:val="NormalWeb"/>
        <w:numPr>
          <w:ilvl w:val="0"/>
          <w:numId w:val="246"/>
        </w:numPr>
        <w:tabs>
          <w:tab w:val="left" w:pos="420"/>
        </w:tabs>
        <w:spacing w:before="200" w:line="276" w:lineRule="auto"/>
        <w:ind w:left="1080"/>
        <w:contextualSpacing/>
        <w:rPr>
          <w:color w:val="000000"/>
        </w:rPr>
      </w:pPr>
      <w:r w:rsidRPr="000D1058">
        <w:rPr>
          <w:b/>
          <w:color w:val="000000"/>
        </w:rPr>
        <w:t xml:space="preserve">Means of </w:t>
      </w:r>
      <w:r w:rsidRPr="002F7A47">
        <w:rPr>
          <w:color w:val="000000"/>
        </w:rPr>
        <w:t>identifies the variable whose mean is to be computed</w:t>
      </w:r>
      <w:r>
        <w:rPr>
          <w:color w:val="000000"/>
        </w:rPr>
        <w:t>.</w:t>
      </w:r>
    </w:p>
    <w:p w14:paraId="4D10B08C" w14:textId="77777777" w:rsidR="00AB5A4F" w:rsidRDefault="00AB5A4F" w:rsidP="00C67558">
      <w:pPr>
        <w:pStyle w:val="NormalWeb"/>
        <w:numPr>
          <w:ilvl w:val="0"/>
          <w:numId w:val="246"/>
        </w:numPr>
        <w:tabs>
          <w:tab w:val="left" w:pos="420"/>
        </w:tabs>
        <w:spacing w:before="200" w:line="276" w:lineRule="auto"/>
        <w:ind w:left="1080"/>
        <w:contextualSpacing/>
        <w:rPr>
          <w:color w:val="000000"/>
        </w:rPr>
      </w:pPr>
      <w:r w:rsidRPr="002F7A47">
        <w:rPr>
          <w:color w:val="000000"/>
        </w:rPr>
        <w:t xml:space="preserve">A </w:t>
      </w:r>
      <w:r w:rsidRPr="000D1058">
        <w:rPr>
          <w:b/>
          <w:color w:val="000000"/>
        </w:rPr>
        <w:t>Weight</w:t>
      </w:r>
      <w:r w:rsidRPr="002F7A47">
        <w:rPr>
          <w:color w:val="000000"/>
        </w:rPr>
        <w:t xml:space="preserve"> variable is selected for use in weighted analyses.</w:t>
      </w:r>
    </w:p>
    <w:p w14:paraId="1451D3FD" w14:textId="77777777" w:rsidR="00AB5A4F" w:rsidRDefault="00AB5A4F" w:rsidP="00C67558">
      <w:pPr>
        <w:pStyle w:val="NormalWeb"/>
        <w:numPr>
          <w:ilvl w:val="0"/>
          <w:numId w:val="246"/>
        </w:numPr>
        <w:tabs>
          <w:tab w:val="left" w:pos="420"/>
        </w:tabs>
        <w:spacing w:before="200" w:line="276" w:lineRule="auto"/>
        <w:ind w:left="1080"/>
        <w:contextualSpacing/>
        <w:rPr>
          <w:color w:val="000000"/>
        </w:rPr>
      </w:pPr>
      <w:r w:rsidRPr="000D1058">
        <w:rPr>
          <w:b/>
          <w:color w:val="000000"/>
        </w:rPr>
        <w:t>Stratify by</w:t>
      </w:r>
      <w:r w:rsidRPr="002F7A47">
        <w:rPr>
          <w:color w:val="000000"/>
        </w:rPr>
        <w:t xml:space="preserve"> identifies the variable to be used to stratify or group the frequency data. </w:t>
      </w:r>
    </w:p>
    <w:p w14:paraId="223E3E52" w14:textId="77777777" w:rsidR="00AB5A4F" w:rsidRDefault="00AB5A4F" w:rsidP="00C67558">
      <w:pPr>
        <w:pStyle w:val="NormalWeb"/>
        <w:numPr>
          <w:ilvl w:val="0"/>
          <w:numId w:val="246"/>
        </w:numPr>
        <w:tabs>
          <w:tab w:val="left" w:pos="420"/>
        </w:tabs>
        <w:spacing w:before="200" w:line="276" w:lineRule="auto"/>
        <w:ind w:left="1080"/>
        <w:contextualSpacing/>
        <w:rPr>
          <w:color w:val="000000"/>
        </w:rPr>
      </w:pPr>
      <w:r w:rsidRPr="000D1058">
        <w:rPr>
          <w:b/>
          <w:color w:val="000000"/>
        </w:rPr>
        <w:t>Cross-Tabulate</w:t>
      </w:r>
      <w:r w:rsidRPr="00393F1C">
        <w:rPr>
          <w:color w:val="000000"/>
        </w:rPr>
        <w:t xml:space="preserve"> </w:t>
      </w:r>
      <w:r w:rsidRPr="000D1058">
        <w:rPr>
          <w:b/>
          <w:color w:val="000000"/>
        </w:rPr>
        <w:t>by</w:t>
      </w:r>
      <w:r w:rsidRPr="00393F1C">
        <w:rPr>
          <w:color w:val="000000"/>
        </w:rPr>
        <w:t xml:space="preserve"> </w:t>
      </w:r>
      <w:r w:rsidRPr="002F7A47">
        <w:rPr>
          <w:color w:val="000000"/>
        </w:rPr>
        <w:t>identifies the variable to be used to cross-tabulate the main variable.</w:t>
      </w:r>
    </w:p>
    <w:p w14:paraId="48E9861D" w14:textId="77777777" w:rsidR="00AB5A4F" w:rsidRPr="00A848ED" w:rsidRDefault="00AB5A4F" w:rsidP="00C67558">
      <w:pPr>
        <w:pStyle w:val="NormalWeb"/>
        <w:numPr>
          <w:ilvl w:val="0"/>
          <w:numId w:val="246"/>
        </w:numPr>
        <w:tabs>
          <w:tab w:val="left" w:pos="420"/>
        </w:tabs>
        <w:spacing w:before="200" w:line="276" w:lineRule="auto"/>
        <w:ind w:left="1080"/>
        <w:rPr>
          <w:color w:val="000000"/>
        </w:rPr>
      </w:pPr>
      <w:r w:rsidRPr="002F7A47">
        <w:rPr>
          <w:color w:val="000000"/>
        </w:rPr>
        <w:t>The</w:t>
      </w:r>
      <w:r w:rsidRPr="002F7A47">
        <w:rPr>
          <w:b/>
          <w:color w:val="000000"/>
        </w:rPr>
        <w:t xml:space="preserve"> </w:t>
      </w:r>
      <w:r w:rsidRPr="000D1058">
        <w:rPr>
          <w:b/>
          <w:color w:val="000000"/>
        </w:rPr>
        <w:t>PSU</w:t>
      </w:r>
      <w:r w:rsidRPr="002F7A47">
        <w:rPr>
          <w:b/>
          <w:color w:val="000000"/>
        </w:rPr>
        <w:t xml:space="preserve"> </w:t>
      </w:r>
      <w:r w:rsidRPr="002F7A47">
        <w:rPr>
          <w:color w:val="000000"/>
        </w:rPr>
        <w:t>identifies the Primary Sampling Unit.</w:t>
      </w:r>
      <w:r w:rsidRPr="002F7A47">
        <w:rPr>
          <w:b/>
          <w:color w:val="000000"/>
        </w:rPr>
        <w:t xml:space="preserve"> </w:t>
      </w:r>
    </w:p>
    <w:p w14:paraId="41CAD476" w14:textId="77777777" w:rsidR="00AB5A4F" w:rsidRDefault="00AB5A4F" w:rsidP="00C67558">
      <w:pPr>
        <w:pStyle w:val="NormalWeb"/>
        <w:numPr>
          <w:ilvl w:val="2"/>
          <w:numId w:val="250"/>
        </w:numPr>
        <w:tabs>
          <w:tab w:val="clear" w:pos="2160"/>
          <w:tab w:val="num" w:pos="720"/>
        </w:tabs>
        <w:spacing w:before="200" w:line="276" w:lineRule="auto"/>
        <w:ind w:left="720"/>
        <w:contextualSpacing/>
        <w:rPr>
          <w:color w:val="000000"/>
        </w:rPr>
      </w:pPr>
      <w:r w:rsidRPr="002F7A47">
        <w:rPr>
          <w:color w:val="000000"/>
        </w:rPr>
        <w:t xml:space="preserve">From the </w:t>
      </w:r>
      <w:r w:rsidRPr="000D1058">
        <w:rPr>
          <w:b/>
          <w:color w:val="000000"/>
        </w:rPr>
        <w:t>Means Of</w:t>
      </w:r>
      <w:r w:rsidRPr="002F7A47">
        <w:rPr>
          <w:color w:val="000000"/>
        </w:rPr>
        <w:t xml:space="preserve"> drop-down list, select </w:t>
      </w:r>
      <w:r w:rsidRPr="00800160">
        <w:rPr>
          <w:rFonts w:cstheme="minorBidi"/>
          <w:b/>
          <w:szCs w:val="22"/>
        </w:rPr>
        <w:t>N</w:t>
      </w:r>
      <w:r>
        <w:rPr>
          <w:rFonts w:cstheme="minorBidi"/>
          <w:b/>
          <w:szCs w:val="22"/>
        </w:rPr>
        <w:t>umcigar</w:t>
      </w:r>
      <w:r w:rsidRPr="002F7A47">
        <w:rPr>
          <w:color w:val="000000"/>
        </w:rPr>
        <w:t>.</w:t>
      </w:r>
    </w:p>
    <w:p w14:paraId="1D45891D" w14:textId="77777777" w:rsidR="00AB5A4F" w:rsidRDefault="00AB5A4F" w:rsidP="00C67558">
      <w:pPr>
        <w:pStyle w:val="NormalWeb"/>
        <w:numPr>
          <w:ilvl w:val="2"/>
          <w:numId w:val="250"/>
        </w:numPr>
        <w:tabs>
          <w:tab w:val="clear" w:pos="2160"/>
          <w:tab w:val="num" w:pos="720"/>
        </w:tabs>
        <w:spacing w:before="200" w:line="276" w:lineRule="auto"/>
        <w:ind w:left="720"/>
        <w:contextualSpacing/>
        <w:rPr>
          <w:color w:val="000000"/>
        </w:rPr>
      </w:pPr>
      <w:r w:rsidRPr="00B54EBD">
        <w:rPr>
          <w:color w:val="000000"/>
        </w:rPr>
        <w:t xml:space="preserve">From the </w:t>
      </w:r>
      <w:r w:rsidRPr="000D1058">
        <w:rPr>
          <w:b/>
          <w:color w:val="000000"/>
        </w:rPr>
        <w:t>Weight</w:t>
      </w:r>
      <w:r w:rsidRPr="00B54EBD">
        <w:rPr>
          <w:color w:val="000000"/>
        </w:rPr>
        <w:t xml:space="preserve"> drop-down list, select </w:t>
      </w:r>
      <w:r w:rsidRPr="00B54EBD">
        <w:rPr>
          <w:b/>
          <w:bCs/>
          <w:color w:val="000000"/>
        </w:rPr>
        <w:t>SAMPW</w:t>
      </w:r>
      <w:r w:rsidRPr="00B54EBD">
        <w:rPr>
          <w:color w:val="000000"/>
        </w:rPr>
        <w:t>.</w:t>
      </w:r>
    </w:p>
    <w:p w14:paraId="0FA9D3A3" w14:textId="77777777" w:rsidR="00AB5A4F" w:rsidRDefault="00AB5A4F" w:rsidP="00C67558">
      <w:pPr>
        <w:pStyle w:val="NormalWeb"/>
        <w:numPr>
          <w:ilvl w:val="2"/>
          <w:numId w:val="250"/>
        </w:numPr>
        <w:tabs>
          <w:tab w:val="clear" w:pos="2160"/>
          <w:tab w:val="num" w:pos="720"/>
        </w:tabs>
        <w:spacing w:before="200" w:line="276" w:lineRule="auto"/>
        <w:ind w:left="720"/>
        <w:contextualSpacing/>
        <w:rPr>
          <w:color w:val="000000"/>
        </w:rPr>
      </w:pPr>
      <w:r w:rsidRPr="00B54EBD">
        <w:rPr>
          <w:color w:val="000000"/>
        </w:rPr>
        <w:t xml:space="preserve">From the </w:t>
      </w:r>
      <w:r w:rsidRPr="000D1058">
        <w:rPr>
          <w:b/>
          <w:color w:val="000000"/>
        </w:rPr>
        <w:t>Stratify By</w:t>
      </w:r>
      <w:r w:rsidRPr="00B54EBD">
        <w:rPr>
          <w:color w:val="000000"/>
        </w:rPr>
        <w:t xml:space="preserve"> drop-down list, select </w:t>
      </w:r>
      <w:r w:rsidRPr="00B54EBD">
        <w:rPr>
          <w:b/>
          <w:bCs/>
          <w:color w:val="000000"/>
        </w:rPr>
        <w:t>Strata</w:t>
      </w:r>
      <w:r w:rsidRPr="00B54EBD">
        <w:rPr>
          <w:color w:val="000000"/>
        </w:rPr>
        <w:t>.</w:t>
      </w:r>
    </w:p>
    <w:p w14:paraId="0128CD3D" w14:textId="77777777" w:rsidR="00AB5A4F" w:rsidRDefault="00AB5A4F" w:rsidP="00C67558">
      <w:pPr>
        <w:pStyle w:val="NormalWeb"/>
        <w:numPr>
          <w:ilvl w:val="2"/>
          <w:numId w:val="250"/>
        </w:numPr>
        <w:tabs>
          <w:tab w:val="clear" w:pos="2160"/>
          <w:tab w:val="num" w:pos="720"/>
        </w:tabs>
        <w:spacing w:before="200" w:line="276" w:lineRule="auto"/>
        <w:ind w:left="720"/>
        <w:contextualSpacing/>
        <w:rPr>
          <w:color w:val="000000"/>
        </w:rPr>
      </w:pPr>
      <w:r>
        <w:t xml:space="preserve">From the </w:t>
      </w:r>
      <w:r w:rsidRPr="000D1058">
        <w:rPr>
          <w:b/>
        </w:rPr>
        <w:t>Cross-tabulate By</w:t>
      </w:r>
      <w:r>
        <w:t xml:space="preserve"> drop-down list, select </w:t>
      </w:r>
      <w:r w:rsidRPr="00B54EBD">
        <w:rPr>
          <w:b/>
        </w:rPr>
        <w:t xml:space="preserve">Sex. </w:t>
      </w:r>
    </w:p>
    <w:p w14:paraId="15565968" w14:textId="77777777" w:rsidR="00AB5A4F" w:rsidRDefault="00AB5A4F" w:rsidP="00C67558">
      <w:pPr>
        <w:pStyle w:val="NormalWeb"/>
        <w:numPr>
          <w:ilvl w:val="2"/>
          <w:numId w:val="250"/>
        </w:numPr>
        <w:tabs>
          <w:tab w:val="clear" w:pos="2160"/>
          <w:tab w:val="num" w:pos="720"/>
        </w:tabs>
        <w:spacing w:before="200" w:line="276" w:lineRule="auto"/>
        <w:ind w:left="720"/>
        <w:contextualSpacing/>
        <w:rPr>
          <w:color w:val="000000"/>
        </w:rPr>
      </w:pPr>
      <w:r>
        <w:t xml:space="preserve">From the </w:t>
      </w:r>
      <w:r w:rsidRPr="000D1058">
        <w:rPr>
          <w:b/>
        </w:rPr>
        <w:t>PSU</w:t>
      </w:r>
      <w:r>
        <w:t xml:space="preserve"> drop-down list, select </w:t>
      </w:r>
      <w:r w:rsidRPr="006B6E51">
        <w:rPr>
          <w:b/>
        </w:rPr>
        <w:t xml:space="preserve">PSUID. </w:t>
      </w:r>
    </w:p>
    <w:p w14:paraId="2CB09FC2" w14:textId="77777777" w:rsidR="00AB5A4F" w:rsidRDefault="00AB5A4F" w:rsidP="00C67558">
      <w:pPr>
        <w:pStyle w:val="NormalWeb"/>
        <w:numPr>
          <w:ilvl w:val="2"/>
          <w:numId w:val="250"/>
        </w:numPr>
        <w:tabs>
          <w:tab w:val="clear" w:pos="2160"/>
          <w:tab w:val="num" w:pos="720"/>
        </w:tabs>
        <w:spacing w:before="200" w:line="276" w:lineRule="auto"/>
        <w:ind w:left="720"/>
        <w:contextualSpacing/>
        <w:rPr>
          <w:color w:val="000000"/>
        </w:rPr>
      </w:pPr>
      <w:r w:rsidRPr="006B6E51">
        <w:rPr>
          <w:color w:val="000000"/>
        </w:rPr>
        <w:t xml:space="preserve">Click </w:t>
      </w:r>
      <w:r w:rsidRPr="006B6E51">
        <w:rPr>
          <w:b/>
          <w:color w:val="000000"/>
        </w:rPr>
        <w:t>Run</w:t>
      </w:r>
      <w:r w:rsidRPr="006B6E51">
        <w:rPr>
          <w:color w:val="000000"/>
        </w:rPr>
        <w:t>.</w:t>
      </w:r>
    </w:p>
    <w:p w14:paraId="0EEDA491" w14:textId="77777777" w:rsidR="00AB5A4F" w:rsidRDefault="00AB5A4F" w:rsidP="00C67558">
      <w:pPr>
        <w:pStyle w:val="NormalWeb"/>
        <w:numPr>
          <w:ilvl w:val="2"/>
          <w:numId w:val="250"/>
        </w:numPr>
        <w:tabs>
          <w:tab w:val="clear" w:pos="2160"/>
          <w:tab w:val="num" w:pos="720"/>
        </w:tabs>
        <w:spacing w:before="200" w:line="276" w:lineRule="auto"/>
        <w:ind w:left="720"/>
        <w:rPr>
          <w:color w:val="000000"/>
        </w:rPr>
      </w:pPr>
      <w:r w:rsidRPr="002E2D1D">
        <w:rPr>
          <w:color w:val="000000"/>
        </w:rPr>
        <w:t xml:space="preserve">The </w:t>
      </w:r>
      <w:r w:rsidRPr="00183A2B">
        <w:rPr>
          <w:b/>
          <w:color w:val="000000"/>
        </w:rPr>
        <w:t>Complex Sample Means</w:t>
      </w:r>
      <w:r w:rsidRPr="002E2D1D">
        <w:rPr>
          <w:color w:val="000000"/>
        </w:rPr>
        <w:t xml:space="preserve"> results appear on the canvas</w:t>
      </w:r>
      <w:r w:rsidRPr="00D55B73">
        <w:rPr>
          <w:color w:val="000000"/>
        </w:rPr>
        <w:t>.</w:t>
      </w:r>
    </w:p>
    <w:p w14:paraId="4DCF0AA8" w14:textId="77777777" w:rsidR="00AB5A4F" w:rsidRDefault="00AB5A4F" w:rsidP="00AB5A4F">
      <w:pPr>
        <w:pStyle w:val="NormalWeb"/>
        <w:keepNext/>
        <w:spacing w:after="0"/>
        <w:contextualSpacing/>
        <w:jc w:val="center"/>
      </w:pPr>
    </w:p>
    <w:p w14:paraId="1AD8A52A" w14:textId="77777777" w:rsidR="00AB5A4F" w:rsidRDefault="00AB5A4F" w:rsidP="00AB5A4F">
      <w:pPr>
        <w:pStyle w:val="NormalWeb"/>
        <w:keepNext/>
        <w:spacing w:after="0"/>
        <w:contextualSpacing/>
        <w:jc w:val="center"/>
      </w:pPr>
      <w:r>
        <w:rPr>
          <w:noProof/>
        </w:rPr>
        <w:drawing>
          <wp:inline distT="0" distB="0" distL="0" distR="0" wp14:anchorId="205147CD" wp14:editId="693C348C">
            <wp:extent cx="3667125" cy="1729146"/>
            <wp:effectExtent l="171450" t="171450" r="371475" b="366395"/>
            <wp:docPr id="242" name="Picture 242" descr="Screen shot of complex sample means results for smoking example. Results include sample count, mean, standard error, confidence limits, and minimum and maximum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stretch>
                      <a:fillRect/>
                    </a:stretch>
                  </pic:blipFill>
                  <pic:spPr>
                    <a:xfrm>
                      <a:off x="0" y="0"/>
                      <a:ext cx="3667125" cy="1729146"/>
                    </a:xfrm>
                    <a:prstGeom prst="rect">
                      <a:avLst/>
                    </a:prstGeom>
                    <a:ln>
                      <a:noFill/>
                    </a:ln>
                    <a:effectLst>
                      <a:outerShdw blurRad="292100" dist="139700" dir="2700000" algn="tl" rotWithShape="0">
                        <a:srgbClr val="333333">
                          <a:alpha val="65000"/>
                        </a:srgbClr>
                      </a:outerShdw>
                    </a:effectLst>
                  </pic:spPr>
                </pic:pic>
              </a:graphicData>
            </a:graphic>
          </wp:inline>
        </w:drawing>
      </w:r>
    </w:p>
    <w:p w14:paraId="0444FB0D" w14:textId="77777777" w:rsidR="00AB5A4F" w:rsidRDefault="00AB5A4F" w:rsidP="00AB5A4F">
      <w:pPr>
        <w:pStyle w:val="Caption"/>
        <w:spacing w:after="0"/>
        <w:jc w:val="center"/>
        <w:rPr>
          <w:color w:val="000000"/>
        </w:rPr>
      </w:pPr>
      <w:r>
        <w:t xml:space="preserve">Figure </w:t>
      </w:r>
      <w:fldSimple w:instr=" STYLEREF 1 \s ">
        <w:r w:rsidR="00555A40">
          <w:rPr>
            <w:noProof/>
          </w:rPr>
          <w:t>7</w:t>
        </w:r>
      </w:fldSimple>
      <w:r>
        <w:t>.</w:t>
      </w:r>
      <w:fldSimple w:instr=" SEQ Figure \* ARABIC \s 1 ">
        <w:r w:rsidR="00555A40">
          <w:rPr>
            <w:noProof/>
          </w:rPr>
          <w:t>83</w:t>
        </w:r>
      </w:fldSimple>
      <w:r>
        <w:t xml:space="preserve">: </w:t>
      </w:r>
      <w:r w:rsidRPr="00393F1C">
        <w:rPr>
          <w:b w:val="0"/>
        </w:rPr>
        <w:t>Complex Sample Means Results</w:t>
      </w:r>
    </w:p>
    <w:p w14:paraId="655FDD70" w14:textId="77777777" w:rsidR="00AB5A4F" w:rsidRDefault="00AB5A4F" w:rsidP="00AB5A4F">
      <w:pPr>
        <w:spacing w:before="200"/>
        <w:ind w:right="360"/>
        <w:contextualSpacing/>
      </w:pPr>
      <w:r w:rsidRPr="00800160">
        <w:rPr>
          <w:rFonts w:ascii="Century Schoolbook" w:hAnsi="Century Schoolbook"/>
        </w:rPr>
        <w:t>The result</w:t>
      </w:r>
      <w:r>
        <w:rPr>
          <w:rFonts w:ascii="Century Schoolbook" w:hAnsi="Century Schoolbook"/>
        </w:rPr>
        <w:t>s indicate</w:t>
      </w:r>
      <w:r w:rsidRPr="00800160">
        <w:rPr>
          <w:rFonts w:ascii="Century Schoolbook" w:hAnsi="Century Schoolbook"/>
        </w:rPr>
        <w:t xml:space="preserve"> that among the 82 individuals who smoked cigarettes, the average number of cigarettes smoked per day </w:t>
      </w:r>
      <w:r>
        <w:rPr>
          <w:rFonts w:ascii="Century Schoolbook" w:hAnsi="Century Schoolbook"/>
        </w:rPr>
        <w:t xml:space="preserve">for men </w:t>
      </w:r>
      <w:r w:rsidRPr="00800160">
        <w:rPr>
          <w:rFonts w:ascii="Century Schoolbook" w:hAnsi="Century Schoolbook"/>
        </w:rPr>
        <w:t>w</w:t>
      </w:r>
      <w:r>
        <w:rPr>
          <w:rFonts w:ascii="Century Schoolbook" w:hAnsi="Century Schoolbook"/>
        </w:rPr>
        <w:t>as</w:t>
      </w:r>
      <w:r w:rsidRPr="00800160">
        <w:rPr>
          <w:rFonts w:ascii="Century Schoolbook" w:hAnsi="Century Schoolbook"/>
        </w:rPr>
        <w:t xml:space="preserve"> </w:t>
      </w:r>
      <w:r>
        <w:rPr>
          <w:rFonts w:ascii="Century Schoolbook" w:hAnsi="Century Schoolbook"/>
        </w:rPr>
        <w:t>18.7, and 16.1 for women</w:t>
      </w:r>
      <w:r w:rsidRPr="00800160">
        <w:rPr>
          <w:rFonts w:ascii="Century Schoolbook" w:hAnsi="Century Schoolbook"/>
        </w:rPr>
        <w:t xml:space="preserve"> with </w:t>
      </w:r>
      <w:r>
        <w:rPr>
          <w:rFonts w:ascii="Century Schoolbook" w:hAnsi="Century Schoolbook"/>
        </w:rPr>
        <w:t xml:space="preserve">a </w:t>
      </w:r>
      <w:r w:rsidRPr="00800160">
        <w:rPr>
          <w:rFonts w:ascii="Century Schoolbook" w:hAnsi="Century Schoolbook"/>
        </w:rPr>
        <w:t xml:space="preserve">95% confidence </w:t>
      </w:r>
      <w:r>
        <w:rPr>
          <w:rFonts w:ascii="Century Schoolbook" w:hAnsi="Century Schoolbook"/>
        </w:rPr>
        <w:t>interval range</w:t>
      </w:r>
      <w:r w:rsidRPr="00800160">
        <w:rPr>
          <w:rFonts w:ascii="Century Schoolbook" w:hAnsi="Century Schoolbook"/>
        </w:rPr>
        <w:t xml:space="preserve"> of 15.</w:t>
      </w:r>
      <w:r>
        <w:rPr>
          <w:rFonts w:ascii="Century Schoolbook" w:hAnsi="Century Schoolbook"/>
        </w:rPr>
        <w:t>6</w:t>
      </w:r>
      <w:r w:rsidRPr="00800160">
        <w:rPr>
          <w:rFonts w:ascii="Century Schoolbook" w:hAnsi="Century Schoolbook"/>
        </w:rPr>
        <w:t xml:space="preserve"> </w:t>
      </w:r>
      <w:r>
        <w:rPr>
          <w:rFonts w:ascii="Century Schoolbook" w:hAnsi="Century Schoolbook"/>
        </w:rPr>
        <w:t>to</w:t>
      </w:r>
      <w:r w:rsidRPr="00800160">
        <w:rPr>
          <w:rFonts w:ascii="Century Schoolbook" w:hAnsi="Century Schoolbook"/>
        </w:rPr>
        <w:t xml:space="preserve"> </w:t>
      </w:r>
      <w:r>
        <w:rPr>
          <w:rFonts w:ascii="Century Schoolbook" w:hAnsi="Century Schoolbook"/>
        </w:rPr>
        <w:t>21.8 for men and 13.7 to 18.4 for women.</w:t>
      </w:r>
      <w:r w:rsidRPr="00800160">
        <w:rPr>
          <w:rFonts w:ascii="Century Schoolbook" w:hAnsi="Century Schoolbook"/>
        </w:rPr>
        <w:t xml:space="preserve"> Note that the Smoke file has 337 individuals. However, the number of cigarettes smoked per day (NUMCIGAR) </w:t>
      </w:r>
      <w:r>
        <w:rPr>
          <w:rFonts w:ascii="Century Schoolbook" w:hAnsi="Century Schoolbook"/>
        </w:rPr>
        <w:t>has data for</w:t>
      </w:r>
      <w:r w:rsidRPr="00800160">
        <w:rPr>
          <w:rFonts w:ascii="Century Schoolbook" w:hAnsi="Century Schoolbook"/>
        </w:rPr>
        <w:t xml:space="preserve"> </w:t>
      </w:r>
      <w:r>
        <w:rPr>
          <w:rFonts w:ascii="Century Schoolbook" w:hAnsi="Century Schoolbook"/>
        </w:rPr>
        <w:t>only</w:t>
      </w:r>
      <w:r w:rsidRPr="00800160">
        <w:rPr>
          <w:rFonts w:ascii="Century Schoolbook" w:hAnsi="Century Schoolbook"/>
        </w:rPr>
        <w:t xml:space="preserve"> the 82 smokers</w:t>
      </w:r>
      <w:r>
        <w:rPr>
          <w:rFonts w:ascii="Century Schoolbook" w:hAnsi="Century Schoolbook"/>
        </w:rPr>
        <w:t>. F</w:t>
      </w:r>
      <w:r w:rsidRPr="00800160">
        <w:rPr>
          <w:rFonts w:ascii="Century Schoolbook" w:hAnsi="Century Schoolbook"/>
        </w:rPr>
        <w:t xml:space="preserve">or nonsmokers this variable was left blank and therefore is treated as missing data and excluded from analysis. </w:t>
      </w:r>
    </w:p>
    <w:p w14:paraId="29BF08FA" w14:textId="77777777" w:rsidR="00AB5A4F" w:rsidRPr="00AB5A4F" w:rsidRDefault="00AB5A4F" w:rsidP="00AB5A4F">
      <w:pPr>
        <w:pStyle w:val="Heading4"/>
        <w:numPr>
          <w:ilvl w:val="0"/>
          <w:numId w:val="0"/>
        </w:numPr>
        <w:ind w:left="864" w:hanging="864"/>
        <w:rPr>
          <w:spacing w:val="10"/>
          <w:lang w:bidi="en-US"/>
        </w:rPr>
      </w:pPr>
      <w:r w:rsidRPr="00AB5A4F">
        <w:rPr>
          <w:spacing w:val="10"/>
          <w:lang w:bidi="en-US"/>
        </w:rPr>
        <w:t xml:space="preserve">Complex Sample </w:t>
      </w:r>
      <w:bookmarkEnd w:id="61"/>
      <w:bookmarkEnd w:id="63"/>
      <w:r w:rsidRPr="00AB5A4F">
        <w:rPr>
          <w:spacing w:val="10"/>
          <w:lang w:bidi="en-US"/>
        </w:rPr>
        <w:t>Tables</w:t>
      </w:r>
    </w:p>
    <w:p w14:paraId="20C818E4" w14:textId="77777777" w:rsidR="00AB5A4F" w:rsidRPr="0017545C" w:rsidRDefault="00AB5A4F" w:rsidP="00AB5A4F">
      <w:pPr>
        <w:ind w:right="360"/>
        <w:contextualSpacing/>
        <w:rPr>
          <w:rFonts w:ascii="Century Schoolbook" w:hAnsi="Century Schoolbook"/>
        </w:rPr>
      </w:pPr>
      <w:r w:rsidRPr="0017545C">
        <w:rPr>
          <w:rFonts w:ascii="Century Schoolbook" w:hAnsi="Century Schoolbook"/>
        </w:rPr>
        <w:t>The Complex Sample T</w:t>
      </w:r>
      <w:r>
        <w:rPr>
          <w:rFonts w:ascii="Century Schoolbook" w:hAnsi="Century Schoolbook"/>
        </w:rPr>
        <w:t>ables option in Visual Dashboard</w:t>
      </w:r>
      <w:r w:rsidRPr="0017545C">
        <w:rPr>
          <w:rFonts w:ascii="Century Schoolbook" w:hAnsi="Century Schoolbook"/>
        </w:rPr>
        <w:t xml:space="preserve"> allows you </w:t>
      </w:r>
      <w:r>
        <w:rPr>
          <w:rFonts w:ascii="Century Schoolbook" w:hAnsi="Century Schoolbook"/>
        </w:rPr>
        <w:t>to s</w:t>
      </w:r>
      <w:r w:rsidRPr="0017545C">
        <w:rPr>
          <w:rFonts w:ascii="Century Schoolbook" w:hAnsi="Century Schoolbook"/>
        </w:rPr>
        <w:t>pecify an Exposure Variable and an Outcome Variable. The following example using Complex Sample Tables</w:t>
      </w:r>
      <w:r>
        <w:rPr>
          <w:rFonts w:ascii="Century Schoolbook" w:hAnsi="Century Schoolbook"/>
        </w:rPr>
        <w:t xml:space="preserve"> to show</w:t>
      </w:r>
      <w:r w:rsidRPr="0017545C">
        <w:rPr>
          <w:rFonts w:ascii="Century Schoolbook" w:hAnsi="Century Schoolbook"/>
        </w:rPr>
        <w:t xml:space="preserve"> whether the mother received prenatal care (PRENATAL) </w:t>
      </w:r>
      <w:r>
        <w:rPr>
          <w:rFonts w:ascii="Century Schoolbook" w:hAnsi="Century Schoolbook"/>
        </w:rPr>
        <w:t>has an effect on</w:t>
      </w:r>
      <w:r w:rsidRPr="0017545C">
        <w:rPr>
          <w:rFonts w:ascii="Century Schoolbook" w:hAnsi="Century Schoolbook"/>
        </w:rPr>
        <w:t xml:space="preserve"> the child’s vaccination status</w:t>
      </w:r>
      <w:r>
        <w:rPr>
          <w:rFonts w:ascii="Century Schoolbook" w:hAnsi="Century Schoolbook"/>
        </w:rPr>
        <w:t>. If</w:t>
      </w:r>
      <w:r w:rsidRPr="0017545C">
        <w:rPr>
          <w:rFonts w:ascii="Century Schoolbook" w:hAnsi="Century Schoolbook"/>
        </w:rPr>
        <w:t xml:space="preserve"> the mother had received prenatal care, PRENATAL=1 else PRENATAL=2. </w:t>
      </w:r>
    </w:p>
    <w:p w14:paraId="376FB3E7" w14:textId="77777777" w:rsidR="00AB5A4F" w:rsidRDefault="00AB5A4F" w:rsidP="00C67558">
      <w:pPr>
        <w:pStyle w:val="NormalWeb"/>
        <w:numPr>
          <w:ilvl w:val="0"/>
          <w:numId w:val="245"/>
        </w:numPr>
        <w:tabs>
          <w:tab w:val="clear" w:pos="420"/>
          <w:tab w:val="num" w:pos="720"/>
        </w:tabs>
        <w:spacing w:before="200" w:line="276" w:lineRule="auto"/>
        <w:ind w:left="720"/>
        <w:contextualSpacing/>
        <w:rPr>
          <w:color w:val="000000"/>
        </w:rPr>
      </w:pPr>
      <w:r>
        <w:rPr>
          <w:color w:val="000000"/>
        </w:rPr>
        <w:t>Open</w:t>
      </w:r>
      <w:r w:rsidRPr="002F7A47">
        <w:rPr>
          <w:color w:val="000000"/>
        </w:rPr>
        <w:t xml:space="preserve"> the </w:t>
      </w:r>
      <w:r w:rsidRPr="002F7A47">
        <w:rPr>
          <w:b/>
          <w:bCs/>
          <w:color w:val="000000"/>
        </w:rPr>
        <w:t>Sample.PRJ</w:t>
      </w:r>
      <w:r w:rsidRPr="002F7A47">
        <w:rPr>
          <w:color w:val="000000"/>
        </w:rPr>
        <w:t xml:space="preserve"> project. </w:t>
      </w:r>
    </w:p>
    <w:p w14:paraId="53556CEC" w14:textId="77777777" w:rsidR="00AB5A4F" w:rsidRDefault="00AB5A4F" w:rsidP="00C67558">
      <w:pPr>
        <w:pStyle w:val="NormalWeb"/>
        <w:numPr>
          <w:ilvl w:val="0"/>
          <w:numId w:val="245"/>
        </w:numPr>
        <w:tabs>
          <w:tab w:val="clear" w:pos="420"/>
          <w:tab w:val="num" w:pos="720"/>
        </w:tabs>
        <w:spacing w:before="200" w:line="276" w:lineRule="auto"/>
        <w:ind w:left="720"/>
        <w:contextualSpacing/>
        <w:rPr>
          <w:color w:val="000000"/>
        </w:rPr>
      </w:pPr>
      <w:r>
        <w:rPr>
          <w:color w:val="000000"/>
        </w:rPr>
        <w:t xml:space="preserve">Select the </w:t>
      </w:r>
      <w:r w:rsidRPr="008E5A80">
        <w:rPr>
          <w:b/>
          <w:color w:val="000000"/>
        </w:rPr>
        <w:t>Epi1</w:t>
      </w:r>
      <w:r>
        <w:rPr>
          <w:b/>
          <w:color w:val="000000"/>
        </w:rPr>
        <w:t>0</w:t>
      </w:r>
      <w:r>
        <w:rPr>
          <w:color w:val="000000"/>
        </w:rPr>
        <w:t xml:space="preserve"> form from the </w:t>
      </w:r>
      <w:r w:rsidRPr="00FE40BF">
        <w:rPr>
          <w:b/>
          <w:color w:val="000000"/>
        </w:rPr>
        <w:t>Data Source Explorer</w:t>
      </w:r>
      <w:r>
        <w:rPr>
          <w:color w:val="000000"/>
        </w:rPr>
        <w:t xml:space="preserve"> menu.</w:t>
      </w:r>
    </w:p>
    <w:p w14:paraId="0F4088EE" w14:textId="77777777" w:rsidR="00AB5A4F" w:rsidRDefault="00AB5A4F" w:rsidP="00C67558">
      <w:pPr>
        <w:pStyle w:val="NormalWeb"/>
        <w:numPr>
          <w:ilvl w:val="0"/>
          <w:numId w:val="245"/>
        </w:numPr>
        <w:tabs>
          <w:tab w:val="clear" w:pos="420"/>
          <w:tab w:val="num" w:pos="720"/>
        </w:tabs>
        <w:spacing w:before="200" w:line="276" w:lineRule="auto"/>
        <w:ind w:left="720"/>
        <w:contextualSpacing/>
        <w:rPr>
          <w:color w:val="000000"/>
        </w:rPr>
      </w:pPr>
      <w:r>
        <w:rPr>
          <w:color w:val="000000"/>
        </w:rPr>
        <w:t>Right click on the canvas to display the menu options.</w:t>
      </w:r>
    </w:p>
    <w:p w14:paraId="39D1DB38" w14:textId="77777777" w:rsidR="00AB5A4F" w:rsidRPr="002F7A47" w:rsidRDefault="00AB5A4F" w:rsidP="00C67558">
      <w:pPr>
        <w:pStyle w:val="NormalWeb"/>
        <w:numPr>
          <w:ilvl w:val="0"/>
          <w:numId w:val="245"/>
        </w:numPr>
        <w:tabs>
          <w:tab w:val="clear" w:pos="420"/>
          <w:tab w:val="num" w:pos="720"/>
        </w:tabs>
        <w:spacing w:before="200" w:line="276" w:lineRule="auto"/>
        <w:ind w:left="720"/>
        <w:contextualSpacing/>
        <w:rPr>
          <w:color w:val="000000"/>
        </w:rPr>
      </w:pPr>
      <w:r>
        <w:rPr>
          <w:color w:val="000000"/>
        </w:rPr>
        <w:t xml:space="preserve">Select </w:t>
      </w:r>
      <w:r w:rsidRPr="008E5A80">
        <w:rPr>
          <w:b/>
          <w:color w:val="000000"/>
        </w:rPr>
        <w:t xml:space="preserve">Add Analysis Gadget &gt; Advanced Statistics &gt; Complex Sample </w:t>
      </w:r>
      <w:r>
        <w:rPr>
          <w:b/>
          <w:color w:val="000000"/>
        </w:rPr>
        <w:t>Tables</w:t>
      </w:r>
      <w:r>
        <w:rPr>
          <w:color w:val="000000"/>
        </w:rPr>
        <w:t>.</w:t>
      </w:r>
    </w:p>
    <w:p w14:paraId="42D3B522" w14:textId="77777777" w:rsidR="00AB5A4F" w:rsidRDefault="00AB5A4F" w:rsidP="00C67558">
      <w:pPr>
        <w:pStyle w:val="NormalWeb"/>
        <w:numPr>
          <w:ilvl w:val="0"/>
          <w:numId w:val="245"/>
        </w:numPr>
        <w:tabs>
          <w:tab w:val="clear" w:pos="420"/>
          <w:tab w:val="num" w:pos="720"/>
        </w:tabs>
        <w:spacing w:before="200" w:line="276" w:lineRule="auto"/>
        <w:ind w:left="720"/>
        <w:contextualSpacing/>
        <w:rPr>
          <w:color w:val="000000"/>
        </w:rPr>
      </w:pPr>
      <w:r>
        <w:rPr>
          <w:color w:val="000000"/>
        </w:rPr>
        <w:t xml:space="preserve">The </w:t>
      </w:r>
      <w:r w:rsidRPr="00FE40BF">
        <w:rPr>
          <w:b/>
          <w:color w:val="000000"/>
        </w:rPr>
        <w:t>Complex Sample Tables Properties</w:t>
      </w:r>
      <w:r w:rsidRPr="002F7A47">
        <w:rPr>
          <w:color w:val="000000"/>
        </w:rPr>
        <w:t xml:space="preserve"> </w:t>
      </w:r>
      <w:r>
        <w:rPr>
          <w:color w:val="000000"/>
        </w:rPr>
        <w:t>dialog box appears.</w:t>
      </w:r>
    </w:p>
    <w:p w14:paraId="4ED89F42" w14:textId="77777777" w:rsidR="00AB5A4F" w:rsidRDefault="00AB5A4F" w:rsidP="00AB5A4F">
      <w:pPr>
        <w:pStyle w:val="NormalWeb"/>
        <w:keepNext/>
        <w:spacing w:after="0"/>
        <w:contextualSpacing/>
        <w:jc w:val="center"/>
      </w:pPr>
      <w:r w:rsidRPr="00FF74AF">
        <w:rPr>
          <w:noProof/>
          <w:lang w:bidi="he-IL"/>
        </w:rPr>
        <w:lastRenderedPageBreak/>
        <w:t xml:space="preserve"> </w:t>
      </w:r>
      <w:r>
        <w:rPr>
          <w:noProof/>
        </w:rPr>
        <w:drawing>
          <wp:inline distT="0" distB="0" distL="0" distR="0" wp14:anchorId="45B8DE16" wp14:editId="602CDC2A">
            <wp:extent cx="2907397" cy="2771775"/>
            <wp:effectExtent l="171450" t="171450" r="388620" b="352425"/>
            <wp:docPr id="244" name="Picture 244" descr="Screen shot of complex sample tables properties dialog box. The user can select the exposure variable, outcome, weight, stratification options, and primary sampling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a:stretch>
                      <a:fillRect/>
                    </a:stretch>
                  </pic:blipFill>
                  <pic:spPr>
                    <a:xfrm>
                      <a:off x="0" y="0"/>
                      <a:ext cx="2907397" cy="2771775"/>
                    </a:xfrm>
                    <a:prstGeom prst="rect">
                      <a:avLst/>
                    </a:prstGeom>
                    <a:ln>
                      <a:noFill/>
                    </a:ln>
                    <a:effectLst>
                      <a:outerShdw blurRad="292100" dist="139700" dir="2700000" algn="tl" rotWithShape="0">
                        <a:srgbClr val="333333">
                          <a:alpha val="65000"/>
                        </a:srgbClr>
                      </a:outerShdw>
                    </a:effectLst>
                  </pic:spPr>
                </pic:pic>
              </a:graphicData>
            </a:graphic>
          </wp:inline>
        </w:drawing>
      </w:r>
    </w:p>
    <w:p w14:paraId="676292DF" w14:textId="77777777" w:rsidR="00AB5A4F" w:rsidRPr="008D5DE9" w:rsidRDefault="00AB5A4F" w:rsidP="00AB5A4F">
      <w:pPr>
        <w:pStyle w:val="Caption"/>
        <w:spacing w:after="0"/>
        <w:jc w:val="center"/>
        <w:rPr>
          <w:b w:val="0"/>
          <w:lang w:val="fr-FR"/>
        </w:rPr>
      </w:pPr>
      <w:r w:rsidRPr="008D5DE9">
        <w:rPr>
          <w:lang w:val="fr-FR"/>
        </w:rPr>
        <w:t xml:space="preserve">Figure </w:t>
      </w:r>
      <w:r>
        <w:fldChar w:fldCharType="begin"/>
      </w:r>
      <w:r w:rsidRPr="008D5DE9">
        <w:rPr>
          <w:lang w:val="fr-FR"/>
        </w:rPr>
        <w:instrText xml:space="preserve"> STYLEREF 1 \s </w:instrText>
      </w:r>
      <w:r>
        <w:fldChar w:fldCharType="separate"/>
      </w:r>
      <w:r w:rsidR="00555A40">
        <w:rPr>
          <w:noProof/>
          <w:lang w:val="fr-FR"/>
        </w:rPr>
        <w:t>7</w:t>
      </w:r>
      <w:r>
        <w:rPr>
          <w:noProof/>
        </w:rPr>
        <w:fldChar w:fldCharType="end"/>
      </w:r>
      <w:r w:rsidRPr="008D5DE9">
        <w:rPr>
          <w:lang w:val="fr-FR"/>
        </w:rPr>
        <w:t>.</w:t>
      </w:r>
      <w:r>
        <w:fldChar w:fldCharType="begin"/>
      </w:r>
      <w:r w:rsidRPr="008D5DE9">
        <w:rPr>
          <w:lang w:val="fr-FR"/>
        </w:rPr>
        <w:instrText xml:space="preserve"> SEQ Figure \* ARABIC \s 1 </w:instrText>
      </w:r>
      <w:r>
        <w:fldChar w:fldCharType="separate"/>
      </w:r>
      <w:r w:rsidR="00555A40">
        <w:rPr>
          <w:noProof/>
          <w:lang w:val="fr-FR"/>
        </w:rPr>
        <w:t>84</w:t>
      </w:r>
      <w:r>
        <w:rPr>
          <w:noProof/>
        </w:rPr>
        <w:fldChar w:fldCharType="end"/>
      </w:r>
      <w:r w:rsidRPr="008D5DE9">
        <w:rPr>
          <w:lang w:val="fr-FR"/>
        </w:rPr>
        <w:t xml:space="preserve">: </w:t>
      </w:r>
      <w:r w:rsidRPr="008D5DE9">
        <w:rPr>
          <w:b w:val="0"/>
          <w:lang w:val="fr-FR"/>
        </w:rPr>
        <w:t>Complex Sample Tables Properties</w:t>
      </w:r>
    </w:p>
    <w:p w14:paraId="4BA9646E" w14:textId="77777777" w:rsidR="00AB5A4F" w:rsidRPr="008D5DE9" w:rsidRDefault="00AB5A4F" w:rsidP="00AB5A4F">
      <w:pPr>
        <w:pStyle w:val="NormalWeb"/>
        <w:keepNext/>
        <w:spacing w:before="200" w:line="23" w:lineRule="atLeast"/>
        <w:ind w:left="360"/>
        <w:rPr>
          <w:lang w:val="fr-FR"/>
        </w:rPr>
      </w:pPr>
      <w:r w:rsidRPr="008D5DE9">
        <w:rPr>
          <w:lang w:val="fr-FR"/>
        </w:rPr>
        <w:t>Complex Sample Tables Options:</w:t>
      </w:r>
    </w:p>
    <w:p w14:paraId="3C7EAD9F" w14:textId="77777777" w:rsidR="00AB5A4F" w:rsidRDefault="00AB5A4F" w:rsidP="00C67558">
      <w:pPr>
        <w:pStyle w:val="NormalWeb"/>
        <w:numPr>
          <w:ilvl w:val="0"/>
          <w:numId w:val="229"/>
        </w:numPr>
        <w:tabs>
          <w:tab w:val="clear" w:pos="720"/>
          <w:tab w:val="left" w:pos="420"/>
          <w:tab w:val="num" w:pos="1080"/>
        </w:tabs>
        <w:spacing w:before="200" w:line="276" w:lineRule="auto"/>
        <w:ind w:left="1080"/>
        <w:contextualSpacing/>
        <w:rPr>
          <w:color w:val="000000"/>
        </w:rPr>
      </w:pPr>
      <w:r w:rsidRPr="002E2D1D">
        <w:rPr>
          <w:b/>
          <w:color w:val="000000"/>
        </w:rPr>
        <w:t>Exposure Variable</w:t>
      </w:r>
      <w:r w:rsidRPr="002F7A47">
        <w:rPr>
          <w:color w:val="000000"/>
        </w:rPr>
        <w:t xml:space="preserve"> identifies the variable that will appear on the horizontal axis of the table. It is considered to be the risk factor (or * for all variables).</w:t>
      </w:r>
    </w:p>
    <w:p w14:paraId="62D7888C" w14:textId="77777777" w:rsidR="00AB5A4F" w:rsidRDefault="00AB5A4F" w:rsidP="00C67558">
      <w:pPr>
        <w:pStyle w:val="NormalWeb"/>
        <w:numPr>
          <w:ilvl w:val="0"/>
          <w:numId w:val="229"/>
        </w:numPr>
        <w:tabs>
          <w:tab w:val="clear" w:pos="720"/>
          <w:tab w:val="left" w:pos="420"/>
          <w:tab w:val="num" w:pos="1080"/>
        </w:tabs>
        <w:spacing w:before="200" w:line="276" w:lineRule="auto"/>
        <w:ind w:left="1080"/>
        <w:contextualSpacing/>
        <w:rPr>
          <w:color w:val="000000"/>
        </w:rPr>
      </w:pPr>
      <w:r w:rsidRPr="002E2D1D">
        <w:rPr>
          <w:b/>
          <w:color w:val="000000"/>
        </w:rPr>
        <w:t>Outcome Variable</w:t>
      </w:r>
      <w:r w:rsidRPr="002F7A47">
        <w:rPr>
          <w:color w:val="000000"/>
        </w:rPr>
        <w:t xml:space="preserve"> identifies the variable that will appear on the vertical axis of the table.</w:t>
      </w:r>
    </w:p>
    <w:p w14:paraId="019E5042" w14:textId="77777777" w:rsidR="00AB5A4F" w:rsidRDefault="00AB5A4F" w:rsidP="00C67558">
      <w:pPr>
        <w:pStyle w:val="NormalWeb"/>
        <w:numPr>
          <w:ilvl w:val="0"/>
          <w:numId w:val="229"/>
        </w:numPr>
        <w:tabs>
          <w:tab w:val="clear" w:pos="720"/>
          <w:tab w:val="left" w:pos="420"/>
          <w:tab w:val="num" w:pos="1080"/>
        </w:tabs>
        <w:spacing w:before="200" w:line="276" w:lineRule="auto"/>
        <w:ind w:left="1080"/>
        <w:contextualSpacing/>
        <w:rPr>
          <w:color w:val="000000"/>
        </w:rPr>
      </w:pPr>
      <w:r w:rsidRPr="002F7A47">
        <w:rPr>
          <w:color w:val="000000"/>
        </w:rPr>
        <w:t xml:space="preserve">A </w:t>
      </w:r>
      <w:r w:rsidRPr="002E2D1D">
        <w:rPr>
          <w:b/>
          <w:color w:val="000000"/>
        </w:rPr>
        <w:t>Weight</w:t>
      </w:r>
      <w:r w:rsidRPr="002F7A47">
        <w:rPr>
          <w:color w:val="000000"/>
        </w:rPr>
        <w:t xml:space="preserve"> variable is selected for use in weighted analyses. </w:t>
      </w:r>
    </w:p>
    <w:p w14:paraId="3179AEF2" w14:textId="77777777" w:rsidR="00AB5A4F" w:rsidRDefault="00AB5A4F" w:rsidP="00C67558">
      <w:pPr>
        <w:pStyle w:val="NormalWeb"/>
        <w:numPr>
          <w:ilvl w:val="0"/>
          <w:numId w:val="229"/>
        </w:numPr>
        <w:tabs>
          <w:tab w:val="clear" w:pos="720"/>
          <w:tab w:val="left" w:pos="420"/>
          <w:tab w:val="num" w:pos="1080"/>
        </w:tabs>
        <w:spacing w:before="200" w:line="276" w:lineRule="auto"/>
        <w:ind w:left="1080"/>
        <w:contextualSpacing/>
        <w:rPr>
          <w:color w:val="000000"/>
        </w:rPr>
      </w:pPr>
      <w:r w:rsidRPr="002E2D1D">
        <w:rPr>
          <w:b/>
          <w:color w:val="000000"/>
        </w:rPr>
        <w:t>Stratify by</w:t>
      </w:r>
      <w:r w:rsidRPr="002F7A47">
        <w:rPr>
          <w:color w:val="000000"/>
        </w:rPr>
        <w:t xml:space="preserve"> identifies the variable to be used to stratify or group the frequency data. </w:t>
      </w:r>
    </w:p>
    <w:p w14:paraId="243951E2" w14:textId="77777777" w:rsidR="00AB5A4F" w:rsidRDefault="00AB5A4F" w:rsidP="00C67558">
      <w:pPr>
        <w:pStyle w:val="NormalWeb"/>
        <w:numPr>
          <w:ilvl w:val="0"/>
          <w:numId w:val="228"/>
        </w:numPr>
        <w:tabs>
          <w:tab w:val="clear" w:pos="720"/>
          <w:tab w:val="left" w:pos="420"/>
          <w:tab w:val="num" w:pos="1080"/>
        </w:tabs>
        <w:spacing w:before="200" w:line="276" w:lineRule="auto"/>
        <w:ind w:left="1080"/>
        <w:rPr>
          <w:color w:val="000000"/>
        </w:rPr>
      </w:pPr>
      <w:r w:rsidRPr="002F7A47">
        <w:rPr>
          <w:color w:val="000000"/>
        </w:rPr>
        <w:t>The</w:t>
      </w:r>
      <w:r w:rsidRPr="00393F1C">
        <w:rPr>
          <w:color w:val="000000"/>
        </w:rPr>
        <w:t xml:space="preserve"> </w:t>
      </w:r>
      <w:r w:rsidRPr="002E2D1D">
        <w:rPr>
          <w:b/>
          <w:color w:val="000000"/>
        </w:rPr>
        <w:t>PSU</w:t>
      </w:r>
      <w:r w:rsidRPr="002F7A47">
        <w:rPr>
          <w:b/>
          <w:color w:val="000000"/>
        </w:rPr>
        <w:t xml:space="preserve"> </w:t>
      </w:r>
      <w:r w:rsidRPr="002F7A47">
        <w:rPr>
          <w:color w:val="000000"/>
        </w:rPr>
        <w:t>identifies the Primary Sampling Unit.</w:t>
      </w:r>
      <w:r w:rsidRPr="002F7A47">
        <w:rPr>
          <w:b/>
          <w:color w:val="000000"/>
        </w:rPr>
        <w:t xml:space="preserve"> </w:t>
      </w:r>
    </w:p>
    <w:p w14:paraId="46071385" w14:textId="77777777" w:rsidR="00AB5A4F" w:rsidRDefault="00AB5A4F" w:rsidP="00C67558">
      <w:pPr>
        <w:pStyle w:val="NormalWeb"/>
        <w:numPr>
          <w:ilvl w:val="0"/>
          <w:numId w:val="245"/>
        </w:numPr>
        <w:tabs>
          <w:tab w:val="clear" w:pos="420"/>
          <w:tab w:val="num" w:pos="720"/>
        </w:tabs>
        <w:spacing w:before="200" w:line="276" w:lineRule="auto"/>
        <w:ind w:left="720"/>
        <w:contextualSpacing/>
        <w:rPr>
          <w:color w:val="000000"/>
        </w:rPr>
      </w:pPr>
      <w:r w:rsidRPr="002F7A47">
        <w:rPr>
          <w:color w:val="000000"/>
        </w:rPr>
        <w:t xml:space="preserve">From the </w:t>
      </w:r>
      <w:r>
        <w:rPr>
          <w:b/>
          <w:color w:val="000000"/>
        </w:rPr>
        <w:t>Exposure</w:t>
      </w:r>
      <w:r w:rsidRPr="002F7A47">
        <w:rPr>
          <w:color w:val="000000"/>
        </w:rPr>
        <w:t xml:space="preserve"> drop-down list, select </w:t>
      </w:r>
      <w:r>
        <w:rPr>
          <w:b/>
          <w:bCs/>
          <w:color w:val="000000"/>
        </w:rPr>
        <w:t>Prenatal</w:t>
      </w:r>
      <w:r w:rsidRPr="002F7A47">
        <w:rPr>
          <w:color w:val="000000"/>
        </w:rPr>
        <w:t>.</w:t>
      </w:r>
    </w:p>
    <w:p w14:paraId="1884B14B" w14:textId="77777777" w:rsidR="00AB5A4F" w:rsidRDefault="00AB5A4F" w:rsidP="00C67558">
      <w:pPr>
        <w:pStyle w:val="NormalWeb"/>
        <w:numPr>
          <w:ilvl w:val="0"/>
          <w:numId w:val="245"/>
        </w:numPr>
        <w:tabs>
          <w:tab w:val="clear" w:pos="420"/>
          <w:tab w:val="num" w:pos="720"/>
        </w:tabs>
        <w:spacing w:before="200" w:line="276" w:lineRule="auto"/>
        <w:ind w:left="720"/>
        <w:contextualSpacing/>
        <w:rPr>
          <w:color w:val="000000"/>
        </w:rPr>
      </w:pPr>
      <w:r w:rsidRPr="002F7A47">
        <w:rPr>
          <w:color w:val="000000"/>
        </w:rPr>
        <w:t xml:space="preserve">From the </w:t>
      </w:r>
      <w:r>
        <w:rPr>
          <w:b/>
          <w:color w:val="000000"/>
        </w:rPr>
        <w:t>Outcome</w:t>
      </w:r>
      <w:r w:rsidRPr="002F7A47">
        <w:rPr>
          <w:color w:val="000000"/>
        </w:rPr>
        <w:t xml:space="preserve"> drop-down list, select </w:t>
      </w:r>
      <w:r>
        <w:rPr>
          <w:b/>
          <w:bCs/>
          <w:color w:val="000000"/>
        </w:rPr>
        <w:t>VAC</w:t>
      </w:r>
      <w:r w:rsidRPr="002F7A47">
        <w:rPr>
          <w:color w:val="000000"/>
        </w:rPr>
        <w:t>.</w:t>
      </w:r>
    </w:p>
    <w:p w14:paraId="35924F7B" w14:textId="77777777" w:rsidR="00AB5A4F" w:rsidRPr="0000435B" w:rsidRDefault="00AB5A4F" w:rsidP="00C67558">
      <w:pPr>
        <w:pStyle w:val="NormalWeb"/>
        <w:numPr>
          <w:ilvl w:val="0"/>
          <w:numId w:val="245"/>
        </w:numPr>
        <w:tabs>
          <w:tab w:val="clear" w:pos="420"/>
          <w:tab w:val="num" w:pos="720"/>
        </w:tabs>
        <w:spacing w:before="200" w:line="276" w:lineRule="auto"/>
        <w:ind w:left="720"/>
        <w:contextualSpacing/>
        <w:rPr>
          <w:color w:val="000000"/>
        </w:rPr>
      </w:pPr>
      <w:r w:rsidRPr="002F7A47">
        <w:rPr>
          <w:color w:val="000000"/>
        </w:rPr>
        <w:t xml:space="preserve">From the </w:t>
      </w:r>
      <w:r>
        <w:rPr>
          <w:b/>
          <w:color w:val="000000"/>
        </w:rPr>
        <w:t>Weight</w:t>
      </w:r>
      <w:r w:rsidRPr="002F7A47">
        <w:rPr>
          <w:color w:val="000000"/>
        </w:rPr>
        <w:t xml:space="preserve"> drop-down list, select </w:t>
      </w:r>
      <w:r>
        <w:rPr>
          <w:b/>
          <w:bCs/>
          <w:color w:val="000000"/>
        </w:rPr>
        <w:t>POPW</w:t>
      </w:r>
      <w:r w:rsidRPr="002F7A47">
        <w:rPr>
          <w:color w:val="000000"/>
        </w:rPr>
        <w:t>.</w:t>
      </w:r>
    </w:p>
    <w:p w14:paraId="48FFF53A" w14:textId="77777777" w:rsidR="00AB5A4F" w:rsidRPr="00937CAA" w:rsidRDefault="00AB5A4F" w:rsidP="00C67558">
      <w:pPr>
        <w:pStyle w:val="NormalWeb"/>
        <w:numPr>
          <w:ilvl w:val="0"/>
          <w:numId w:val="245"/>
        </w:numPr>
        <w:tabs>
          <w:tab w:val="clear" w:pos="420"/>
          <w:tab w:val="num" w:pos="720"/>
        </w:tabs>
        <w:spacing w:before="200" w:line="276" w:lineRule="auto"/>
        <w:ind w:left="720"/>
        <w:contextualSpacing/>
        <w:rPr>
          <w:color w:val="000000"/>
        </w:rPr>
      </w:pPr>
      <w:r>
        <w:t xml:space="preserve">From the </w:t>
      </w:r>
      <w:r>
        <w:rPr>
          <w:b/>
        </w:rPr>
        <w:t>Stratify By</w:t>
      </w:r>
      <w:r>
        <w:t xml:space="preserve"> drop-down list, select </w:t>
      </w:r>
      <w:r>
        <w:rPr>
          <w:b/>
        </w:rPr>
        <w:t>Location</w:t>
      </w:r>
      <w:r w:rsidRPr="002F7A47">
        <w:rPr>
          <w:b/>
        </w:rPr>
        <w:t xml:space="preserve">. </w:t>
      </w:r>
    </w:p>
    <w:p w14:paraId="1E6FA038" w14:textId="77777777" w:rsidR="00AB5A4F" w:rsidRPr="00937CAA" w:rsidRDefault="00AB5A4F" w:rsidP="00C67558">
      <w:pPr>
        <w:pStyle w:val="NormalWeb"/>
        <w:numPr>
          <w:ilvl w:val="0"/>
          <w:numId w:val="245"/>
        </w:numPr>
        <w:tabs>
          <w:tab w:val="clear" w:pos="420"/>
          <w:tab w:val="num" w:pos="720"/>
        </w:tabs>
        <w:spacing w:before="200" w:line="276" w:lineRule="auto"/>
        <w:ind w:left="720"/>
        <w:contextualSpacing/>
        <w:rPr>
          <w:color w:val="000000"/>
        </w:rPr>
      </w:pPr>
      <w:r>
        <w:t xml:space="preserve">From the </w:t>
      </w:r>
      <w:r>
        <w:rPr>
          <w:b/>
        </w:rPr>
        <w:t>PSU</w:t>
      </w:r>
      <w:r>
        <w:t xml:space="preserve"> drop-down list, select </w:t>
      </w:r>
      <w:r w:rsidRPr="008E5A80">
        <w:rPr>
          <w:b/>
        </w:rPr>
        <w:t>Cluster</w:t>
      </w:r>
      <w:r w:rsidRPr="002F7A47">
        <w:rPr>
          <w:b/>
        </w:rPr>
        <w:t xml:space="preserve">. </w:t>
      </w:r>
    </w:p>
    <w:p w14:paraId="3B623845" w14:textId="77777777" w:rsidR="00AB5A4F" w:rsidRPr="002F7A47" w:rsidRDefault="00AB5A4F" w:rsidP="00C67558">
      <w:pPr>
        <w:pStyle w:val="NormalWeb"/>
        <w:numPr>
          <w:ilvl w:val="0"/>
          <w:numId w:val="245"/>
        </w:numPr>
        <w:tabs>
          <w:tab w:val="clear" w:pos="420"/>
          <w:tab w:val="num" w:pos="720"/>
        </w:tabs>
        <w:spacing w:before="200" w:line="276" w:lineRule="auto"/>
        <w:ind w:left="720"/>
        <w:contextualSpacing/>
        <w:rPr>
          <w:color w:val="000000"/>
        </w:rPr>
      </w:pPr>
      <w:r>
        <w:rPr>
          <w:color w:val="000000"/>
        </w:rPr>
        <w:t xml:space="preserve">Click </w:t>
      </w:r>
      <w:r w:rsidRPr="008E5A80">
        <w:rPr>
          <w:b/>
          <w:color w:val="000000"/>
        </w:rPr>
        <w:t>Run</w:t>
      </w:r>
      <w:r w:rsidRPr="002F7A47">
        <w:rPr>
          <w:color w:val="000000"/>
        </w:rPr>
        <w:t>.</w:t>
      </w:r>
    </w:p>
    <w:p w14:paraId="4215842F" w14:textId="77777777" w:rsidR="00AB5A4F" w:rsidRDefault="00AB5A4F" w:rsidP="00C67558">
      <w:pPr>
        <w:pStyle w:val="NormalWeb"/>
        <w:numPr>
          <w:ilvl w:val="0"/>
          <w:numId w:val="245"/>
        </w:numPr>
        <w:tabs>
          <w:tab w:val="clear" w:pos="420"/>
          <w:tab w:val="num" w:pos="720"/>
        </w:tabs>
        <w:spacing w:before="200" w:line="276" w:lineRule="auto"/>
        <w:ind w:left="720"/>
        <w:contextualSpacing/>
      </w:pPr>
      <w:r>
        <w:rPr>
          <w:color w:val="000000"/>
        </w:rPr>
        <w:t xml:space="preserve">The </w:t>
      </w:r>
      <w:r w:rsidRPr="008E5A80">
        <w:rPr>
          <w:b/>
          <w:color w:val="000000"/>
        </w:rPr>
        <w:t xml:space="preserve">Complex Sample </w:t>
      </w:r>
      <w:r>
        <w:rPr>
          <w:b/>
          <w:color w:val="000000"/>
        </w:rPr>
        <w:t>Tables</w:t>
      </w:r>
      <w:r>
        <w:rPr>
          <w:color w:val="000000"/>
        </w:rPr>
        <w:t xml:space="preserve"> results appear on the canvas</w:t>
      </w:r>
      <w:r w:rsidRPr="002F7A47">
        <w:rPr>
          <w:color w:val="000000"/>
        </w:rPr>
        <w:t>.</w:t>
      </w:r>
    </w:p>
    <w:p w14:paraId="4E7CE61A" w14:textId="77777777" w:rsidR="00AB5A4F" w:rsidRDefault="00AB5A4F" w:rsidP="00AB5A4F">
      <w:pPr>
        <w:pStyle w:val="Default"/>
        <w:keepNext/>
        <w:jc w:val="center"/>
      </w:pPr>
      <w:r w:rsidRPr="00FF74AF">
        <w:rPr>
          <w:noProof/>
          <w:lang w:bidi="he-IL"/>
        </w:rPr>
        <w:lastRenderedPageBreak/>
        <w:t xml:space="preserve"> </w:t>
      </w:r>
      <w:r>
        <w:rPr>
          <w:noProof/>
        </w:rPr>
        <w:drawing>
          <wp:inline distT="0" distB="0" distL="0" distR="0" wp14:anchorId="34071FDC" wp14:editId="105E0448">
            <wp:extent cx="2781300" cy="6991350"/>
            <wp:effectExtent l="171450" t="171450" r="381000" b="361950"/>
            <wp:docPr id="251" name="Picture 251" descr="Screen shot of complex sample tables results, showing row, column, standard error, lower and upper confidence levels, and design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3"/>
                    <a:stretch>
                      <a:fillRect/>
                    </a:stretch>
                  </pic:blipFill>
                  <pic:spPr>
                    <a:xfrm>
                      <a:off x="0" y="0"/>
                      <a:ext cx="2781300" cy="6991350"/>
                    </a:xfrm>
                    <a:prstGeom prst="rect">
                      <a:avLst/>
                    </a:prstGeom>
                    <a:ln>
                      <a:noFill/>
                    </a:ln>
                    <a:effectLst>
                      <a:outerShdw blurRad="292100" dist="139700" dir="2700000" algn="tl" rotWithShape="0">
                        <a:srgbClr val="333333">
                          <a:alpha val="65000"/>
                        </a:srgbClr>
                      </a:outerShdw>
                    </a:effectLst>
                  </pic:spPr>
                </pic:pic>
              </a:graphicData>
            </a:graphic>
          </wp:inline>
        </w:drawing>
      </w:r>
    </w:p>
    <w:p w14:paraId="289443EC" w14:textId="77777777" w:rsidR="00AB5A4F" w:rsidRDefault="00AB5A4F" w:rsidP="00AB5A4F">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85</w:t>
        </w:r>
      </w:fldSimple>
      <w:r>
        <w:t xml:space="preserve">: </w:t>
      </w:r>
      <w:r w:rsidRPr="00393F1C">
        <w:rPr>
          <w:b w:val="0"/>
        </w:rPr>
        <w:t>Complex Sample Tables Results</w:t>
      </w:r>
    </w:p>
    <w:p w14:paraId="5AFE6B5B" w14:textId="77777777" w:rsidR="00AB5A4F" w:rsidRPr="00927635" w:rsidRDefault="00AB5A4F" w:rsidP="00AB5A4F"/>
    <w:p w14:paraId="6D696BDB" w14:textId="77777777" w:rsidR="00AB5A4F" w:rsidRPr="007C5B03" w:rsidRDefault="00AB5A4F" w:rsidP="00AB5A4F">
      <w:pPr>
        <w:pStyle w:val="Default"/>
        <w:spacing w:before="200" w:after="200" w:line="276" w:lineRule="auto"/>
        <w:contextualSpacing/>
        <w:rPr>
          <w:sz w:val="22"/>
          <w:szCs w:val="22"/>
        </w:rPr>
      </w:pPr>
      <w:r w:rsidRPr="00937CAA">
        <w:rPr>
          <w:rFonts w:ascii="Century Schoolbook" w:eastAsia="Times New Roman" w:hAnsi="Century Schoolbook"/>
          <w:sz w:val="22"/>
        </w:rPr>
        <w:lastRenderedPageBreak/>
        <w:t xml:space="preserve">The results </w:t>
      </w:r>
      <w:r>
        <w:rPr>
          <w:rFonts w:ascii="Century Schoolbook" w:eastAsia="Times New Roman" w:hAnsi="Century Schoolbook"/>
          <w:sz w:val="22"/>
        </w:rPr>
        <w:t xml:space="preserve">show that 60.7% of children whose mothers received prenatal care were immunized compared to 42.7% of those children whose mothers did not receive prenatal care. </w:t>
      </w:r>
    </w:p>
    <w:p w14:paraId="005B9CAF" w14:textId="77777777" w:rsidR="00AB5A4F" w:rsidRDefault="00AB5A4F" w:rsidP="00AB5A4F">
      <w:pPr>
        <w:contextualSpacing/>
      </w:pPr>
      <w:r>
        <w:rPr>
          <w:rFonts w:ascii="Century Schoolbook" w:eastAsia="Times New Roman" w:hAnsi="Century Schoolbook" w:cs="Times New Roman"/>
          <w:color w:val="000000"/>
          <w:szCs w:val="24"/>
        </w:rPr>
        <w:t xml:space="preserve">The 2 x 2 data shows that the odds ratio in the data was 2.088, the risk ratio was 1.427 and this risk difference is 18.2%. </w:t>
      </w:r>
      <w:r w:rsidRPr="00937CAA">
        <w:rPr>
          <w:rFonts w:ascii="Century Schoolbook" w:eastAsia="Times New Roman" w:hAnsi="Century Schoolbook" w:cs="Times New Roman"/>
          <w:color w:val="000000"/>
          <w:szCs w:val="24"/>
        </w:rPr>
        <w:t>The prevalence ratio says that 1.427 times as many children of women who received prenatal care were immunized (60.734% /42.560% = 1.427) compared to children born to women who had not received prenatal care, a 40% difference.</w:t>
      </w:r>
    </w:p>
    <w:p w14:paraId="55969D3F" w14:textId="77777777" w:rsidR="00AB5A4F" w:rsidRPr="00292E7B" w:rsidRDefault="00AB5A4F" w:rsidP="009B3D47">
      <w:pPr>
        <w:pStyle w:val="Heading2"/>
        <w:numPr>
          <w:ilvl w:val="0"/>
          <w:numId w:val="0"/>
        </w:numPr>
      </w:pPr>
      <w:r w:rsidRPr="00292E7B">
        <w:t>StatCalc Calculator</w:t>
      </w:r>
    </w:p>
    <w:p w14:paraId="0E1B5228" w14:textId="77777777" w:rsidR="00AB5A4F" w:rsidRDefault="00373C13" w:rsidP="00AB5A4F">
      <w:pPr>
        <w:pStyle w:val="NoSpacing"/>
        <w:spacing w:after="200"/>
      </w:pPr>
      <w:r>
        <w:pict w14:anchorId="3504B17C">
          <v:rect id="_x0000_i1087" style="width:427.7pt;height:.75pt" o:hrpct="990" o:hrstd="t" o:hr="t" fillcolor="#a0a0a0" stroked="f"/>
        </w:pict>
      </w:r>
    </w:p>
    <w:p w14:paraId="492B8958" w14:textId="77777777" w:rsidR="00AB5A4F" w:rsidRDefault="00AB5A4F" w:rsidP="00AB5A4F">
      <w:pPr>
        <w:pStyle w:val="NormalWeb"/>
        <w:spacing w:line="23" w:lineRule="atLeast"/>
      </w:pPr>
      <w:r>
        <w:t>Refer to the StatCalc Calculator section of this user guide.</w:t>
      </w:r>
    </w:p>
    <w:p w14:paraId="2640D361" w14:textId="77777777" w:rsidR="00AB5A4F" w:rsidRPr="002F7A47" w:rsidRDefault="00AB5A4F" w:rsidP="00AB5A4F">
      <w:pPr>
        <w:pStyle w:val="NormalWeb"/>
        <w:spacing w:line="23" w:lineRule="atLeast"/>
      </w:pPr>
    </w:p>
    <w:p w14:paraId="1FFA04FC" w14:textId="77777777" w:rsidR="00AB5A4F" w:rsidRDefault="00AB5A4F" w:rsidP="009B3D47">
      <w:pPr>
        <w:pStyle w:val="Heading2"/>
        <w:numPr>
          <w:ilvl w:val="0"/>
          <w:numId w:val="0"/>
        </w:numPr>
        <w:contextualSpacing/>
      </w:pPr>
      <w:r w:rsidRPr="00634313">
        <w:rPr>
          <w:rFonts w:asciiTheme="minorHAnsi" w:eastAsiaTheme="minorHAnsi" w:hAnsiTheme="minorHAnsi" w:cstheme="minorBidi"/>
          <w:bCs w:val="0"/>
          <w:spacing w:val="15"/>
          <w:szCs w:val="22"/>
        </w:rPr>
        <w:t>NutStat Growth Chart</w:t>
      </w:r>
    </w:p>
    <w:p w14:paraId="559DFBBB" w14:textId="77777777" w:rsidR="00AB5A4F" w:rsidRDefault="00373C13" w:rsidP="00AB5A4F">
      <w:pPr>
        <w:rPr>
          <w:rFonts w:ascii="Century Schoolbook" w:hAnsi="Century Schoolbook" w:cs="Arial"/>
          <w:color w:val="FF0000"/>
        </w:rPr>
      </w:pPr>
      <w:r>
        <w:rPr>
          <w:rFonts w:ascii="Century Schoolbook" w:hAnsi="Century Schoolbook" w:cs="Arial"/>
          <w:color w:val="FF0000"/>
        </w:rPr>
        <w:pict w14:anchorId="1019BA77">
          <v:rect id="_x0000_i1088" style="width:427.7pt;height:.75pt" o:hrpct="990" o:hrstd="t" o:hr="t" fillcolor="#a0a0a0" stroked="f"/>
        </w:pict>
      </w:r>
    </w:p>
    <w:p w14:paraId="28CF1A03" w14:textId="77777777" w:rsidR="00AB5A4F" w:rsidRDefault="00AB5A4F" w:rsidP="00AB5A4F">
      <w:r>
        <w:t>Refer to the NutStat section of this user guide.</w:t>
      </w:r>
    </w:p>
    <w:p w14:paraId="2C25C034" w14:textId="77777777" w:rsidR="00AB5A4F" w:rsidRPr="008236FE" w:rsidRDefault="00AB5A4F" w:rsidP="00AB5A4F"/>
    <w:p w14:paraId="3F4B5FEF" w14:textId="77777777" w:rsidR="00AB5A4F" w:rsidRPr="00634313" w:rsidRDefault="00AB5A4F" w:rsidP="009B3D47">
      <w:pPr>
        <w:pStyle w:val="Heading2"/>
        <w:numPr>
          <w:ilvl w:val="0"/>
          <w:numId w:val="0"/>
        </w:numPr>
        <w:contextualSpacing/>
        <w:rPr>
          <w:rFonts w:asciiTheme="minorHAnsi" w:eastAsiaTheme="minorHAnsi" w:hAnsiTheme="minorHAnsi" w:cstheme="minorBidi"/>
          <w:bCs w:val="0"/>
          <w:spacing w:val="15"/>
          <w:szCs w:val="22"/>
        </w:rPr>
      </w:pPr>
      <w:r w:rsidRPr="00634313">
        <w:rPr>
          <w:rFonts w:asciiTheme="minorHAnsi" w:eastAsiaTheme="minorHAnsi" w:hAnsiTheme="minorHAnsi" w:cstheme="minorBidi"/>
          <w:bCs w:val="0"/>
          <w:spacing w:val="15"/>
          <w:szCs w:val="22"/>
        </w:rPr>
        <w:t>Data Dictionary</w:t>
      </w:r>
    </w:p>
    <w:p w14:paraId="49AC33E2" w14:textId="77777777" w:rsidR="00AB5A4F" w:rsidRPr="007E3C6D" w:rsidRDefault="00373C13" w:rsidP="00AB5A4F">
      <w:r>
        <w:rPr>
          <w:rFonts w:ascii="Century Schoolbook" w:hAnsi="Century Schoolbook" w:cs="Arial"/>
          <w:color w:val="FF0000"/>
        </w:rPr>
        <w:pict w14:anchorId="46132798">
          <v:rect id="_x0000_i1089" style="width:427.7pt;height:.75pt" o:hrpct="990" o:hrstd="t" o:hr="t" fillcolor="#a0a0a0" stroked="f"/>
        </w:pict>
      </w:r>
    </w:p>
    <w:p w14:paraId="6E4F39B1" w14:textId="77777777" w:rsidR="00AB5A4F" w:rsidRPr="00AB5A4F" w:rsidRDefault="00AB5A4F" w:rsidP="00AB5A4F">
      <w:pPr>
        <w:pStyle w:val="Heading3"/>
        <w:numPr>
          <w:ilvl w:val="0"/>
          <w:numId w:val="0"/>
        </w:numPr>
        <w:tabs>
          <w:tab w:val="left" w:pos="0"/>
        </w:tabs>
        <w:ind w:left="720" w:hanging="720"/>
        <w:contextualSpacing/>
      </w:pPr>
      <w:r w:rsidRPr="00AB5A4F">
        <w:t>Show Data Dictionary</w:t>
      </w:r>
    </w:p>
    <w:p w14:paraId="70653E46" w14:textId="77777777" w:rsidR="00AB5A4F" w:rsidRDefault="00AB5A4F" w:rsidP="00AB5A4F">
      <w:pPr>
        <w:pStyle w:val="NormalWeb"/>
        <w:spacing w:line="276" w:lineRule="auto"/>
        <w:rPr>
          <w:rFonts w:cs="Arial"/>
        </w:rPr>
      </w:pPr>
      <w:r w:rsidRPr="002F7A47">
        <w:rPr>
          <w:rFonts w:cs="Arial"/>
        </w:rPr>
        <w:t>The Data Dictionary displays form(s) and defined variables for an open project. Fields or variables are sorted and displayed by page number in the form</w:t>
      </w:r>
      <w:r>
        <w:rPr>
          <w:rFonts w:cs="Arial"/>
        </w:rPr>
        <w:t>.</w:t>
      </w:r>
      <w:r w:rsidRPr="002F7A47">
        <w:rPr>
          <w:rFonts w:cs="Arial"/>
        </w:rPr>
        <w:t xml:space="preserve"> </w:t>
      </w:r>
      <w:r>
        <w:rPr>
          <w:rFonts w:cs="Arial"/>
        </w:rPr>
        <w:t>D</w:t>
      </w:r>
      <w:r w:rsidRPr="002F7A47">
        <w:rPr>
          <w:rFonts w:cs="Arial"/>
        </w:rPr>
        <w:t>efined variables appear at the end of the listing. Information retrieved from the form includes Field Name, Prompt, Form, Page, Tab, Data Type, Epi Info Field Type, and Table.</w:t>
      </w:r>
    </w:p>
    <w:p w14:paraId="7712F0BF" w14:textId="77777777" w:rsidR="00AB5A4F" w:rsidRPr="00E603F1" w:rsidRDefault="00AB5A4F" w:rsidP="00C67558">
      <w:pPr>
        <w:pStyle w:val="NormalWeb"/>
        <w:numPr>
          <w:ilvl w:val="0"/>
          <w:numId w:val="213"/>
        </w:numPr>
        <w:spacing w:before="200" w:line="276" w:lineRule="auto"/>
      </w:pPr>
      <w:r w:rsidRPr="00E603F1">
        <w:rPr>
          <w:rFonts w:cs="Arial"/>
          <w:szCs w:val="22"/>
        </w:rPr>
        <w:t xml:space="preserve">Right click on the canvas and select </w:t>
      </w:r>
      <w:r w:rsidRPr="00E603F1">
        <w:rPr>
          <w:rFonts w:cs="Arial"/>
          <w:b/>
          <w:szCs w:val="22"/>
        </w:rPr>
        <w:t xml:space="preserve">Show </w:t>
      </w:r>
      <w:r w:rsidRPr="00E603F1">
        <w:rPr>
          <w:rFonts w:cs="Arial"/>
          <w:b/>
          <w:bCs/>
          <w:color w:val="000000"/>
        </w:rPr>
        <w:t>Data Dictionary</w:t>
      </w:r>
      <w:r w:rsidRPr="00E603F1">
        <w:rPr>
          <w:rFonts w:cs="Arial"/>
          <w:color w:val="000000"/>
        </w:rPr>
        <w:t xml:space="preserve">. </w:t>
      </w:r>
    </w:p>
    <w:p w14:paraId="2CAAD031" w14:textId="77777777" w:rsidR="00AB5A4F" w:rsidRDefault="00AB5A4F" w:rsidP="00AB5A4F">
      <w:pPr>
        <w:pStyle w:val="NormalWeb"/>
        <w:keepNext/>
        <w:tabs>
          <w:tab w:val="left" w:pos="720"/>
        </w:tabs>
        <w:spacing w:after="0"/>
        <w:contextualSpacing/>
        <w:jc w:val="center"/>
      </w:pPr>
      <w:r w:rsidRPr="002F7A47">
        <w:rPr>
          <w:rFonts w:cs="Arial"/>
          <w:noProof/>
        </w:rPr>
        <w:lastRenderedPageBreak/>
        <w:drawing>
          <wp:inline distT="0" distB="0" distL="0" distR="0" wp14:anchorId="01D6EAF8" wp14:editId="2D00D109">
            <wp:extent cx="3740226" cy="1993396"/>
            <wp:effectExtent l="171450" t="171450" r="374650" b="368935"/>
            <wp:docPr id="191" name="Picture 191" descr="Screen shot of data dictionary menu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464" cstate="print"/>
                    <a:srcRect r="642" b="5830"/>
                    <a:stretch>
                      <a:fillRect/>
                    </a:stretch>
                  </pic:blipFill>
                  <pic:spPr bwMode="auto">
                    <a:xfrm>
                      <a:off x="0" y="0"/>
                      <a:ext cx="3740226" cy="1993396"/>
                    </a:xfrm>
                    <a:prstGeom prst="rect">
                      <a:avLst/>
                    </a:prstGeom>
                    <a:ln>
                      <a:noFill/>
                    </a:ln>
                    <a:effectLst>
                      <a:outerShdw blurRad="292100" dist="139700" dir="2700000" algn="tl" rotWithShape="0">
                        <a:srgbClr val="333333">
                          <a:alpha val="65000"/>
                        </a:srgbClr>
                      </a:outerShdw>
                    </a:effectLst>
                  </pic:spPr>
                </pic:pic>
              </a:graphicData>
            </a:graphic>
          </wp:inline>
        </w:drawing>
      </w:r>
    </w:p>
    <w:p w14:paraId="3001A492" w14:textId="77777777" w:rsidR="00AB5A4F" w:rsidRDefault="00AB5A4F" w:rsidP="00AB5A4F">
      <w:pPr>
        <w:pStyle w:val="Caption"/>
        <w:spacing w:after="0"/>
        <w:jc w:val="center"/>
        <w:rPr>
          <w:b w:val="0"/>
        </w:rPr>
      </w:pPr>
      <w:r>
        <w:t xml:space="preserve">Figure </w:t>
      </w:r>
      <w:fldSimple w:instr=" STYLEREF 1 \s ">
        <w:r w:rsidR="00555A40">
          <w:rPr>
            <w:noProof/>
          </w:rPr>
          <w:t>7</w:t>
        </w:r>
      </w:fldSimple>
      <w:r>
        <w:t>.</w:t>
      </w:r>
      <w:fldSimple w:instr=" SEQ Figure \* ARABIC \s 1 ">
        <w:r w:rsidR="00555A40">
          <w:rPr>
            <w:noProof/>
          </w:rPr>
          <w:t>86</w:t>
        </w:r>
      </w:fldSimple>
      <w:r>
        <w:rPr>
          <w:noProof/>
        </w:rPr>
        <w:t>:</w:t>
      </w:r>
      <w:r>
        <w:t xml:space="preserve"> </w:t>
      </w:r>
      <w:r w:rsidRPr="00393F1C">
        <w:rPr>
          <w:b w:val="0"/>
        </w:rPr>
        <w:t>Data Dictionary Menu Option</w:t>
      </w:r>
    </w:p>
    <w:p w14:paraId="4A13346E" w14:textId="77777777" w:rsidR="00AB5A4F" w:rsidRDefault="00AB5A4F" w:rsidP="0001621C">
      <w:pPr>
        <w:pStyle w:val="Caption"/>
        <w:spacing w:after="0"/>
        <w:jc w:val="center"/>
      </w:pPr>
    </w:p>
    <w:p w14:paraId="5DCF2D10" w14:textId="77777777" w:rsidR="00AB5A4F" w:rsidRPr="00E71E2D" w:rsidRDefault="00AB5A4F" w:rsidP="00C67558">
      <w:pPr>
        <w:pStyle w:val="NormalWeb"/>
        <w:numPr>
          <w:ilvl w:val="0"/>
          <w:numId w:val="213"/>
        </w:numPr>
        <w:spacing w:before="200" w:line="276" w:lineRule="auto"/>
        <w:contextualSpacing/>
      </w:pPr>
      <w:r w:rsidRPr="00E603F1">
        <w:rPr>
          <w:rFonts w:cs="Arial"/>
          <w:color w:val="000000"/>
        </w:rPr>
        <w:t xml:space="preserve">The </w:t>
      </w:r>
      <w:r w:rsidRPr="00E603F1">
        <w:rPr>
          <w:rFonts w:cs="Arial"/>
          <w:b/>
          <w:color w:val="000000"/>
        </w:rPr>
        <w:t>Data Dictionary</w:t>
      </w:r>
      <w:r w:rsidRPr="00E603F1">
        <w:rPr>
          <w:rFonts w:cs="Arial"/>
          <w:color w:val="000000"/>
        </w:rPr>
        <w:t xml:space="preserve"> is displayed in </w:t>
      </w:r>
      <w:r w:rsidRPr="00E603F1">
        <w:rPr>
          <w:rFonts w:cs="Arial"/>
          <w:b/>
          <w:color w:val="000000"/>
        </w:rPr>
        <w:t>Visual Dashboard</w:t>
      </w:r>
      <w:r w:rsidRPr="00E603F1">
        <w:rPr>
          <w:rFonts w:cs="Arial"/>
          <w:color w:val="000000"/>
        </w:rPr>
        <w:t>.</w:t>
      </w:r>
    </w:p>
    <w:p w14:paraId="70009521" w14:textId="77777777" w:rsidR="00AB5A4F" w:rsidRDefault="00AB5A4F" w:rsidP="00AB5A4F">
      <w:pPr>
        <w:pStyle w:val="NormalWeb"/>
        <w:keepNext/>
        <w:spacing w:after="0"/>
        <w:jc w:val="center"/>
      </w:pPr>
      <w:r w:rsidRPr="002F7A47">
        <w:rPr>
          <w:rFonts w:cs="Arial"/>
          <w:noProof/>
          <w:color w:val="000000"/>
        </w:rPr>
        <w:drawing>
          <wp:inline distT="0" distB="0" distL="0" distR="0" wp14:anchorId="13600ECE" wp14:editId="6724B8B8">
            <wp:extent cx="4092680" cy="1875141"/>
            <wp:effectExtent l="171450" t="171450" r="384175" b="354330"/>
            <wp:docPr id="197" name="Picture 197" descr="Screen shot of the data 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65" cstate="print"/>
                    <a:srcRect l="7700" t="11959" r="2945" b="15117"/>
                    <a:stretch>
                      <a:fillRect/>
                    </a:stretch>
                  </pic:blipFill>
                  <pic:spPr bwMode="auto">
                    <a:xfrm>
                      <a:off x="0" y="0"/>
                      <a:ext cx="4129931" cy="1892208"/>
                    </a:xfrm>
                    <a:prstGeom prst="rect">
                      <a:avLst/>
                    </a:prstGeom>
                    <a:ln>
                      <a:noFill/>
                    </a:ln>
                    <a:effectLst>
                      <a:outerShdw blurRad="292100" dist="139700" dir="2700000" algn="tl" rotWithShape="0">
                        <a:srgbClr val="333333">
                          <a:alpha val="65000"/>
                        </a:srgbClr>
                      </a:outerShdw>
                    </a:effectLst>
                  </pic:spPr>
                </pic:pic>
              </a:graphicData>
            </a:graphic>
          </wp:inline>
        </w:drawing>
      </w:r>
    </w:p>
    <w:p w14:paraId="6165F66B" w14:textId="77777777" w:rsidR="00AB5A4F" w:rsidRPr="00E71E2D" w:rsidRDefault="00AB5A4F" w:rsidP="00AB5A4F">
      <w:pPr>
        <w:pStyle w:val="Caption"/>
        <w:spacing w:after="0"/>
        <w:jc w:val="center"/>
      </w:pPr>
      <w:r>
        <w:t xml:space="preserve">Figure </w:t>
      </w:r>
      <w:fldSimple w:instr=" STYLEREF 1 \s ">
        <w:r w:rsidR="00555A40">
          <w:rPr>
            <w:noProof/>
          </w:rPr>
          <w:t>7</w:t>
        </w:r>
      </w:fldSimple>
      <w:r>
        <w:t>.</w:t>
      </w:r>
      <w:fldSimple w:instr=" SEQ Figure \* ARABIC \s 1 ">
        <w:r w:rsidR="00555A40">
          <w:rPr>
            <w:noProof/>
          </w:rPr>
          <w:t>87</w:t>
        </w:r>
      </w:fldSimple>
      <w:r>
        <w:rPr>
          <w:noProof/>
        </w:rPr>
        <w:t>:</w:t>
      </w:r>
      <w:r>
        <w:t xml:space="preserve"> </w:t>
      </w:r>
      <w:r w:rsidRPr="00393F1C">
        <w:rPr>
          <w:b w:val="0"/>
        </w:rPr>
        <w:t>Data Dictionary View</w:t>
      </w:r>
    </w:p>
    <w:p w14:paraId="1FAB4236" w14:textId="77777777" w:rsidR="00AB5A4F" w:rsidRDefault="00AB5A4F" w:rsidP="00AB5A4F">
      <w:pPr>
        <w:pStyle w:val="NormalWeb"/>
        <w:spacing w:before="200" w:line="276" w:lineRule="auto"/>
        <w:rPr>
          <w:rFonts w:cs="Arial"/>
          <w:color w:val="000000"/>
        </w:rPr>
      </w:pPr>
      <w:r w:rsidRPr="002F7A47">
        <w:rPr>
          <w:rFonts w:cs="Arial"/>
          <w:color w:val="000000"/>
        </w:rPr>
        <w:t xml:space="preserve">Column values for </w:t>
      </w:r>
      <w:r w:rsidRPr="00E603F1">
        <w:rPr>
          <w:rFonts w:cs="Arial"/>
          <w:b/>
          <w:color w:val="000000"/>
        </w:rPr>
        <w:t>Prompt</w:t>
      </w:r>
      <w:r w:rsidRPr="002F7A47">
        <w:rPr>
          <w:rFonts w:cs="Arial"/>
          <w:color w:val="000000"/>
        </w:rPr>
        <w:t xml:space="preserve">, </w:t>
      </w:r>
      <w:r w:rsidRPr="00E603F1">
        <w:rPr>
          <w:rFonts w:cs="Arial"/>
          <w:b/>
          <w:color w:val="000000"/>
        </w:rPr>
        <w:t>Data Type</w:t>
      </w:r>
      <w:r w:rsidRPr="002F7A47">
        <w:rPr>
          <w:rFonts w:cs="Arial"/>
          <w:color w:val="000000"/>
        </w:rPr>
        <w:t xml:space="preserve">, </w:t>
      </w:r>
      <w:r w:rsidRPr="00E603F1">
        <w:rPr>
          <w:rFonts w:cs="Arial"/>
          <w:b/>
          <w:color w:val="000000"/>
        </w:rPr>
        <w:t>Field Name</w:t>
      </w:r>
      <w:r w:rsidRPr="002F7A47">
        <w:rPr>
          <w:rFonts w:cs="Arial"/>
          <w:color w:val="000000"/>
        </w:rPr>
        <w:t xml:space="preserve"> and </w:t>
      </w:r>
      <w:r w:rsidRPr="00E603F1">
        <w:rPr>
          <w:rFonts w:cs="Arial"/>
          <w:b/>
          <w:color w:val="000000"/>
        </w:rPr>
        <w:t>Epi Info Field type</w:t>
      </w:r>
      <w:r w:rsidRPr="002F7A47">
        <w:rPr>
          <w:rFonts w:cs="Arial"/>
          <w:color w:val="000000"/>
        </w:rPr>
        <w:t xml:space="preserve"> are developed when fields are created from the </w:t>
      </w:r>
      <w:r w:rsidRPr="00FE40BF">
        <w:rPr>
          <w:rFonts w:cs="Arial"/>
          <w:b/>
          <w:color w:val="000000"/>
        </w:rPr>
        <w:t>Field Definition</w:t>
      </w:r>
      <w:r w:rsidRPr="002F7A47">
        <w:rPr>
          <w:rFonts w:cs="Arial"/>
          <w:color w:val="000000"/>
        </w:rPr>
        <w:t xml:space="preserve"> dialog box.</w:t>
      </w:r>
    </w:p>
    <w:p w14:paraId="0817D535" w14:textId="77777777" w:rsidR="00AB5A4F" w:rsidRPr="00183A2B" w:rsidRDefault="00AB5A4F" w:rsidP="00C67558">
      <w:pPr>
        <w:pStyle w:val="NormalWeb"/>
        <w:numPr>
          <w:ilvl w:val="0"/>
          <w:numId w:val="214"/>
        </w:numPr>
        <w:tabs>
          <w:tab w:val="clear" w:pos="720"/>
          <w:tab w:val="left" w:pos="540"/>
        </w:tabs>
        <w:spacing w:before="200" w:line="276" w:lineRule="auto"/>
        <w:rPr>
          <w:rFonts w:cs="Arial"/>
        </w:rPr>
      </w:pPr>
      <w:r w:rsidRPr="002F7A47">
        <w:rPr>
          <w:rFonts w:cs="Arial"/>
          <w:color w:val="000000"/>
        </w:rPr>
        <w:t xml:space="preserve">To open the </w:t>
      </w:r>
      <w:r w:rsidRPr="00183A2B">
        <w:rPr>
          <w:rFonts w:cs="Arial"/>
          <w:b/>
          <w:color w:val="000000"/>
        </w:rPr>
        <w:t>Data Dictionary</w:t>
      </w:r>
      <w:r w:rsidRPr="002F7A47">
        <w:rPr>
          <w:rFonts w:cs="Arial"/>
          <w:color w:val="000000"/>
        </w:rPr>
        <w:t xml:space="preserve"> as an </w:t>
      </w:r>
      <w:r w:rsidRPr="00183A2B">
        <w:rPr>
          <w:rFonts w:cs="Arial"/>
          <w:b/>
          <w:color w:val="000000"/>
        </w:rPr>
        <w:t>HTML</w:t>
      </w:r>
      <w:r w:rsidRPr="002F7A47">
        <w:rPr>
          <w:rFonts w:cs="Arial"/>
          <w:color w:val="000000"/>
        </w:rPr>
        <w:t xml:space="preserve"> page inside the browser window, right click </w:t>
      </w:r>
      <w:r w:rsidRPr="00183A2B">
        <w:rPr>
          <w:rFonts w:cs="Arial"/>
        </w:rPr>
        <w:t xml:space="preserve">and then select </w:t>
      </w:r>
      <w:r w:rsidRPr="00183A2B">
        <w:rPr>
          <w:rFonts w:cs="Arial"/>
          <w:b/>
        </w:rPr>
        <w:t>Send Data Dictionary to Web Browser</w:t>
      </w:r>
      <w:r w:rsidRPr="00183A2B">
        <w:rPr>
          <w:rFonts w:cs="Arial"/>
        </w:rPr>
        <w:t xml:space="preserve">. </w:t>
      </w:r>
    </w:p>
    <w:p w14:paraId="155AFF97" w14:textId="77777777" w:rsidR="00AB5A4F" w:rsidRDefault="00AB5A4F" w:rsidP="00AB5A4F">
      <w:pPr>
        <w:pStyle w:val="NormalWeb"/>
        <w:spacing w:line="276" w:lineRule="auto"/>
        <w:rPr>
          <w:rFonts w:cs="Arial"/>
        </w:rPr>
      </w:pPr>
      <w:r w:rsidRPr="00183A2B">
        <w:rPr>
          <w:rFonts w:cs="Arial"/>
        </w:rPr>
        <w:t xml:space="preserve">From the browser, the data can be </w:t>
      </w:r>
      <w:r w:rsidRPr="002F7A47">
        <w:rPr>
          <w:rFonts w:cs="Arial"/>
        </w:rPr>
        <w:t xml:space="preserve">printed with </w:t>
      </w:r>
      <w:r w:rsidRPr="002F7A47">
        <w:rPr>
          <w:rFonts w:cs="Arial"/>
          <w:b/>
          <w:bCs/>
        </w:rPr>
        <w:t>File &gt; Print,</w:t>
      </w:r>
      <w:r w:rsidRPr="002F7A47">
        <w:rPr>
          <w:rFonts w:cs="Arial"/>
        </w:rPr>
        <w:t xml:space="preserve"> or saved with </w:t>
      </w:r>
      <w:r w:rsidRPr="002F7A47">
        <w:rPr>
          <w:rFonts w:cs="Arial"/>
          <w:b/>
          <w:bCs/>
        </w:rPr>
        <w:t>File &gt; Save As</w:t>
      </w:r>
      <w:r w:rsidRPr="002F7A47">
        <w:rPr>
          <w:rFonts w:cs="Arial"/>
        </w:rPr>
        <w:t>.</w:t>
      </w:r>
    </w:p>
    <w:p w14:paraId="5F0BF335" w14:textId="77777777" w:rsidR="00AB5A4F" w:rsidRDefault="00AB5A4F" w:rsidP="00C67558">
      <w:pPr>
        <w:pStyle w:val="NormalWeb"/>
        <w:numPr>
          <w:ilvl w:val="0"/>
          <w:numId w:val="32"/>
        </w:numPr>
        <w:tabs>
          <w:tab w:val="left" w:pos="720"/>
        </w:tabs>
        <w:spacing w:before="200" w:line="276" w:lineRule="auto"/>
        <w:rPr>
          <w:rFonts w:cs="Arial"/>
          <w:color w:val="000000"/>
        </w:rPr>
      </w:pPr>
      <w:r w:rsidRPr="002F7A47">
        <w:rPr>
          <w:rFonts w:cs="Arial"/>
          <w:color w:val="000000"/>
        </w:rPr>
        <w:t xml:space="preserve">Right click on the </w:t>
      </w:r>
      <w:r w:rsidRPr="002F7A47">
        <w:rPr>
          <w:rFonts w:cs="Arial"/>
          <w:b/>
          <w:color w:val="000000"/>
        </w:rPr>
        <w:t>HTML page</w:t>
      </w:r>
      <w:r w:rsidRPr="002F7A47">
        <w:rPr>
          <w:rFonts w:cs="Arial"/>
          <w:color w:val="000000"/>
        </w:rPr>
        <w:t xml:space="preserve"> to show the pop-up menu. You can export the data directly to an Excel spreadsheet.</w:t>
      </w:r>
      <w:r w:rsidRPr="00183A2B">
        <w:rPr>
          <w:rFonts w:cs="Arial"/>
          <w:b/>
          <w:color w:val="000000"/>
        </w:rPr>
        <w:t xml:space="preserve"> </w:t>
      </w:r>
    </w:p>
    <w:p w14:paraId="687E30A9" w14:textId="77777777" w:rsidR="00AB5A4F" w:rsidRDefault="00AB5A4F" w:rsidP="00AB5A4F">
      <w:pPr>
        <w:pStyle w:val="NormalWeb"/>
        <w:keepNext/>
        <w:tabs>
          <w:tab w:val="left" w:pos="420"/>
        </w:tabs>
        <w:spacing w:after="0"/>
        <w:jc w:val="center"/>
      </w:pPr>
      <w:r>
        <w:rPr>
          <w:noProof/>
        </w:rPr>
        <w:lastRenderedPageBreak/>
        <w:drawing>
          <wp:inline distT="0" distB="0" distL="0" distR="0" wp14:anchorId="06CF5A6A" wp14:editId="5BCC59BD">
            <wp:extent cx="4744995" cy="2667539"/>
            <wp:effectExtent l="171450" t="171450" r="379730" b="361950"/>
            <wp:docPr id="132" name="Picture 132" descr="Screen shot illustrating the data dictionary exported to hypertext markup language, known as HT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stretch>
                      <a:fillRect/>
                    </a:stretch>
                  </pic:blipFill>
                  <pic:spPr>
                    <a:xfrm>
                      <a:off x="0" y="0"/>
                      <a:ext cx="4741709" cy="2665692"/>
                    </a:xfrm>
                    <a:prstGeom prst="rect">
                      <a:avLst/>
                    </a:prstGeom>
                    <a:ln>
                      <a:noFill/>
                    </a:ln>
                    <a:effectLst>
                      <a:outerShdw blurRad="292100" dist="139700" dir="2700000" algn="tl" rotWithShape="0">
                        <a:srgbClr val="333333">
                          <a:alpha val="65000"/>
                        </a:srgbClr>
                      </a:outerShdw>
                    </a:effectLst>
                  </pic:spPr>
                </pic:pic>
              </a:graphicData>
            </a:graphic>
          </wp:inline>
        </w:drawing>
      </w:r>
    </w:p>
    <w:p w14:paraId="4C1DBFA0" w14:textId="77777777" w:rsidR="00AB5A4F" w:rsidRDefault="00AB5A4F" w:rsidP="00AB5A4F">
      <w:pPr>
        <w:pStyle w:val="Caption"/>
        <w:spacing w:after="0"/>
        <w:jc w:val="center"/>
        <w:rPr>
          <w:rFonts w:cs="Arial"/>
          <w:b w:val="0"/>
          <w:color w:val="000000"/>
        </w:rPr>
      </w:pPr>
      <w:r>
        <w:t xml:space="preserve">Figure </w:t>
      </w:r>
      <w:fldSimple w:instr=" STYLEREF 1 \s ">
        <w:r w:rsidR="00555A40">
          <w:rPr>
            <w:noProof/>
          </w:rPr>
          <w:t>7</w:t>
        </w:r>
      </w:fldSimple>
      <w:r>
        <w:t>.</w:t>
      </w:r>
      <w:fldSimple w:instr=" SEQ Figure \* ARABIC \s 1 ">
        <w:r w:rsidR="00555A40">
          <w:rPr>
            <w:noProof/>
          </w:rPr>
          <w:t>88</w:t>
        </w:r>
      </w:fldSimple>
      <w:r>
        <w:rPr>
          <w:noProof/>
        </w:rPr>
        <w:t>:</w:t>
      </w:r>
      <w:r>
        <w:t xml:space="preserve"> </w:t>
      </w:r>
      <w:r w:rsidRPr="00393F1C">
        <w:rPr>
          <w:b w:val="0"/>
        </w:rPr>
        <w:t>Data Dictionary Export to HTML</w:t>
      </w:r>
    </w:p>
    <w:p w14:paraId="2C4D3D1C" w14:textId="77777777" w:rsidR="00AB5A4F" w:rsidRDefault="00AB5A4F" w:rsidP="00C67558">
      <w:pPr>
        <w:pStyle w:val="NormalWeb"/>
        <w:numPr>
          <w:ilvl w:val="0"/>
          <w:numId w:val="215"/>
        </w:numPr>
        <w:tabs>
          <w:tab w:val="clear" w:pos="360"/>
          <w:tab w:val="left" w:pos="720"/>
        </w:tabs>
        <w:spacing w:before="200" w:line="276" w:lineRule="auto"/>
        <w:ind w:left="720"/>
        <w:rPr>
          <w:rFonts w:cs="Arial"/>
          <w:b/>
          <w:color w:val="000000"/>
        </w:rPr>
      </w:pPr>
      <w:r w:rsidRPr="00393F1C">
        <w:rPr>
          <w:rFonts w:cs="Arial"/>
          <w:color w:val="000000"/>
        </w:rPr>
        <w:t xml:space="preserve">Click </w:t>
      </w:r>
      <w:r w:rsidRPr="00827A5B">
        <w:rPr>
          <w:rFonts w:cs="Arial"/>
          <w:b/>
          <w:bCs/>
          <w:color w:val="000000"/>
        </w:rPr>
        <w:t>Close</w:t>
      </w:r>
      <w:r w:rsidRPr="00827A5B">
        <w:rPr>
          <w:rFonts w:cs="Arial"/>
          <w:b/>
          <w:color w:val="000000"/>
        </w:rPr>
        <w:t xml:space="preserve"> </w:t>
      </w:r>
      <w:r w:rsidRPr="00393F1C">
        <w:rPr>
          <w:rFonts w:cs="Arial"/>
          <w:color w:val="000000"/>
        </w:rPr>
        <w:t xml:space="preserve">to exit the </w:t>
      </w:r>
      <w:r w:rsidRPr="00183A2B">
        <w:rPr>
          <w:rFonts w:cs="Arial"/>
          <w:b/>
          <w:color w:val="000000"/>
        </w:rPr>
        <w:t>Data Dictionary</w:t>
      </w:r>
      <w:r w:rsidRPr="00393F1C">
        <w:rPr>
          <w:rFonts w:cs="Arial"/>
          <w:color w:val="000000"/>
        </w:rPr>
        <w:t>.</w:t>
      </w:r>
    </w:p>
    <w:p w14:paraId="2A2E28CD" w14:textId="77777777" w:rsidR="00AB5A4F" w:rsidRDefault="00AB5A4F" w:rsidP="00AB5A4F">
      <w:pPr>
        <w:pStyle w:val="NormalWeb"/>
        <w:spacing w:line="23" w:lineRule="atLeast"/>
        <w:rPr>
          <w:rFonts w:cs="Arial"/>
          <w:b/>
          <w:i/>
          <w:color w:val="FF0000"/>
        </w:rPr>
      </w:pPr>
      <w:r w:rsidRPr="00393F1C">
        <w:rPr>
          <w:rFonts w:cs="Arial"/>
          <w:b/>
          <w:bCs/>
          <w:i/>
        </w:rPr>
        <w:t>Note</w:t>
      </w:r>
      <w:r w:rsidRPr="00393F1C">
        <w:rPr>
          <w:rFonts w:cs="Arial"/>
          <w:b/>
          <w:i/>
        </w:rPr>
        <w:t xml:space="preserve">: The Data Dictionary can be refreshed at any time to display the most current data. </w:t>
      </w:r>
      <w:r>
        <w:rPr>
          <w:rFonts w:cs="Arial"/>
          <w:b/>
          <w:i/>
          <w:szCs w:val="22"/>
        </w:rPr>
        <w:t>R</w:t>
      </w:r>
      <w:r w:rsidRPr="00393F1C">
        <w:rPr>
          <w:rFonts w:cs="Arial"/>
          <w:b/>
          <w:i/>
          <w:szCs w:val="22"/>
        </w:rPr>
        <w:t xml:space="preserve">ight click on the Data Dictionary and select Refresh </w:t>
      </w:r>
      <w:r w:rsidRPr="00393F1C">
        <w:rPr>
          <w:rFonts w:cs="Arial"/>
          <w:b/>
          <w:bCs/>
          <w:i/>
          <w:color w:val="000000"/>
        </w:rPr>
        <w:t>Data Dictionary.</w:t>
      </w:r>
    </w:p>
    <w:p w14:paraId="47DFFAD7" w14:textId="77777777" w:rsidR="00AB5A4F" w:rsidRDefault="00AB5A4F" w:rsidP="00AB5A4F">
      <w:pPr>
        <w:pStyle w:val="NoSpacing"/>
      </w:pPr>
    </w:p>
    <w:p w14:paraId="76A6F70C" w14:textId="77777777" w:rsidR="00AB5A4F" w:rsidRPr="00634313" w:rsidRDefault="00AB5A4F" w:rsidP="009B3D47">
      <w:pPr>
        <w:pStyle w:val="Heading2"/>
        <w:numPr>
          <w:ilvl w:val="0"/>
          <w:numId w:val="0"/>
        </w:numPr>
        <w:contextualSpacing/>
        <w:rPr>
          <w:rFonts w:asciiTheme="minorHAnsi" w:eastAsiaTheme="minorHAnsi" w:hAnsiTheme="minorHAnsi" w:cstheme="minorBidi"/>
          <w:bCs w:val="0"/>
          <w:spacing w:val="15"/>
          <w:szCs w:val="22"/>
        </w:rPr>
      </w:pPr>
      <w:r w:rsidRPr="00634313">
        <w:rPr>
          <w:rFonts w:asciiTheme="minorHAnsi" w:eastAsiaTheme="minorHAnsi" w:hAnsiTheme="minorHAnsi" w:cstheme="minorBidi"/>
          <w:bCs w:val="0"/>
          <w:spacing w:val="15"/>
          <w:szCs w:val="22"/>
        </w:rPr>
        <w:t>Report Gadgets</w:t>
      </w:r>
    </w:p>
    <w:p w14:paraId="7E608B9B" w14:textId="77777777" w:rsidR="00AB5A4F" w:rsidRPr="003D53D3" w:rsidRDefault="00373C13" w:rsidP="00AB5A4F">
      <w:pPr>
        <w:ind w:left="360"/>
        <w:contextualSpacing/>
      </w:pPr>
      <w:r>
        <w:rPr>
          <w:rFonts w:ascii="Century Schoolbook" w:hAnsi="Century Schoolbook" w:cs="Arial"/>
          <w:color w:val="FF0000"/>
        </w:rPr>
        <w:pict w14:anchorId="67E2CD2E">
          <v:rect id="_x0000_i1090" style="width:427.7pt;height:.75pt" o:hrpct="990" o:hrstd="t" o:hr="t" fillcolor="#a0a0a0" stroked="f"/>
        </w:pict>
      </w:r>
    </w:p>
    <w:p w14:paraId="58D8AA13" w14:textId="77777777" w:rsidR="00AB5A4F" w:rsidRDefault="00AB5A4F" w:rsidP="00AB5A4F">
      <w:pPr>
        <w:contextualSpacing/>
      </w:pPr>
    </w:p>
    <w:p w14:paraId="0B0182FB" w14:textId="77777777" w:rsidR="00AB5A4F" w:rsidRDefault="00AB5A4F" w:rsidP="00AB5A4F">
      <w:pPr>
        <w:contextualSpacing/>
      </w:pPr>
      <w:r>
        <w:t xml:space="preserve">There are several report gadgets available to add text and images to your reports. The </w:t>
      </w:r>
      <w:r w:rsidRPr="00745F8A">
        <w:rPr>
          <w:b/>
        </w:rPr>
        <w:t>Simple Text box</w:t>
      </w:r>
      <w:r>
        <w:t xml:space="preserve"> option allows you to specify several lines of text to appear at the top of the table, frequency, chart, or graph. This is particularly useful for adding a title to charts or graphs. To add a title to your graph:</w:t>
      </w:r>
    </w:p>
    <w:p w14:paraId="540A961F" w14:textId="77777777" w:rsidR="00AB5A4F" w:rsidRPr="00451838" w:rsidRDefault="00AB5A4F" w:rsidP="00C67558">
      <w:pPr>
        <w:pStyle w:val="NormalWeb"/>
        <w:numPr>
          <w:ilvl w:val="0"/>
          <w:numId w:val="241"/>
        </w:numPr>
        <w:tabs>
          <w:tab w:val="left" w:pos="420"/>
        </w:tabs>
        <w:spacing w:before="200" w:line="276" w:lineRule="auto"/>
        <w:ind w:left="720"/>
        <w:contextualSpacing/>
        <w:rPr>
          <w:color w:val="000000"/>
        </w:rPr>
      </w:pPr>
      <w:r w:rsidRPr="00451838">
        <w:rPr>
          <w:color w:val="000000"/>
        </w:rPr>
        <w:t xml:space="preserve">Right click on the </w:t>
      </w:r>
      <w:r>
        <w:rPr>
          <w:b/>
          <w:color w:val="000000"/>
        </w:rPr>
        <w:t>Visual Dashboard c</w:t>
      </w:r>
      <w:r w:rsidRPr="00ED5C83">
        <w:rPr>
          <w:b/>
          <w:color w:val="000000"/>
        </w:rPr>
        <w:t>anvas</w:t>
      </w:r>
      <w:r w:rsidRPr="00451838">
        <w:rPr>
          <w:color w:val="000000"/>
        </w:rPr>
        <w:t xml:space="preserve">. Select </w:t>
      </w:r>
      <w:r w:rsidRPr="00ED5C83">
        <w:rPr>
          <w:b/>
          <w:color w:val="000000"/>
        </w:rPr>
        <w:t>Add Report Gadget</w:t>
      </w:r>
      <w:r w:rsidRPr="00451838">
        <w:rPr>
          <w:color w:val="000000"/>
        </w:rPr>
        <w:t xml:space="preserve"> from the menu options, and then select </w:t>
      </w:r>
      <w:r w:rsidRPr="00ED5C83">
        <w:rPr>
          <w:b/>
          <w:color w:val="000000"/>
        </w:rPr>
        <w:t>Simple Text box</w:t>
      </w:r>
      <w:r w:rsidRPr="00451838">
        <w:rPr>
          <w:color w:val="000000"/>
        </w:rPr>
        <w:t>.</w:t>
      </w:r>
    </w:p>
    <w:p w14:paraId="352E1348" w14:textId="77777777" w:rsidR="00AB5A4F" w:rsidRPr="00451838" w:rsidRDefault="00AB5A4F" w:rsidP="00C67558">
      <w:pPr>
        <w:pStyle w:val="NormalWeb"/>
        <w:numPr>
          <w:ilvl w:val="0"/>
          <w:numId w:val="241"/>
        </w:numPr>
        <w:tabs>
          <w:tab w:val="left" w:pos="420"/>
        </w:tabs>
        <w:spacing w:before="200" w:line="276" w:lineRule="auto"/>
        <w:ind w:left="720"/>
        <w:contextualSpacing/>
        <w:rPr>
          <w:color w:val="000000"/>
        </w:rPr>
      </w:pPr>
      <w:r w:rsidRPr="00451838">
        <w:rPr>
          <w:color w:val="000000"/>
        </w:rPr>
        <w:t>The text box appears.</w:t>
      </w:r>
    </w:p>
    <w:p w14:paraId="43A679D6" w14:textId="77777777" w:rsidR="00AB5A4F" w:rsidRPr="00451838" w:rsidRDefault="00AB5A4F" w:rsidP="00C67558">
      <w:pPr>
        <w:pStyle w:val="NormalWeb"/>
        <w:numPr>
          <w:ilvl w:val="0"/>
          <w:numId w:val="241"/>
        </w:numPr>
        <w:tabs>
          <w:tab w:val="left" w:pos="420"/>
        </w:tabs>
        <w:spacing w:before="200" w:line="276" w:lineRule="auto"/>
        <w:ind w:left="720"/>
        <w:contextualSpacing/>
        <w:rPr>
          <w:color w:val="000000"/>
        </w:rPr>
      </w:pPr>
      <w:r w:rsidRPr="00451838">
        <w:rPr>
          <w:color w:val="000000"/>
        </w:rPr>
        <w:t xml:space="preserve">Enter </w:t>
      </w:r>
      <w:r>
        <w:rPr>
          <w:color w:val="000000"/>
        </w:rPr>
        <w:t>a</w:t>
      </w:r>
      <w:r w:rsidRPr="00451838">
        <w:rPr>
          <w:color w:val="000000"/>
        </w:rPr>
        <w:t xml:space="preserve"> title </w:t>
      </w:r>
      <w:r>
        <w:rPr>
          <w:color w:val="000000"/>
        </w:rPr>
        <w:t xml:space="preserve">for </w:t>
      </w:r>
      <w:r w:rsidRPr="00451838">
        <w:rPr>
          <w:color w:val="000000"/>
        </w:rPr>
        <w:t>your graph.</w:t>
      </w:r>
    </w:p>
    <w:p w14:paraId="649CE7EC" w14:textId="77777777" w:rsidR="00AB5A4F" w:rsidRDefault="00AB5A4F" w:rsidP="00AB5A4F">
      <w:pPr>
        <w:contextualSpacing/>
      </w:pPr>
      <w:r>
        <w:t>To remove your title:</w:t>
      </w:r>
    </w:p>
    <w:p w14:paraId="727A3920" w14:textId="77777777" w:rsidR="00AB5A4F" w:rsidRPr="00451838" w:rsidRDefault="00AB5A4F" w:rsidP="00C67558">
      <w:pPr>
        <w:pStyle w:val="NormalWeb"/>
        <w:numPr>
          <w:ilvl w:val="0"/>
          <w:numId w:val="254"/>
        </w:numPr>
        <w:tabs>
          <w:tab w:val="left" w:pos="420"/>
        </w:tabs>
        <w:spacing w:before="200" w:line="276" w:lineRule="auto"/>
        <w:ind w:left="720"/>
        <w:contextualSpacing/>
        <w:rPr>
          <w:color w:val="000000"/>
        </w:rPr>
      </w:pPr>
      <w:r w:rsidRPr="00451838">
        <w:rPr>
          <w:color w:val="000000"/>
        </w:rPr>
        <w:t xml:space="preserve">Right click on the </w:t>
      </w:r>
      <w:r w:rsidRPr="00ED5C83">
        <w:rPr>
          <w:b/>
          <w:color w:val="000000"/>
        </w:rPr>
        <w:t>textbox</w:t>
      </w:r>
      <w:r>
        <w:rPr>
          <w:b/>
          <w:color w:val="000000"/>
        </w:rPr>
        <w:t xml:space="preserve"> </w:t>
      </w:r>
      <w:r>
        <w:rPr>
          <w:color w:val="000000"/>
        </w:rPr>
        <w:t>border</w:t>
      </w:r>
      <w:r w:rsidRPr="00451838">
        <w:rPr>
          <w:color w:val="000000"/>
        </w:rPr>
        <w:t>.</w:t>
      </w:r>
    </w:p>
    <w:p w14:paraId="55EE6C25" w14:textId="77777777" w:rsidR="00AB5A4F" w:rsidRPr="00451838" w:rsidRDefault="00AB5A4F" w:rsidP="00C67558">
      <w:pPr>
        <w:pStyle w:val="NormalWeb"/>
        <w:numPr>
          <w:ilvl w:val="0"/>
          <w:numId w:val="254"/>
        </w:numPr>
        <w:tabs>
          <w:tab w:val="left" w:pos="420"/>
        </w:tabs>
        <w:spacing w:before="200" w:line="276" w:lineRule="auto"/>
        <w:ind w:left="720"/>
        <w:contextualSpacing/>
        <w:rPr>
          <w:color w:val="000000"/>
        </w:rPr>
      </w:pPr>
      <w:r w:rsidRPr="00451838">
        <w:rPr>
          <w:color w:val="000000"/>
        </w:rPr>
        <w:t xml:space="preserve">Click </w:t>
      </w:r>
      <w:r w:rsidRPr="00ED5C83">
        <w:rPr>
          <w:b/>
          <w:color w:val="000000"/>
        </w:rPr>
        <w:t>Close this gadget</w:t>
      </w:r>
      <w:r w:rsidRPr="00451838">
        <w:rPr>
          <w:color w:val="000000"/>
        </w:rPr>
        <w:t>.</w:t>
      </w:r>
    </w:p>
    <w:p w14:paraId="36B7BA75" w14:textId="77777777" w:rsidR="00AB5A4F" w:rsidRDefault="00AB5A4F" w:rsidP="00AB5A4F">
      <w:pPr>
        <w:contextualSpacing/>
      </w:pPr>
    </w:p>
    <w:p w14:paraId="4178ED60" w14:textId="77777777" w:rsidR="00AB5A4F" w:rsidRDefault="00AB5A4F" w:rsidP="00AB5A4F">
      <w:pPr>
        <w:contextualSpacing/>
      </w:pPr>
    </w:p>
    <w:p w14:paraId="573751AB" w14:textId="77777777" w:rsidR="00AB5A4F" w:rsidRDefault="00AB5A4F" w:rsidP="00AB5A4F">
      <w:pPr>
        <w:contextualSpacing/>
      </w:pPr>
      <w:r>
        <w:t>Image Gadget is another report gadget, which allows you to add an image to your charts or graphs.</w:t>
      </w:r>
    </w:p>
    <w:p w14:paraId="0044E624" w14:textId="77777777" w:rsidR="00AB5A4F" w:rsidRPr="00451838" w:rsidRDefault="00AB5A4F" w:rsidP="00C67558">
      <w:pPr>
        <w:pStyle w:val="NormalWeb"/>
        <w:numPr>
          <w:ilvl w:val="0"/>
          <w:numId w:val="252"/>
        </w:numPr>
        <w:tabs>
          <w:tab w:val="left" w:pos="420"/>
        </w:tabs>
        <w:spacing w:before="200" w:line="276" w:lineRule="auto"/>
        <w:ind w:left="720"/>
        <w:contextualSpacing/>
        <w:rPr>
          <w:color w:val="000000"/>
        </w:rPr>
      </w:pPr>
      <w:r w:rsidRPr="00451838">
        <w:rPr>
          <w:color w:val="000000"/>
        </w:rPr>
        <w:t xml:space="preserve">Right click on the </w:t>
      </w:r>
      <w:r>
        <w:rPr>
          <w:b/>
          <w:color w:val="000000"/>
        </w:rPr>
        <w:t>Visual Dashboard c</w:t>
      </w:r>
      <w:r w:rsidRPr="00ED5C83">
        <w:rPr>
          <w:b/>
          <w:color w:val="000000"/>
        </w:rPr>
        <w:t>anvas</w:t>
      </w:r>
      <w:r w:rsidRPr="00451838">
        <w:rPr>
          <w:color w:val="000000"/>
        </w:rPr>
        <w:t xml:space="preserve">. Select </w:t>
      </w:r>
      <w:r w:rsidRPr="00ED5C83">
        <w:rPr>
          <w:b/>
          <w:color w:val="000000"/>
        </w:rPr>
        <w:t>Add Report Gadget</w:t>
      </w:r>
      <w:r w:rsidRPr="00451838">
        <w:rPr>
          <w:color w:val="000000"/>
        </w:rPr>
        <w:t xml:space="preserve"> from the menu options, and then select </w:t>
      </w:r>
      <w:r w:rsidRPr="00ED5C83">
        <w:rPr>
          <w:b/>
          <w:color w:val="000000"/>
        </w:rPr>
        <w:t>Image Gadget</w:t>
      </w:r>
      <w:r w:rsidRPr="00451838">
        <w:rPr>
          <w:color w:val="000000"/>
        </w:rPr>
        <w:t>.</w:t>
      </w:r>
    </w:p>
    <w:p w14:paraId="6E3D9E76" w14:textId="77777777" w:rsidR="00AB5A4F" w:rsidRPr="00451838" w:rsidRDefault="00AB5A4F" w:rsidP="00C67558">
      <w:pPr>
        <w:pStyle w:val="NormalWeb"/>
        <w:numPr>
          <w:ilvl w:val="0"/>
          <w:numId w:val="252"/>
        </w:numPr>
        <w:tabs>
          <w:tab w:val="left" w:pos="420"/>
        </w:tabs>
        <w:spacing w:before="200" w:line="276" w:lineRule="auto"/>
        <w:ind w:left="720"/>
        <w:contextualSpacing/>
        <w:rPr>
          <w:color w:val="000000"/>
        </w:rPr>
      </w:pPr>
      <w:r w:rsidRPr="00451838">
        <w:rPr>
          <w:color w:val="000000"/>
        </w:rPr>
        <w:t xml:space="preserve">A light blue box appears on the canvas. Click the </w:t>
      </w:r>
      <w:r w:rsidRPr="00ED5C83">
        <w:rPr>
          <w:b/>
          <w:color w:val="000000"/>
        </w:rPr>
        <w:t>box</w:t>
      </w:r>
      <w:r w:rsidRPr="00451838">
        <w:rPr>
          <w:color w:val="000000"/>
        </w:rPr>
        <w:t>.</w:t>
      </w:r>
    </w:p>
    <w:p w14:paraId="4CF4F53A" w14:textId="77777777" w:rsidR="00AB5A4F" w:rsidRDefault="00AB5A4F" w:rsidP="00C67558">
      <w:pPr>
        <w:pStyle w:val="NormalWeb"/>
        <w:numPr>
          <w:ilvl w:val="0"/>
          <w:numId w:val="252"/>
        </w:numPr>
        <w:tabs>
          <w:tab w:val="left" w:pos="420"/>
        </w:tabs>
        <w:spacing w:before="200" w:line="276" w:lineRule="auto"/>
        <w:ind w:left="720"/>
        <w:contextualSpacing/>
        <w:rPr>
          <w:color w:val="000000"/>
        </w:rPr>
      </w:pPr>
      <w:r w:rsidRPr="00451838">
        <w:rPr>
          <w:color w:val="000000"/>
        </w:rPr>
        <w:t xml:space="preserve">The </w:t>
      </w:r>
      <w:r>
        <w:rPr>
          <w:b/>
          <w:color w:val="000000"/>
        </w:rPr>
        <w:t>O</w:t>
      </w:r>
      <w:r w:rsidRPr="00FE40BF">
        <w:rPr>
          <w:b/>
          <w:color w:val="000000"/>
        </w:rPr>
        <w:t>pen</w:t>
      </w:r>
      <w:r w:rsidRPr="00451838">
        <w:rPr>
          <w:color w:val="000000"/>
        </w:rPr>
        <w:t xml:space="preserve"> dialog box appears. Select the location of your image or enter the </w:t>
      </w:r>
      <w:r w:rsidRPr="00ED5C83">
        <w:rPr>
          <w:b/>
          <w:color w:val="000000"/>
        </w:rPr>
        <w:t>File name</w:t>
      </w:r>
      <w:r w:rsidRPr="00451838">
        <w:rPr>
          <w:color w:val="000000"/>
        </w:rPr>
        <w:t xml:space="preserve"> of your image. </w:t>
      </w:r>
    </w:p>
    <w:p w14:paraId="6C708A8F" w14:textId="77777777" w:rsidR="00AB5A4F" w:rsidRDefault="00AB5A4F" w:rsidP="00AB5A4F">
      <w:pPr>
        <w:pStyle w:val="NormalWeb"/>
        <w:tabs>
          <w:tab w:val="left" w:pos="420"/>
        </w:tabs>
        <w:spacing w:line="276" w:lineRule="auto"/>
        <w:rPr>
          <w:b/>
          <w:i/>
          <w:color w:val="000000"/>
        </w:rPr>
      </w:pPr>
    </w:p>
    <w:p w14:paraId="34807DA5" w14:textId="77777777" w:rsidR="00AB5A4F" w:rsidRDefault="00AB5A4F" w:rsidP="00AB5A4F">
      <w:pPr>
        <w:pStyle w:val="NormalWeb"/>
        <w:tabs>
          <w:tab w:val="left" w:pos="420"/>
        </w:tabs>
        <w:spacing w:line="276" w:lineRule="auto"/>
        <w:rPr>
          <w:b/>
          <w:i/>
          <w:color w:val="000000"/>
        </w:rPr>
      </w:pPr>
      <w:r w:rsidRPr="00393F1C">
        <w:rPr>
          <w:b/>
          <w:i/>
          <w:color w:val="000000"/>
        </w:rPr>
        <w:t>Note: You may only select a * .png file.</w:t>
      </w:r>
    </w:p>
    <w:p w14:paraId="4060F9C9" w14:textId="77777777" w:rsidR="00AB5A4F" w:rsidRPr="00451838" w:rsidRDefault="00AB5A4F" w:rsidP="00C67558">
      <w:pPr>
        <w:pStyle w:val="NormalWeb"/>
        <w:numPr>
          <w:ilvl w:val="0"/>
          <w:numId w:val="252"/>
        </w:numPr>
        <w:tabs>
          <w:tab w:val="left" w:pos="420"/>
        </w:tabs>
        <w:spacing w:before="200" w:line="276" w:lineRule="auto"/>
        <w:ind w:left="720"/>
        <w:contextualSpacing/>
        <w:rPr>
          <w:color w:val="000000"/>
        </w:rPr>
      </w:pPr>
      <w:r w:rsidRPr="00451838">
        <w:rPr>
          <w:color w:val="000000"/>
        </w:rPr>
        <w:t xml:space="preserve">Click </w:t>
      </w:r>
      <w:r w:rsidRPr="00ED5C83">
        <w:rPr>
          <w:b/>
          <w:color w:val="000000"/>
        </w:rPr>
        <w:t>Open</w:t>
      </w:r>
      <w:r w:rsidRPr="00451838">
        <w:rPr>
          <w:color w:val="000000"/>
        </w:rPr>
        <w:t>.</w:t>
      </w:r>
    </w:p>
    <w:p w14:paraId="635B5B80" w14:textId="77777777" w:rsidR="00AB5A4F" w:rsidRPr="00451838" w:rsidRDefault="00AB5A4F" w:rsidP="00C67558">
      <w:pPr>
        <w:pStyle w:val="NormalWeb"/>
        <w:numPr>
          <w:ilvl w:val="0"/>
          <w:numId w:val="252"/>
        </w:numPr>
        <w:tabs>
          <w:tab w:val="left" w:pos="420"/>
        </w:tabs>
        <w:spacing w:before="200" w:line="276" w:lineRule="auto"/>
        <w:ind w:left="720"/>
        <w:contextualSpacing/>
        <w:rPr>
          <w:color w:val="000000"/>
        </w:rPr>
      </w:pPr>
      <w:r w:rsidRPr="00451838">
        <w:rPr>
          <w:color w:val="000000"/>
        </w:rPr>
        <w:t>The image appears on the canvas.</w:t>
      </w:r>
    </w:p>
    <w:p w14:paraId="42D22247" w14:textId="77777777" w:rsidR="00AB5A4F" w:rsidRDefault="00AB5A4F" w:rsidP="00AB5A4F">
      <w:pPr>
        <w:contextualSpacing/>
      </w:pPr>
      <w:r>
        <w:t>To remove your image:</w:t>
      </w:r>
    </w:p>
    <w:p w14:paraId="1279E366" w14:textId="77777777" w:rsidR="00AB5A4F" w:rsidRPr="00451838" w:rsidRDefault="00AB5A4F" w:rsidP="00C67558">
      <w:pPr>
        <w:pStyle w:val="NormalWeb"/>
        <w:numPr>
          <w:ilvl w:val="0"/>
          <w:numId w:val="253"/>
        </w:numPr>
        <w:tabs>
          <w:tab w:val="left" w:pos="420"/>
        </w:tabs>
        <w:spacing w:before="200" w:line="276" w:lineRule="auto"/>
        <w:ind w:left="720"/>
        <w:contextualSpacing/>
        <w:rPr>
          <w:color w:val="000000"/>
        </w:rPr>
      </w:pPr>
      <w:r w:rsidRPr="00451838">
        <w:rPr>
          <w:color w:val="000000"/>
        </w:rPr>
        <w:t>Right click on your image.</w:t>
      </w:r>
    </w:p>
    <w:p w14:paraId="69157F38" w14:textId="77777777" w:rsidR="00AB5A4F" w:rsidRPr="00451838" w:rsidRDefault="00AB5A4F" w:rsidP="00C67558">
      <w:pPr>
        <w:pStyle w:val="NormalWeb"/>
        <w:numPr>
          <w:ilvl w:val="0"/>
          <w:numId w:val="253"/>
        </w:numPr>
        <w:tabs>
          <w:tab w:val="left" w:pos="420"/>
        </w:tabs>
        <w:spacing w:before="200" w:line="276" w:lineRule="auto"/>
        <w:ind w:left="720"/>
        <w:contextualSpacing/>
        <w:rPr>
          <w:color w:val="000000"/>
        </w:rPr>
      </w:pPr>
      <w:r w:rsidRPr="00451838">
        <w:rPr>
          <w:color w:val="000000"/>
        </w:rPr>
        <w:t xml:space="preserve">Click </w:t>
      </w:r>
      <w:r w:rsidRPr="00451838">
        <w:rPr>
          <w:b/>
          <w:color w:val="000000"/>
        </w:rPr>
        <w:t>Close this gadget</w:t>
      </w:r>
      <w:r w:rsidRPr="00451838">
        <w:rPr>
          <w:color w:val="000000"/>
        </w:rPr>
        <w:t>.</w:t>
      </w:r>
    </w:p>
    <w:p w14:paraId="38CEEC3A" w14:textId="13D4DD0E" w:rsidR="00AE1660" w:rsidRDefault="00AE1660">
      <w:r>
        <w:br w:type="page"/>
      </w:r>
    </w:p>
    <w:p w14:paraId="683121D9" w14:textId="6CD5A101" w:rsidR="009F5F85" w:rsidRDefault="00AE1660" w:rsidP="009F5F85">
      <w:pPr>
        <w:jc w:val="center"/>
      </w:pPr>
      <w:r>
        <w:lastRenderedPageBreak/>
        <w:t>THIS PAGE IS</w:t>
      </w:r>
    </w:p>
    <w:p w14:paraId="79A929AE" w14:textId="77777777" w:rsidR="00AE1660" w:rsidRDefault="00AE1660" w:rsidP="009F5F85">
      <w:pPr>
        <w:jc w:val="center"/>
        <w:sectPr w:rsidR="00AE1660" w:rsidSect="00BE6640">
          <w:headerReference w:type="default" r:id="rId467"/>
          <w:footerReference w:type="default" r:id="rId468"/>
          <w:pgSz w:w="12240" w:h="15840"/>
          <w:pgMar w:top="720" w:right="1440" w:bottom="1440" w:left="1440" w:header="720" w:footer="720" w:gutter="0"/>
          <w:pgNumType w:start="1" w:chapStyle="1"/>
          <w:cols w:space="720"/>
          <w:docGrid w:linePitch="360"/>
        </w:sectPr>
      </w:pPr>
      <w:r>
        <w:t>INTENTIONALLY BLANK.</w:t>
      </w:r>
    </w:p>
    <w:p w14:paraId="4097A276" w14:textId="21312CB1" w:rsidR="00410867" w:rsidRPr="00410867" w:rsidRDefault="0001621C" w:rsidP="0001621C">
      <w:pPr>
        <w:pStyle w:val="Header1"/>
        <w:numPr>
          <w:ilvl w:val="0"/>
          <w:numId w:val="0"/>
        </w:numPr>
        <w:rPr>
          <w:rFonts w:eastAsiaTheme="majorEastAsia"/>
        </w:rPr>
      </w:pPr>
      <w:bookmarkStart w:id="64" w:name="_Toc311812256"/>
      <w:bookmarkStart w:id="65" w:name="_Toc332822659"/>
      <w:bookmarkStart w:id="66" w:name="_Toc307468409"/>
      <w:bookmarkStart w:id="67" w:name="_Toc332822660"/>
      <w:bookmarkStart w:id="68" w:name="_Toc307468410"/>
      <w:bookmarkStart w:id="69" w:name="_Toc311812257"/>
      <w:bookmarkStart w:id="70" w:name="RH_PD_TOC_BK"/>
      <w:r>
        <w:rPr>
          <w:rFonts w:eastAsiaTheme="majorEastAsia"/>
        </w:rPr>
        <w:lastRenderedPageBreak/>
        <w:t xml:space="preserve">9. </w:t>
      </w:r>
      <w:r w:rsidR="00410867" w:rsidRPr="00410867">
        <w:rPr>
          <w:rFonts w:eastAsiaTheme="majorEastAsia"/>
        </w:rPr>
        <w:t xml:space="preserve">Classic </w:t>
      </w:r>
      <w:bookmarkEnd w:id="64"/>
      <w:r w:rsidR="00410867" w:rsidRPr="00410867">
        <w:rPr>
          <w:rFonts w:eastAsiaTheme="majorEastAsia"/>
        </w:rPr>
        <w:t>Analysis</w:t>
      </w:r>
      <w:bookmarkEnd w:id="65"/>
    </w:p>
    <w:bookmarkEnd w:id="66"/>
    <w:p w14:paraId="5BC3368D" w14:textId="77777777" w:rsidR="00410867" w:rsidRPr="00F85168" w:rsidRDefault="00410867" w:rsidP="009B3D47">
      <w:pPr>
        <w:pStyle w:val="Heading2"/>
        <w:numPr>
          <w:ilvl w:val="0"/>
          <w:numId w:val="0"/>
        </w:numPr>
        <w:rPr>
          <w:rFonts w:ascii="Century Schoolbook" w:hAnsi="Century Schoolbook"/>
        </w:rPr>
      </w:pPr>
      <w:r w:rsidRPr="00F85168">
        <w:rPr>
          <w:rFonts w:ascii="Century Schoolbook" w:hAnsi="Century Schoolbook"/>
        </w:rPr>
        <w:t>Introduction</w:t>
      </w:r>
      <w:bookmarkEnd w:id="67"/>
      <w:r w:rsidRPr="00F85168">
        <w:rPr>
          <w:rFonts w:ascii="Century Schoolbook" w:hAnsi="Century Schoolbook"/>
        </w:rPr>
        <w:t xml:space="preserve"> </w:t>
      </w:r>
      <w:bookmarkEnd w:id="68"/>
      <w:bookmarkEnd w:id="69"/>
    </w:p>
    <w:p w14:paraId="6B10A01A" w14:textId="77777777" w:rsidR="00410867" w:rsidRPr="00F85168" w:rsidRDefault="00373C13" w:rsidP="00410867">
      <w:pPr>
        <w:rPr>
          <w:rFonts w:ascii="Century Schoolbook" w:hAnsi="Century Schoolbook"/>
        </w:rPr>
      </w:pPr>
      <w:r>
        <w:rPr>
          <w:rFonts w:ascii="Century Schoolbook" w:hAnsi="Century Schoolbook"/>
        </w:rPr>
        <w:pict w14:anchorId="6333199A">
          <v:rect id="_x0000_i1091" style="width:429.85pt;height:.75pt" o:hrpct="995" o:hrstd="t" o:hr="t" fillcolor="#b4b4b4" stroked="f"/>
        </w:pict>
      </w:r>
    </w:p>
    <w:p w14:paraId="77DB0053" w14:textId="77777777" w:rsidR="00410867" w:rsidRPr="00F85168" w:rsidRDefault="00410867" w:rsidP="00410867">
      <w:pPr>
        <w:pStyle w:val="NormalWeb"/>
      </w:pPr>
      <w:bookmarkStart w:id="71" w:name="_Toc307478523"/>
      <w:r>
        <w:t>Classic Analysis</w:t>
      </w:r>
      <w:r w:rsidRPr="00F85168">
        <w:t xml:space="preserve"> manipulates, manages, and analyzes data. </w:t>
      </w:r>
      <w:bookmarkEnd w:id="71"/>
      <w:r w:rsidRPr="00F85168">
        <w:t xml:space="preserve">It acts as a statistical toolbox providing many ways to transform data and perform statistical </w:t>
      </w:r>
      <w:r>
        <w:t>Classic Analysis</w:t>
      </w:r>
      <w:r w:rsidRPr="00F85168">
        <w:t xml:space="preserve">. Data can be selected, sorted, listed, or manipulated with a series of commands, functions, and operators. Available statistics include frequencies, means, and more advanced processes (i.e., Kaplan-Meier Survival </w:t>
      </w:r>
      <w:r>
        <w:t>Classic Analysis</w:t>
      </w:r>
      <w:r w:rsidRPr="00F85168">
        <w:t xml:space="preserve"> and Logistic Regression). </w:t>
      </w:r>
      <w:r>
        <w:t>Classic Analysis</w:t>
      </w:r>
      <w:r w:rsidRPr="00F85168">
        <w:t xml:space="preserve"> can be accessed by clicking </w:t>
      </w:r>
      <w:r>
        <w:rPr>
          <w:b/>
          <w:bCs/>
        </w:rPr>
        <w:t xml:space="preserve">Classic </w:t>
      </w:r>
      <w:r w:rsidRPr="00F85168">
        <w:t xml:space="preserve">from the Epi Info™ main window or by selecting </w:t>
      </w:r>
      <w:r>
        <w:rPr>
          <w:b/>
          <w:bCs/>
        </w:rPr>
        <w:t>Tools</w:t>
      </w:r>
      <w:r w:rsidRPr="00F85168">
        <w:rPr>
          <w:b/>
          <w:bCs/>
        </w:rPr>
        <w:t> &gt; </w:t>
      </w:r>
      <w:r>
        <w:rPr>
          <w:b/>
          <w:bCs/>
        </w:rPr>
        <w:t xml:space="preserve">Analyze Data&gt;Classic </w:t>
      </w:r>
      <w:r w:rsidRPr="00F85168">
        <w:t xml:space="preserve">. It reads data files created in Form Designer and other types of databases (e.g., </w:t>
      </w:r>
      <w:r>
        <w:t xml:space="preserve">MS </w:t>
      </w:r>
      <w:r w:rsidRPr="00F85168">
        <w:t xml:space="preserve">Access, </w:t>
      </w:r>
      <w:r>
        <w:t>MS Excel</w:t>
      </w:r>
      <w:r w:rsidRPr="00F85168">
        <w:t xml:space="preserve">, </w:t>
      </w:r>
      <w:r>
        <w:t>SQL Server</w:t>
      </w:r>
      <w:r w:rsidRPr="00F85168">
        <w:t xml:space="preserve">, and </w:t>
      </w:r>
      <w:r>
        <w:t>ASCII</w:t>
      </w:r>
      <w:r w:rsidRPr="00F85168">
        <w:t xml:space="preserve">). </w:t>
      </w:r>
      <w:r>
        <w:t>Classic Analysis</w:t>
      </w:r>
      <w:r w:rsidRPr="00F85168">
        <w:t xml:space="preserve"> can </w:t>
      </w:r>
      <w:r>
        <w:t xml:space="preserve">also </w:t>
      </w:r>
      <w:r w:rsidRPr="00F85168">
        <w:t>produce graphs to present graphic representations of data.</w:t>
      </w:r>
    </w:p>
    <w:p w14:paraId="27A86C29" w14:textId="77777777" w:rsidR="00410867" w:rsidRPr="00F85168" w:rsidRDefault="00410867" w:rsidP="00410867">
      <w:pPr>
        <w:pStyle w:val="NormalWeb"/>
      </w:pPr>
      <w:r>
        <w:t>Classic Analysis</w:t>
      </w:r>
      <w:r w:rsidRPr="00F85168">
        <w:t xml:space="preserve"> provides access to existing data directly or through forms created in Form Designer. </w:t>
      </w:r>
      <w:r>
        <w:t>It</w:t>
      </w:r>
      <w:r w:rsidRPr="00F85168">
        <w:t xml:space="preserve"> reads data from files and tables created in Epi Info</w:t>
      </w:r>
      <w:r>
        <w:t xml:space="preserve"> 7</w:t>
      </w:r>
      <w:r w:rsidRPr="00F85168">
        <w:t xml:space="preserve">, Microsoft Access, Microsoft Excel, </w:t>
      </w:r>
      <w:r>
        <w:t>SQL Server</w:t>
      </w:r>
      <w:r w:rsidRPr="00F85168">
        <w:t xml:space="preserve">, </w:t>
      </w:r>
      <w:r>
        <w:t>and ASCII</w:t>
      </w:r>
      <w:r w:rsidRPr="00F85168">
        <w:t xml:space="preserve">. </w:t>
      </w:r>
    </w:p>
    <w:p w14:paraId="034A2C0D" w14:textId="77777777" w:rsidR="00410867" w:rsidRPr="00F85168" w:rsidRDefault="00410867" w:rsidP="009B3D47">
      <w:pPr>
        <w:pStyle w:val="Heading2"/>
        <w:numPr>
          <w:ilvl w:val="0"/>
          <w:numId w:val="0"/>
        </w:numPr>
        <w:rPr>
          <w:rFonts w:ascii="Century Schoolbook" w:hAnsi="Century Schoolbook"/>
        </w:rPr>
      </w:pPr>
      <w:r w:rsidRPr="00F85168">
        <w:rPr>
          <w:rFonts w:ascii="Century Schoolbook" w:hAnsi="Century Schoolbook"/>
          <w:b w:val="0"/>
          <w:color w:val="A82384"/>
          <w:sz w:val="17"/>
          <w:szCs w:val="17"/>
        </w:rPr>
        <w:br w:type="page"/>
      </w:r>
      <w:bookmarkStart w:id="72" w:name="_Toc307468411"/>
      <w:bookmarkStart w:id="73" w:name="_Toc311812258"/>
      <w:bookmarkStart w:id="74" w:name="_Toc332822661"/>
      <w:r w:rsidRPr="00F85168">
        <w:rPr>
          <w:rFonts w:ascii="Century Schoolbook" w:hAnsi="Century Schoolbook"/>
        </w:rPr>
        <w:lastRenderedPageBreak/>
        <w:t xml:space="preserve">Navigate the </w:t>
      </w:r>
      <w:r>
        <w:rPr>
          <w:rFonts w:ascii="Century Schoolbook" w:hAnsi="Century Schoolbook"/>
        </w:rPr>
        <w:t>Classic Analysis</w:t>
      </w:r>
      <w:r w:rsidRPr="00F85168">
        <w:rPr>
          <w:rFonts w:ascii="Century Schoolbook" w:hAnsi="Century Schoolbook"/>
        </w:rPr>
        <w:t xml:space="preserve"> Workspace</w:t>
      </w:r>
      <w:bookmarkEnd w:id="72"/>
      <w:bookmarkEnd w:id="73"/>
      <w:bookmarkEnd w:id="74"/>
    </w:p>
    <w:p w14:paraId="4F88A951" w14:textId="77777777" w:rsidR="00410867" w:rsidRPr="00F85168" w:rsidRDefault="00373C13" w:rsidP="00410867">
      <w:pPr>
        <w:rPr>
          <w:rFonts w:ascii="Century Schoolbook" w:hAnsi="Century Schoolbook"/>
        </w:rPr>
      </w:pPr>
      <w:r>
        <w:rPr>
          <w:rFonts w:ascii="Century Schoolbook" w:hAnsi="Century Schoolbook"/>
        </w:rPr>
        <w:pict w14:anchorId="3A6A12F8">
          <v:rect id="_x0000_i1092" style="width:429.85pt;height:.75pt" o:hrpct="995" o:hrstd="t" o:hr="t" fillcolor="#b4b4b4" stroked="f"/>
        </w:pict>
      </w:r>
    </w:p>
    <w:p w14:paraId="48D463EA" w14:textId="77777777" w:rsidR="00410867" w:rsidRDefault="00410867" w:rsidP="00410867">
      <w:pPr>
        <w:pStyle w:val="NormalWeb"/>
      </w:pPr>
      <w:r w:rsidRPr="00F85168">
        <w:t xml:space="preserve">The </w:t>
      </w:r>
      <w:r>
        <w:t>Classic Analysis</w:t>
      </w:r>
      <w:r w:rsidRPr="00F85168">
        <w:t xml:space="preserve"> module contains </w:t>
      </w:r>
      <w:r>
        <w:t xml:space="preserve">four </w:t>
      </w:r>
      <w:r w:rsidRPr="00F85168">
        <w:t xml:space="preserve">areas: the </w:t>
      </w:r>
      <w:r>
        <w:t>Classic Analysis</w:t>
      </w:r>
      <w:r w:rsidRPr="00F85168">
        <w:t xml:space="preserve"> C</w:t>
      </w:r>
      <w:r>
        <w:t>ommand Tree, Program Editor,</w:t>
      </w:r>
      <w:r w:rsidRPr="00F85168">
        <w:t xml:space="preserve"> </w:t>
      </w:r>
      <w:r>
        <w:t>Classic Analysis</w:t>
      </w:r>
      <w:r w:rsidRPr="00F85168">
        <w:t xml:space="preserve"> Output window</w:t>
      </w:r>
      <w:r>
        <w:t>, and the Message Area</w:t>
      </w:r>
      <w:r w:rsidRPr="00F85168">
        <w:t xml:space="preserve">. </w:t>
      </w:r>
    </w:p>
    <w:p w14:paraId="1709F089" w14:textId="77777777" w:rsidR="00410867" w:rsidRDefault="00410867" w:rsidP="00410867">
      <w:pPr>
        <w:pStyle w:val="NormalWeb"/>
        <w:keepNext/>
        <w:jc w:val="center"/>
      </w:pPr>
      <w:r>
        <w:rPr>
          <w:noProof/>
        </w:rPr>
        <w:drawing>
          <wp:inline distT="0" distB="0" distL="0" distR="0" wp14:anchorId="386559A3" wp14:editId="232CA426">
            <wp:extent cx="5263515" cy="4111446"/>
            <wp:effectExtent l="0" t="19050" r="0" b="80010"/>
            <wp:docPr id="133" name="Picture 133" descr="Screen shot of Classic Analysis module window, which contains four areas: Command Tree, Editor, Analysis Window, and Message Area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Placeholder 7"/>
                    <pic:cNvPicPr>
                      <a:picLocks noGrp="1" noChangeAspect="1"/>
                    </pic:cNvPicPr>
                  </pic:nvPicPr>
                  <pic:blipFill rotWithShape="1">
                    <a:blip r:embed="rId469"/>
                    <a:srcRect l="-1689" r="-1689"/>
                    <a:stretch/>
                  </pic:blipFill>
                  <pic:spPr>
                    <a:xfrm>
                      <a:off x="0" y="0"/>
                      <a:ext cx="5263515" cy="4110990"/>
                    </a:xfrm>
                    <a:prstGeom prst="rect">
                      <a:avLst/>
                    </a:prstGeom>
                    <a:ln w="25400">
                      <a:noFill/>
                    </a:ln>
                    <a:effectLst>
                      <a:outerShdw blurRad="44450" dist="27940" dir="5400000" algn="ctr">
                        <a:srgbClr val="000000">
                          <a:alpha val="32000"/>
                        </a:srgbClr>
                      </a:outerShdw>
                    </a:effectLst>
                  </pic:spPr>
                </pic:pic>
              </a:graphicData>
            </a:graphic>
          </wp:inline>
        </w:drawing>
      </w:r>
    </w:p>
    <w:p w14:paraId="735D7A27"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89</w:t>
        </w:r>
      </w:fldSimple>
      <w:r>
        <w:t xml:space="preserve">: </w:t>
      </w:r>
      <w:r w:rsidRPr="00B9629C">
        <w:rPr>
          <w:b w:val="0"/>
        </w:rPr>
        <w:t>Classic Analysis Workspace</w:t>
      </w:r>
    </w:p>
    <w:p w14:paraId="5A1894A8" w14:textId="77777777" w:rsidR="00410867" w:rsidRPr="00D16918" w:rsidRDefault="00410867" w:rsidP="00C67558">
      <w:pPr>
        <w:pStyle w:val="NormalWeb"/>
        <w:numPr>
          <w:ilvl w:val="0"/>
          <w:numId w:val="405"/>
        </w:numPr>
      </w:pPr>
      <w:r w:rsidRPr="00F85168">
        <w:t xml:space="preserve">The </w:t>
      </w:r>
      <w:r w:rsidRPr="00D16918">
        <w:rPr>
          <w:rStyle w:val="Hyperlink"/>
          <w:color w:val="auto"/>
          <w:u w:val="none"/>
        </w:rPr>
        <w:t>Command Explorer</w:t>
      </w:r>
      <w:r w:rsidRPr="00D16918">
        <w:t xml:space="preserve"> contains a list of available commands separated into folders by command type. Commands are generated, edited, and executed. Selecting a command opens the corresponding dialog box for that command, function, or statistic to run.</w:t>
      </w:r>
    </w:p>
    <w:p w14:paraId="7C0BC40C" w14:textId="77777777" w:rsidR="00410867" w:rsidRPr="00D16918" w:rsidRDefault="00410867" w:rsidP="00C67558">
      <w:pPr>
        <w:pStyle w:val="NormalWeb"/>
        <w:numPr>
          <w:ilvl w:val="0"/>
          <w:numId w:val="405"/>
        </w:numPr>
      </w:pPr>
      <w:r w:rsidRPr="00D16918">
        <w:t xml:space="preserve">The </w:t>
      </w:r>
      <w:r w:rsidRPr="00D16918">
        <w:rPr>
          <w:rStyle w:val="Hyperlink"/>
          <w:color w:val="auto"/>
          <w:u w:val="none"/>
        </w:rPr>
        <w:t>Program Editor</w:t>
      </w:r>
      <w:r w:rsidRPr="00D16918">
        <w:t xml:space="preserve"> displays the commands and code created using the Classic Analysis Command Tree. Commands can also be typed directly into the Program Editor. Programs or .PGM files written in Classic Analysis can be stored in the current .PRJ or as text files. Saved programs can be run against new data, or shared with others.</w:t>
      </w:r>
    </w:p>
    <w:p w14:paraId="6A6D0A73" w14:textId="77777777" w:rsidR="00410867" w:rsidRPr="007E7DF0" w:rsidRDefault="00410867" w:rsidP="00C67558">
      <w:pPr>
        <w:pStyle w:val="NormalWeb"/>
        <w:numPr>
          <w:ilvl w:val="0"/>
          <w:numId w:val="405"/>
        </w:numPr>
        <w:rPr>
          <w:noProof/>
        </w:rPr>
      </w:pPr>
      <w:r w:rsidRPr="00D16918">
        <w:t xml:space="preserve">The </w:t>
      </w:r>
      <w:r w:rsidRPr="00D16918">
        <w:rPr>
          <w:rStyle w:val="Hyperlink"/>
          <w:color w:val="auto"/>
          <w:u w:val="none"/>
        </w:rPr>
        <w:t>Output</w:t>
      </w:r>
      <w:r w:rsidRPr="00D16918">
        <w:t xml:space="preserve"> window </w:t>
      </w:r>
      <w:r w:rsidRPr="00F85168">
        <w:t>acts as a browser and displays information generated from commands run in Program Editor. The buttons allow you to navigate through program scripts that run and display in the output screen.</w:t>
      </w:r>
      <w:r>
        <w:rPr>
          <w:noProof/>
        </w:rPr>
        <w:t xml:space="preserve"> </w:t>
      </w:r>
    </w:p>
    <w:p w14:paraId="7436D4FC" w14:textId="77777777" w:rsidR="00410867" w:rsidRPr="00F85168" w:rsidRDefault="00410867" w:rsidP="00C67558">
      <w:pPr>
        <w:pStyle w:val="NormalWeb"/>
        <w:numPr>
          <w:ilvl w:val="0"/>
          <w:numId w:val="405"/>
        </w:numPr>
      </w:pPr>
      <w:r>
        <w:t>The Message window alerts you if any problems occur with any executed commands.</w:t>
      </w:r>
    </w:p>
    <w:p w14:paraId="7695C75F" w14:textId="77777777" w:rsidR="00410867" w:rsidRDefault="00410867" w:rsidP="009B3D47">
      <w:pPr>
        <w:pStyle w:val="Heading2"/>
        <w:numPr>
          <w:ilvl w:val="0"/>
          <w:numId w:val="0"/>
        </w:numPr>
        <w:ind w:left="60"/>
        <w:rPr>
          <w:rFonts w:ascii="Century Schoolbook" w:hAnsi="Century Schoolbook"/>
          <w:sz w:val="40"/>
          <w:szCs w:val="40"/>
        </w:rPr>
      </w:pPr>
      <w:r w:rsidRPr="00F85168">
        <w:rPr>
          <w:rFonts w:ascii="Century Schoolbook" w:hAnsi="Century Schoolbook"/>
          <w:b w:val="0"/>
          <w:color w:val="A82384"/>
          <w:sz w:val="17"/>
          <w:szCs w:val="17"/>
        </w:rPr>
        <w:br w:type="page"/>
      </w:r>
      <w:bookmarkStart w:id="75" w:name="_Toc311812259"/>
      <w:bookmarkStart w:id="76" w:name="_Toc332822662"/>
      <w:bookmarkStart w:id="77" w:name="_Toc307468413"/>
      <w:r w:rsidRPr="00F85168">
        <w:rPr>
          <w:rFonts w:ascii="Century Schoolbook" w:hAnsi="Century Schoolbook"/>
          <w:sz w:val="40"/>
          <w:szCs w:val="40"/>
        </w:rPr>
        <w:lastRenderedPageBreak/>
        <w:t xml:space="preserve">How </w:t>
      </w:r>
      <w:r>
        <w:rPr>
          <w:rFonts w:ascii="Century Schoolbook" w:hAnsi="Century Schoolbook"/>
          <w:sz w:val="40"/>
          <w:szCs w:val="40"/>
        </w:rPr>
        <w:t>t</w:t>
      </w:r>
      <w:r w:rsidRPr="00F85168">
        <w:rPr>
          <w:rFonts w:ascii="Century Schoolbook" w:hAnsi="Century Schoolbook"/>
          <w:sz w:val="40"/>
          <w:szCs w:val="40"/>
        </w:rPr>
        <w:t>o Manage Data</w:t>
      </w:r>
      <w:bookmarkEnd w:id="75"/>
      <w:bookmarkEnd w:id="76"/>
    </w:p>
    <w:p w14:paraId="6B0E8337" w14:textId="77777777" w:rsidR="00410867" w:rsidRPr="00410867" w:rsidRDefault="00410867" w:rsidP="00410867">
      <w:pPr>
        <w:pStyle w:val="Heading3"/>
        <w:numPr>
          <w:ilvl w:val="0"/>
          <w:numId w:val="0"/>
        </w:numPr>
        <w:ind w:left="60"/>
        <w:rPr>
          <w:rFonts w:ascii="Century Schoolbook" w:hAnsi="Century Schoolbook"/>
        </w:rPr>
      </w:pPr>
      <w:bookmarkStart w:id="78" w:name="_Toc311812260"/>
      <w:bookmarkStart w:id="79" w:name="_Toc332822663"/>
      <w:r w:rsidRPr="00410867">
        <w:rPr>
          <w:rFonts w:ascii="Century Schoolbook" w:hAnsi="Century Schoolbook"/>
        </w:rPr>
        <w:t>Use the READ Command</w:t>
      </w:r>
      <w:bookmarkEnd w:id="77"/>
      <w:bookmarkEnd w:id="78"/>
      <w:bookmarkEnd w:id="79"/>
    </w:p>
    <w:p w14:paraId="26CCD0FD" w14:textId="77777777" w:rsidR="00410867" w:rsidRDefault="00373C13" w:rsidP="00410867">
      <w:pPr>
        <w:ind w:left="60"/>
        <w:rPr>
          <w:rFonts w:ascii="Century Schoolbook" w:hAnsi="Century Schoolbook"/>
        </w:rPr>
      </w:pPr>
      <w:r>
        <w:rPr>
          <w:rFonts w:ascii="Century Schoolbook" w:hAnsi="Century Schoolbook"/>
        </w:rPr>
        <w:pict w14:anchorId="12668EC3">
          <v:rect id="_x0000_i1093" style="width:429.85pt;height:.75pt" o:hrpct="995" o:hralign="center" o:hrstd="t" o:hr="t" fillcolor="#b4b4b4" stroked="f"/>
        </w:pict>
      </w:r>
    </w:p>
    <w:p w14:paraId="1A7A4511" w14:textId="77777777" w:rsidR="00410867" w:rsidRDefault="00410867" w:rsidP="00410867">
      <w:pPr>
        <w:pStyle w:val="NormalWeb"/>
        <w:ind w:left="60"/>
      </w:pPr>
      <w:r w:rsidRPr="00F85168">
        <w:t xml:space="preserve">To analyze data, it must be read or imported into </w:t>
      </w:r>
      <w:r>
        <w:t>Classic Analysis</w:t>
      </w:r>
      <w:r w:rsidRPr="00F85168">
        <w:t>. The READ command allows you to select a project and</w:t>
      </w:r>
      <w:r>
        <w:t xml:space="preserve">/or </w:t>
      </w:r>
      <w:r w:rsidRPr="00F85168">
        <w:t xml:space="preserve">data table to run statistics. The READ command is used almost every time </w:t>
      </w:r>
      <w:r>
        <w:t>you open Classic Analysis</w:t>
      </w:r>
      <w:r w:rsidRPr="00F85168">
        <w:t>.</w:t>
      </w:r>
    </w:p>
    <w:p w14:paraId="5FB857C5" w14:textId="77777777" w:rsidR="00410867" w:rsidRDefault="00410867" w:rsidP="00410867">
      <w:pPr>
        <w:pStyle w:val="NormalWeb"/>
        <w:ind w:left="60"/>
      </w:pPr>
      <w:r w:rsidRPr="00F85168">
        <w:rPr>
          <w:b/>
          <w:bCs/>
        </w:rPr>
        <w:t>Warning!</w:t>
      </w:r>
      <w:r w:rsidRPr="00F85168">
        <w:t xml:space="preserve"> Never manipulate the Form table in a software application outside of Epi Info</w:t>
      </w:r>
      <w:r>
        <w:t xml:space="preserve"> 7</w:t>
      </w:r>
      <w:r w:rsidRPr="00F85168">
        <w:t>. The database may become corrupt and render the form unusable.</w:t>
      </w:r>
    </w:p>
    <w:p w14:paraId="3E0BFC0E" w14:textId="77777777" w:rsidR="00410867" w:rsidRDefault="00410867" w:rsidP="00C67558">
      <w:pPr>
        <w:pStyle w:val="NormalWeb"/>
        <w:numPr>
          <w:ilvl w:val="0"/>
          <w:numId w:val="269"/>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Data folder, click </w:t>
      </w:r>
      <w:r w:rsidRPr="00F85168">
        <w:rPr>
          <w:b/>
          <w:bCs/>
          <w:color w:val="000000"/>
        </w:rPr>
        <w:t xml:space="preserve">Read. </w:t>
      </w:r>
      <w:r w:rsidRPr="00F85168">
        <w:rPr>
          <w:color w:val="000000"/>
        </w:rPr>
        <w:t>The READ dialog box opens.</w:t>
      </w:r>
    </w:p>
    <w:p w14:paraId="6CD1769B" w14:textId="77777777" w:rsidR="00410867" w:rsidRDefault="00410867" w:rsidP="00410867">
      <w:pPr>
        <w:pStyle w:val="NormalWeb"/>
        <w:ind w:left="60"/>
      </w:pPr>
    </w:p>
    <w:p w14:paraId="3AC00A20" w14:textId="77777777" w:rsidR="00410867" w:rsidRDefault="00410867" w:rsidP="00410867">
      <w:pPr>
        <w:pStyle w:val="NormalWeb"/>
        <w:ind w:left="360"/>
        <w:jc w:val="center"/>
      </w:pPr>
      <w:r>
        <w:rPr>
          <w:noProof/>
        </w:rPr>
        <w:drawing>
          <wp:inline distT="0" distB="0" distL="0" distR="0" wp14:anchorId="02A208CB" wp14:editId="1D38160F">
            <wp:extent cx="4404995" cy="4619625"/>
            <wp:effectExtent l="0" t="0" r="0" b="9525"/>
            <wp:docPr id="134" name="Picture 134" descr="Screen shot of read function dialog box. To analyze the date, the user must first use the read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4404995" cy="4619625"/>
                    </a:xfrm>
                    <a:prstGeom prst="rect">
                      <a:avLst/>
                    </a:prstGeom>
                    <a:noFill/>
                    <a:ln>
                      <a:noFill/>
                    </a:ln>
                  </pic:spPr>
                </pic:pic>
              </a:graphicData>
            </a:graphic>
          </wp:inline>
        </w:drawing>
      </w:r>
    </w:p>
    <w:p w14:paraId="7451442A" w14:textId="77777777" w:rsidR="00410867" w:rsidRDefault="00410867" w:rsidP="00410867">
      <w:pPr>
        <w:pStyle w:val="NormalWeb"/>
        <w:ind w:left="60"/>
      </w:pPr>
    </w:p>
    <w:p w14:paraId="6CB0F797"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90</w:t>
        </w:r>
      </w:fldSimple>
      <w:r>
        <w:t xml:space="preserve">: </w:t>
      </w:r>
      <w:r w:rsidRPr="00B9629C">
        <w:rPr>
          <w:b w:val="0"/>
        </w:rPr>
        <w:t>Read Window</w:t>
      </w:r>
    </w:p>
    <w:p w14:paraId="5C175144" w14:textId="77777777" w:rsidR="00410867" w:rsidRDefault="00410867" w:rsidP="00410867">
      <w:pPr>
        <w:pStyle w:val="NormalWeb"/>
        <w:ind w:left="780"/>
        <w:rPr>
          <w:color w:val="000000"/>
        </w:rPr>
      </w:pPr>
    </w:p>
    <w:p w14:paraId="05958FD3" w14:textId="77777777" w:rsidR="00410867" w:rsidRDefault="00410867" w:rsidP="00C67558">
      <w:pPr>
        <w:pStyle w:val="NormalWeb"/>
        <w:numPr>
          <w:ilvl w:val="0"/>
          <w:numId w:val="406"/>
        </w:numPr>
        <w:rPr>
          <w:color w:val="000000"/>
        </w:rPr>
      </w:pPr>
      <w:r w:rsidRPr="00F85168">
        <w:rPr>
          <w:color w:val="000000"/>
        </w:rPr>
        <w:lastRenderedPageBreak/>
        <w:t xml:space="preserve">The </w:t>
      </w:r>
      <w:r w:rsidRPr="002D37CC">
        <w:rPr>
          <w:b/>
          <w:color w:val="000000"/>
        </w:rPr>
        <w:t>Database Type</w:t>
      </w:r>
      <w:r>
        <w:rPr>
          <w:color w:val="000000"/>
        </w:rPr>
        <w:t xml:space="preserve"> </w:t>
      </w:r>
      <w:r w:rsidRPr="00F85168">
        <w:rPr>
          <w:color w:val="000000"/>
        </w:rPr>
        <w:t xml:space="preserve">field indicates the database file </w:t>
      </w:r>
      <w:r>
        <w:rPr>
          <w:color w:val="000000"/>
        </w:rPr>
        <w:t xml:space="preserve">to be loaded </w:t>
      </w:r>
      <w:r w:rsidRPr="00F85168">
        <w:rPr>
          <w:color w:val="000000"/>
        </w:rPr>
        <w:t>(.PRJ</w:t>
      </w:r>
      <w:r>
        <w:rPr>
          <w:color w:val="000000"/>
        </w:rPr>
        <w:t>, .MDB, .XLS</w:t>
      </w:r>
      <w:r w:rsidRPr="00F85168">
        <w:rPr>
          <w:color w:val="000000"/>
        </w:rPr>
        <w:t>)</w:t>
      </w:r>
      <w:r>
        <w:rPr>
          <w:color w:val="000000"/>
        </w:rPr>
        <w:t>.  S</w:t>
      </w:r>
      <w:r w:rsidRPr="00F85168">
        <w:rPr>
          <w:color w:val="000000"/>
        </w:rPr>
        <w:t>pecify the data format for the data to be read</w:t>
      </w:r>
      <w:r>
        <w:rPr>
          <w:color w:val="000000"/>
        </w:rPr>
        <w:t xml:space="preserve">. </w:t>
      </w:r>
      <w:r w:rsidRPr="00F85168">
        <w:rPr>
          <w:color w:val="000000"/>
        </w:rPr>
        <w:t>Unless otherwise specified, output files created from these data are stored in this destination folder.</w:t>
      </w:r>
    </w:p>
    <w:p w14:paraId="55BB3744" w14:textId="77777777" w:rsidR="00410867" w:rsidRDefault="00410867" w:rsidP="00C67558">
      <w:pPr>
        <w:pStyle w:val="NormalWeb"/>
        <w:numPr>
          <w:ilvl w:val="0"/>
          <w:numId w:val="406"/>
        </w:numPr>
        <w:rPr>
          <w:color w:val="000000"/>
        </w:rPr>
      </w:pPr>
      <w:r>
        <w:rPr>
          <w:color w:val="000000"/>
        </w:rPr>
        <w:t xml:space="preserve">The </w:t>
      </w:r>
      <w:r w:rsidRPr="002D37CC">
        <w:rPr>
          <w:b/>
          <w:color w:val="000000"/>
        </w:rPr>
        <w:t>Data Source</w:t>
      </w:r>
      <w:r>
        <w:rPr>
          <w:color w:val="000000"/>
        </w:rPr>
        <w:t xml:space="preserve"> field indicates the file location/path. If you use an SQL Server database, the Data Source field will require server and database names.</w:t>
      </w:r>
    </w:p>
    <w:p w14:paraId="0A440C97" w14:textId="77777777" w:rsidR="00410867" w:rsidRDefault="00410867" w:rsidP="00C67558">
      <w:pPr>
        <w:pStyle w:val="NormalWeb"/>
        <w:numPr>
          <w:ilvl w:val="0"/>
          <w:numId w:val="270"/>
        </w:numPr>
        <w:tabs>
          <w:tab w:val="clear" w:pos="720"/>
          <w:tab w:val="left" w:pos="420"/>
        </w:tabs>
        <w:ind w:left="480"/>
        <w:rPr>
          <w:color w:val="000000"/>
        </w:rPr>
      </w:pPr>
      <w:r w:rsidRPr="00872157">
        <w:rPr>
          <w:color w:val="000000"/>
        </w:rPr>
        <w:t xml:space="preserve">The </w:t>
      </w:r>
      <w:r w:rsidRPr="002D37CC">
        <w:rPr>
          <w:b/>
          <w:color w:val="000000"/>
        </w:rPr>
        <w:t>Recent Data Sources</w:t>
      </w:r>
      <w:r w:rsidRPr="00872157">
        <w:rPr>
          <w:color w:val="000000"/>
        </w:rPr>
        <w:t xml:space="preserve"> field provides a list of recently</w:t>
      </w:r>
      <w:r>
        <w:rPr>
          <w:color w:val="000000"/>
        </w:rPr>
        <w:t>-</w:t>
      </w:r>
      <w:r w:rsidRPr="00872157">
        <w:rPr>
          <w:color w:val="000000"/>
        </w:rPr>
        <w:t xml:space="preserve">accessed databases in Classic </w:t>
      </w:r>
      <w:r>
        <w:rPr>
          <w:color w:val="000000"/>
        </w:rPr>
        <w:t>Analysis</w:t>
      </w:r>
      <w:r w:rsidRPr="00872157">
        <w:rPr>
          <w:color w:val="000000"/>
        </w:rPr>
        <w:t xml:space="preserve"> or Visual Dashboard. By selecting one of the data sources available on the list, </w:t>
      </w:r>
      <w:r>
        <w:rPr>
          <w:color w:val="000000"/>
        </w:rPr>
        <w:t>you do not need to provide Database T</w:t>
      </w:r>
      <w:r w:rsidRPr="00872157">
        <w:rPr>
          <w:color w:val="000000"/>
        </w:rPr>
        <w:t>ype or Data Source information. Only data</w:t>
      </w:r>
      <w:r>
        <w:rPr>
          <w:color w:val="000000"/>
        </w:rPr>
        <w:t xml:space="preserve"> </w:t>
      </w:r>
      <w:r w:rsidRPr="00872157">
        <w:rPr>
          <w:color w:val="000000"/>
        </w:rPr>
        <w:t>tables or forms will need to be selected again.</w:t>
      </w:r>
      <w:r>
        <w:rPr>
          <w:color w:val="000000"/>
        </w:rPr>
        <w:t xml:space="preserve"> If you are reading an Epi Info 7 project file f</w:t>
      </w:r>
      <w:r w:rsidRPr="00F85168">
        <w:rPr>
          <w:color w:val="000000"/>
        </w:rPr>
        <w:t xml:space="preserve">rom the </w:t>
      </w:r>
      <w:r>
        <w:rPr>
          <w:color w:val="000000"/>
        </w:rPr>
        <w:t xml:space="preserve">Data Source </w:t>
      </w:r>
      <w:r w:rsidRPr="00F85168">
        <w:rPr>
          <w:color w:val="000000"/>
        </w:rPr>
        <w:t xml:space="preserve">section, select the </w:t>
      </w:r>
      <w:r w:rsidRPr="002D37CC">
        <w:rPr>
          <w:b/>
          <w:color w:val="000000"/>
        </w:rPr>
        <w:t>Forms</w:t>
      </w:r>
      <w:r w:rsidRPr="00F85168">
        <w:rPr>
          <w:color w:val="000000"/>
        </w:rPr>
        <w:t xml:space="preserve"> </w:t>
      </w:r>
      <w:r>
        <w:rPr>
          <w:color w:val="000000"/>
        </w:rPr>
        <w:t>checkbox</w:t>
      </w:r>
      <w:r w:rsidRPr="00F85168">
        <w:rPr>
          <w:color w:val="000000"/>
        </w:rPr>
        <w:t xml:space="preserve"> to </w:t>
      </w:r>
      <w:r>
        <w:rPr>
          <w:color w:val="000000"/>
        </w:rPr>
        <w:t>view</w:t>
      </w:r>
      <w:r w:rsidRPr="00F85168">
        <w:rPr>
          <w:color w:val="000000"/>
        </w:rPr>
        <w:t xml:space="preserve"> available forms in the project, or select the </w:t>
      </w:r>
      <w:r w:rsidRPr="002D37CC">
        <w:rPr>
          <w:b/>
          <w:color w:val="000000"/>
        </w:rPr>
        <w:t>Tables</w:t>
      </w:r>
      <w:r w:rsidRPr="00F85168">
        <w:rPr>
          <w:color w:val="000000"/>
        </w:rPr>
        <w:t xml:space="preserve"> </w:t>
      </w:r>
      <w:r>
        <w:rPr>
          <w:color w:val="000000"/>
        </w:rPr>
        <w:t xml:space="preserve">checkbox </w:t>
      </w:r>
      <w:r w:rsidRPr="00F85168">
        <w:rPr>
          <w:color w:val="000000"/>
        </w:rPr>
        <w:t xml:space="preserve">to </w:t>
      </w:r>
      <w:r>
        <w:rPr>
          <w:color w:val="000000"/>
        </w:rPr>
        <w:t xml:space="preserve">view all project </w:t>
      </w:r>
      <w:r w:rsidRPr="00F85168">
        <w:rPr>
          <w:color w:val="000000"/>
        </w:rPr>
        <w:t>tables.</w:t>
      </w:r>
      <w:r>
        <w:rPr>
          <w:color w:val="000000"/>
        </w:rPr>
        <w:t xml:space="preserve">  </w:t>
      </w:r>
    </w:p>
    <w:p w14:paraId="6FA3AB02" w14:textId="77777777" w:rsidR="00410867" w:rsidRDefault="00410867" w:rsidP="00C67558">
      <w:pPr>
        <w:pStyle w:val="NormalWeb"/>
        <w:numPr>
          <w:ilvl w:val="0"/>
          <w:numId w:val="270"/>
        </w:numPr>
        <w:tabs>
          <w:tab w:val="clear" w:pos="720"/>
          <w:tab w:val="left" w:pos="420"/>
        </w:tabs>
        <w:ind w:left="480"/>
        <w:rPr>
          <w:color w:val="000000"/>
        </w:rPr>
      </w:pPr>
      <w:r w:rsidRPr="00F85168">
        <w:rPr>
          <w:color w:val="000000"/>
        </w:rPr>
        <w:t xml:space="preserve">From the Forms section, select a </w:t>
      </w:r>
      <w:r w:rsidRPr="00802EB7">
        <w:rPr>
          <w:b/>
          <w:color w:val="000000"/>
        </w:rPr>
        <w:t>form</w:t>
      </w:r>
      <w:r>
        <w:rPr>
          <w:color w:val="000000"/>
        </w:rPr>
        <w:t xml:space="preserve"> in your project. This reads the </w:t>
      </w:r>
      <w:r w:rsidRPr="00F85168">
        <w:rPr>
          <w:b/>
          <w:color w:val="000000"/>
        </w:rPr>
        <w:t>data table</w:t>
      </w:r>
      <w:r>
        <w:rPr>
          <w:b/>
          <w:color w:val="000000"/>
        </w:rPr>
        <w:t xml:space="preserve"> </w:t>
      </w:r>
      <w:r w:rsidRPr="002D37CC">
        <w:rPr>
          <w:color w:val="000000"/>
        </w:rPr>
        <w:t>associated with your form</w:t>
      </w:r>
      <w:r w:rsidRPr="00776A10">
        <w:rPr>
          <w:color w:val="000000"/>
        </w:rPr>
        <w:t>.</w:t>
      </w:r>
    </w:p>
    <w:p w14:paraId="74E467BB" w14:textId="77777777" w:rsidR="00410867" w:rsidRDefault="00410867" w:rsidP="00C67558">
      <w:pPr>
        <w:pStyle w:val="NormalWeb"/>
        <w:numPr>
          <w:ilvl w:val="0"/>
          <w:numId w:val="270"/>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xml:space="preserve">. The READ command is saved in the Program Editor and run </w:t>
      </w:r>
      <w:r>
        <w:rPr>
          <w:color w:val="000000"/>
        </w:rPr>
        <w:t>simultaneously</w:t>
      </w:r>
      <w:r w:rsidRPr="00F85168">
        <w:rPr>
          <w:color w:val="000000"/>
        </w:rPr>
        <w:t xml:space="preserve">. The current form file location, Record Count, and Date appear in the </w:t>
      </w:r>
      <w:r>
        <w:rPr>
          <w:color w:val="000000"/>
        </w:rPr>
        <w:t>Classic Analysis</w:t>
      </w:r>
      <w:r w:rsidRPr="00F85168">
        <w:rPr>
          <w:color w:val="000000"/>
        </w:rPr>
        <w:t xml:space="preserve"> Output window; the READ command appears in the Program Editor.</w:t>
      </w:r>
    </w:p>
    <w:p w14:paraId="796C6272" w14:textId="77777777" w:rsidR="00410867" w:rsidRDefault="00410867" w:rsidP="00C67558">
      <w:pPr>
        <w:pStyle w:val="NormalWeb"/>
        <w:numPr>
          <w:ilvl w:val="0"/>
          <w:numId w:val="338"/>
        </w:numPr>
        <w:tabs>
          <w:tab w:val="clear" w:pos="720"/>
          <w:tab w:val="num" w:pos="1140"/>
        </w:tabs>
        <w:ind w:left="1140"/>
        <w:rPr>
          <w:color w:val="000000"/>
        </w:rPr>
      </w:pPr>
      <w:r w:rsidRPr="00F85168">
        <w:rPr>
          <w:color w:val="000000"/>
        </w:rPr>
        <w:t xml:space="preserve">Click </w:t>
      </w:r>
      <w:r w:rsidRPr="00F85168">
        <w:rPr>
          <w:b/>
          <w:bCs/>
          <w:color w:val="000000"/>
        </w:rPr>
        <w:t>Save Only</w:t>
      </w:r>
      <w:r w:rsidRPr="00F85168">
        <w:rPr>
          <w:color w:val="000000"/>
        </w:rPr>
        <w:t xml:space="preserve"> to save the command in the Program Editor. The command does not run and the Record Count is not displayed.</w:t>
      </w:r>
    </w:p>
    <w:p w14:paraId="4E09B6CF" w14:textId="77777777" w:rsidR="00410867" w:rsidRPr="00665C1B" w:rsidRDefault="00410867" w:rsidP="00B1767B">
      <w:pPr>
        <w:pStyle w:val="Heading4"/>
        <w:numPr>
          <w:ilvl w:val="0"/>
          <w:numId w:val="0"/>
        </w:numPr>
        <w:ind w:left="60"/>
        <w:rPr>
          <w:rFonts w:ascii="Century Schoolbook" w:hAnsi="Century Schoolbook"/>
        </w:rPr>
      </w:pPr>
      <w:r w:rsidRPr="00F85168">
        <w:rPr>
          <w:rFonts w:ascii="Century Schoolbook" w:hAnsi="Century Schoolbook"/>
          <w:b w:val="0"/>
          <w:color w:val="A82384"/>
          <w:sz w:val="17"/>
          <w:szCs w:val="17"/>
        </w:rPr>
        <w:br w:type="page"/>
      </w:r>
      <w:r w:rsidRPr="00665C1B">
        <w:rPr>
          <w:rFonts w:ascii="Century Schoolbook" w:hAnsi="Century Schoolbook"/>
        </w:rPr>
        <w:lastRenderedPageBreak/>
        <w:t>Read a Microsoft Excel File</w:t>
      </w:r>
    </w:p>
    <w:p w14:paraId="65B705BA" w14:textId="77777777" w:rsidR="00410867" w:rsidRDefault="00373C13" w:rsidP="00410867">
      <w:pPr>
        <w:ind w:left="60"/>
        <w:rPr>
          <w:rFonts w:ascii="Century Schoolbook" w:hAnsi="Century Schoolbook"/>
        </w:rPr>
      </w:pPr>
      <w:r>
        <w:rPr>
          <w:rFonts w:ascii="Century Schoolbook" w:hAnsi="Century Schoolbook"/>
        </w:rPr>
        <w:pict w14:anchorId="037F7A14">
          <v:rect id="_x0000_i1094" style="width:429.85pt;height:.75pt" o:hrpct="995" o:hralign="center" o:hrstd="t" o:hr="t" fillcolor="#b4b4b4" stroked="f"/>
        </w:pict>
      </w:r>
    </w:p>
    <w:p w14:paraId="3963AB4E" w14:textId="77777777" w:rsidR="00410867" w:rsidRDefault="00410867" w:rsidP="00C67558">
      <w:pPr>
        <w:pStyle w:val="NormalWeb"/>
        <w:numPr>
          <w:ilvl w:val="0"/>
          <w:numId w:val="182"/>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Read.</w:t>
      </w:r>
      <w:r w:rsidRPr="00F85168">
        <w:rPr>
          <w:color w:val="000000"/>
        </w:rPr>
        <w:t xml:space="preserve"> The READ dialog box opens.</w:t>
      </w:r>
    </w:p>
    <w:p w14:paraId="3FAF970B" w14:textId="77777777" w:rsidR="00410867" w:rsidRDefault="00410867" w:rsidP="00C67558">
      <w:pPr>
        <w:pStyle w:val="NormalWeb"/>
        <w:numPr>
          <w:ilvl w:val="0"/>
          <w:numId w:val="182"/>
        </w:numPr>
        <w:tabs>
          <w:tab w:val="clear" w:pos="720"/>
          <w:tab w:val="left" w:pos="420"/>
        </w:tabs>
        <w:ind w:left="480"/>
        <w:rPr>
          <w:color w:val="000000"/>
        </w:rPr>
      </w:pPr>
      <w:r w:rsidRPr="00F85168">
        <w:rPr>
          <w:color w:val="000000"/>
        </w:rPr>
        <w:t xml:space="preserve">From the Data Formats drop-down list, select </w:t>
      </w:r>
      <w:r>
        <w:rPr>
          <w:color w:val="000000"/>
        </w:rPr>
        <w:t xml:space="preserve">either </w:t>
      </w:r>
      <w:r w:rsidRPr="002D37CC">
        <w:rPr>
          <w:b/>
          <w:color w:val="000000"/>
        </w:rPr>
        <w:t>MS</w:t>
      </w:r>
      <w:r>
        <w:rPr>
          <w:color w:val="000000"/>
        </w:rPr>
        <w:t xml:space="preserve"> </w:t>
      </w:r>
      <w:r w:rsidRPr="00F85168">
        <w:rPr>
          <w:b/>
          <w:bCs/>
          <w:color w:val="000000"/>
        </w:rPr>
        <w:t xml:space="preserve">Excel </w:t>
      </w:r>
      <w:r>
        <w:rPr>
          <w:b/>
          <w:bCs/>
          <w:color w:val="000000"/>
        </w:rPr>
        <w:t>97-2003 Workbook</w:t>
      </w:r>
      <w:r>
        <w:rPr>
          <w:color w:val="000000"/>
        </w:rPr>
        <w:t xml:space="preserve"> or </w:t>
      </w:r>
      <w:r w:rsidRPr="002D37CC">
        <w:rPr>
          <w:b/>
          <w:color w:val="000000"/>
        </w:rPr>
        <w:t>MS Excel 2007</w:t>
      </w:r>
      <w:r>
        <w:rPr>
          <w:b/>
          <w:color w:val="000000"/>
        </w:rPr>
        <w:t xml:space="preserve"> Workbook.</w:t>
      </w:r>
    </w:p>
    <w:p w14:paraId="4E425451" w14:textId="3861687D" w:rsidR="00410867" w:rsidRDefault="00410867" w:rsidP="00C67558">
      <w:pPr>
        <w:pStyle w:val="NormalWeb"/>
        <w:numPr>
          <w:ilvl w:val="0"/>
          <w:numId w:val="182"/>
        </w:numPr>
        <w:tabs>
          <w:tab w:val="clear" w:pos="720"/>
          <w:tab w:val="left" w:pos="420"/>
        </w:tabs>
        <w:ind w:left="480"/>
        <w:rPr>
          <w:color w:val="000000"/>
        </w:rPr>
      </w:pPr>
      <w:r w:rsidRPr="00F85168">
        <w:rPr>
          <w:color w:val="000000"/>
        </w:rPr>
        <w:t xml:space="preserve">In the Data Source field, click </w:t>
      </w:r>
      <w:r>
        <w:rPr>
          <w:color w:val="000000"/>
        </w:rPr>
        <w:t xml:space="preserve">on the </w:t>
      </w:r>
      <w:r w:rsidR="00DA3620">
        <w:rPr>
          <w:b/>
          <w:color w:val="000000"/>
        </w:rPr>
        <w:t>Browse</w:t>
      </w:r>
      <w:r>
        <w:rPr>
          <w:color w:val="000000"/>
        </w:rPr>
        <w:t xml:space="preserve"> button to b</w:t>
      </w:r>
      <w:r w:rsidRPr="002D37CC">
        <w:rPr>
          <w:bCs/>
          <w:color w:val="000000"/>
        </w:rPr>
        <w:t>rowse</w:t>
      </w:r>
      <w:r w:rsidRPr="00F85168">
        <w:rPr>
          <w:b/>
          <w:bCs/>
          <w:color w:val="000000"/>
        </w:rPr>
        <w:t xml:space="preserve"> </w:t>
      </w:r>
      <w:r w:rsidRPr="00F85168">
        <w:rPr>
          <w:color w:val="000000"/>
        </w:rPr>
        <w:t xml:space="preserve">and select the </w:t>
      </w:r>
      <w:r w:rsidRPr="00F85168">
        <w:rPr>
          <w:b/>
          <w:color w:val="000000"/>
        </w:rPr>
        <w:t>workbook (.xls</w:t>
      </w:r>
      <w:r>
        <w:rPr>
          <w:b/>
          <w:color w:val="000000"/>
        </w:rPr>
        <w:t xml:space="preserve"> or .xlsx</w:t>
      </w:r>
      <w:r w:rsidRPr="00F85168">
        <w:rPr>
          <w:b/>
          <w:color w:val="000000"/>
        </w:rPr>
        <w:t>)</w:t>
      </w:r>
      <w:r w:rsidRPr="00F85168">
        <w:rPr>
          <w:color w:val="000000"/>
        </w:rPr>
        <w:t xml:space="preserve"> to import into </w:t>
      </w:r>
      <w:r>
        <w:rPr>
          <w:color w:val="000000"/>
        </w:rPr>
        <w:t>Classic Analysis</w:t>
      </w:r>
      <w:r w:rsidRPr="00F85168">
        <w:rPr>
          <w:color w:val="000000"/>
        </w:rPr>
        <w:t>.</w:t>
      </w:r>
    </w:p>
    <w:p w14:paraId="61A980AA" w14:textId="77777777" w:rsidR="00410867" w:rsidRPr="002D37CC" w:rsidRDefault="00410867" w:rsidP="00C67558">
      <w:pPr>
        <w:pStyle w:val="NormalWeb"/>
        <w:numPr>
          <w:ilvl w:val="0"/>
          <w:numId w:val="182"/>
        </w:numPr>
        <w:tabs>
          <w:tab w:val="clear" w:pos="720"/>
          <w:tab w:val="left" w:pos="420"/>
        </w:tabs>
        <w:ind w:left="480"/>
        <w:rPr>
          <w:color w:val="000000"/>
        </w:rPr>
      </w:pPr>
      <w:r w:rsidRPr="00F85168">
        <w:rPr>
          <w:color w:val="000000"/>
        </w:rPr>
        <w:t xml:space="preserve">Click </w:t>
      </w:r>
      <w:r w:rsidRPr="00F85168">
        <w:rPr>
          <w:b/>
          <w:bCs/>
          <w:color w:val="000000"/>
        </w:rPr>
        <w:t>Open.</w:t>
      </w:r>
    </w:p>
    <w:p w14:paraId="3EB9E069" w14:textId="77777777" w:rsidR="00410867" w:rsidRDefault="00410867" w:rsidP="00C67558">
      <w:pPr>
        <w:pStyle w:val="NormalWeb"/>
        <w:numPr>
          <w:ilvl w:val="0"/>
          <w:numId w:val="401"/>
        </w:numPr>
        <w:rPr>
          <w:color w:val="000000"/>
        </w:rPr>
      </w:pPr>
      <w:r w:rsidRPr="00F85168">
        <w:rPr>
          <w:color w:val="000000"/>
        </w:rPr>
        <w:t xml:space="preserve">First Row Contains Field Names is checked by default. If the first row of the spreadsheet does not contain field names, deselect the </w:t>
      </w:r>
      <w:r w:rsidRPr="00F85168">
        <w:rPr>
          <w:b/>
          <w:color w:val="000000"/>
        </w:rPr>
        <w:t>checkbox</w:t>
      </w:r>
      <w:r w:rsidRPr="00F85168">
        <w:rPr>
          <w:color w:val="000000"/>
        </w:rPr>
        <w:t>.</w:t>
      </w:r>
    </w:p>
    <w:p w14:paraId="7BE2F023" w14:textId="77777777" w:rsidR="00410867" w:rsidRPr="002D37CC" w:rsidRDefault="00410867" w:rsidP="00C67558">
      <w:pPr>
        <w:pStyle w:val="NormalWeb"/>
        <w:numPr>
          <w:ilvl w:val="0"/>
          <w:numId w:val="182"/>
        </w:numPr>
        <w:tabs>
          <w:tab w:val="clear" w:pos="720"/>
          <w:tab w:val="left" w:pos="420"/>
        </w:tabs>
        <w:ind w:left="480"/>
        <w:rPr>
          <w:color w:val="000000"/>
        </w:rPr>
      </w:pPr>
      <w:r w:rsidRPr="002D37CC">
        <w:rPr>
          <w:bCs/>
          <w:color w:val="000000"/>
        </w:rPr>
        <w:t>Click</w:t>
      </w:r>
      <w:r>
        <w:rPr>
          <w:b/>
          <w:bCs/>
          <w:color w:val="000000"/>
        </w:rPr>
        <w:t xml:space="preserve"> OK</w:t>
      </w:r>
    </w:p>
    <w:p w14:paraId="4C23604E" w14:textId="77777777" w:rsidR="00410867" w:rsidRDefault="00410867" w:rsidP="00C67558">
      <w:pPr>
        <w:pStyle w:val="NormalWeb"/>
        <w:numPr>
          <w:ilvl w:val="0"/>
          <w:numId w:val="182"/>
        </w:numPr>
        <w:tabs>
          <w:tab w:val="clear" w:pos="720"/>
          <w:tab w:val="left" w:pos="420"/>
        </w:tabs>
        <w:ind w:left="480"/>
        <w:rPr>
          <w:color w:val="000000"/>
        </w:rPr>
      </w:pPr>
      <w:r w:rsidRPr="002D37CC">
        <w:rPr>
          <w:bCs/>
          <w:color w:val="000000"/>
        </w:rPr>
        <w:t xml:space="preserve">Select a </w:t>
      </w:r>
      <w:r w:rsidRPr="00F85168">
        <w:rPr>
          <w:b/>
          <w:bCs/>
          <w:color w:val="000000"/>
        </w:rPr>
        <w:t>Worksheet</w:t>
      </w:r>
      <w:r w:rsidRPr="00F85168">
        <w:rPr>
          <w:color w:val="000000"/>
        </w:rPr>
        <w:t xml:space="preserve"> from the </w:t>
      </w:r>
      <w:r>
        <w:rPr>
          <w:color w:val="000000"/>
        </w:rPr>
        <w:t>list provided in the Data Source Explorer</w:t>
      </w:r>
      <w:r w:rsidRPr="00F85168">
        <w:rPr>
          <w:color w:val="000000"/>
        </w:rPr>
        <w:t>.</w:t>
      </w:r>
      <w:r w:rsidRPr="00F85168" w:rsidDel="00122093">
        <w:rPr>
          <w:color w:val="000000"/>
        </w:rPr>
        <w:t xml:space="preserve"> </w:t>
      </w:r>
    </w:p>
    <w:p w14:paraId="04327844" w14:textId="77777777" w:rsidR="00410867" w:rsidRPr="002D37CC" w:rsidRDefault="00410867" w:rsidP="00C67558">
      <w:pPr>
        <w:pStyle w:val="NormalWeb"/>
        <w:numPr>
          <w:ilvl w:val="0"/>
          <w:numId w:val="182"/>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xml:space="preserve">. The Record Count and file information appear in the </w:t>
      </w:r>
      <w:r>
        <w:rPr>
          <w:color w:val="000000"/>
        </w:rPr>
        <w:t>Classic Analysis</w:t>
      </w:r>
      <w:r w:rsidRPr="00F85168">
        <w:rPr>
          <w:color w:val="000000"/>
        </w:rPr>
        <w:t xml:space="preserve"> Output window.</w:t>
      </w:r>
    </w:p>
    <w:p w14:paraId="1F3C79B5" w14:textId="77777777" w:rsidR="00410867" w:rsidRDefault="00410867" w:rsidP="00410867">
      <w:pPr>
        <w:pStyle w:val="NormalWeb"/>
        <w:tabs>
          <w:tab w:val="left" w:pos="420"/>
        </w:tabs>
        <w:ind w:left="480"/>
        <w:rPr>
          <w:color w:val="000000"/>
        </w:rPr>
      </w:pPr>
    </w:p>
    <w:p w14:paraId="6E15E6A6" w14:textId="77777777" w:rsidR="00410867" w:rsidRDefault="00410867" w:rsidP="00410867">
      <w:pPr>
        <w:ind w:left="60"/>
        <w:rPr>
          <w:rFonts w:ascii="Century Schoolbook" w:hAnsi="Century Schoolbook"/>
        </w:rPr>
      </w:pPr>
      <w:r w:rsidRPr="00F85168">
        <w:rPr>
          <w:rFonts w:ascii="Century Schoolbook" w:hAnsi="Century Schoolbook"/>
          <w:b/>
          <w:bCs/>
          <w:color w:val="A82384"/>
          <w:sz w:val="17"/>
          <w:szCs w:val="17"/>
        </w:rPr>
        <w:br w:type="page"/>
      </w:r>
    </w:p>
    <w:p w14:paraId="593E5C99" w14:textId="77777777" w:rsidR="00410867" w:rsidRPr="00665C1B" w:rsidRDefault="00410867" w:rsidP="00665C1B">
      <w:pPr>
        <w:pStyle w:val="Heading4"/>
        <w:numPr>
          <w:ilvl w:val="0"/>
          <w:numId w:val="0"/>
        </w:numPr>
        <w:ind w:left="60"/>
        <w:rPr>
          <w:rFonts w:ascii="Century Schoolbook" w:hAnsi="Century Schoolbook"/>
        </w:rPr>
      </w:pPr>
      <w:r w:rsidRPr="00665C1B">
        <w:rPr>
          <w:rFonts w:ascii="Century Schoolbook" w:hAnsi="Century Schoolbook"/>
        </w:rPr>
        <w:lastRenderedPageBreak/>
        <w:t>Read a Microsoft Access File</w:t>
      </w:r>
    </w:p>
    <w:p w14:paraId="487341CF" w14:textId="77777777" w:rsidR="00410867" w:rsidRPr="00F85168" w:rsidRDefault="00373C13" w:rsidP="00410867">
      <w:pPr>
        <w:ind w:left="60"/>
        <w:rPr>
          <w:rFonts w:ascii="Century Schoolbook" w:hAnsi="Century Schoolbook"/>
        </w:rPr>
      </w:pPr>
      <w:r>
        <w:rPr>
          <w:rFonts w:ascii="Century Schoolbook" w:hAnsi="Century Schoolbook"/>
        </w:rPr>
        <w:pict w14:anchorId="4C7AFD53">
          <v:rect id="_x0000_i1095" style="width:429.85pt;height:.75pt" o:hrpct="995" o:hralign="center" o:hrstd="t" o:hr="t" fillcolor="#b4b4b4" stroked="f"/>
        </w:pict>
      </w:r>
    </w:p>
    <w:p w14:paraId="08B06F14" w14:textId="77777777" w:rsidR="00410867" w:rsidRDefault="00410867" w:rsidP="00C67558">
      <w:pPr>
        <w:pStyle w:val="NormalWeb"/>
        <w:numPr>
          <w:ilvl w:val="0"/>
          <w:numId w:val="184"/>
        </w:numPr>
        <w:tabs>
          <w:tab w:val="left" w:pos="420"/>
        </w:tabs>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Read.</w:t>
      </w:r>
      <w:r w:rsidRPr="00F85168">
        <w:rPr>
          <w:color w:val="000000"/>
        </w:rPr>
        <w:t xml:space="preserve"> The READ dialog box opens.</w:t>
      </w:r>
    </w:p>
    <w:p w14:paraId="73A213AD" w14:textId="77777777" w:rsidR="00410867" w:rsidRDefault="00410867" w:rsidP="00C67558">
      <w:pPr>
        <w:pStyle w:val="NormalWeb"/>
        <w:numPr>
          <w:ilvl w:val="0"/>
          <w:numId w:val="184"/>
        </w:numPr>
        <w:tabs>
          <w:tab w:val="left" w:pos="420"/>
        </w:tabs>
        <w:rPr>
          <w:color w:val="000000"/>
        </w:rPr>
      </w:pPr>
      <w:r w:rsidRPr="00F85168">
        <w:rPr>
          <w:color w:val="000000"/>
        </w:rPr>
        <w:t xml:space="preserve">From the Data Formats drop-down list, select </w:t>
      </w:r>
      <w:r>
        <w:rPr>
          <w:color w:val="000000"/>
        </w:rPr>
        <w:t xml:space="preserve">either </w:t>
      </w:r>
      <w:r w:rsidRPr="00461E40">
        <w:rPr>
          <w:b/>
          <w:color w:val="000000"/>
        </w:rPr>
        <w:t>MS</w:t>
      </w:r>
      <w:r>
        <w:rPr>
          <w:color w:val="000000"/>
        </w:rPr>
        <w:t xml:space="preserve"> </w:t>
      </w:r>
      <w:r>
        <w:rPr>
          <w:b/>
          <w:bCs/>
          <w:color w:val="000000"/>
        </w:rPr>
        <w:t xml:space="preserve">Access 2002-2003 (.mdb) </w:t>
      </w:r>
      <w:r>
        <w:rPr>
          <w:color w:val="000000"/>
        </w:rPr>
        <w:t xml:space="preserve">or </w:t>
      </w:r>
      <w:r>
        <w:rPr>
          <w:b/>
          <w:color w:val="000000"/>
        </w:rPr>
        <w:t>MS Access</w:t>
      </w:r>
      <w:r w:rsidRPr="00461E40">
        <w:rPr>
          <w:b/>
          <w:color w:val="000000"/>
        </w:rPr>
        <w:t xml:space="preserve"> 2007</w:t>
      </w:r>
      <w:r>
        <w:rPr>
          <w:b/>
          <w:color w:val="000000"/>
        </w:rPr>
        <w:t>(.accdb).</w:t>
      </w:r>
    </w:p>
    <w:p w14:paraId="2BD9C3A4" w14:textId="0C4EA91F" w:rsidR="00410867" w:rsidRDefault="00410867" w:rsidP="00C67558">
      <w:pPr>
        <w:pStyle w:val="NormalWeb"/>
        <w:numPr>
          <w:ilvl w:val="0"/>
          <w:numId w:val="184"/>
        </w:numPr>
        <w:tabs>
          <w:tab w:val="left" w:pos="420"/>
        </w:tabs>
        <w:rPr>
          <w:color w:val="000000"/>
        </w:rPr>
      </w:pPr>
      <w:r w:rsidRPr="00F85168">
        <w:rPr>
          <w:color w:val="000000"/>
        </w:rPr>
        <w:t xml:space="preserve">In the Data Source field, click </w:t>
      </w:r>
      <w:r>
        <w:rPr>
          <w:color w:val="000000"/>
        </w:rPr>
        <w:t>on the</w:t>
      </w:r>
      <w:r w:rsidR="00DA3620">
        <w:rPr>
          <w:color w:val="000000"/>
        </w:rPr>
        <w:t xml:space="preserve"> </w:t>
      </w:r>
      <w:r w:rsidR="00DA3620">
        <w:rPr>
          <w:b/>
          <w:color w:val="000000"/>
        </w:rPr>
        <w:t>Browse</w:t>
      </w:r>
      <w:r>
        <w:rPr>
          <w:color w:val="000000"/>
        </w:rPr>
        <w:t xml:space="preserve"> button to b</w:t>
      </w:r>
      <w:r w:rsidRPr="002D37CC">
        <w:rPr>
          <w:bCs/>
          <w:color w:val="000000"/>
        </w:rPr>
        <w:t>rowse</w:t>
      </w:r>
      <w:r w:rsidRPr="00F85168">
        <w:rPr>
          <w:b/>
          <w:bCs/>
          <w:color w:val="000000"/>
        </w:rPr>
        <w:t xml:space="preserve"> </w:t>
      </w:r>
      <w:r w:rsidRPr="00F85168">
        <w:rPr>
          <w:color w:val="000000"/>
        </w:rPr>
        <w:t xml:space="preserve">and select the </w:t>
      </w:r>
      <w:r w:rsidRPr="00B62E1B">
        <w:rPr>
          <w:b/>
          <w:color w:val="000000"/>
        </w:rPr>
        <w:t>file</w:t>
      </w:r>
      <w:r w:rsidRPr="00F85168">
        <w:rPr>
          <w:color w:val="000000"/>
        </w:rPr>
        <w:t xml:space="preserve"> to import into </w:t>
      </w:r>
      <w:r>
        <w:rPr>
          <w:color w:val="000000"/>
        </w:rPr>
        <w:t>Classic Analysis</w:t>
      </w:r>
      <w:r w:rsidRPr="00F85168">
        <w:rPr>
          <w:color w:val="000000"/>
        </w:rPr>
        <w:t>.</w:t>
      </w:r>
    </w:p>
    <w:p w14:paraId="5C3344B7" w14:textId="77777777" w:rsidR="00410867" w:rsidRDefault="00410867" w:rsidP="00C67558">
      <w:pPr>
        <w:pStyle w:val="NormalWeb"/>
        <w:numPr>
          <w:ilvl w:val="0"/>
          <w:numId w:val="184"/>
        </w:numPr>
        <w:tabs>
          <w:tab w:val="left" w:pos="420"/>
        </w:tabs>
        <w:rPr>
          <w:color w:val="000000"/>
        </w:rPr>
      </w:pPr>
      <w:r>
        <w:rPr>
          <w:color w:val="000000"/>
        </w:rPr>
        <w:t xml:space="preserve">Click </w:t>
      </w:r>
      <w:r w:rsidRPr="002D37CC">
        <w:rPr>
          <w:b/>
          <w:color w:val="000000"/>
        </w:rPr>
        <w:t>O</w:t>
      </w:r>
      <w:r>
        <w:rPr>
          <w:b/>
          <w:color w:val="000000"/>
        </w:rPr>
        <w:t>K.</w:t>
      </w:r>
    </w:p>
    <w:p w14:paraId="35E00E07" w14:textId="77777777" w:rsidR="00410867" w:rsidRDefault="00410867" w:rsidP="00C67558">
      <w:pPr>
        <w:pStyle w:val="NormalWeb"/>
        <w:numPr>
          <w:ilvl w:val="0"/>
          <w:numId w:val="184"/>
        </w:numPr>
        <w:tabs>
          <w:tab w:val="left" w:pos="420"/>
        </w:tabs>
        <w:rPr>
          <w:color w:val="000000"/>
        </w:rPr>
      </w:pPr>
      <w:r w:rsidRPr="00461E40">
        <w:rPr>
          <w:bCs/>
          <w:color w:val="000000"/>
        </w:rPr>
        <w:t xml:space="preserve">Select a </w:t>
      </w:r>
      <w:r w:rsidRPr="00B62E1B">
        <w:rPr>
          <w:b/>
          <w:bCs/>
          <w:color w:val="000000"/>
        </w:rPr>
        <w:t>data table</w:t>
      </w:r>
      <w:r>
        <w:rPr>
          <w:bCs/>
          <w:color w:val="000000"/>
        </w:rPr>
        <w:t xml:space="preserve"> </w:t>
      </w:r>
      <w:r w:rsidRPr="00F85168">
        <w:rPr>
          <w:color w:val="000000"/>
        </w:rPr>
        <w:t xml:space="preserve">from the </w:t>
      </w:r>
      <w:r>
        <w:rPr>
          <w:color w:val="000000"/>
        </w:rPr>
        <w:t>list provided in the Data Source Explorer</w:t>
      </w:r>
      <w:r w:rsidRPr="00F85168">
        <w:rPr>
          <w:color w:val="000000"/>
        </w:rPr>
        <w:t>.</w:t>
      </w:r>
      <w:r w:rsidRPr="00F85168" w:rsidDel="00122093">
        <w:rPr>
          <w:color w:val="000000"/>
        </w:rPr>
        <w:t xml:space="preserve"> </w:t>
      </w:r>
    </w:p>
    <w:p w14:paraId="6F86EB72" w14:textId="77777777" w:rsidR="00410867" w:rsidRDefault="00410867" w:rsidP="00C67558">
      <w:pPr>
        <w:pStyle w:val="NormalWeb"/>
        <w:numPr>
          <w:ilvl w:val="0"/>
          <w:numId w:val="184"/>
        </w:numPr>
        <w:tabs>
          <w:tab w:val="left" w:pos="420"/>
        </w:tabs>
        <w:rPr>
          <w:color w:val="000000"/>
        </w:rPr>
      </w:pPr>
      <w:r w:rsidRPr="00F85168">
        <w:rPr>
          <w:color w:val="000000"/>
        </w:rPr>
        <w:t xml:space="preserve">Click </w:t>
      </w:r>
      <w:r w:rsidRPr="00F85168">
        <w:rPr>
          <w:b/>
          <w:bCs/>
          <w:color w:val="000000"/>
        </w:rPr>
        <w:t>OK</w:t>
      </w:r>
      <w:r w:rsidRPr="00F85168">
        <w:rPr>
          <w:color w:val="000000"/>
        </w:rPr>
        <w:t xml:space="preserve">. The Record Count and file information appear in the </w:t>
      </w:r>
      <w:r>
        <w:rPr>
          <w:color w:val="000000"/>
        </w:rPr>
        <w:t xml:space="preserve">Classic Analysis </w:t>
      </w:r>
      <w:r w:rsidRPr="00F85168">
        <w:rPr>
          <w:color w:val="000000"/>
        </w:rPr>
        <w:t>Output window.</w:t>
      </w:r>
    </w:p>
    <w:p w14:paraId="26036A81" w14:textId="77777777" w:rsidR="00410867" w:rsidRPr="00665C1B" w:rsidRDefault="00410867" w:rsidP="00665C1B">
      <w:pPr>
        <w:pStyle w:val="Heading4"/>
        <w:numPr>
          <w:ilvl w:val="0"/>
          <w:numId w:val="0"/>
        </w:numPr>
        <w:rPr>
          <w:rFonts w:ascii="Century Schoolbook" w:hAnsi="Century Schoolbook"/>
        </w:rPr>
      </w:pPr>
    </w:p>
    <w:p w14:paraId="6C199487" w14:textId="77777777" w:rsidR="00410867" w:rsidRPr="00665C1B" w:rsidRDefault="00410867" w:rsidP="00665C1B">
      <w:pPr>
        <w:pStyle w:val="Heading4"/>
        <w:numPr>
          <w:ilvl w:val="0"/>
          <w:numId w:val="0"/>
        </w:numPr>
        <w:ind w:left="60"/>
        <w:rPr>
          <w:rFonts w:ascii="Century Schoolbook" w:hAnsi="Century Schoolbook"/>
        </w:rPr>
      </w:pPr>
      <w:r w:rsidRPr="00665C1B">
        <w:rPr>
          <w:rFonts w:ascii="Century Schoolbook" w:hAnsi="Century Schoolbook"/>
        </w:rPr>
        <w:t>Read an ASCII Text File</w:t>
      </w:r>
    </w:p>
    <w:p w14:paraId="2C63EBB1" w14:textId="77777777" w:rsidR="00410867" w:rsidRDefault="00373C13" w:rsidP="00410867">
      <w:pPr>
        <w:ind w:left="60"/>
        <w:rPr>
          <w:rFonts w:ascii="Century Schoolbook" w:hAnsi="Century Schoolbook"/>
        </w:rPr>
      </w:pPr>
      <w:r>
        <w:rPr>
          <w:rFonts w:ascii="Century Schoolbook" w:hAnsi="Century Schoolbook"/>
        </w:rPr>
        <w:pict w14:anchorId="25552B80">
          <v:rect id="_x0000_i1096" style="width:429.85pt;height:.75pt" o:hrpct="995" o:hralign="center" o:hrstd="t" o:hr="t" fillcolor="#b4b4b4" stroked="f"/>
        </w:pict>
      </w:r>
    </w:p>
    <w:p w14:paraId="1055A777" w14:textId="77777777" w:rsidR="00410867" w:rsidRDefault="00410867" w:rsidP="00C67558">
      <w:pPr>
        <w:pStyle w:val="NormalWeb"/>
        <w:numPr>
          <w:ilvl w:val="0"/>
          <w:numId w:val="183"/>
        </w:numPr>
        <w:tabs>
          <w:tab w:val="clear" w:pos="78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Read</w:t>
      </w:r>
      <w:r w:rsidRPr="00F85168">
        <w:rPr>
          <w:color w:val="000000"/>
        </w:rPr>
        <w:t>. The READ dialog box opens.</w:t>
      </w:r>
    </w:p>
    <w:p w14:paraId="4106429E" w14:textId="77777777" w:rsidR="00410867" w:rsidRDefault="00410867" w:rsidP="00C67558">
      <w:pPr>
        <w:pStyle w:val="NormalWeb"/>
        <w:numPr>
          <w:ilvl w:val="0"/>
          <w:numId w:val="183"/>
        </w:numPr>
        <w:tabs>
          <w:tab w:val="clear" w:pos="780"/>
          <w:tab w:val="left" w:pos="420"/>
        </w:tabs>
        <w:ind w:left="480"/>
        <w:rPr>
          <w:color w:val="000000"/>
        </w:rPr>
      </w:pPr>
      <w:r w:rsidRPr="00F85168">
        <w:rPr>
          <w:color w:val="000000"/>
        </w:rPr>
        <w:t xml:space="preserve">From the Data Formats drop-down list, select </w:t>
      </w:r>
      <w:r w:rsidRPr="002D37CC">
        <w:rPr>
          <w:b/>
          <w:color w:val="000000"/>
        </w:rPr>
        <w:t>Flat ASCII File</w:t>
      </w:r>
      <w:r w:rsidRPr="00F85168">
        <w:rPr>
          <w:color w:val="000000"/>
        </w:rPr>
        <w:t>.</w:t>
      </w:r>
    </w:p>
    <w:p w14:paraId="28367EB1" w14:textId="4434653C" w:rsidR="00410867" w:rsidRDefault="00410867" w:rsidP="00C67558">
      <w:pPr>
        <w:pStyle w:val="NormalWeb"/>
        <w:numPr>
          <w:ilvl w:val="0"/>
          <w:numId w:val="183"/>
        </w:numPr>
        <w:tabs>
          <w:tab w:val="clear" w:pos="780"/>
          <w:tab w:val="left" w:pos="420"/>
        </w:tabs>
        <w:ind w:left="480"/>
        <w:rPr>
          <w:color w:val="000000"/>
        </w:rPr>
      </w:pPr>
      <w:r>
        <w:rPr>
          <w:color w:val="000000"/>
        </w:rPr>
        <w:t xml:space="preserve">In the Data Source field, click the </w:t>
      </w:r>
      <w:r w:rsidR="00DA3620">
        <w:rPr>
          <w:b/>
          <w:color w:val="000000"/>
        </w:rPr>
        <w:t>Browse</w:t>
      </w:r>
      <w:r>
        <w:rPr>
          <w:color w:val="000000"/>
        </w:rPr>
        <w:t xml:space="preserve"> button to browse. </w:t>
      </w:r>
    </w:p>
    <w:p w14:paraId="4DA7173B" w14:textId="48EEAD27" w:rsidR="00410867" w:rsidRDefault="00410867" w:rsidP="00C67558">
      <w:pPr>
        <w:pStyle w:val="NormalWeb"/>
        <w:numPr>
          <w:ilvl w:val="0"/>
          <w:numId w:val="183"/>
        </w:numPr>
        <w:tabs>
          <w:tab w:val="clear" w:pos="780"/>
          <w:tab w:val="left" w:pos="420"/>
        </w:tabs>
        <w:ind w:left="480"/>
        <w:rPr>
          <w:color w:val="000000"/>
        </w:rPr>
      </w:pPr>
      <w:r>
        <w:rPr>
          <w:color w:val="000000"/>
        </w:rPr>
        <w:t xml:space="preserve">Click the </w:t>
      </w:r>
      <w:r w:rsidR="00DA3620">
        <w:rPr>
          <w:b/>
          <w:color w:val="000000"/>
        </w:rPr>
        <w:t>Browse</w:t>
      </w:r>
      <w:r>
        <w:rPr>
          <w:color w:val="000000"/>
        </w:rPr>
        <w:t xml:space="preserve"> button again. Select </w:t>
      </w:r>
      <w:r w:rsidRPr="00E84F6D">
        <w:rPr>
          <w:b/>
          <w:color w:val="000000"/>
        </w:rPr>
        <w:t>directory</w:t>
      </w:r>
      <w:r>
        <w:rPr>
          <w:color w:val="000000"/>
        </w:rPr>
        <w:t xml:space="preserve"> of the file to import into Classic Analysis.</w:t>
      </w:r>
    </w:p>
    <w:p w14:paraId="1E32FE7D" w14:textId="77777777" w:rsidR="00410867" w:rsidRDefault="00410867" w:rsidP="00C67558">
      <w:pPr>
        <w:pStyle w:val="NormalWeb"/>
        <w:numPr>
          <w:ilvl w:val="0"/>
          <w:numId w:val="183"/>
        </w:numPr>
        <w:tabs>
          <w:tab w:val="clear" w:pos="780"/>
          <w:tab w:val="left" w:pos="420"/>
        </w:tabs>
        <w:ind w:left="480"/>
        <w:rPr>
          <w:color w:val="000000"/>
        </w:rPr>
      </w:pPr>
      <w:r>
        <w:rPr>
          <w:color w:val="000000"/>
        </w:rPr>
        <w:t xml:space="preserve">Click </w:t>
      </w:r>
      <w:r w:rsidRPr="002D37CC">
        <w:rPr>
          <w:b/>
          <w:color w:val="000000"/>
        </w:rPr>
        <w:t>OK</w:t>
      </w:r>
      <w:r>
        <w:rPr>
          <w:color w:val="000000"/>
        </w:rPr>
        <w:t>.</w:t>
      </w:r>
    </w:p>
    <w:p w14:paraId="2559C2E6" w14:textId="77777777" w:rsidR="00410867" w:rsidRDefault="00410867" w:rsidP="00C67558">
      <w:pPr>
        <w:pStyle w:val="NormalWeb"/>
        <w:numPr>
          <w:ilvl w:val="0"/>
          <w:numId w:val="183"/>
        </w:numPr>
        <w:tabs>
          <w:tab w:val="clear" w:pos="780"/>
          <w:tab w:val="left" w:pos="420"/>
        </w:tabs>
        <w:ind w:left="480"/>
        <w:rPr>
          <w:color w:val="000000"/>
        </w:rPr>
      </w:pPr>
      <w:r w:rsidRPr="00461E40">
        <w:rPr>
          <w:bCs/>
          <w:color w:val="000000"/>
        </w:rPr>
        <w:t xml:space="preserve">Select </w:t>
      </w:r>
      <w:r>
        <w:rPr>
          <w:bCs/>
          <w:color w:val="000000"/>
        </w:rPr>
        <w:t xml:space="preserve">the </w:t>
      </w:r>
      <w:r w:rsidRPr="00E84F6D">
        <w:rPr>
          <w:b/>
          <w:bCs/>
          <w:color w:val="000000"/>
        </w:rPr>
        <w:t>file</w:t>
      </w:r>
      <w:r>
        <w:rPr>
          <w:bCs/>
          <w:color w:val="000000"/>
        </w:rPr>
        <w:t xml:space="preserve"> </w:t>
      </w:r>
      <w:r w:rsidRPr="00F85168">
        <w:rPr>
          <w:color w:val="000000"/>
        </w:rPr>
        <w:t xml:space="preserve">from the </w:t>
      </w:r>
      <w:r>
        <w:rPr>
          <w:color w:val="000000"/>
        </w:rPr>
        <w:t xml:space="preserve">list provided in the Data Source Explorer </w:t>
      </w:r>
    </w:p>
    <w:p w14:paraId="7F96C1F3" w14:textId="77777777" w:rsidR="00410867" w:rsidRPr="002D37CC" w:rsidRDefault="00410867" w:rsidP="00C67558">
      <w:pPr>
        <w:pStyle w:val="NormalWeb"/>
        <w:numPr>
          <w:ilvl w:val="0"/>
          <w:numId w:val="183"/>
        </w:numPr>
        <w:tabs>
          <w:tab w:val="clear" w:pos="780"/>
          <w:tab w:val="left" w:pos="420"/>
        </w:tabs>
        <w:ind w:left="480"/>
        <w:rPr>
          <w:color w:val="000000"/>
        </w:rPr>
      </w:pPr>
      <w:r>
        <w:rPr>
          <w:color w:val="000000"/>
        </w:rPr>
        <w:t xml:space="preserve">Click </w:t>
      </w:r>
      <w:r w:rsidRPr="002D37CC">
        <w:rPr>
          <w:b/>
          <w:color w:val="000000"/>
        </w:rPr>
        <w:t>O</w:t>
      </w:r>
      <w:r>
        <w:rPr>
          <w:b/>
          <w:color w:val="000000"/>
        </w:rPr>
        <w:t>K.</w:t>
      </w:r>
    </w:p>
    <w:p w14:paraId="559B83A8" w14:textId="77777777" w:rsidR="00410867" w:rsidRPr="00536A99" w:rsidRDefault="00410867" w:rsidP="00410867">
      <w:pPr>
        <w:pStyle w:val="NormalWeb"/>
        <w:ind w:left="60"/>
      </w:pPr>
      <w:r w:rsidRPr="00F85168">
        <w:rPr>
          <w:b/>
          <w:bCs/>
        </w:rPr>
        <w:t>Note</w:t>
      </w:r>
      <w:r w:rsidRPr="00F85168">
        <w:t xml:space="preserve">: There are two forms of text files. Since both have only one table per file, you do not </w:t>
      </w:r>
      <w:r>
        <w:t>have</w:t>
      </w:r>
      <w:r w:rsidRPr="00F85168">
        <w:t xml:space="preserve"> to specify a table. </w:t>
      </w:r>
      <w:r>
        <w:t>Both</w:t>
      </w:r>
      <w:r w:rsidRPr="00F85168">
        <w:t xml:space="preserve"> put the data for one record on a single line. The difference is in how the fields are indicated.</w:t>
      </w:r>
      <w:r w:rsidRPr="00536A99">
        <w:t xml:space="preserve"> </w:t>
      </w:r>
    </w:p>
    <w:p w14:paraId="4A16B1F3" w14:textId="77777777" w:rsidR="00410867" w:rsidRPr="00665C1B" w:rsidRDefault="00410867" w:rsidP="00665C1B">
      <w:pPr>
        <w:pStyle w:val="Heading4"/>
        <w:numPr>
          <w:ilvl w:val="0"/>
          <w:numId w:val="0"/>
        </w:numPr>
        <w:ind w:left="60"/>
        <w:rPr>
          <w:rFonts w:ascii="Century Schoolbook" w:hAnsi="Century Schoolbook"/>
        </w:rPr>
      </w:pPr>
      <w:r w:rsidRPr="00665C1B">
        <w:rPr>
          <w:rFonts w:ascii="Century Schoolbook" w:hAnsi="Century Schoolbook"/>
        </w:rPr>
        <w:t>Read an SQL Server Database</w:t>
      </w:r>
    </w:p>
    <w:p w14:paraId="63B5A306" w14:textId="77777777" w:rsidR="00410867" w:rsidRPr="00F85168" w:rsidRDefault="00373C13" w:rsidP="00410867">
      <w:pPr>
        <w:ind w:left="60"/>
        <w:rPr>
          <w:rFonts w:ascii="Century Schoolbook" w:hAnsi="Century Schoolbook"/>
        </w:rPr>
      </w:pPr>
      <w:r>
        <w:rPr>
          <w:rFonts w:ascii="Century Schoolbook" w:hAnsi="Century Schoolbook"/>
        </w:rPr>
        <w:pict w14:anchorId="4F7298E1">
          <v:rect id="_x0000_i1097" style="width:429.85pt;height:.75pt" o:hrpct="995" o:hralign="center" o:hrstd="t" o:hr="t" fillcolor="#b4b4b4" stroked="f"/>
        </w:pict>
      </w:r>
    </w:p>
    <w:p w14:paraId="4A3BFEA9" w14:textId="77777777" w:rsidR="00410867" w:rsidRPr="00F85168" w:rsidRDefault="00410867" w:rsidP="00C67558">
      <w:pPr>
        <w:pStyle w:val="NormalWeb"/>
        <w:numPr>
          <w:ilvl w:val="0"/>
          <w:numId w:val="402"/>
        </w:numPr>
        <w:tabs>
          <w:tab w:val="left" w:pos="420"/>
        </w:tabs>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Read</w:t>
      </w:r>
      <w:r w:rsidRPr="00F85168">
        <w:rPr>
          <w:color w:val="000000"/>
        </w:rPr>
        <w:t>. The READ dialog box opens.</w:t>
      </w:r>
    </w:p>
    <w:p w14:paraId="7AA57F4B" w14:textId="77777777" w:rsidR="00410867" w:rsidRDefault="00410867" w:rsidP="00C67558">
      <w:pPr>
        <w:pStyle w:val="NormalWeb"/>
        <w:numPr>
          <w:ilvl w:val="0"/>
          <w:numId w:val="402"/>
        </w:numPr>
        <w:tabs>
          <w:tab w:val="left" w:pos="420"/>
        </w:tabs>
        <w:rPr>
          <w:color w:val="000000"/>
        </w:rPr>
      </w:pPr>
      <w:r w:rsidRPr="00F85168">
        <w:rPr>
          <w:color w:val="000000"/>
        </w:rPr>
        <w:t>From the Data Formats drop-down list, select</w:t>
      </w:r>
      <w:r>
        <w:rPr>
          <w:color w:val="000000"/>
        </w:rPr>
        <w:t xml:space="preserve"> </w:t>
      </w:r>
      <w:r>
        <w:rPr>
          <w:b/>
          <w:color w:val="000000"/>
        </w:rPr>
        <w:t>Microsoft SQL Server Database</w:t>
      </w:r>
      <w:r w:rsidRPr="00F85168">
        <w:rPr>
          <w:color w:val="000000"/>
        </w:rPr>
        <w:t>.</w:t>
      </w:r>
    </w:p>
    <w:p w14:paraId="3A1161A6" w14:textId="6A662A49" w:rsidR="00410867" w:rsidRDefault="00410867" w:rsidP="00C67558">
      <w:pPr>
        <w:pStyle w:val="NormalWeb"/>
        <w:numPr>
          <w:ilvl w:val="0"/>
          <w:numId w:val="402"/>
        </w:numPr>
        <w:tabs>
          <w:tab w:val="left" w:pos="420"/>
        </w:tabs>
        <w:rPr>
          <w:color w:val="000000"/>
        </w:rPr>
      </w:pPr>
      <w:r>
        <w:rPr>
          <w:color w:val="000000"/>
        </w:rPr>
        <w:t xml:space="preserve">In the Data Source field, click the </w:t>
      </w:r>
      <w:r w:rsidR="00DA3620">
        <w:rPr>
          <w:b/>
          <w:color w:val="000000"/>
        </w:rPr>
        <w:t>Browse</w:t>
      </w:r>
      <w:r>
        <w:rPr>
          <w:color w:val="000000"/>
        </w:rPr>
        <w:t xml:space="preserve"> button to browse. </w:t>
      </w:r>
    </w:p>
    <w:p w14:paraId="47DBEB74" w14:textId="77777777" w:rsidR="00410867" w:rsidRDefault="00410867" w:rsidP="00C67558">
      <w:pPr>
        <w:pStyle w:val="NormalWeb"/>
        <w:numPr>
          <w:ilvl w:val="0"/>
          <w:numId w:val="402"/>
        </w:numPr>
        <w:tabs>
          <w:tab w:val="left" w:pos="420"/>
        </w:tabs>
        <w:rPr>
          <w:color w:val="000000"/>
        </w:rPr>
      </w:pPr>
      <w:r>
        <w:rPr>
          <w:color w:val="000000"/>
        </w:rPr>
        <w:t>When the Connect to SQL Server Database dialog opens, specify the server name and database name to connect and import into Classic Analysis.</w:t>
      </w:r>
    </w:p>
    <w:p w14:paraId="5AE4AC49" w14:textId="77777777" w:rsidR="00410867" w:rsidRDefault="00410867" w:rsidP="00C67558">
      <w:pPr>
        <w:pStyle w:val="NormalWeb"/>
        <w:numPr>
          <w:ilvl w:val="0"/>
          <w:numId w:val="402"/>
        </w:numPr>
        <w:tabs>
          <w:tab w:val="left" w:pos="420"/>
        </w:tabs>
        <w:rPr>
          <w:color w:val="000000"/>
        </w:rPr>
      </w:pPr>
      <w:r>
        <w:rPr>
          <w:color w:val="000000"/>
        </w:rPr>
        <w:lastRenderedPageBreak/>
        <w:t xml:space="preserve">Click </w:t>
      </w:r>
      <w:r w:rsidRPr="00461E40">
        <w:rPr>
          <w:b/>
          <w:color w:val="000000"/>
        </w:rPr>
        <w:t>OK</w:t>
      </w:r>
      <w:r>
        <w:rPr>
          <w:color w:val="000000"/>
        </w:rPr>
        <w:t>.</w:t>
      </w:r>
    </w:p>
    <w:p w14:paraId="11B262FC" w14:textId="77777777" w:rsidR="00410867" w:rsidRDefault="00410867" w:rsidP="00C67558">
      <w:pPr>
        <w:pStyle w:val="NormalWeb"/>
        <w:numPr>
          <w:ilvl w:val="0"/>
          <w:numId w:val="402"/>
        </w:numPr>
        <w:tabs>
          <w:tab w:val="left" w:pos="420"/>
        </w:tabs>
        <w:rPr>
          <w:color w:val="000000"/>
        </w:rPr>
      </w:pPr>
      <w:r>
        <w:rPr>
          <w:color w:val="000000"/>
        </w:rPr>
        <w:t>F</w:t>
      </w:r>
      <w:r w:rsidRPr="00F85168">
        <w:rPr>
          <w:color w:val="000000"/>
        </w:rPr>
        <w:t xml:space="preserve">rom the </w:t>
      </w:r>
      <w:r>
        <w:rPr>
          <w:color w:val="000000"/>
        </w:rPr>
        <w:t xml:space="preserve">list provided in the Data Source Explorer, select a </w:t>
      </w:r>
      <w:r w:rsidRPr="00C66F74">
        <w:rPr>
          <w:b/>
          <w:color w:val="000000"/>
        </w:rPr>
        <w:t>data table</w:t>
      </w:r>
      <w:r w:rsidRPr="00F85168">
        <w:rPr>
          <w:color w:val="000000"/>
        </w:rPr>
        <w:t>.</w:t>
      </w:r>
      <w:r w:rsidRPr="00F85168" w:rsidDel="00122093">
        <w:rPr>
          <w:color w:val="000000"/>
        </w:rPr>
        <w:t xml:space="preserve"> </w:t>
      </w:r>
    </w:p>
    <w:p w14:paraId="038C17B2" w14:textId="77777777" w:rsidR="00410867" w:rsidRPr="00C06D09" w:rsidRDefault="00410867" w:rsidP="00C67558">
      <w:pPr>
        <w:pStyle w:val="NormalWeb"/>
        <w:numPr>
          <w:ilvl w:val="0"/>
          <w:numId w:val="402"/>
        </w:numPr>
        <w:tabs>
          <w:tab w:val="left" w:pos="420"/>
        </w:tabs>
        <w:rPr>
          <w:color w:val="000000"/>
        </w:rPr>
      </w:pPr>
      <w:r w:rsidRPr="00F85168">
        <w:rPr>
          <w:color w:val="000000"/>
        </w:rPr>
        <w:t xml:space="preserve">Click </w:t>
      </w:r>
      <w:r w:rsidRPr="00F85168">
        <w:rPr>
          <w:b/>
          <w:bCs/>
          <w:color w:val="000000"/>
        </w:rPr>
        <w:t>OK</w:t>
      </w:r>
      <w:r w:rsidRPr="00F85168">
        <w:rPr>
          <w:color w:val="000000"/>
        </w:rPr>
        <w:t xml:space="preserve">. The Record Count and file information appear in the </w:t>
      </w:r>
      <w:r>
        <w:rPr>
          <w:color w:val="000000"/>
        </w:rPr>
        <w:t>Classic Analysis</w:t>
      </w:r>
      <w:r w:rsidRPr="00F85168">
        <w:rPr>
          <w:color w:val="000000"/>
        </w:rPr>
        <w:t xml:space="preserve"> Output window.</w:t>
      </w:r>
    </w:p>
    <w:p w14:paraId="3075B958" w14:textId="77777777" w:rsidR="00410867" w:rsidRPr="00665C1B" w:rsidRDefault="00410867" w:rsidP="00665C1B">
      <w:pPr>
        <w:pStyle w:val="Heading3"/>
        <w:numPr>
          <w:ilvl w:val="0"/>
          <w:numId w:val="0"/>
        </w:numPr>
        <w:ind w:left="60"/>
        <w:rPr>
          <w:rFonts w:ascii="Century Schoolbook" w:hAnsi="Century Schoolbook"/>
        </w:rPr>
      </w:pPr>
      <w:bookmarkStart w:id="80" w:name="_Toc307468442"/>
      <w:bookmarkStart w:id="81" w:name="_Toc311812263"/>
      <w:bookmarkStart w:id="82" w:name="_Toc332822664"/>
      <w:r w:rsidRPr="00665C1B">
        <w:rPr>
          <w:rFonts w:ascii="Century Schoolbook" w:hAnsi="Century Schoolbook"/>
        </w:rPr>
        <w:t>Use Related Forms</w:t>
      </w:r>
      <w:bookmarkEnd w:id="80"/>
      <w:bookmarkEnd w:id="81"/>
      <w:bookmarkEnd w:id="82"/>
    </w:p>
    <w:p w14:paraId="2F5428DB" w14:textId="77777777" w:rsidR="00410867" w:rsidRDefault="00373C13" w:rsidP="00410867">
      <w:pPr>
        <w:ind w:left="60"/>
        <w:rPr>
          <w:rFonts w:ascii="Century Schoolbook" w:hAnsi="Century Schoolbook"/>
        </w:rPr>
      </w:pPr>
      <w:r>
        <w:rPr>
          <w:rFonts w:ascii="Century Schoolbook" w:hAnsi="Century Schoolbook"/>
        </w:rPr>
        <w:pict w14:anchorId="7A5FBF3C">
          <v:rect id="_x0000_i1098" style="width:429.85pt;height:.75pt" o:hrpct="995" o:hrstd="t" o:hr="t" fillcolor="#b4b4b4" stroked="f"/>
        </w:pict>
      </w:r>
    </w:p>
    <w:p w14:paraId="4AB022C3" w14:textId="77777777" w:rsidR="00410867" w:rsidRDefault="00410867" w:rsidP="00410867">
      <w:pPr>
        <w:pStyle w:val="NormalWeb"/>
        <w:ind w:left="60"/>
      </w:pPr>
      <w:r w:rsidRPr="00F85168">
        <w:t xml:space="preserve">To use RELATE, </w:t>
      </w:r>
      <w:r>
        <w:t xml:space="preserve">the READ command must open </w:t>
      </w:r>
      <w:r w:rsidRPr="00F85168">
        <w:t xml:space="preserve">at least one </w:t>
      </w:r>
      <w:r>
        <w:t>form/</w:t>
      </w:r>
      <w:r w:rsidRPr="00F85168">
        <w:t xml:space="preserve">table. The </w:t>
      </w:r>
      <w:r>
        <w:t>form/</w:t>
      </w:r>
      <w:r w:rsidRPr="00F85168">
        <w:t>table to be linked requires a key field</w:t>
      </w:r>
      <w:r>
        <w:t xml:space="preserve"> </w:t>
      </w:r>
      <w:r w:rsidRPr="00F85168">
        <w:t xml:space="preserve">that relates records in the two </w:t>
      </w:r>
      <w:r>
        <w:t>forms/t</w:t>
      </w:r>
      <w:r w:rsidRPr="00F85168">
        <w:t>ables and can be used to join the</w:t>
      </w:r>
      <w:r>
        <w:t>m together</w:t>
      </w:r>
      <w:r w:rsidRPr="00F85168">
        <w:t>. The keys in the main and related tables or f</w:t>
      </w:r>
      <w:r>
        <w:t>orms</w:t>
      </w:r>
      <w:r w:rsidRPr="00F85168">
        <w:t xml:space="preserve"> do not require the same name. If the table was created in Form Designer and the data entry completed using Enter, </w:t>
      </w:r>
      <w:r>
        <w:t>Classic Analysis</w:t>
      </w:r>
      <w:r w:rsidRPr="00F85168">
        <w:t xml:space="preserve"> can establish a relationship automatically using the </w:t>
      </w:r>
      <w:r>
        <w:t xml:space="preserve">Global Record ID </w:t>
      </w:r>
      <w:r w:rsidRPr="00F85168">
        <w:t>and Foreign Key variables created by Epi Info</w:t>
      </w:r>
      <w:r>
        <w:t xml:space="preserve"> 7</w:t>
      </w:r>
      <w:r w:rsidRPr="00F85168">
        <w:t xml:space="preserve">. If the relationship was created in another program that uses different keys, the key variables in both files must be identified. Relationships are represented by double colons (::). </w:t>
      </w:r>
      <w:r>
        <w:t>Classic Analysis</w:t>
      </w:r>
      <w:r w:rsidRPr="00F85168">
        <w:t xml:space="preserve"> can establish relationships using multiple keys. </w:t>
      </w:r>
      <w:r>
        <w:t xml:space="preserve"> Currently, only Epi Info 7 projects can be related in Classic Analysis.</w:t>
      </w:r>
    </w:p>
    <w:p w14:paraId="62327E6F" w14:textId="77777777" w:rsidR="00410867" w:rsidRDefault="00410867" w:rsidP="00410867">
      <w:pPr>
        <w:pStyle w:val="NormalWeb"/>
        <w:ind w:left="60"/>
      </w:pPr>
      <w:r w:rsidRPr="00F85168">
        <w:t xml:space="preserve">After issuing the RELATE command, the variables in the related table may be used as </w:t>
      </w:r>
      <w:r>
        <w:t>if</w:t>
      </w:r>
      <w:r w:rsidRPr="00F85168">
        <w:t xml:space="preserve"> they were part of the main table. </w:t>
      </w:r>
      <w:r>
        <w:t>V</w:t>
      </w:r>
      <w:r w:rsidRPr="00F85168">
        <w:t>ariable names are duplicated in the related tables</w:t>
      </w:r>
      <w:r>
        <w:t>;</w:t>
      </w:r>
      <w:r w:rsidRPr="00F85168">
        <w:t xml:space="preserve"> variable names will be suffixed with a sequence number. Frequencies, cross-tabulations, and other operations involving data in the main and related tables can be performed. The WRITE command can create a new table containing both sets of data. More than one table can be related to the main table by using a series of RELATE commands.</w:t>
      </w:r>
    </w:p>
    <w:p w14:paraId="4629623C" w14:textId="77777777" w:rsidR="00410867" w:rsidRDefault="00410867" w:rsidP="00410867">
      <w:pPr>
        <w:pStyle w:val="NormalWeb"/>
        <w:ind w:left="60"/>
      </w:pPr>
      <w:r w:rsidRPr="00F85168">
        <w:t>Relate keys can contain mathematical or string concatenation expressions. Epi Info</w:t>
      </w:r>
      <w:r>
        <w:t xml:space="preserve"> 7</w:t>
      </w:r>
      <w:r w:rsidRPr="00F85168">
        <w:t xml:space="preserve"> functions can be used to determine relationships</w:t>
      </w:r>
      <w:r>
        <w:t>.</w:t>
      </w:r>
      <w:r w:rsidRPr="00F85168">
        <w:t xml:space="preserve"> </w:t>
      </w:r>
      <w:r>
        <w:t>I</w:t>
      </w:r>
      <w:r w:rsidRPr="00F85168">
        <w:t>t may be easier</w:t>
      </w:r>
      <w:r>
        <w:t>, however,</w:t>
      </w:r>
      <w:r w:rsidRPr="00F85168">
        <w:t xml:space="preserve"> to write out a new file in which the complex key is included as a single variable</w:t>
      </w:r>
      <w:r>
        <w:t>.</w:t>
      </w:r>
      <w:r w:rsidRPr="00F85168">
        <w:t xml:space="preserve"> </w:t>
      </w:r>
      <w:r>
        <w:t>U</w:t>
      </w:r>
      <w:r w:rsidRPr="00F85168">
        <w:t>se this single variable as a key.</w:t>
      </w:r>
    </w:p>
    <w:p w14:paraId="3CAA5F94" w14:textId="77777777" w:rsidR="00410867" w:rsidRPr="002D37CC" w:rsidRDefault="00410867" w:rsidP="00410867">
      <w:pPr>
        <w:pStyle w:val="NormalWeb"/>
        <w:ind w:left="60"/>
        <w:rPr>
          <w:b/>
          <w:bCs/>
          <w:color w:val="000000"/>
        </w:rPr>
      </w:pPr>
      <w:r w:rsidRPr="002D37CC">
        <w:rPr>
          <w:b/>
          <w:bCs/>
          <w:color w:val="000000"/>
        </w:rPr>
        <w:t>PRJ File RELATE Syntax</w:t>
      </w:r>
    </w:p>
    <w:p w14:paraId="6F218B0D" w14:textId="77777777" w:rsidR="00410867" w:rsidRPr="002D37CC" w:rsidRDefault="00410867" w:rsidP="00410867">
      <w:pPr>
        <w:pStyle w:val="NormalWeb"/>
        <w:ind w:left="60"/>
        <w:rPr>
          <w:color w:val="000000"/>
        </w:rPr>
      </w:pPr>
      <w:r w:rsidRPr="002D37CC">
        <w:rPr>
          <w:color w:val="000000"/>
        </w:rPr>
        <w:t>Use READ to open the first PRJ file, and RELATE to open the second and create the relationship.</w:t>
      </w:r>
    </w:p>
    <w:p w14:paraId="74E06D34" w14:textId="77777777" w:rsidR="00410867" w:rsidRPr="002D37CC" w:rsidRDefault="00410867" w:rsidP="00410867">
      <w:pPr>
        <w:pStyle w:val="NormalWeb"/>
        <w:ind w:left="60"/>
        <w:rPr>
          <w:rFonts w:ascii="Courier New" w:hAnsi="Courier New" w:cs="Courier New"/>
          <w:color w:val="000000"/>
          <w:sz w:val="18"/>
          <w:szCs w:val="20"/>
        </w:rPr>
      </w:pPr>
      <w:r w:rsidRPr="002D37CC">
        <w:rPr>
          <w:rFonts w:ascii="Courier New" w:hAnsi="Courier New" w:cs="Courier New"/>
          <w:color w:val="000000"/>
          <w:sz w:val="18"/>
          <w:szCs w:val="20"/>
        </w:rPr>
        <w:t xml:space="preserve">READ </w:t>
      </w:r>
      <w:r w:rsidRPr="00382969">
        <w:rPr>
          <w:rFonts w:ascii="Courier New" w:hAnsi="Courier New" w:cs="Courier New"/>
          <w:color w:val="000000"/>
          <w:sz w:val="18"/>
          <w:szCs w:val="20"/>
        </w:rPr>
        <w:t>{</w:t>
      </w:r>
      <w:r w:rsidRPr="002D37CC">
        <w:rPr>
          <w:rFonts w:ascii="Courier New" w:hAnsi="Courier New" w:cs="Courier New"/>
          <w:color w:val="000000"/>
          <w:sz w:val="18"/>
          <w:szCs w:val="20"/>
        </w:rPr>
        <w:t>C:</w:t>
      </w:r>
      <w:r w:rsidRPr="00382969">
        <w:rPr>
          <w:rFonts w:ascii="Courier New" w:hAnsi="Courier New" w:cs="Courier New"/>
          <w:color w:val="000000"/>
          <w:sz w:val="18"/>
          <w:szCs w:val="20"/>
        </w:rPr>
        <w:t>\</w:t>
      </w:r>
      <w:r w:rsidRPr="002D37CC">
        <w:rPr>
          <w:rFonts w:ascii="Courier New" w:hAnsi="Courier New" w:cs="Courier New"/>
          <w:color w:val="000000"/>
          <w:sz w:val="18"/>
          <w:szCs w:val="20"/>
        </w:rPr>
        <w:t>My_Project_Folder</w:t>
      </w:r>
      <w:r w:rsidRPr="00382969">
        <w:rPr>
          <w:rFonts w:ascii="Courier New" w:hAnsi="Courier New" w:cs="Courier New"/>
          <w:color w:val="000000"/>
          <w:sz w:val="18"/>
          <w:szCs w:val="20"/>
        </w:rPr>
        <w:t>\</w:t>
      </w:r>
      <w:r w:rsidRPr="002D37CC">
        <w:rPr>
          <w:rFonts w:ascii="Courier New" w:hAnsi="Courier New" w:cs="Courier New"/>
          <w:color w:val="000000"/>
          <w:sz w:val="18"/>
          <w:szCs w:val="20"/>
        </w:rPr>
        <w:t>Sample</w:t>
      </w:r>
      <w:r w:rsidRPr="00382969">
        <w:rPr>
          <w:rFonts w:ascii="Courier New" w:hAnsi="Courier New" w:cs="Courier New"/>
          <w:color w:val="000000"/>
          <w:sz w:val="18"/>
          <w:szCs w:val="20"/>
        </w:rPr>
        <w:t>\</w:t>
      </w:r>
      <w:r w:rsidRPr="002D37CC">
        <w:rPr>
          <w:rFonts w:ascii="Courier New" w:hAnsi="Courier New" w:cs="Courier New"/>
          <w:color w:val="000000"/>
          <w:sz w:val="18"/>
          <w:szCs w:val="20"/>
        </w:rPr>
        <w:t>Sample.prj</w:t>
      </w:r>
      <w:r w:rsidRPr="00382969">
        <w:rPr>
          <w:rFonts w:ascii="Courier New" w:hAnsi="Courier New" w:cs="Courier New"/>
          <w:color w:val="000000"/>
          <w:sz w:val="18"/>
          <w:szCs w:val="20"/>
        </w:rPr>
        <w:t>}</w:t>
      </w:r>
      <w:r w:rsidRPr="002D37CC">
        <w:rPr>
          <w:rFonts w:ascii="Courier New" w:hAnsi="Courier New" w:cs="Courier New"/>
          <w:color w:val="000000"/>
          <w:sz w:val="18"/>
          <w:szCs w:val="20"/>
        </w:rPr>
        <w:t xml:space="preserve">:Surveillance </w:t>
      </w:r>
    </w:p>
    <w:p w14:paraId="60CA4AEA" w14:textId="77777777" w:rsidR="00410867" w:rsidRPr="002D37CC" w:rsidRDefault="00410867" w:rsidP="00410867">
      <w:pPr>
        <w:pStyle w:val="NormalWeb"/>
        <w:ind w:left="60"/>
        <w:rPr>
          <w:rFonts w:ascii="Courier New" w:hAnsi="Courier New" w:cs="Courier New"/>
          <w:color w:val="000000"/>
          <w:sz w:val="18"/>
          <w:szCs w:val="20"/>
        </w:rPr>
      </w:pPr>
      <w:r w:rsidRPr="002D37CC">
        <w:rPr>
          <w:rFonts w:ascii="Courier New" w:hAnsi="Courier New" w:cs="Courier New"/>
          <w:color w:val="000000"/>
          <w:sz w:val="18"/>
          <w:szCs w:val="20"/>
        </w:rPr>
        <w:t>RELATE RHepatitis GlobalRecordId :: GlobalRecordId</w:t>
      </w:r>
    </w:p>
    <w:p w14:paraId="4BA8E9EB" w14:textId="77777777" w:rsidR="00410867" w:rsidRDefault="00410867" w:rsidP="00410867">
      <w:pPr>
        <w:pStyle w:val="NormalWeb"/>
        <w:ind w:left="60"/>
      </w:pPr>
    </w:p>
    <w:p w14:paraId="2A22C054" w14:textId="77777777" w:rsidR="00410867" w:rsidRPr="002D37CC" w:rsidRDefault="00410867" w:rsidP="00410867">
      <w:pPr>
        <w:pStyle w:val="NormalWeb"/>
        <w:spacing w:before="90" w:after="90"/>
        <w:ind w:left="60"/>
        <w:rPr>
          <w:b/>
          <w:bCs/>
          <w:sz w:val="24"/>
        </w:rPr>
      </w:pPr>
      <w:r w:rsidRPr="002D37CC">
        <w:rPr>
          <w:b/>
          <w:bCs/>
          <w:sz w:val="24"/>
        </w:rPr>
        <w:t>Try It</w:t>
      </w:r>
    </w:p>
    <w:p w14:paraId="123915D5" w14:textId="77777777" w:rsidR="00410867" w:rsidRPr="00D16918" w:rsidRDefault="00410867" w:rsidP="00410867">
      <w:pPr>
        <w:pStyle w:val="NormalWeb"/>
        <w:spacing w:before="90" w:after="90"/>
        <w:ind w:left="60"/>
      </w:pPr>
      <w:r w:rsidRPr="00F85168">
        <w:t xml:space="preserve">Epi Info </w:t>
      </w:r>
      <w:r>
        <w:t>7 has</w:t>
      </w:r>
      <w:r w:rsidRPr="00F85168">
        <w:t xml:space="preserve"> </w:t>
      </w:r>
      <w:r w:rsidRPr="00D16918">
        <w:t xml:space="preserve">a </w:t>
      </w:r>
      <w:r w:rsidRPr="00D16918">
        <w:rPr>
          <w:rStyle w:val="Hyperlink"/>
          <w:color w:val="auto"/>
          <w:u w:val="none"/>
        </w:rPr>
        <w:t xml:space="preserve">related database in the Sample.PRJ file which contains two forms: Surveillance and RHepatitis. </w:t>
      </w:r>
      <w:r w:rsidRPr="00D16918">
        <w:t xml:space="preserve">The variable GLOBAL RECORD ID is the internal Epi Info 7 identification key located in more than one form in the project. </w:t>
      </w:r>
    </w:p>
    <w:p w14:paraId="33075283" w14:textId="77777777" w:rsidR="00410867" w:rsidRDefault="00410867" w:rsidP="00C67558">
      <w:pPr>
        <w:pStyle w:val="NormalWeb"/>
        <w:numPr>
          <w:ilvl w:val="0"/>
          <w:numId w:val="188"/>
        </w:numPr>
        <w:tabs>
          <w:tab w:val="clear" w:pos="720"/>
          <w:tab w:val="left" w:pos="420"/>
        </w:tabs>
        <w:spacing w:before="90" w:after="90"/>
        <w:ind w:left="480"/>
        <w:rPr>
          <w:color w:val="000000"/>
        </w:rPr>
      </w:pPr>
      <w:r w:rsidRPr="00D16918">
        <w:rPr>
          <w:rStyle w:val="Hyperlink"/>
          <w:color w:val="auto"/>
          <w:u w:val="none"/>
        </w:rPr>
        <w:t xml:space="preserve">Read in the </w:t>
      </w:r>
      <w:r w:rsidRPr="00D16918">
        <w:rPr>
          <w:b/>
          <w:bCs/>
        </w:rPr>
        <w:t>Sample</w:t>
      </w:r>
      <w:r w:rsidRPr="00F85168">
        <w:rPr>
          <w:b/>
          <w:bCs/>
          <w:color w:val="000000"/>
        </w:rPr>
        <w:t>.</w:t>
      </w:r>
      <w:r>
        <w:rPr>
          <w:b/>
          <w:bCs/>
          <w:color w:val="000000"/>
        </w:rPr>
        <w:t>PRJ</w:t>
      </w:r>
      <w:r w:rsidRPr="00F85168">
        <w:rPr>
          <w:color w:val="000000"/>
        </w:rPr>
        <w:t xml:space="preserve">  project. Open </w:t>
      </w:r>
      <w:r>
        <w:rPr>
          <w:b/>
          <w:bCs/>
          <w:color w:val="000000"/>
        </w:rPr>
        <w:t>Surveillance</w:t>
      </w:r>
      <w:r w:rsidRPr="00F85168">
        <w:rPr>
          <w:color w:val="000000"/>
        </w:rPr>
        <w:t>.</w:t>
      </w:r>
    </w:p>
    <w:p w14:paraId="3AF54607" w14:textId="77777777" w:rsidR="00410867" w:rsidRDefault="00410867" w:rsidP="00C67558">
      <w:pPr>
        <w:pStyle w:val="NormalWeb"/>
        <w:numPr>
          <w:ilvl w:val="0"/>
          <w:numId w:val="188"/>
        </w:numPr>
        <w:tabs>
          <w:tab w:val="clear" w:pos="720"/>
          <w:tab w:val="left" w:pos="420"/>
        </w:tabs>
        <w:ind w:left="480"/>
        <w:rPr>
          <w:color w:val="000000"/>
        </w:rPr>
      </w:pPr>
      <w:r w:rsidRPr="00F85168">
        <w:rPr>
          <w:color w:val="000000"/>
        </w:rPr>
        <w:t xml:space="preserve">Click </w:t>
      </w:r>
      <w:r w:rsidRPr="00F85168">
        <w:rPr>
          <w:b/>
          <w:bCs/>
          <w:color w:val="000000"/>
        </w:rPr>
        <w:t>RELATE</w:t>
      </w:r>
      <w:r w:rsidRPr="00F85168">
        <w:rPr>
          <w:color w:val="000000"/>
        </w:rPr>
        <w:t>. The RELATE dialog box opens.</w:t>
      </w:r>
    </w:p>
    <w:p w14:paraId="6E8C5D98" w14:textId="77777777" w:rsidR="00410867" w:rsidRDefault="00410867" w:rsidP="00C67558">
      <w:pPr>
        <w:pStyle w:val="NormalWeb"/>
        <w:numPr>
          <w:ilvl w:val="0"/>
          <w:numId w:val="188"/>
        </w:numPr>
        <w:tabs>
          <w:tab w:val="clear" w:pos="720"/>
          <w:tab w:val="left" w:pos="420"/>
        </w:tabs>
        <w:ind w:left="480"/>
        <w:rPr>
          <w:color w:val="000000"/>
        </w:rPr>
      </w:pPr>
      <w:r w:rsidRPr="00F85168">
        <w:rPr>
          <w:color w:val="000000"/>
        </w:rPr>
        <w:lastRenderedPageBreak/>
        <w:t xml:space="preserve">Select </w:t>
      </w:r>
      <w:r>
        <w:rPr>
          <w:b/>
          <w:bCs/>
          <w:color w:val="000000"/>
        </w:rPr>
        <w:t>RHepatitis</w:t>
      </w:r>
      <w:r w:rsidRPr="00F85168">
        <w:rPr>
          <w:color w:val="000000"/>
        </w:rPr>
        <w:t>. The Build Key button activates.</w:t>
      </w:r>
    </w:p>
    <w:p w14:paraId="19EF955E" w14:textId="77777777" w:rsidR="00410867" w:rsidRDefault="00410867" w:rsidP="00C67558">
      <w:pPr>
        <w:pStyle w:val="NormalWeb"/>
        <w:numPr>
          <w:ilvl w:val="0"/>
          <w:numId w:val="188"/>
        </w:numPr>
        <w:tabs>
          <w:tab w:val="clear" w:pos="720"/>
          <w:tab w:val="left" w:pos="420"/>
        </w:tabs>
        <w:ind w:left="480"/>
        <w:rPr>
          <w:color w:val="000000"/>
        </w:rPr>
      </w:pPr>
      <w:r w:rsidRPr="00450CDE">
        <w:rPr>
          <w:color w:val="000000"/>
        </w:rPr>
        <w:t xml:space="preserve">Click </w:t>
      </w:r>
      <w:r w:rsidRPr="00450CDE">
        <w:rPr>
          <w:b/>
          <w:bCs/>
          <w:color w:val="000000"/>
        </w:rPr>
        <w:t>Build Key</w:t>
      </w:r>
      <w:r w:rsidRPr="00450CDE">
        <w:rPr>
          <w:color w:val="000000"/>
        </w:rPr>
        <w:t xml:space="preserve">. The RELATE-BUILD KEY dialog box opens. Make sure the </w:t>
      </w:r>
      <w:r w:rsidRPr="00450CDE">
        <w:rPr>
          <w:b/>
          <w:bCs/>
          <w:color w:val="000000"/>
        </w:rPr>
        <w:t>Current Table</w:t>
      </w:r>
      <w:r w:rsidRPr="00450CDE">
        <w:rPr>
          <w:color w:val="000000"/>
        </w:rPr>
        <w:t xml:space="preserve"> radio button is selected.</w:t>
      </w:r>
    </w:p>
    <w:p w14:paraId="17420873" w14:textId="77777777" w:rsidR="00410867" w:rsidRDefault="00410867" w:rsidP="00C67558">
      <w:pPr>
        <w:pStyle w:val="NormalWeb"/>
        <w:numPr>
          <w:ilvl w:val="0"/>
          <w:numId w:val="189"/>
        </w:numPr>
        <w:tabs>
          <w:tab w:val="clear" w:pos="720"/>
          <w:tab w:val="left" w:pos="420"/>
        </w:tabs>
        <w:ind w:left="480"/>
        <w:rPr>
          <w:color w:val="000000"/>
        </w:rPr>
      </w:pPr>
      <w:r w:rsidRPr="00F85168">
        <w:rPr>
          <w:color w:val="000000"/>
        </w:rPr>
        <w:t xml:space="preserve">From the Available Variables drop-down list, select </w:t>
      </w:r>
      <w:r>
        <w:rPr>
          <w:b/>
          <w:bCs/>
          <w:color w:val="000000"/>
        </w:rPr>
        <w:t>GLOBALRECORDID</w:t>
      </w:r>
      <w:r w:rsidRPr="00F85168">
        <w:rPr>
          <w:color w:val="000000"/>
        </w:rPr>
        <w:t>.</w:t>
      </w:r>
    </w:p>
    <w:p w14:paraId="5B4ADA53" w14:textId="77777777" w:rsidR="00410867" w:rsidRDefault="00410867" w:rsidP="00C67558">
      <w:pPr>
        <w:pStyle w:val="NormalWeb"/>
        <w:numPr>
          <w:ilvl w:val="0"/>
          <w:numId w:val="189"/>
        </w:numPr>
        <w:tabs>
          <w:tab w:val="clear" w:pos="720"/>
          <w:tab w:val="left" w:pos="420"/>
        </w:tabs>
        <w:ind w:left="480"/>
        <w:rPr>
          <w:color w:val="000000"/>
        </w:rPr>
      </w:pPr>
      <w:r w:rsidRPr="00F85168">
        <w:rPr>
          <w:color w:val="000000"/>
        </w:rPr>
        <w:t xml:space="preserve">Select the </w:t>
      </w:r>
      <w:r w:rsidRPr="00F85168">
        <w:rPr>
          <w:b/>
          <w:bCs/>
          <w:color w:val="000000"/>
        </w:rPr>
        <w:t>Related Table</w:t>
      </w:r>
      <w:r w:rsidRPr="00F85168">
        <w:rPr>
          <w:color w:val="000000"/>
        </w:rPr>
        <w:t xml:space="preserve"> radio button.</w:t>
      </w:r>
    </w:p>
    <w:p w14:paraId="61A684FB" w14:textId="77777777" w:rsidR="00410867" w:rsidRDefault="00410867" w:rsidP="00C67558">
      <w:pPr>
        <w:pStyle w:val="NormalWeb"/>
        <w:numPr>
          <w:ilvl w:val="0"/>
          <w:numId w:val="189"/>
        </w:numPr>
        <w:tabs>
          <w:tab w:val="clear" w:pos="720"/>
          <w:tab w:val="left" w:pos="420"/>
        </w:tabs>
        <w:ind w:left="480"/>
        <w:rPr>
          <w:color w:val="000000"/>
        </w:rPr>
      </w:pPr>
      <w:r w:rsidRPr="00F85168">
        <w:rPr>
          <w:color w:val="000000"/>
        </w:rPr>
        <w:t xml:space="preserve">From the Available Variables drop-down list, select </w:t>
      </w:r>
      <w:r>
        <w:rPr>
          <w:b/>
          <w:bCs/>
          <w:color w:val="000000"/>
        </w:rPr>
        <w:t>GLOBALRECORDID</w:t>
      </w:r>
      <w:r w:rsidRPr="00F85168">
        <w:rPr>
          <w:color w:val="000000"/>
        </w:rPr>
        <w:t>.</w:t>
      </w:r>
    </w:p>
    <w:p w14:paraId="4C48816D" w14:textId="77777777" w:rsidR="00410867" w:rsidRDefault="00410867" w:rsidP="00C67558">
      <w:pPr>
        <w:pStyle w:val="NormalWeb"/>
        <w:numPr>
          <w:ilvl w:val="0"/>
          <w:numId w:val="189"/>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xml:space="preserve">. The Related Tables field populates. </w:t>
      </w:r>
    </w:p>
    <w:p w14:paraId="149A1030" w14:textId="77777777" w:rsidR="00410867" w:rsidRDefault="00410867" w:rsidP="00C67558">
      <w:pPr>
        <w:pStyle w:val="NormalWeb"/>
        <w:numPr>
          <w:ilvl w:val="0"/>
          <w:numId w:val="189"/>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The RELATE dialog box opens and the Key field populates with the join information.</w:t>
      </w:r>
    </w:p>
    <w:p w14:paraId="756BAFE4" w14:textId="77777777" w:rsidR="00410867" w:rsidRDefault="00410867" w:rsidP="00410867">
      <w:pPr>
        <w:pStyle w:val="NormalWeb"/>
        <w:ind w:left="60"/>
      </w:pPr>
    </w:p>
    <w:p w14:paraId="3F47AF58" w14:textId="77777777" w:rsidR="00410867" w:rsidRDefault="00410867" w:rsidP="00410867">
      <w:pPr>
        <w:pStyle w:val="NormalWeb"/>
        <w:ind w:left="360"/>
        <w:jc w:val="center"/>
      </w:pPr>
      <w:r>
        <w:rPr>
          <w:noProof/>
        </w:rPr>
        <w:drawing>
          <wp:inline distT="0" distB="0" distL="0" distR="0" wp14:anchorId="2A297BF1" wp14:editId="14848786">
            <wp:extent cx="4158615" cy="4373245"/>
            <wp:effectExtent l="0" t="0" r="0" b="8255"/>
            <wp:docPr id="139" name="Picture 139" descr="Screen shot of relate dialog box. This dialog allows the user to input Date Format, Date Source, View, and Ke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4158615" cy="4373245"/>
                    </a:xfrm>
                    <a:prstGeom prst="rect">
                      <a:avLst/>
                    </a:prstGeom>
                    <a:noFill/>
                    <a:ln>
                      <a:noFill/>
                    </a:ln>
                  </pic:spPr>
                </pic:pic>
              </a:graphicData>
            </a:graphic>
          </wp:inline>
        </w:drawing>
      </w:r>
    </w:p>
    <w:p w14:paraId="3C1EA400"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91</w:t>
        </w:r>
      </w:fldSimple>
      <w:r>
        <w:t xml:space="preserve">: </w:t>
      </w:r>
      <w:r w:rsidRPr="00B9629C">
        <w:rPr>
          <w:b w:val="0"/>
        </w:rPr>
        <w:t>Relate Dialog Box</w:t>
      </w:r>
    </w:p>
    <w:p w14:paraId="7E867674" w14:textId="77777777" w:rsidR="00410867" w:rsidRDefault="00410867" w:rsidP="00410867">
      <w:pPr>
        <w:pStyle w:val="NormalWeb"/>
        <w:ind w:left="60"/>
      </w:pPr>
    </w:p>
    <w:p w14:paraId="077B33E9" w14:textId="77777777" w:rsidR="00410867" w:rsidRDefault="00410867" w:rsidP="00C67558">
      <w:pPr>
        <w:pStyle w:val="NormalWeb"/>
        <w:numPr>
          <w:ilvl w:val="0"/>
          <w:numId w:val="190"/>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The related form information appears in the Output window.</w:t>
      </w:r>
    </w:p>
    <w:p w14:paraId="1C831730" w14:textId="77777777" w:rsidR="00410867" w:rsidRDefault="00410867" w:rsidP="00C67558">
      <w:pPr>
        <w:pStyle w:val="NormalWeb"/>
        <w:numPr>
          <w:ilvl w:val="0"/>
          <w:numId w:val="339"/>
        </w:numPr>
        <w:tabs>
          <w:tab w:val="clear" w:pos="720"/>
          <w:tab w:val="num" w:pos="1140"/>
        </w:tabs>
        <w:ind w:left="1140"/>
        <w:rPr>
          <w:color w:val="000000"/>
        </w:rPr>
      </w:pPr>
      <w:r w:rsidRPr="00F85168">
        <w:rPr>
          <w:color w:val="000000"/>
        </w:rPr>
        <w:t>Data from the two tables can now be used to compute statistics.</w:t>
      </w:r>
    </w:p>
    <w:p w14:paraId="6C1D3FFC" w14:textId="77777777" w:rsidR="00410867" w:rsidRDefault="00410867" w:rsidP="00410867">
      <w:bookmarkStart w:id="83" w:name="_Toc307468416"/>
      <w:bookmarkStart w:id="84" w:name="_Toc311812264"/>
    </w:p>
    <w:p w14:paraId="392CA58D" w14:textId="77777777" w:rsidR="00410867" w:rsidRPr="00876975" w:rsidRDefault="00410867" w:rsidP="00410867"/>
    <w:p w14:paraId="00D7E792" w14:textId="77777777" w:rsidR="00410867" w:rsidRPr="00665C1B" w:rsidRDefault="00410867" w:rsidP="00665C1B">
      <w:pPr>
        <w:pStyle w:val="Heading3"/>
        <w:numPr>
          <w:ilvl w:val="0"/>
          <w:numId w:val="0"/>
        </w:numPr>
        <w:ind w:left="60"/>
        <w:rPr>
          <w:rFonts w:ascii="Century Schoolbook" w:hAnsi="Century Schoolbook"/>
        </w:rPr>
      </w:pPr>
      <w:bookmarkStart w:id="85" w:name="_Toc332822665"/>
      <w:r w:rsidRPr="00665C1B">
        <w:rPr>
          <w:rFonts w:ascii="Century Schoolbook" w:hAnsi="Century Schoolbook"/>
        </w:rPr>
        <w:t>Use the WRITE Command</w:t>
      </w:r>
      <w:bookmarkEnd w:id="83"/>
      <w:bookmarkEnd w:id="84"/>
      <w:bookmarkEnd w:id="85"/>
    </w:p>
    <w:p w14:paraId="75DB7B3E" w14:textId="77777777" w:rsidR="00410867" w:rsidRDefault="00373C13" w:rsidP="00410867">
      <w:pPr>
        <w:ind w:left="60"/>
        <w:rPr>
          <w:rFonts w:ascii="Century Schoolbook" w:hAnsi="Century Schoolbook"/>
        </w:rPr>
      </w:pPr>
      <w:r>
        <w:rPr>
          <w:rFonts w:ascii="Century Schoolbook" w:hAnsi="Century Schoolbook"/>
        </w:rPr>
        <w:pict w14:anchorId="46385649">
          <v:rect id="_x0000_i1099" style="width:429.85pt;height:.75pt" o:hrpct="995" o:hralign="center" o:hrstd="t" o:hr="t" fillcolor="#b4b4b4" stroked="f"/>
        </w:pict>
      </w:r>
    </w:p>
    <w:p w14:paraId="0013E400" w14:textId="77777777" w:rsidR="00410867" w:rsidRDefault="00410867" w:rsidP="00410867">
      <w:pPr>
        <w:pStyle w:val="NormalWeb"/>
        <w:ind w:left="60"/>
      </w:pPr>
      <w:bookmarkStart w:id="86" w:name="_Toc307478530"/>
      <w:r w:rsidRPr="00F85168">
        <w:t>Use</w:t>
      </w:r>
      <w:bookmarkStart w:id="87" w:name="_Toc307478531"/>
      <w:bookmarkEnd w:id="86"/>
      <w:r w:rsidRPr="00F85168">
        <w:t xml:space="preserve"> to</w:t>
      </w:r>
      <w:bookmarkEnd w:id="87"/>
      <w:r w:rsidRPr="00F85168">
        <w:t xml:space="preserve"> create a new file with selected variables.</w:t>
      </w:r>
    </w:p>
    <w:p w14:paraId="161E975D" w14:textId="77777777" w:rsidR="00410867" w:rsidRDefault="00410867" w:rsidP="00410867">
      <w:pPr>
        <w:pStyle w:val="NormalWeb"/>
        <w:ind w:left="60"/>
        <w:rPr>
          <w:b/>
          <w:bCs/>
        </w:rPr>
      </w:pPr>
      <w:r w:rsidRPr="00F85168">
        <w:rPr>
          <w:b/>
          <w:bCs/>
        </w:rPr>
        <w:t>Syntax</w:t>
      </w:r>
    </w:p>
    <w:p w14:paraId="2EA18994" w14:textId="77777777" w:rsidR="00410867" w:rsidRPr="002D37CC" w:rsidRDefault="00410867" w:rsidP="00410867">
      <w:pPr>
        <w:pStyle w:val="PlainText"/>
        <w:ind w:left="60"/>
      </w:pPr>
      <w:r w:rsidRPr="002D37CC">
        <w:t xml:space="preserve">WRITE &lt;METHOD&gt; </w:t>
      </w:r>
      <w:r w:rsidRPr="00B348A9">
        <w:t>{</w:t>
      </w:r>
      <w:r w:rsidRPr="002D37CC">
        <w:t>&lt;output type&gt;</w:t>
      </w:r>
      <w:r w:rsidRPr="00B348A9">
        <w:t>}</w:t>
      </w:r>
      <w:r w:rsidRPr="002D37CC">
        <w:t xml:space="preserve"> </w:t>
      </w:r>
      <w:r w:rsidRPr="00B348A9">
        <w:t>{</w:t>
      </w:r>
      <w:r w:rsidRPr="002D37CC">
        <w:t>&lt;project&gt;:</w:t>
      </w:r>
      <w:r w:rsidRPr="00B348A9">
        <w:t>}</w:t>
      </w:r>
      <w:r w:rsidRPr="002D37CC">
        <w:t xml:space="preserve">table </w:t>
      </w:r>
      <w:r w:rsidRPr="00B348A9">
        <w:t>{</w:t>
      </w:r>
      <w:r w:rsidRPr="002D37CC">
        <w:t>[&lt;variable(s)&gt;]</w:t>
      </w:r>
      <w:r w:rsidRPr="00B348A9">
        <w:t>}</w:t>
      </w:r>
      <w:r w:rsidRPr="002D37CC">
        <w:t xml:space="preserve"> </w:t>
      </w:r>
    </w:p>
    <w:p w14:paraId="0627BC25" w14:textId="77777777" w:rsidR="00410867" w:rsidRPr="002D37CC" w:rsidRDefault="00410867" w:rsidP="00410867">
      <w:pPr>
        <w:pStyle w:val="PlainText"/>
        <w:ind w:left="60"/>
      </w:pPr>
      <w:r w:rsidRPr="002D37CC">
        <w:t xml:space="preserve">WRITE &lt;METHOD&gt; </w:t>
      </w:r>
      <w:r w:rsidRPr="00B348A9">
        <w:t>{</w:t>
      </w:r>
      <w:r w:rsidRPr="002D37CC">
        <w:t>&lt;output type&gt;</w:t>
      </w:r>
      <w:r w:rsidRPr="00B348A9">
        <w:t>}</w:t>
      </w:r>
      <w:r w:rsidRPr="002D37CC">
        <w:t xml:space="preserve"> </w:t>
      </w:r>
      <w:r w:rsidRPr="00B348A9">
        <w:t>{</w:t>
      </w:r>
      <w:r w:rsidRPr="002D37CC">
        <w:t>&lt;project&gt;:</w:t>
      </w:r>
      <w:r w:rsidRPr="00B348A9">
        <w:t>}</w:t>
      </w:r>
      <w:r w:rsidRPr="002D37CC">
        <w:t xml:space="preserve">table * EXCEPT </w:t>
      </w:r>
      <w:r w:rsidRPr="00B348A9">
        <w:t>{</w:t>
      </w:r>
      <w:r w:rsidRPr="002D37CC">
        <w:t>[&lt;variable(s)&gt;]</w:t>
      </w:r>
      <w:r w:rsidRPr="00B348A9">
        <w:t>}</w:t>
      </w:r>
    </w:p>
    <w:p w14:paraId="3D697C62" w14:textId="77777777" w:rsidR="00410867" w:rsidRDefault="00410867" w:rsidP="00410867">
      <w:pPr>
        <w:pStyle w:val="NormalWeb"/>
        <w:ind w:left="60"/>
      </w:pPr>
    </w:p>
    <w:p w14:paraId="12D58423" w14:textId="77777777" w:rsidR="00410867" w:rsidRDefault="00410867" w:rsidP="00410867">
      <w:pPr>
        <w:pStyle w:val="NormalWeb"/>
        <w:ind w:left="60"/>
      </w:pPr>
      <w:r w:rsidRPr="00F85168">
        <w:t xml:space="preserve">To use the WRITE command, open a </w:t>
      </w:r>
      <w:r w:rsidRPr="00F85168">
        <w:rPr>
          <w:b/>
        </w:rPr>
        <w:t>project</w:t>
      </w:r>
      <w:r w:rsidRPr="00F85168">
        <w:t xml:space="preserve"> using the READ command. Follow these steps:</w:t>
      </w:r>
    </w:p>
    <w:p w14:paraId="243ADF99" w14:textId="77777777" w:rsidR="00410867" w:rsidRDefault="00410867" w:rsidP="00C67558">
      <w:pPr>
        <w:pStyle w:val="NormalWeb"/>
        <w:numPr>
          <w:ilvl w:val="0"/>
          <w:numId w:val="271"/>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Write</w:t>
      </w:r>
      <w:r w:rsidRPr="00F85168">
        <w:rPr>
          <w:color w:val="000000"/>
        </w:rPr>
        <w:t>. The WRITE dialog box opens.</w:t>
      </w:r>
    </w:p>
    <w:p w14:paraId="01A0C2DC" w14:textId="77777777" w:rsidR="00410867" w:rsidRDefault="00410867" w:rsidP="00410867">
      <w:pPr>
        <w:pStyle w:val="NormalWeb"/>
        <w:ind w:left="360"/>
        <w:jc w:val="center"/>
      </w:pPr>
      <w:r>
        <w:rPr>
          <w:noProof/>
        </w:rPr>
        <w:drawing>
          <wp:inline distT="0" distB="0" distL="0" distR="0" wp14:anchorId="3B4FD148" wp14:editId="001C9A71">
            <wp:extent cx="4866005" cy="2981960"/>
            <wp:effectExtent l="0" t="0" r="0" b="8890"/>
            <wp:docPr id="140" name="Picture 140" descr="Screen shot of the write dialog box, which allows the user to select Variable, Output Mode and Format, and Destination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4866005" cy="2981960"/>
                    </a:xfrm>
                    <a:prstGeom prst="rect">
                      <a:avLst/>
                    </a:prstGeom>
                    <a:noFill/>
                    <a:ln>
                      <a:noFill/>
                    </a:ln>
                  </pic:spPr>
                </pic:pic>
              </a:graphicData>
            </a:graphic>
          </wp:inline>
        </w:drawing>
      </w:r>
    </w:p>
    <w:p w14:paraId="0F600FF9"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92</w:t>
        </w:r>
      </w:fldSimple>
      <w:r>
        <w:t xml:space="preserve">: </w:t>
      </w:r>
      <w:r w:rsidRPr="00B9629C">
        <w:rPr>
          <w:b w:val="0"/>
        </w:rPr>
        <w:t>Write Dialog Box</w:t>
      </w:r>
    </w:p>
    <w:p w14:paraId="735170B6" w14:textId="77777777" w:rsidR="00410867" w:rsidRDefault="00410867" w:rsidP="00410867">
      <w:pPr>
        <w:pStyle w:val="NormalWeb"/>
        <w:ind w:left="360"/>
        <w:jc w:val="center"/>
      </w:pPr>
    </w:p>
    <w:p w14:paraId="165DF6BC" w14:textId="77777777" w:rsidR="00410867" w:rsidRDefault="00410867" w:rsidP="00C67558">
      <w:pPr>
        <w:pStyle w:val="NormalWeb"/>
        <w:numPr>
          <w:ilvl w:val="0"/>
          <w:numId w:val="272"/>
        </w:numPr>
        <w:tabs>
          <w:tab w:val="clear" w:pos="720"/>
          <w:tab w:val="left" w:pos="420"/>
        </w:tabs>
        <w:ind w:left="480"/>
        <w:rPr>
          <w:color w:val="000000"/>
        </w:rPr>
      </w:pPr>
      <w:r w:rsidRPr="00F85168">
        <w:rPr>
          <w:color w:val="000000"/>
        </w:rPr>
        <w:t xml:space="preserve">Keep the default setting </w:t>
      </w:r>
      <w:r w:rsidRPr="00F85168">
        <w:rPr>
          <w:b/>
          <w:bCs/>
          <w:color w:val="000000"/>
        </w:rPr>
        <w:t>All (*)</w:t>
      </w:r>
      <w:r w:rsidRPr="00F85168">
        <w:rPr>
          <w:color w:val="000000"/>
        </w:rPr>
        <w:t xml:space="preserve"> </w:t>
      </w:r>
      <w:r>
        <w:rPr>
          <w:color w:val="000000"/>
        </w:rPr>
        <w:t xml:space="preserve">unchecked </w:t>
      </w:r>
      <w:r w:rsidRPr="00F85168">
        <w:rPr>
          <w:color w:val="000000"/>
        </w:rPr>
        <w:t xml:space="preserve">to write all the variables to a new file. </w:t>
      </w:r>
    </w:p>
    <w:p w14:paraId="2DCF48DD" w14:textId="77777777" w:rsidR="00410867" w:rsidRDefault="00410867" w:rsidP="00410867">
      <w:pPr>
        <w:pStyle w:val="NormalWeb"/>
        <w:ind w:left="420"/>
      </w:pPr>
      <w:r w:rsidRPr="00F85168">
        <w:rPr>
          <w:b/>
        </w:rPr>
        <w:t>Note:</w:t>
      </w:r>
      <w:r w:rsidRPr="00F85168">
        <w:t xml:space="preserve"> You can also choose individual variables from the file list </w:t>
      </w:r>
      <w:r>
        <w:t xml:space="preserve">by clicking on the variable name </w:t>
      </w:r>
      <w:r w:rsidRPr="00F85168">
        <w:t xml:space="preserve">or select </w:t>
      </w:r>
      <w:r w:rsidRPr="00F85168">
        <w:rPr>
          <w:b/>
          <w:bCs/>
        </w:rPr>
        <w:t>All (*) Except</w:t>
      </w:r>
      <w:r w:rsidRPr="00F85168">
        <w:t xml:space="preserve"> to exclude </w:t>
      </w:r>
      <w:r>
        <w:t xml:space="preserve">specific </w:t>
      </w:r>
      <w:r w:rsidRPr="00F85168">
        <w:t xml:space="preserve">variables. </w:t>
      </w:r>
    </w:p>
    <w:p w14:paraId="042B1377" w14:textId="77777777" w:rsidR="00410867" w:rsidRDefault="00410867" w:rsidP="00C67558">
      <w:pPr>
        <w:pStyle w:val="NormalWeb"/>
        <w:numPr>
          <w:ilvl w:val="0"/>
          <w:numId w:val="273"/>
        </w:numPr>
        <w:tabs>
          <w:tab w:val="clear" w:pos="720"/>
          <w:tab w:val="left" w:pos="420"/>
        </w:tabs>
        <w:ind w:left="480"/>
        <w:rPr>
          <w:color w:val="000000"/>
        </w:rPr>
      </w:pPr>
      <w:r w:rsidRPr="00F85168">
        <w:rPr>
          <w:color w:val="000000"/>
        </w:rPr>
        <w:t xml:space="preserve">From the Output Mode section, click the </w:t>
      </w:r>
      <w:r w:rsidRPr="00F85168">
        <w:rPr>
          <w:b/>
          <w:bCs/>
          <w:color w:val="000000"/>
        </w:rPr>
        <w:t>Replace</w:t>
      </w:r>
      <w:r w:rsidRPr="00F85168">
        <w:rPr>
          <w:color w:val="000000"/>
        </w:rPr>
        <w:t xml:space="preserve"> radio button.</w:t>
      </w:r>
    </w:p>
    <w:p w14:paraId="03967328" w14:textId="77777777" w:rsidR="00410867" w:rsidRDefault="00410867" w:rsidP="00C67558">
      <w:pPr>
        <w:pStyle w:val="NormalWeb"/>
        <w:numPr>
          <w:ilvl w:val="0"/>
          <w:numId w:val="340"/>
        </w:numPr>
        <w:tabs>
          <w:tab w:val="clear" w:pos="720"/>
          <w:tab w:val="num" w:pos="1140"/>
        </w:tabs>
        <w:ind w:left="1140"/>
        <w:rPr>
          <w:color w:val="000000"/>
        </w:rPr>
      </w:pPr>
      <w:r w:rsidRPr="002D37CC">
        <w:rPr>
          <w:b/>
          <w:color w:val="000000"/>
        </w:rPr>
        <w:lastRenderedPageBreak/>
        <w:t>Replace</w:t>
      </w:r>
      <w:r w:rsidRPr="00F85168">
        <w:rPr>
          <w:color w:val="000000"/>
        </w:rPr>
        <w:t xml:space="preserve"> creates a new file and overwrites any existing variables and records. To overwrite or replace data in a table, use the Replace selection. </w:t>
      </w:r>
    </w:p>
    <w:p w14:paraId="3DCC7E7A" w14:textId="77777777" w:rsidR="00410867" w:rsidRDefault="00410867" w:rsidP="00C67558">
      <w:pPr>
        <w:pStyle w:val="NormalWeb"/>
        <w:numPr>
          <w:ilvl w:val="0"/>
          <w:numId w:val="340"/>
        </w:numPr>
        <w:tabs>
          <w:tab w:val="clear" w:pos="720"/>
          <w:tab w:val="num" w:pos="1140"/>
        </w:tabs>
        <w:ind w:left="1140"/>
        <w:rPr>
          <w:color w:val="000000"/>
        </w:rPr>
      </w:pPr>
      <w:r w:rsidRPr="002D37CC">
        <w:rPr>
          <w:b/>
          <w:color w:val="000000"/>
        </w:rPr>
        <w:t>Append</w:t>
      </w:r>
      <w:r w:rsidRPr="00F85168">
        <w:rPr>
          <w:color w:val="000000"/>
        </w:rPr>
        <w:t xml:space="preserve"> adds new variables and records to the end of existing data.</w:t>
      </w:r>
    </w:p>
    <w:p w14:paraId="691CE9F5" w14:textId="77777777" w:rsidR="00410867" w:rsidRDefault="00410867" w:rsidP="00C67558">
      <w:pPr>
        <w:pStyle w:val="NormalWeb"/>
        <w:numPr>
          <w:ilvl w:val="0"/>
          <w:numId w:val="274"/>
        </w:numPr>
        <w:tabs>
          <w:tab w:val="clear" w:pos="720"/>
          <w:tab w:val="left" w:pos="420"/>
        </w:tabs>
        <w:ind w:left="480"/>
        <w:rPr>
          <w:color w:val="000000"/>
        </w:rPr>
      </w:pPr>
      <w:r>
        <w:rPr>
          <w:color w:val="000000"/>
        </w:rPr>
        <w:t xml:space="preserve">Using the drop-down list, select the desired </w:t>
      </w:r>
      <w:r w:rsidRPr="002D37CC">
        <w:rPr>
          <w:b/>
          <w:color w:val="000000"/>
        </w:rPr>
        <w:t>Output Format</w:t>
      </w:r>
      <w:r>
        <w:rPr>
          <w:color w:val="000000"/>
        </w:rPr>
        <w:t>.</w:t>
      </w:r>
    </w:p>
    <w:p w14:paraId="15483B77" w14:textId="77777777" w:rsidR="00410867" w:rsidRDefault="00410867" w:rsidP="00C67558">
      <w:pPr>
        <w:pStyle w:val="NormalWeb"/>
        <w:numPr>
          <w:ilvl w:val="0"/>
          <w:numId w:val="341"/>
        </w:numPr>
        <w:tabs>
          <w:tab w:val="clear" w:pos="720"/>
          <w:tab w:val="num" w:pos="1140"/>
        </w:tabs>
        <w:ind w:left="1140"/>
        <w:rPr>
          <w:color w:val="000000"/>
        </w:rPr>
      </w:pPr>
      <w:r w:rsidRPr="00F85168">
        <w:rPr>
          <w:color w:val="000000"/>
        </w:rPr>
        <w:t xml:space="preserve">Available output formats are the same as </w:t>
      </w:r>
      <w:r>
        <w:rPr>
          <w:color w:val="000000"/>
        </w:rPr>
        <w:t>ones</w:t>
      </w:r>
      <w:r w:rsidRPr="00F85168">
        <w:rPr>
          <w:color w:val="000000"/>
        </w:rPr>
        <w:t xml:space="preserve"> that can be imported using the READ command (i.e., </w:t>
      </w:r>
      <w:r>
        <w:rPr>
          <w:color w:val="000000"/>
        </w:rPr>
        <w:t xml:space="preserve">MS Access, MS </w:t>
      </w:r>
      <w:r w:rsidRPr="00F85168">
        <w:rPr>
          <w:color w:val="000000"/>
        </w:rPr>
        <w:t xml:space="preserve">Excel, </w:t>
      </w:r>
      <w:r>
        <w:rPr>
          <w:color w:val="000000"/>
        </w:rPr>
        <w:t>SQL Server and Flat ASCII file)</w:t>
      </w:r>
      <w:r w:rsidRPr="00F85168">
        <w:rPr>
          <w:color w:val="000000"/>
        </w:rPr>
        <w:t>.</w:t>
      </w:r>
    </w:p>
    <w:p w14:paraId="0F1E0772" w14:textId="1E601025" w:rsidR="00410867" w:rsidRDefault="00410867" w:rsidP="00C67558">
      <w:pPr>
        <w:pStyle w:val="NormalWeb"/>
        <w:numPr>
          <w:ilvl w:val="0"/>
          <w:numId w:val="275"/>
        </w:numPr>
        <w:tabs>
          <w:tab w:val="clear" w:pos="720"/>
          <w:tab w:val="left" w:pos="420"/>
        </w:tabs>
        <w:ind w:left="480"/>
        <w:rPr>
          <w:color w:val="000000"/>
        </w:rPr>
      </w:pPr>
      <w:r>
        <w:rPr>
          <w:color w:val="000000"/>
        </w:rPr>
        <w:t xml:space="preserve">Click the </w:t>
      </w:r>
      <w:r w:rsidR="00DA3620">
        <w:rPr>
          <w:b/>
          <w:color w:val="000000"/>
        </w:rPr>
        <w:t>Browse</w:t>
      </w:r>
      <w:r>
        <w:rPr>
          <w:color w:val="000000"/>
        </w:rPr>
        <w:t xml:space="preserve"> button i</w:t>
      </w:r>
      <w:r w:rsidRPr="00F85168">
        <w:rPr>
          <w:color w:val="000000"/>
        </w:rPr>
        <w:t xml:space="preserve">n the </w:t>
      </w:r>
      <w:r w:rsidRPr="00546F2B">
        <w:rPr>
          <w:color w:val="000000"/>
        </w:rPr>
        <w:t>Connection Information</w:t>
      </w:r>
      <w:r w:rsidRPr="002D37CC">
        <w:rPr>
          <w:b/>
          <w:color w:val="000000"/>
        </w:rPr>
        <w:t xml:space="preserve"> </w:t>
      </w:r>
      <w:r>
        <w:rPr>
          <w:color w:val="000000"/>
        </w:rPr>
        <w:t>field to specify file name and location</w:t>
      </w:r>
      <w:r w:rsidRPr="00F85168">
        <w:rPr>
          <w:color w:val="000000"/>
        </w:rPr>
        <w:t>.</w:t>
      </w:r>
    </w:p>
    <w:p w14:paraId="0E105145" w14:textId="77777777" w:rsidR="00410867" w:rsidRDefault="00410867" w:rsidP="00C67558">
      <w:pPr>
        <w:pStyle w:val="NormalWeb"/>
        <w:numPr>
          <w:ilvl w:val="0"/>
          <w:numId w:val="275"/>
        </w:numPr>
        <w:tabs>
          <w:tab w:val="clear" w:pos="720"/>
          <w:tab w:val="left" w:pos="420"/>
        </w:tabs>
        <w:ind w:left="480"/>
        <w:rPr>
          <w:color w:val="000000"/>
        </w:rPr>
      </w:pPr>
      <w:r>
        <w:rPr>
          <w:color w:val="000000"/>
        </w:rPr>
        <w:t xml:space="preserve">Click </w:t>
      </w:r>
      <w:r w:rsidRPr="002D37CC">
        <w:rPr>
          <w:b/>
          <w:color w:val="000000"/>
        </w:rPr>
        <w:t>OK</w:t>
      </w:r>
      <w:r>
        <w:rPr>
          <w:color w:val="000000"/>
        </w:rPr>
        <w:t>.</w:t>
      </w:r>
    </w:p>
    <w:p w14:paraId="230A8807" w14:textId="77777777" w:rsidR="00410867" w:rsidRDefault="00410867" w:rsidP="00C67558">
      <w:pPr>
        <w:pStyle w:val="NormalWeb"/>
        <w:numPr>
          <w:ilvl w:val="0"/>
          <w:numId w:val="275"/>
        </w:numPr>
        <w:tabs>
          <w:tab w:val="clear" w:pos="720"/>
          <w:tab w:val="left" w:pos="420"/>
        </w:tabs>
        <w:ind w:left="480"/>
        <w:rPr>
          <w:color w:val="000000"/>
        </w:rPr>
      </w:pPr>
      <w:r>
        <w:rPr>
          <w:color w:val="000000"/>
        </w:rPr>
        <w:t xml:space="preserve">Establish a </w:t>
      </w:r>
      <w:r w:rsidRPr="00546F2B">
        <w:rPr>
          <w:b/>
          <w:color w:val="000000"/>
        </w:rPr>
        <w:t>name</w:t>
      </w:r>
      <w:r>
        <w:rPr>
          <w:color w:val="000000"/>
        </w:rPr>
        <w:t xml:space="preserve"> for the Destination Table or select a </w:t>
      </w:r>
      <w:r w:rsidRPr="00546F2B">
        <w:rPr>
          <w:b/>
          <w:color w:val="000000"/>
        </w:rPr>
        <w:t>table name</w:t>
      </w:r>
      <w:r>
        <w:rPr>
          <w:color w:val="000000"/>
        </w:rPr>
        <w:t xml:space="preserve"> from the drop down list (if the table already exists).</w:t>
      </w:r>
    </w:p>
    <w:p w14:paraId="661144B7" w14:textId="77777777" w:rsidR="00410867" w:rsidRDefault="00410867" w:rsidP="00C67558">
      <w:pPr>
        <w:pStyle w:val="NormalWeb"/>
        <w:numPr>
          <w:ilvl w:val="0"/>
          <w:numId w:val="275"/>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w:t>
      </w:r>
    </w:p>
    <w:p w14:paraId="3F8607F5" w14:textId="77777777" w:rsidR="00410867" w:rsidRPr="00D16918" w:rsidRDefault="00410867" w:rsidP="00C67558">
      <w:pPr>
        <w:pStyle w:val="NormalWeb"/>
        <w:numPr>
          <w:ilvl w:val="0"/>
          <w:numId w:val="342"/>
        </w:numPr>
        <w:tabs>
          <w:tab w:val="clear" w:pos="720"/>
          <w:tab w:val="num" w:pos="1140"/>
        </w:tabs>
        <w:ind w:left="1140"/>
      </w:pPr>
      <w:r w:rsidRPr="00F85168">
        <w:rPr>
          <w:color w:val="000000"/>
        </w:rPr>
        <w:t>To see the data</w:t>
      </w:r>
      <w:r w:rsidRPr="00D16918">
        <w:t xml:space="preserve">, </w:t>
      </w:r>
      <w:r w:rsidRPr="00D16918">
        <w:rPr>
          <w:rStyle w:val="Hyperlink"/>
          <w:color w:val="auto"/>
          <w:u w:val="none"/>
        </w:rPr>
        <w:t>use the READ command</w:t>
      </w:r>
      <w:r w:rsidRPr="00D16918">
        <w:t xml:space="preserve"> to open the newly-created project.</w:t>
      </w:r>
    </w:p>
    <w:p w14:paraId="13EC15ED" w14:textId="77777777" w:rsidR="00410867" w:rsidRPr="00D16918" w:rsidRDefault="00410867" w:rsidP="00C67558">
      <w:pPr>
        <w:pStyle w:val="NormalWeb"/>
        <w:numPr>
          <w:ilvl w:val="0"/>
          <w:numId w:val="342"/>
        </w:numPr>
        <w:tabs>
          <w:tab w:val="clear" w:pos="720"/>
          <w:tab w:val="num" w:pos="1140"/>
        </w:tabs>
        <w:ind w:left="1140"/>
      </w:pPr>
      <w:r w:rsidRPr="00D16918">
        <w:t>The WRITE command will not create a form and cannot create a data table to work with a form. To preserve forms, use the</w:t>
      </w:r>
      <w:r w:rsidRPr="00D16918">
        <w:rPr>
          <w:rStyle w:val="Hyperlink"/>
          <w:bCs/>
          <w:color w:val="auto"/>
          <w:u w:val="none"/>
        </w:rPr>
        <w:t xml:space="preserve"> MERGE</w:t>
      </w:r>
      <w:r w:rsidRPr="00D16918">
        <w:rPr>
          <w:rStyle w:val="Hyperlink"/>
          <w:color w:val="auto"/>
          <w:u w:val="none"/>
        </w:rPr>
        <w:t xml:space="preserve"> command</w:t>
      </w:r>
      <w:r w:rsidRPr="00D16918">
        <w:t>.</w:t>
      </w:r>
    </w:p>
    <w:p w14:paraId="6311E95B" w14:textId="77777777" w:rsidR="00410867" w:rsidRPr="00D16918" w:rsidRDefault="00410867" w:rsidP="00C67558">
      <w:pPr>
        <w:pStyle w:val="NormalWeb"/>
        <w:numPr>
          <w:ilvl w:val="0"/>
          <w:numId w:val="342"/>
        </w:numPr>
        <w:tabs>
          <w:tab w:val="clear" w:pos="720"/>
          <w:tab w:val="num" w:pos="1140"/>
        </w:tabs>
        <w:ind w:left="1140"/>
      </w:pPr>
      <w:r w:rsidRPr="00D16918">
        <w:t>Not all output formats support all possible input formats.</w:t>
      </w:r>
    </w:p>
    <w:p w14:paraId="4132341B" w14:textId="77777777" w:rsidR="00410867" w:rsidRPr="00D16918" w:rsidRDefault="00410867" w:rsidP="00410867">
      <w:bookmarkStart w:id="88" w:name="_Toc307468421"/>
    </w:p>
    <w:p w14:paraId="3E05C6CD" w14:textId="77777777" w:rsidR="00410867" w:rsidRPr="00D16918" w:rsidRDefault="00410867" w:rsidP="00665C1B">
      <w:pPr>
        <w:pStyle w:val="Heading3"/>
        <w:numPr>
          <w:ilvl w:val="0"/>
          <w:numId w:val="0"/>
        </w:numPr>
        <w:ind w:left="60"/>
        <w:rPr>
          <w:rFonts w:ascii="Century Schoolbook" w:hAnsi="Century Schoolbook"/>
        </w:rPr>
      </w:pPr>
      <w:bookmarkStart w:id="89" w:name="_Toc311812265"/>
      <w:bookmarkStart w:id="90" w:name="_Toc332822666"/>
      <w:r w:rsidRPr="00D16918">
        <w:rPr>
          <w:rFonts w:ascii="Century Schoolbook" w:hAnsi="Century Schoolbook"/>
        </w:rPr>
        <w:t>Use the MERGE Command</w:t>
      </w:r>
      <w:bookmarkEnd w:id="88"/>
      <w:bookmarkEnd w:id="89"/>
      <w:bookmarkEnd w:id="90"/>
    </w:p>
    <w:p w14:paraId="7EA87BE3" w14:textId="77777777" w:rsidR="00410867" w:rsidRPr="00D16918" w:rsidRDefault="00373C13" w:rsidP="00410867">
      <w:pPr>
        <w:ind w:left="60"/>
        <w:rPr>
          <w:rFonts w:ascii="Century Schoolbook" w:hAnsi="Century Schoolbook"/>
        </w:rPr>
      </w:pPr>
      <w:r>
        <w:rPr>
          <w:rFonts w:ascii="Century Schoolbook" w:hAnsi="Century Schoolbook"/>
        </w:rPr>
        <w:pict w14:anchorId="7A53012A">
          <v:rect id="_x0000_i1100" style="width:429.85pt;height:.75pt" o:hrpct="995" o:hralign="center" o:hrstd="t" o:hr="t" fillcolor="#b4b4b4" stroked="f"/>
        </w:pict>
      </w:r>
    </w:p>
    <w:p w14:paraId="20A5B65E" w14:textId="77777777" w:rsidR="00410867" w:rsidRPr="00D16918" w:rsidRDefault="00410867" w:rsidP="00410867">
      <w:pPr>
        <w:pStyle w:val="NormalWeb"/>
        <w:ind w:left="60"/>
        <w:rPr>
          <w:b/>
          <w:bCs/>
        </w:rPr>
      </w:pPr>
      <w:r w:rsidRPr="00D16918">
        <w:t xml:space="preserve">Use the MERGE command to join records. MERGE is only supported if the READ data source is an Epi Info 7 project.  A merge requires a key, called the GLOBAL RECORD ID, which represents an internal matching variable inside both sets of data. </w:t>
      </w:r>
    </w:p>
    <w:p w14:paraId="1051F437" w14:textId="77777777" w:rsidR="00410867" w:rsidRPr="00D16918" w:rsidRDefault="00410867" w:rsidP="00410867">
      <w:pPr>
        <w:pStyle w:val="NormalWeb"/>
        <w:ind w:left="60"/>
        <w:rPr>
          <w:b/>
          <w:bCs/>
        </w:rPr>
      </w:pPr>
      <w:r w:rsidRPr="00D16918">
        <w:rPr>
          <w:b/>
          <w:bCs/>
        </w:rPr>
        <w:t>Syntax</w:t>
      </w:r>
    </w:p>
    <w:p w14:paraId="3312A112" w14:textId="77777777" w:rsidR="00410867" w:rsidRPr="00D16918" w:rsidRDefault="00410867" w:rsidP="00410867">
      <w:pPr>
        <w:pStyle w:val="PlainText"/>
        <w:ind w:left="60"/>
      </w:pPr>
      <w:r w:rsidRPr="00D16918">
        <w:t xml:space="preserve">MERGE &lt;table specification&gt;  &lt;key(s)&gt; &lt;type&gt; </w:t>
      </w:r>
    </w:p>
    <w:p w14:paraId="6CBA0721" w14:textId="77777777" w:rsidR="00410867" w:rsidRPr="00D16918" w:rsidRDefault="00410867" w:rsidP="00C67558">
      <w:pPr>
        <w:pStyle w:val="NormalWeb"/>
        <w:numPr>
          <w:ilvl w:val="0"/>
          <w:numId w:val="281"/>
        </w:numPr>
        <w:tabs>
          <w:tab w:val="clear" w:pos="720"/>
          <w:tab w:val="left" w:pos="420"/>
        </w:tabs>
        <w:ind w:left="480"/>
      </w:pPr>
      <w:r w:rsidRPr="00D16918">
        <w:t xml:space="preserve">From the Classic Analysis Command Tree, </w:t>
      </w:r>
      <w:r w:rsidRPr="00D16918">
        <w:rPr>
          <w:rStyle w:val="Hyperlink"/>
          <w:color w:val="auto"/>
          <w:u w:val="none"/>
        </w:rPr>
        <w:t>use the READ command</w:t>
      </w:r>
      <w:r w:rsidRPr="00D16918">
        <w:t xml:space="preserve"> to open </w:t>
      </w:r>
      <w:r w:rsidRPr="00D16918">
        <w:rPr>
          <w:b/>
        </w:rPr>
        <w:t>a PRJ project file</w:t>
      </w:r>
      <w:r w:rsidRPr="00D16918">
        <w:t>.</w:t>
      </w:r>
    </w:p>
    <w:p w14:paraId="37B063CA" w14:textId="77777777" w:rsidR="00410867" w:rsidRDefault="00410867" w:rsidP="00C67558">
      <w:pPr>
        <w:pStyle w:val="NormalWeb"/>
        <w:numPr>
          <w:ilvl w:val="0"/>
          <w:numId w:val="282"/>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Data &gt; Merge</w:t>
      </w:r>
      <w:r w:rsidRPr="00F85168">
        <w:rPr>
          <w:color w:val="000000"/>
        </w:rPr>
        <w:t>. The MERGE dialog box opens.</w:t>
      </w:r>
    </w:p>
    <w:p w14:paraId="04F11E51" w14:textId="77777777" w:rsidR="00410867" w:rsidRDefault="00410867" w:rsidP="00410867">
      <w:pPr>
        <w:pStyle w:val="NormalWeb"/>
        <w:ind w:left="60"/>
      </w:pPr>
    </w:p>
    <w:p w14:paraId="3124CC6A" w14:textId="77777777" w:rsidR="00410867" w:rsidRDefault="00410867" w:rsidP="00410867">
      <w:pPr>
        <w:pStyle w:val="NormalWeb"/>
        <w:ind w:left="360"/>
        <w:jc w:val="center"/>
      </w:pPr>
      <w:r>
        <w:rPr>
          <w:noProof/>
        </w:rPr>
        <w:lastRenderedPageBreak/>
        <w:drawing>
          <wp:inline distT="0" distB="0" distL="0" distR="0" wp14:anchorId="3DBFD084" wp14:editId="02AF2FB3">
            <wp:extent cx="4874260" cy="4380865"/>
            <wp:effectExtent l="0" t="0" r="2540" b="635"/>
            <wp:docPr id="144" name="Picture 144" descr="Screen shot of the merge dialog box, which allows the user to merge two records into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4874260" cy="4380865"/>
                    </a:xfrm>
                    <a:prstGeom prst="rect">
                      <a:avLst/>
                    </a:prstGeom>
                    <a:noFill/>
                    <a:ln>
                      <a:noFill/>
                    </a:ln>
                  </pic:spPr>
                </pic:pic>
              </a:graphicData>
            </a:graphic>
          </wp:inline>
        </w:drawing>
      </w:r>
    </w:p>
    <w:p w14:paraId="6BC2C0D1"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93</w:t>
        </w:r>
      </w:fldSimple>
      <w:r>
        <w:t xml:space="preserve">: </w:t>
      </w:r>
      <w:r w:rsidRPr="00B9629C">
        <w:rPr>
          <w:b w:val="0"/>
        </w:rPr>
        <w:t>Merge Dialog Box</w:t>
      </w:r>
    </w:p>
    <w:p w14:paraId="296C089D" w14:textId="77777777" w:rsidR="00410867" w:rsidRDefault="00410867" w:rsidP="00410867">
      <w:pPr>
        <w:pStyle w:val="NormalWeb"/>
        <w:ind w:left="60"/>
      </w:pPr>
    </w:p>
    <w:p w14:paraId="30933E16" w14:textId="77777777" w:rsidR="00410867" w:rsidRDefault="00410867" w:rsidP="00C67558">
      <w:pPr>
        <w:pStyle w:val="NormalWeb"/>
        <w:numPr>
          <w:ilvl w:val="0"/>
          <w:numId w:val="283"/>
        </w:numPr>
        <w:tabs>
          <w:tab w:val="clear" w:pos="720"/>
          <w:tab w:val="left" w:pos="420"/>
        </w:tabs>
        <w:ind w:left="480"/>
        <w:rPr>
          <w:color w:val="000000"/>
        </w:rPr>
      </w:pPr>
      <w:r w:rsidRPr="00F85168">
        <w:rPr>
          <w:color w:val="000000"/>
        </w:rPr>
        <w:t xml:space="preserve">From the Data Formats drop-down list, specify the </w:t>
      </w:r>
      <w:r>
        <w:rPr>
          <w:color w:val="000000"/>
        </w:rPr>
        <w:t xml:space="preserve">other Epi Info 7 project </w:t>
      </w:r>
      <w:r w:rsidRPr="00F85168">
        <w:rPr>
          <w:color w:val="000000"/>
        </w:rPr>
        <w:t xml:space="preserve">to be read. </w:t>
      </w:r>
      <w:r>
        <w:rPr>
          <w:color w:val="000000"/>
        </w:rPr>
        <w:t>(Other data sources will be supported in a future release).</w:t>
      </w:r>
    </w:p>
    <w:p w14:paraId="1BC19DAC" w14:textId="17C25C24" w:rsidR="00410867" w:rsidRDefault="00410867" w:rsidP="00C67558">
      <w:pPr>
        <w:pStyle w:val="NormalWeb"/>
        <w:numPr>
          <w:ilvl w:val="0"/>
          <w:numId w:val="283"/>
        </w:numPr>
        <w:tabs>
          <w:tab w:val="clear" w:pos="720"/>
          <w:tab w:val="left" w:pos="420"/>
        </w:tabs>
        <w:ind w:left="480"/>
        <w:rPr>
          <w:color w:val="000000"/>
        </w:rPr>
      </w:pPr>
      <w:r w:rsidRPr="00F85168">
        <w:rPr>
          <w:color w:val="000000"/>
        </w:rPr>
        <w:t xml:space="preserve">In the Data Source field, click the </w:t>
      </w:r>
      <w:r w:rsidRPr="00F85168">
        <w:rPr>
          <w:b/>
          <w:bCs/>
          <w:color w:val="000000"/>
        </w:rPr>
        <w:t>Browse</w:t>
      </w:r>
      <w:r>
        <w:rPr>
          <w:color w:val="000000"/>
        </w:rPr>
        <w:t xml:space="preserve"> </w:t>
      </w:r>
      <w:r w:rsidRPr="00F85168">
        <w:rPr>
          <w:color w:val="000000"/>
        </w:rPr>
        <w:t>button. The Merge File Name dialog box opens.</w:t>
      </w:r>
    </w:p>
    <w:p w14:paraId="6DCA947E" w14:textId="77777777" w:rsidR="00410867" w:rsidRDefault="00410867" w:rsidP="00C67558">
      <w:pPr>
        <w:pStyle w:val="NormalWeb"/>
        <w:numPr>
          <w:ilvl w:val="0"/>
          <w:numId w:val="283"/>
        </w:numPr>
        <w:tabs>
          <w:tab w:val="clear" w:pos="720"/>
          <w:tab w:val="left" w:pos="420"/>
        </w:tabs>
        <w:ind w:left="480"/>
        <w:rPr>
          <w:color w:val="000000"/>
        </w:rPr>
      </w:pPr>
      <w:r w:rsidRPr="00F85168">
        <w:rPr>
          <w:color w:val="000000"/>
        </w:rPr>
        <w:t xml:space="preserve">Select the </w:t>
      </w:r>
      <w:r w:rsidRPr="00536A99">
        <w:rPr>
          <w:b/>
          <w:color w:val="000000"/>
        </w:rPr>
        <w:t>project</w:t>
      </w:r>
      <w:r>
        <w:rPr>
          <w:color w:val="000000"/>
        </w:rPr>
        <w:t xml:space="preserve"> </w:t>
      </w:r>
      <w:r w:rsidRPr="00F85168">
        <w:rPr>
          <w:b/>
          <w:color w:val="000000"/>
        </w:rPr>
        <w:t xml:space="preserve">file </w:t>
      </w:r>
      <w:r w:rsidRPr="00F85168">
        <w:rPr>
          <w:color w:val="000000"/>
        </w:rPr>
        <w:t>that contains the data to be merged.</w:t>
      </w:r>
    </w:p>
    <w:p w14:paraId="0FAF8AC8" w14:textId="77777777" w:rsidR="00410867" w:rsidRDefault="00410867" w:rsidP="00C67558">
      <w:pPr>
        <w:pStyle w:val="NormalWeb"/>
        <w:numPr>
          <w:ilvl w:val="0"/>
          <w:numId w:val="283"/>
        </w:numPr>
        <w:tabs>
          <w:tab w:val="clear" w:pos="720"/>
          <w:tab w:val="left" w:pos="420"/>
        </w:tabs>
        <w:ind w:left="480"/>
        <w:rPr>
          <w:color w:val="000000"/>
        </w:rPr>
      </w:pPr>
      <w:r w:rsidRPr="00F85168">
        <w:rPr>
          <w:color w:val="000000"/>
        </w:rPr>
        <w:t xml:space="preserve">Click </w:t>
      </w:r>
      <w:r w:rsidRPr="00F85168">
        <w:rPr>
          <w:b/>
          <w:bCs/>
          <w:color w:val="000000"/>
        </w:rPr>
        <w:t>Open</w:t>
      </w:r>
      <w:r w:rsidRPr="00F85168">
        <w:rPr>
          <w:color w:val="000000"/>
        </w:rPr>
        <w:t>. The MERGE dialog box populates with available tables or worksheets.</w:t>
      </w:r>
    </w:p>
    <w:p w14:paraId="5C6BC870" w14:textId="77777777" w:rsidR="00410867" w:rsidRDefault="00410867" w:rsidP="00C67558">
      <w:pPr>
        <w:pStyle w:val="NormalWeb"/>
        <w:numPr>
          <w:ilvl w:val="0"/>
          <w:numId w:val="283"/>
        </w:numPr>
        <w:tabs>
          <w:tab w:val="clear" w:pos="720"/>
          <w:tab w:val="left" w:pos="420"/>
        </w:tabs>
        <w:ind w:left="480"/>
        <w:rPr>
          <w:color w:val="000000"/>
        </w:rPr>
      </w:pPr>
      <w:r w:rsidRPr="00F85168">
        <w:rPr>
          <w:color w:val="000000"/>
        </w:rPr>
        <w:t xml:space="preserve">Merge a </w:t>
      </w:r>
      <w:r w:rsidRPr="00A47A06">
        <w:rPr>
          <w:b/>
          <w:color w:val="000000"/>
        </w:rPr>
        <w:t>data table</w:t>
      </w:r>
      <w:r w:rsidRPr="00F85168">
        <w:rPr>
          <w:color w:val="000000"/>
        </w:rPr>
        <w:t xml:space="preserve"> or </w:t>
      </w:r>
      <w:r w:rsidRPr="00A47A06">
        <w:rPr>
          <w:b/>
          <w:color w:val="000000"/>
        </w:rPr>
        <w:t>worksheet</w:t>
      </w:r>
      <w:r w:rsidRPr="00F85168">
        <w:rPr>
          <w:color w:val="000000"/>
        </w:rPr>
        <w:t>. The Build Key button activates.</w:t>
      </w:r>
    </w:p>
    <w:p w14:paraId="2DF549DB" w14:textId="77777777" w:rsidR="00410867" w:rsidRDefault="00410867" w:rsidP="00C67558">
      <w:pPr>
        <w:pStyle w:val="NormalWeb"/>
        <w:numPr>
          <w:ilvl w:val="0"/>
          <w:numId w:val="283"/>
        </w:numPr>
        <w:tabs>
          <w:tab w:val="clear" w:pos="720"/>
          <w:tab w:val="left" w:pos="420"/>
        </w:tabs>
        <w:ind w:left="480"/>
        <w:rPr>
          <w:color w:val="000000"/>
        </w:rPr>
      </w:pPr>
      <w:r w:rsidRPr="00F85168">
        <w:rPr>
          <w:color w:val="000000"/>
        </w:rPr>
        <w:t xml:space="preserve">Click </w:t>
      </w:r>
      <w:r w:rsidRPr="00F85168">
        <w:rPr>
          <w:b/>
          <w:bCs/>
          <w:color w:val="000000"/>
        </w:rPr>
        <w:t>Build Key</w:t>
      </w:r>
      <w:r w:rsidRPr="00F85168">
        <w:rPr>
          <w:color w:val="000000"/>
        </w:rPr>
        <w:t>. The RELATE - BUILD KEY dialog box opens.</w:t>
      </w:r>
    </w:p>
    <w:p w14:paraId="361F0FE1" w14:textId="77777777" w:rsidR="00410867" w:rsidRDefault="00410867" w:rsidP="00C67558">
      <w:pPr>
        <w:pStyle w:val="NormalWeb"/>
        <w:numPr>
          <w:ilvl w:val="0"/>
          <w:numId w:val="343"/>
        </w:numPr>
        <w:tabs>
          <w:tab w:val="clear" w:pos="720"/>
          <w:tab w:val="num" w:pos="1140"/>
        </w:tabs>
        <w:ind w:left="1140"/>
        <w:rPr>
          <w:color w:val="000000"/>
        </w:rPr>
      </w:pPr>
      <w:r w:rsidRPr="00F85168">
        <w:rPr>
          <w:color w:val="000000"/>
        </w:rPr>
        <w:t xml:space="preserve">There must be a variable in the Current Table that corresponds to a </w:t>
      </w:r>
      <w:r>
        <w:rPr>
          <w:color w:val="000000"/>
        </w:rPr>
        <w:t>one</w:t>
      </w:r>
      <w:r w:rsidRPr="00F85168">
        <w:rPr>
          <w:color w:val="000000"/>
        </w:rPr>
        <w:t xml:space="preserve"> in the Related Table (i.e., Patient ID).</w:t>
      </w:r>
    </w:p>
    <w:p w14:paraId="60B102DA" w14:textId="77777777" w:rsidR="00410867" w:rsidRDefault="00410867" w:rsidP="00410867">
      <w:pPr>
        <w:pStyle w:val="NormalWeb"/>
        <w:ind w:left="60"/>
      </w:pPr>
    </w:p>
    <w:p w14:paraId="01C7566B" w14:textId="77777777" w:rsidR="00410867" w:rsidRDefault="00410867" w:rsidP="00410867">
      <w:pPr>
        <w:pStyle w:val="NormalWeb"/>
        <w:ind w:left="360"/>
        <w:jc w:val="center"/>
      </w:pPr>
      <w:r>
        <w:rPr>
          <w:noProof/>
        </w:rPr>
        <w:lastRenderedPageBreak/>
        <w:drawing>
          <wp:inline distT="0" distB="0" distL="0" distR="0" wp14:anchorId="74781DE3" wp14:editId="3F1F8C65">
            <wp:extent cx="5048885" cy="3124835"/>
            <wp:effectExtent l="0" t="0" r="0" b="0"/>
            <wp:docPr id="147" name="Picture 147" descr="Screen shot of build key dialog. The user inserts build key data into the dialog in order to complete the merge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048885" cy="3124835"/>
                    </a:xfrm>
                    <a:prstGeom prst="rect">
                      <a:avLst/>
                    </a:prstGeom>
                    <a:noFill/>
                    <a:ln>
                      <a:noFill/>
                    </a:ln>
                  </pic:spPr>
                </pic:pic>
              </a:graphicData>
            </a:graphic>
          </wp:inline>
        </w:drawing>
      </w:r>
    </w:p>
    <w:p w14:paraId="574AE597"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94</w:t>
        </w:r>
      </w:fldSimple>
      <w:r>
        <w:t xml:space="preserve">: </w:t>
      </w:r>
      <w:r w:rsidRPr="00B9629C">
        <w:rPr>
          <w:b w:val="0"/>
        </w:rPr>
        <w:t>Build Key Dialog Box</w:t>
      </w:r>
    </w:p>
    <w:p w14:paraId="6F56BDD4" w14:textId="77777777" w:rsidR="00410867" w:rsidRDefault="00410867" w:rsidP="00410867">
      <w:pPr>
        <w:pStyle w:val="NormalWeb"/>
        <w:ind w:left="360"/>
        <w:jc w:val="center"/>
      </w:pPr>
    </w:p>
    <w:p w14:paraId="6DBD550A" w14:textId="77777777" w:rsidR="00410867" w:rsidRDefault="00410867" w:rsidP="00C67558">
      <w:pPr>
        <w:pStyle w:val="NormalWeb"/>
        <w:numPr>
          <w:ilvl w:val="0"/>
          <w:numId w:val="284"/>
        </w:numPr>
        <w:tabs>
          <w:tab w:val="left" w:pos="420"/>
          <w:tab w:val="num" w:pos="690"/>
        </w:tabs>
        <w:ind w:left="480"/>
        <w:rPr>
          <w:b/>
          <w:color w:val="000000"/>
        </w:rPr>
      </w:pPr>
      <w:r w:rsidRPr="00A47A06">
        <w:rPr>
          <w:color w:val="000000"/>
        </w:rPr>
        <w:t>F</w:t>
      </w:r>
      <w:r w:rsidRPr="00F85168">
        <w:rPr>
          <w:color w:val="000000"/>
        </w:rPr>
        <w:t>rom the Available Variables drop-down list, select the</w:t>
      </w:r>
      <w:r w:rsidRPr="00F85168">
        <w:rPr>
          <w:b/>
          <w:color w:val="000000"/>
        </w:rPr>
        <w:t xml:space="preserve"> current table merge variable.</w:t>
      </w:r>
    </w:p>
    <w:p w14:paraId="1374578C" w14:textId="77777777" w:rsidR="00410867" w:rsidRDefault="00410867" w:rsidP="00C67558">
      <w:pPr>
        <w:pStyle w:val="NormalWeb"/>
        <w:numPr>
          <w:ilvl w:val="0"/>
          <w:numId w:val="284"/>
        </w:numPr>
        <w:tabs>
          <w:tab w:val="left" w:pos="420"/>
          <w:tab w:val="num" w:pos="690"/>
        </w:tabs>
        <w:ind w:left="480"/>
        <w:rPr>
          <w:color w:val="000000"/>
        </w:rPr>
      </w:pPr>
      <w:r w:rsidRPr="00F85168">
        <w:rPr>
          <w:color w:val="000000"/>
        </w:rPr>
        <w:t xml:space="preserve">Click </w:t>
      </w:r>
      <w:r w:rsidRPr="00F85168">
        <w:rPr>
          <w:b/>
          <w:bCs/>
          <w:color w:val="000000"/>
        </w:rPr>
        <w:t>OK</w:t>
      </w:r>
      <w:r w:rsidRPr="00F85168">
        <w:rPr>
          <w:color w:val="000000"/>
        </w:rPr>
        <w:t>. The Current Table field shows the selection.</w:t>
      </w:r>
    </w:p>
    <w:p w14:paraId="714F5386" w14:textId="77777777" w:rsidR="00410867" w:rsidRDefault="00410867" w:rsidP="00C67558">
      <w:pPr>
        <w:pStyle w:val="NormalWeb"/>
        <w:numPr>
          <w:ilvl w:val="0"/>
          <w:numId w:val="284"/>
        </w:numPr>
        <w:tabs>
          <w:tab w:val="left" w:pos="420"/>
          <w:tab w:val="num" w:pos="690"/>
        </w:tabs>
        <w:ind w:left="480"/>
        <w:rPr>
          <w:b/>
          <w:color w:val="000000"/>
        </w:rPr>
      </w:pPr>
      <w:r w:rsidRPr="00F85168">
        <w:rPr>
          <w:color w:val="000000"/>
        </w:rPr>
        <w:t xml:space="preserve">From the Available Variables drop-down list, select the </w:t>
      </w:r>
      <w:r w:rsidRPr="00F85168">
        <w:rPr>
          <w:b/>
          <w:color w:val="000000"/>
        </w:rPr>
        <w:t>related table merge variable.</w:t>
      </w:r>
    </w:p>
    <w:p w14:paraId="0B442854" w14:textId="77777777" w:rsidR="00410867" w:rsidRDefault="00410867" w:rsidP="00C67558">
      <w:pPr>
        <w:pStyle w:val="NormalWeb"/>
        <w:numPr>
          <w:ilvl w:val="0"/>
          <w:numId w:val="284"/>
        </w:numPr>
        <w:tabs>
          <w:tab w:val="left" w:pos="420"/>
          <w:tab w:val="num" w:pos="690"/>
        </w:tabs>
        <w:ind w:left="480"/>
        <w:rPr>
          <w:color w:val="000000"/>
        </w:rPr>
      </w:pPr>
      <w:r w:rsidRPr="00F85168">
        <w:rPr>
          <w:color w:val="000000"/>
        </w:rPr>
        <w:t xml:space="preserve">Click </w:t>
      </w:r>
      <w:r w:rsidRPr="00F85168">
        <w:rPr>
          <w:b/>
          <w:bCs/>
          <w:color w:val="000000"/>
        </w:rPr>
        <w:t>OK</w:t>
      </w:r>
      <w:r w:rsidRPr="00F85168">
        <w:rPr>
          <w:color w:val="000000"/>
        </w:rPr>
        <w:t>. The Related Tables field shows the selection.</w:t>
      </w:r>
    </w:p>
    <w:p w14:paraId="50CBE0AD" w14:textId="77777777" w:rsidR="00410867" w:rsidRDefault="00410867" w:rsidP="00C67558">
      <w:pPr>
        <w:pStyle w:val="NormalWeb"/>
        <w:numPr>
          <w:ilvl w:val="0"/>
          <w:numId w:val="284"/>
        </w:numPr>
        <w:tabs>
          <w:tab w:val="left" w:pos="420"/>
          <w:tab w:val="num" w:pos="690"/>
        </w:tabs>
        <w:ind w:left="480"/>
        <w:rPr>
          <w:color w:val="000000"/>
        </w:rPr>
      </w:pPr>
      <w:r w:rsidRPr="00F85168">
        <w:rPr>
          <w:color w:val="000000"/>
        </w:rPr>
        <w:t>Click</w:t>
      </w:r>
      <w:r w:rsidRPr="00F85168">
        <w:rPr>
          <w:b/>
          <w:bCs/>
          <w:color w:val="000000"/>
        </w:rPr>
        <w:t xml:space="preserve"> OK</w:t>
      </w:r>
      <w:r w:rsidRPr="00F85168">
        <w:rPr>
          <w:color w:val="000000"/>
        </w:rPr>
        <w:t xml:space="preserve"> to accept the Build Key designations. The MERGE dialog box opens.</w:t>
      </w:r>
    </w:p>
    <w:p w14:paraId="38773599" w14:textId="77777777" w:rsidR="00410867" w:rsidRDefault="00410867" w:rsidP="00C67558">
      <w:pPr>
        <w:pStyle w:val="NormalWeb"/>
        <w:numPr>
          <w:ilvl w:val="0"/>
          <w:numId w:val="284"/>
        </w:numPr>
        <w:tabs>
          <w:tab w:val="left" w:pos="420"/>
          <w:tab w:val="num" w:pos="690"/>
        </w:tabs>
        <w:ind w:left="480"/>
        <w:rPr>
          <w:color w:val="000000"/>
        </w:rPr>
      </w:pPr>
      <w:r w:rsidRPr="00F85168">
        <w:rPr>
          <w:color w:val="000000"/>
        </w:rPr>
        <w:t xml:space="preserve">Make </w:t>
      </w:r>
      <w:r w:rsidRPr="002D37CC">
        <w:rPr>
          <w:b/>
          <w:color w:val="000000"/>
        </w:rPr>
        <w:t>Update</w:t>
      </w:r>
      <w:r w:rsidRPr="00F85168">
        <w:rPr>
          <w:color w:val="000000"/>
        </w:rPr>
        <w:t xml:space="preserve"> and </w:t>
      </w:r>
      <w:r w:rsidRPr="002D37CC">
        <w:rPr>
          <w:b/>
          <w:color w:val="000000"/>
        </w:rPr>
        <w:t>Append</w:t>
      </w:r>
      <w:r w:rsidRPr="00F85168">
        <w:rPr>
          <w:color w:val="000000"/>
        </w:rPr>
        <w:t xml:space="preserve"> selections from the corresponding checkboxes.</w:t>
      </w:r>
    </w:p>
    <w:p w14:paraId="505005DF" w14:textId="77777777" w:rsidR="00410867" w:rsidRDefault="00410867" w:rsidP="00C67558">
      <w:pPr>
        <w:pStyle w:val="NormalWeb"/>
        <w:numPr>
          <w:ilvl w:val="0"/>
          <w:numId w:val="136"/>
        </w:numPr>
        <w:tabs>
          <w:tab w:val="clear" w:pos="1440"/>
          <w:tab w:val="num" w:pos="1140"/>
        </w:tabs>
        <w:ind w:left="1140"/>
        <w:rPr>
          <w:color w:val="000000"/>
        </w:rPr>
      </w:pPr>
      <w:r w:rsidRPr="00F85168">
        <w:rPr>
          <w:color w:val="000000"/>
        </w:rPr>
        <w:t>For matching records</w:t>
      </w:r>
      <w:r w:rsidRPr="00F85168">
        <w:rPr>
          <w:b/>
          <w:color w:val="000000"/>
        </w:rPr>
        <w:t xml:space="preserve">, </w:t>
      </w:r>
      <w:r w:rsidRPr="00F85168">
        <w:rPr>
          <w:color w:val="000000"/>
        </w:rPr>
        <w:t xml:space="preserve">Update replaces the value of any field in the READ table whose build key matches the MERGE table. </w:t>
      </w:r>
    </w:p>
    <w:p w14:paraId="28FE2D4E" w14:textId="77777777" w:rsidR="00410867" w:rsidRDefault="00410867" w:rsidP="00C67558">
      <w:pPr>
        <w:pStyle w:val="NormalWeb"/>
        <w:numPr>
          <w:ilvl w:val="0"/>
          <w:numId w:val="136"/>
        </w:numPr>
        <w:tabs>
          <w:tab w:val="clear" w:pos="1440"/>
          <w:tab w:val="num" w:pos="1140"/>
        </w:tabs>
        <w:ind w:left="1140"/>
        <w:rPr>
          <w:color w:val="000000"/>
        </w:rPr>
      </w:pPr>
      <w:r w:rsidRPr="00F85168">
        <w:rPr>
          <w:color w:val="000000"/>
        </w:rPr>
        <w:t>For unmatched records, Append creates a new record in the READ table with values only for those fields that exist in the MERGE table.</w:t>
      </w:r>
    </w:p>
    <w:p w14:paraId="3A1CD564" w14:textId="77777777" w:rsidR="00410867" w:rsidRDefault="00410867" w:rsidP="00C67558">
      <w:pPr>
        <w:pStyle w:val="NormalWeb"/>
        <w:numPr>
          <w:ilvl w:val="0"/>
          <w:numId w:val="136"/>
        </w:numPr>
        <w:tabs>
          <w:tab w:val="clear" w:pos="1440"/>
          <w:tab w:val="num" w:pos="1140"/>
        </w:tabs>
        <w:ind w:left="1140"/>
        <w:rPr>
          <w:color w:val="000000"/>
        </w:rPr>
      </w:pPr>
      <w:r w:rsidRPr="00F85168">
        <w:rPr>
          <w:color w:val="000000"/>
        </w:rPr>
        <w:t xml:space="preserve">For most merges, select </w:t>
      </w:r>
      <w:r w:rsidRPr="00F85168">
        <w:rPr>
          <w:b/>
          <w:bCs/>
          <w:color w:val="000000"/>
        </w:rPr>
        <w:t>Update</w:t>
      </w:r>
      <w:r w:rsidRPr="00F85168">
        <w:rPr>
          <w:color w:val="000000"/>
        </w:rPr>
        <w:t xml:space="preserve"> and </w:t>
      </w:r>
      <w:r w:rsidRPr="00F85168">
        <w:rPr>
          <w:b/>
          <w:bCs/>
          <w:color w:val="000000"/>
        </w:rPr>
        <w:t>Append</w:t>
      </w:r>
      <w:r w:rsidRPr="00F85168">
        <w:rPr>
          <w:color w:val="000000"/>
        </w:rPr>
        <w:t xml:space="preserve"> records. If you select both options, records containing the same selected merge variables will be updated (overwritten) if there is new information. All</w:t>
      </w:r>
      <w:r>
        <w:rPr>
          <w:color w:val="000000"/>
        </w:rPr>
        <w:t xml:space="preserve"> </w:t>
      </w:r>
      <w:r w:rsidRPr="00F85168">
        <w:rPr>
          <w:color w:val="000000"/>
        </w:rPr>
        <w:t>other records will be appended (added) to the end of the data table.</w:t>
      </w:r>
    </w:p>
    <w:p w14:paraId="7F331ED0" w14:textId="77777777" w:rsidR="00410867" w:rsidRDefault="00410867" w:rsidP="00C67558">
      <w:pPr>
        <w:pStyle w:val="NormalWeb"/>
        <w:numPr>
          <w:ilvl w:val="0"/>
          <w:numId w:val="285"/>
        </w:numPr>
        <w:tabs>
          <w:tab w:val="clear" w:pos="720"/>
          <w:tab w:val="left" w:pos="420"/>
        </w:tabs>
        <w:ind w:left="480"/>
        <w:rPr>
          <w:color w:val="000000"/>
        </w:rPr>
      </w:pPr>
      <w:r>
        <w:rPr>
          <w:color w:val="000000"/>
        </w:rPr>
        <w:t xml:space="preserve">  </w:t>
      </w:r>
      <w:r w:rsidRPr="00F85168">
        <w:rPr>
          <w:color w:val="000000"/>
        </w:rPr>
        <w:t xml:space="preserve">From the Merge dialog box, click </w:t>
      </w:r>
      <w:r w:rsidRPr="00F85168">
        <w:rPr>
          <w:b/>
          <w:bCs/>
          <w:color w:val="000000"/>
        </w:rPr>
        <w:t>OK</w:t>
      </w:r>
      <w:r w:rsidRPr="00F85168">
        <w:rPr>
          <w:color w:val="000000"/>
        </w:rPr>
        <w:t>.</w:t>
      </w:r>
    </w:p>
    <w:p w14:paraId="67320852" w14:textId="77777777" w:rsidR="00410867" w:rsidRDefault="00410867" w:rsidP="00C67558">
      <w:pPr>
        <w:pStyle w:val="NormalWeb"/>
        <w:numPr>
          <w:ilvl w:val="0"/>
          <w:numId w:val="344"/>
        </w:numPr>
        <w:tabs>
          <w:tab w:val="clear" w:pos="720"/>
          <w:tab w:val="num" w:pos="1140"/>
        </w:tabs>
        <w:ind w:left="1140"/>
        <w:rPr>
          <w:color w:val="000000"/>
        </w:rPr>
      </w:pPr>
      <w:r w:rsidRPr="00F85168">
        <w:rPr>
          <w:color w:val="000000"/>
        </w:rPr>
        <w:t>If the MERGE table is the same project as the READ table, the Record Count in the Output window updates to reflect any new records added to the table.</w:t>
      </w:r>
    </w:p>
    <w:p w14:paraId="05762E40" w14:textId="77777777" w:rsidR="00410867" w:rsidRDefault="00410867" w:rsidP="00410867">
      <w:pPr>
        <w:ind w:left="60"/>
        <w:rPr>
          <w:rFonts w:ascii="Century Schoolbook" w:hAnsi="Century Schoolbook"/>
          <w:b/>
          <w:sz w:val="28"/>
        </w:rPr>
      </w:pPr>
      <w:r w:rsidRPr="00F85168">
        <w:rPr>
          <w:rFonts w:ascii="Century Schoolbook" w:hAnsi="Century Schoolbook"/>
          <w:b/>
          <w:bCs/>
          <w:color w:val="A82384"/>
          <w:sz w:val="17"/>
          <w:szCs w:val="17"/>
        </w:rPr>
        <w:br w:type="page"/>
      </w:r>
      <w:r w:rsidRPr="00F85168">
        <w:rPr>
          <w:rFonts w:ascii="Century Schoolbook" w:hAnsi="Century Schoolbook"/>
          <w:b/>
          <w:sz w:val="28"/>
        </w:rPr>
        <w:lastRenderedPageBreak/>
        <w:t>Use the ASSIGN Command</w:t>
      </w:r>
    </w:p>
    <w:p w14:paraId="21D8F56A" w14:textId="77777777" w:rsidR="00410867" w:rsidRDefault="00373C13" w:rsidP="00410867">
      <w:pPr>
        <w:ind w:left="60"/>
        <w:rPr>
          <w:rFonts w:ascii="Century Schoolbook" w:hAnsi="Century Schoolbook"/>
        </w:rPr>
      </w:pPr>
      <w:r>
        <w:rPr>
          <w:rFonts w:ascii="Century Schoolbook" w:hAnsi="Century Schoolbook"/>
        </w:rPr>
        <w:pict w14:anchorId="5D608F82">
          <v:rect id="_x0000_i1101" style="width:429.85pt;height:.75pt" o:hrpct="995" o:hrstd="t" o:hr="t" fillcolor="#b4b4b4" stroked="f"/>
        </w:pict>
      </w:r>
    </w:p>
    <w:p w14:paraId="1B4BA4C6" w14:textId="77777777" w:rsidR="00410867" w:rsidRDefault="00410867" w:rsidP="00410867">
      <w:pPr>
        <w:pStyle w:val="NormalWeb"/>
        <w:ind w:left="60"/>
      </w:pPr>
      <w:r w:rsidRPr="00F85168">
        <w:t xml:space="preserve">This command assigns </w:t>
      </w:r>
      <w:r>
        <w:t>an</w:t>
      </w:r>
      <w:r w:rsidRPr="00F85168">
        <w:t xml:space="preserve"> expression </w:t>
      </w:r>
      <w:r>
        <w:t xml:space="preserve">result </w:t>
      </w:r>
      <w:r w:rsidRPr="00F85168">
        <w:t xml:space="preserve">or the </w:t>
      </w:r>
      <w:r>
        <w:t xml:space="preserve">field </w:t>
      </w:r>
      <w:r w:rsidRPr="00F85168">
        <w:t>value to a variable. Variables are usually created with the DEFINE command and assigned a value.</w:t>
      </w:r>
    </w:p>
    <w:p w14:paraId="3FFCFB6C" w14:textId="77777777" w:rsidR="00410867" w:rsidRDefault="00410867" w:rsidP="00410867">
      <w:pPr>
        <w:pStyle w:val="NormalWeb"/>
        <w:ind w:left="60"/>
        <w:rPr>
          <w:b/>
          <w:bCs/>
        </w:rPr>
      </w:pPr>
      <w:r w:rsidRPr="00F85168">
        <w:rPr>
          <w:b/>
          <w:bCs/>
        </w:rPr>
        <w:t>Syntax</w:t>
      </w:r>
    </w:p>
    <w:p w14:paraId="6746409D" w14:textId="77777777" w:rsidR="00410867" w:rsidRPr="002D37CC" w:rsidRDefault="00410867" w:rsidP="00410867">
      <w:pPr>
        <w:pStyle w:val="PlainText"/>
        <w:ind w:left="60"/>
      </w:pPr>
      <w:r w:rsidRPr="002D37CC">
        <w:t>ASSIGN &lt;variable&gt; = &lt;expression&gt;</w:t>
      </w:r>
    </w:p>
    <w:p w14:paraId="0D29B3D6" w14:textId="77777777" w:rsidR="00410867" w:rsidRDefault="00410867" w:rsidP="00C67558">
      <w:pPr>
        <w:pStyle w:val="NormalWeb"/>
        <w:numPr>
          <w:ilvl w:val="0"/>
          <w:numId w:val="276"/>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Assign</w:t>
      </w:r>
      <w:r w:rsidRPr="00F85168">
        <w:rPr>
          <w:color w:val="000000"/>
        </w:rPr>
        <w:t>. The ASSIGN dialog box opens.</w:t>
      </w:r>
    </w:p>
    <w:p w14:paraId="13E4C255" w14:textId="77777777" w:rsidR="00410867" w:rsidRDefault="00410867" w:rsidP="00410867">
      <w:pPr>
        <w:pStyle w:val="NormalWeb"/>
        <w:ind w:left="60"/>
      </w:pPr>
    </w:p>
    <w:p w14:paraId="49FFE316" w14:textId="77777777" w:rsidR="00410867" w:rsidRDefault="00410867" w:rsidP="00410867">
      <w:pPr>
        <w:pStyle w:val="NormalWeb"/>
        <w:ind w:left="360"/>
        <w:jc w:val="center"/>
      </w:pPr>
      <w:r>
        <w:rPr>
          <w:noProof/>
        </w:rPr>
        <w:drawing>
          <wp:inline distT="0" distB="0" distL="0" distR="0" wp14:anchorId="3859CD24" wp14:editId="681FBEBC">
            <wp:extent cx="4985385" cy="2170430"/>
            <wp:effectExtent l="0" t="0" r="5715" b="1270"/>
            <wp:docPr id="148" name="Picture 148" descr="Screen shot of assign command, through which the user can assign results or values to a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4985385" cy="2170430"/>
                    </a:xfrm>
                    <a:prstGeom prst="rect">
                      <a:avLst/>
                    </a:prstGeom>
                    <a:noFill/>
                    <a:ln>
                      <a:noFill/>
                    </a:ln>
                  </pic:spPr>
                </pic:pic>
              </a:graphicData>
            </a:graphic>
          </wp:inline>
        </w:drawing>
      </w:r>
    </w:p>
    <w:p w14:paraId="78B7A346" w14:textId="77777777" w:rsidR="00410867" w:rsidRPr="00B9629C"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95</w:t>
        </w:r>
      </w:fldSimple>
      <w:r>
        <w:t xml:space="preserve">: </w:t>
      </w:r>
      <w:r>
        <w:rPr>
          <w:b w:val="0"/>
        </w:rPr>
        <w:t>Assign Dialog Box</w:t>
      </w:r>
    </w:p>
    <w:p w14:paraId="37FF9DEE" w14:textId="77777777" w:rsidR="00410867" w:rsidRDefault="00410867" w:rsidP="00410867">
      <w:pPr>
        <w:pStyle w:val="NormalWeb"/>
        <w:ind w:left="360"/>
      </w:pPr>
    </w:p>
    <w:p w14:paraId="645A83B5" w14:textId="77777777" w:rsidR="00410867" w:rsidRDefault="00410867" w:rsidP="00C67558">
      <w:pPr>
        <w:pStyle w:val="NormalWeb"/>
        <w:numPr>
          <w:ilvl w:val="0"/>
          <w:numId w:val="277"/>
        </w:numPr>
        <w:tabs>
          <w:tab w:val="clear" w:pos="720"/>
          <w:tab w:val="left" w:pos="420"/>
        </w:tabs>
        <w:ind w:left="480"/>
        <w:rPr>
          <w:color w:val="000000"/>
        </w:rPr>
      </w:pPr>
      <w:r w:rsidRPr="00F85168">
        <w:rPr>
          <w:color w:val="000000"/>
        </w:rPr>
        <w:t xml:space="preserve">From the Assign Variable drop-down list, select the </w:t>
      </w:r>
      <w:r w:rsidRPr="00F85168">
        <w:rPr>
          <w:b/>
          <w:color w:val="000000"/>
        </w:rPr>
        <w:t>variable</w:t>
      </w:r>
      <w:r w:rsidRPr="00F85168">
        <w:rPr>
          <w:color w:val="000000"/>
        </w:rPr>
        <w:t xml:space="preserve"> to have a value assigned.</w:t>
      </w:r>
    </w:p>
    <w:p w14:paraId="7F7BA532" w14:textId="77777777" w:rsidR="00410867" w:rsidRDefault="00410867" w:rsidP="00C67558">
      <w:pPr>
        <w:pStyle w:val="NormalWeb"/>
        <w:numPr>
          <w:ilvl w:val="0"/>
          <w:numId w:val="277"/>
        </w:numPr>
        <w:tabs>
          <w:tab w:val="clear" w:pos="720"/>
          <w:tab w:val="left" w:pos="420"/>
        </w:tabs>
        <w:ind w:left="480"/>
        <w:rPr>
          <w:color w:val="000000"/>
        </w:rPr>
      </w:pPr>
      <w:r w:rsidRPr="00F85168">
        <w:rPr>
          <w:color w:val="000000"/>
        </w:rPr>
        <w:t xml:space="preserve">In the =Expression field, create the </w:t>
      </w:r>
      <w:r w:rsidRPr="00236561">
        <w:rPr>
          <w:b/>
          <w:color w:val="000000"/>
        </w:rPr>
        <w:t>assignment syntax</w:t>
      </w:r>
      <w:r w:rsidRPr="00F85168">
        <w:rPr>
          <w:color w:val="000000"/>
        </w:rPr>
        <w:t xml:space="preserve"> based on needed data.</w:t>
      </w:r>
    </w:p>
    <w:p w14:paraId="457D6553" w14:textId="77777777" w:rsidR="00410867" w:rsidRPr="00C06D09" w:rsidRDefault="00410867" w:rsidP="00C67558">
      <w:pPr>
        <w:pStyle w:val="NormalWeb"/>
        <w:numPr>
          <w:ilvl w:val="0"/>
          <w:numId w:val="277"/>
        </w:numPr>
        <w:tabs>
          <w:tab w:val="clear" w:pos="720"/>
          <w:tab w:val="left" w:pos="420"/>
        </w:tabs>
        <w:ind w:left="480"/>
        <w:rPr>
          <w:b/>
          <w:bCs/>
        </w:rPr>
      </w:pPr>
      <w:r w:rsidRPr="00F85168">
        <w:rPr>
          <w:color w:val="000000"/>
        </w:rPr>
        <w:t xml:space="preserve">Click </w:t>
      </w:r>
      <w:r w:rsidRPr="00F85168">
        <w:rPr>
          <w:b/>
          <w:bCs/>
          <w:color w:val="000000"/>
        </w:rPr>
        <w:t>OK</w:t>
      </w:r>
      <w:r w:rsidRPr="00F85168">
        <w:rPr>
          <w:color w:val="000000"/>
        </w:rPr>
        <w:t>. The code appears in the Program Editor.</w:t>
      </w:r>
    </w:p>
    <w:p w14:paraId="76A50C39" w14:textId="77777777" w:rsidR="00410867" w:rsidRDefault="00410867" w:rsidP="00410867">
      <w:pPr>
        <w:pStyle w:val="NormalWeb"/>
        <w:tabs>
          <w:tab w:val="left" w:pos="420"/>
        </w:tabs>
        <w:rPr>
          <w:b/>
          <w:bCs/>
        </w:rPr>
      </w:pPr>
      <w:r w:rsidRPr="00F85168">
        <w:rPr>
          <w:b/>
          <w:bCs/>
        </w:rPr>
        <w:t xml:space="preserve"> Try It</w:t>
      </w:r>
    </w:p>
    <w:p w14:paraId="34D2D634" w14:textId="77777777" w:rsidR="00410867" w:rsidRDefault="00410867" w:rsidP="00410867">
      <w:pPr>
        <w:pStyle w:val="NormalWeb"/>
        <w:ind w:left="60"/>
      </w:pPr>
      <w:r w:rsidRPr="00F85168">
        <w:t>In the following example, the zip code field is a number. To use the zip code in a map, a new zip code variable must be defined and assigned text values.</w:t>
      </w:r>
    </w:p>
    <w:p w14:paraId="17704729" w14:textId="77777777" w:rsidR="00410867" w:rsidRDefault="00410867" w:rsidP="00C67558">
      <w:pPr>
        <w:pStyle w:val="NormalWeb"/>
        <w:numPr>
          <w:ilvl w:val="0"/>
          <w:numId w:val="195"/>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use the READ command to open the </w:t>
      </w:r>
      <w:r w:rsidRPr="002D37CC">
        <w:rPr>
          <w:b/>
          <w:color w:val="000000"/>
        </w:rPr>
        <w:t>Sample.PRJ project</w:t>
      </w:r>
      <w:r w:rsidRPr="00F85168">
        <w:rPr>
          <w:color w:val="000000"/>
        </w:rPr>
        <w:t xml:space="preserve">. </w:t>
      </w:r>
    </w:p>
    <w:p w14:paraId="4966A132" w14:textId="77777777" w:rsidR="00410867" w:rsidRDefault="00410867" w:rsidP="00C67558">
      <w:pPr>
        <w:pStyle w:val="NormalWeb"/>
        <w:numPr>
          <w:ilvl w:val="0"/>
          <w:numId w:val="195"/>
        </w:numPr>
        <w:tabs>
          <w:tab w:val="clear" w:pos="720"/>
          <w:tab w:val="left" w:pos="420"/>
        </w:tabs>
        <w:ind w:left="480"/>
        <w:rPr>
          <w:color w:val="000000"/>
        </w:rPr>
      </w:pPr>
      <w:r w:rsidRPr="00F85168">
        <w:rPr>
          <w:color w:val="000000"/>
        </w:rPr>
        <w:t xml:space="preserve">From the Form section, click </w:t>
      </w:r>
      <w:r w:rsidRPr="00F85168">
        <w:rPr>
          <w:b/>
          <w:bCs/>
          <w:color w:val="000000"/>
        </w:rPr>
        <w:t>Surveillance</w:t>
      </w:r>
      <w:r w:rsidRPr="00F85168">
        <w:rPr>
          <w:color w:val="000000"/>
        </w:rPr>
        <w:t>.</w:t>
      </w:r>
    </w:p>
    <w:p w14:paraId="0142E8F0" w14:textId="77777777" w:rsidR="00410867" w:rsidRDefault="00410867" w:rsidP="00C67558">
      <w:pPr>
        <w:pStyle w:val="NormalWeb"/>
        <w:numPr>
          <w:ilvl w:val="0"/>
          <w:numId w:val="195"/>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xml:space="preserve">. </w:t>
      </w:r>
    </w:p>
    <w:p w14:paraId="7EEEF6A2" w14:textId="77777777" w:rsidR="00410867" w:rsidRDefault="00410867" w:rsidP="00C67558">
      <w:pPr>
        <w:pStyle w:val="NormalWeb"/>
        <w:numPr>
          <w:ilvl w:val="0"/>
          <w:numId w:val="195"/>
        </w:numPr>
        <w:tabs>
          <w:tab w:val="clear" w:pos="720"/>
          <w:tab w:val="left" w:pos="420"/>
        </w:tabs>
        <w:ind w:left="480"/>
        <w:rPr>
          <w:color w:val="000000"/>
        </w:rPr>
      </w:pPr>
      <w:r w:rsidRPr="00F85168">
        <w:rPr>
          <w:color w:val="000000"/>
        </w:rPr>
        <w:t xml:space="preserve">Click </w:t>
      </w:r>
      <w:r w:rsidRPr="00F85168">
        <w:rPr>
          <w:b/>
          <w:bCs/>
          <w:color w:val="000000"/>
        </w:rPr>
        <w:t>Variables &gt; Display</w:t>
      </w:r>
      <w:r w:rsidRPr="00F85168">
        <w:rPr>
          <w:color w:val="000000"/>
        </w:rPr>
        <w:t>.</w:t>
      </w:r>
      <w:r>
        <w:rPr>
          <w:color w:val="000000"/>
        </w:rPr>
        <w:t>&gt;--</w:t>
      </w:r>
      <w:r w:rsidRPr="002D37CC">
        <w:rPr>
          <w:b/>
          <w:color w:val="000000"/>
        </w:rPr>
        <w:t>Variables currently available</w:t>
      </w:r>
      <w:r w:rsidRPr="00236561">
        <w:rPr>
          <w:color w:val="000000"/>
        </w:rPr>
        <w:t>.</w:t>
      </w:r>
    </w:p>
    <w:p w14:paraId="30788E94" w14:textId="77777777" w:rsidR="00410867" w:rsidRDefault="00410867" w:rsidP="00C67558">
      <w:pPr>
        <w:pStyle w:val="NormalWeb"/>
        <w:numPr>
          <w:ilvl w:val="0"/>
          <w:numId w:val="195"/>
        </w:numPr>
        <w:tabs>
          <w:tab w:val="clear" w:pos="720"/>
          <w:tab w:val="left" w:pos="420"/>
        </w:tabs>
        <w:ind w:left="480"/>
        <w:rPr>
          <w:color w:val="000000"/>
        </w:rPr>
      </w:pPr>
      <w:r>
        <w:rPr>
          <w:color w:val="000000"/>
        </w:rPr>
        <w:lastRenderedPageBreak/>
        <w:t xml:space="preserve">Click </w:t>
      </w:r>
      <w:r>
        <w:rPr>
          <w:b/>
          <w:bCs/>
          <w:color w:val="000000"/>
        </w:rPr>
        <w:t>OK</w:t>
      </w:r>
      <w:r>
        <w:rPr>
          <w:color w:val="000000"/>
        </w:rPr>
        <w:t>. The variables information appears.</w:t>
      </w:r>
      <w:r w:rsidRPr="00C43AA5">
        <w:t xml:space="preserve"> </w:t>
      </w:r>
    </w:p>
    <w:p w14:paraId="1C028E2C" w14:textId="77777777" w:rsidR="00410867" w:rsidRDefault="00410867" w:rsidP="00C67558">
      <w:pPr>
        <w:pStyle w:val="NormalWeb"/>
        <w:numPr>
          <w:ilvl w:val="0"/>
          <w:numId w:val="195"/>
        </w:numPr>
        <w:tabs>
          <w:tab w:val="clear" w:pos="720"/>
          <w:tab w:val="left" w:pos="420"/>
        </w:tabs>
        <w:ind w:left="480"/>
        <w:rPr>
          <w:color w:val="000000"/>
        </w:rPr>
      </w:pPr>
      <w:r>
        <w:rPr>
          <w:color w:val="000000"/>
        </w:rPr>
        <w:t xml:space="preserve">Click </w:t>
      </w:r>
      <w:r>
        <w:rPr>
          <w:b/>
          <w:bCs/>
          <w:color w:val="000000"/>
        </w:rPr>
        <w:t>Variables &gt; Define</w:t>
      </w:r>
      <w:r>
        <w:rPr>
          <w:color w:val="000000"/>
        </w:rPr>
        <w:t>. The DEFINE dialog box opens.</w:t>
      </w:r>
    </w:p>
    <w:p w14:paraId="2914EFA0" w14:textId="77777777" w:rsidR="00410867" w:rsidRDefault="00410867" w:rsidP="00C67558">
      <w:pPr>
        <w:pStyle w:val="NormalWeb"/>
        <w:numPr>
          <w:ilvl w:val="0"/>
          <w:numId w:val="195"/>
        </w:numPr>
        <w:tabs>
          <w:tab w:val="clear" w:pos="720"/>
          <w:tab w:val="left" w:pos="420"/>
        </w:tabs>
        <w:ind w:left="480"/>
        <w:rPr>
          <w:color w:val="000000"/>
        </w:rPr>
      </w:pPr>
      <w:r w:rsidRPr="00F85168">
        <w:rPr>
          <w:color w:val="000000"/>
        </w:rPr>
        <w:t xml:space="preserve">In the Variable Name field, create a new variable named </w:t>
      </w:r>
      <w:r w:rsidRPr="00F85168">
        <w:rPr>
          <w:b/>
          <w:bCs/>
          <w:color w:val="000000"/>
        </w:rPr>
        <w:t>Zip2</w:t>
      </w:r>
      <w:r w:rsidRPr="00F85168">
        <w:rPr>
          <w:color w:val="000000"/>
        </w:rPr>
        <w:t>.</w:t>
      </w:r>
    </w:p>
    <w:p w14:paraId="23398519" w14:textId="77777777" w:rsidR="00410867" w:rsidRDefault="00410867" w:rsidP="00C67558">
      <w:pPr>
        <w:pStyle w:val="NormalWeb"/>
        <w:numPr>
          <w:ilvl w:val="0"/>
          <w:numId w:val="195"/>
        </w:numPr>
        <w:tabs>
          <w:tab w:val="clear" w:pos="720"/>
          <w:tab w:val="left" w:pos="420"/>
        </w:tabs>
        <w:ind w:left="480"/>
        <w:rPr>
          <w:color w:val="000000"/>
        </w:rPr>
      </w:pPr>
      <w:r>
        <w:rPr>
          <w:color w:val="000000"/>
        </w:rPr>
        <w:t xml:space="preserve">Select </w:t>
      </w:r>
      <w:r w:rsidRPr="002D37CC">
        <w:rPr>
          <w:b/>
          <w:color w:val="000000"/>
        </w:rPr>
        <w:t>Text</w:t>
      </w:r>
      <w:r>
        <w:rPr>
          <w:color w:val="000000"/>
        </w:rPr>
        <w:t xml:space="preserve"> for Variable Type</w:t>
      </w:r>
    </w:p>
    <w:p w14:paraId="70B3DDDB" w14:textId="77777777" w:rsidR="00410867" w:rsidRDefault="00410867" w:rsidP="00C67558">
      <w:pPr>
        <w:pStyle w:val="NormalWeb"/>
        <w:numPr>
          <w:ilvl w:val="0"/>
          <w:numId w:val="195"/>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w:t>
      </w:r>
    </w:p>
    <w:p w14:paraId="3F53093A" w14:textId="77777777" w:rsidR="00410867" w:rsidRDefault="00410867" w:rsidP="00C67558">
      <w:pPr>
        <w:pStyle w:val="NormalWeb"/>
        <w:numPr>
          <w:ilvl w:val="0"/>
          <w:numId w:val="195"/>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Assign</w:t>
      </w:r>
      <w:r w:rsidRPr="00F85168">
        <w:rPr>
          <w:color w:val="000000"/>
        </w:rPr>
        <w:t>. The ASSIGN dialog box opens.</w:t>
      </w:r>
    </w:p>
    <w:p w14:paraId="6F95DAD9" w14:textId="77777777" w:rsidR="00410867" w:rsidRDefault="00410867" w:rsidP="00C67558">
      <w:pPr>
        <w:pStyle w:val="NormalWeb"/>
        <w:numPr>
          <w:ilvl w:val="0"/>
          <w:numId w:val="195"/>
        </w:numPr>
        <w:tabs>
          <w:tab w:val="clear" w:pos="720"/>
          <w:tab w:val="left" w:pos="420"/>
        </w:tabs>
        <w:ind w:left="480"/>
        <w:rPr>
          <w:color w:val="000000"/>
        </w:rPr>
      </w:pPr>
      <w:r w:rsidRPr="00F85168">
        <w:rPr>
          <w:color w:val="000000"/>
        </w:rPr>
        <w:t>From the Assign Variable drop-down list, select</w:t>
      </w:r>
      <w:r w:rsidRPr="00F85168">
        <w:rPr>
          <w:b/>
          <w:bCs/>
          <w:color w:val="000000"/>
        </w:rPr>
        <w:t xml:space="preserve"> Zip2</w:t>
      </w:r>
      <w:r w:rsidRPr="00F85168">
        <w:rPr>
          <w:color w:val="000000"/>
        </w:rPr>
        <w:t>.</w:t>
      </w:r>
    </w:p>
    <w:p w14:paraId="62F99C6F" w14:textId="77777777" w:rsidR="00410867" w:rsidRDefault="00410867" w:rsidP="00C67558">
      <w:pPr>
        <w:pStyle w:val="NormalWeb"/>
        <w:numPr>
          <w:ilvl w:val="0"/>
          <w:numId w:val="195"/>
        </w:numPr>
        <w:tabs>
          <w:tab w:val="clear" w:pos="720"/>
          <w:tab w:val="left" w:pos="420"/>
        </w:tabs>
        <w:ind w:left="480"/>
        <w:rPr>
          <w:color w:val="000000"/>
        </w:rPr>
      </w:pPr>
      <w:r w:rsidRPr="00F85168">
        <w:rPr>
          <w:color w:val="000000"/>
        </w:rPr>
        <w:t xml:space="preserve">In the =Expression field, type the syntax </w:t>
      </w:r>
      <w:r w:rsidRPr="00F85168">
        <w:rPr>
          <w:b/>
          <w:bCs/>
          <w:color w:val="000000"/>
        </w:rPr>
        <w:t>FORMAT(ZipCode,"00000")</w:t>
      </w:r>
      <w:r w:rsidRPr="00F85168">
        <w:rPr>
          <w:color w:val="000000"/>
        </w:rPr>
        <w:t>.</w:t>
      </w:r>
    </w:p>
    <w:p w14:paraId="1CF333DB" w14:textId="77777777" w:rsidR="00410867" w:rsidRDefault="00410867" w:rsidP="00C67558">
      <w:pPr>
        <w:pStyle w:val="NormalWeb"/>
        <w:numPr>
          <w:ilvl w:val="0"/>
          <w:numId w:val="345"/>
        </w:numPr>
        <w:tabs>
          <w:tab w:val="clear" w:pos="1080"/>
          <w:tab w:val="num" w:pos="1140"/>
        </w:tabs>
        <w:ind w:left="1140"/>
        <w:rPr>
          <w:color w:val="000000"/>
        </w:rPr>
      </w:pPr>
      <w:r w:rsidRPr="00F85168">
        <w:rPr>
          <w:color w:val="000000"/>
        </w:rPr>
        <w:t>In this example, the FORMAT function converts the format of the values of the variable ZipCode into text format. Text values are always surrounded by double quotes and assigned to the new Zip2 variable.</w:t>
      </w:r>
    </w:p>
    <w:p w14:paraId="391910C1" w14:textId="77777777" w:rsidR="00410867" w:rsidRDefault="00410867" w:rsidP="00C67558">
      <w:pPr>
        <w:pStyle w:val="NormalWeb"/>
        <w:numPr>
          <w:ilvl w:val="0"/>
          <w:numId w:val="278"/>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The code appears in the Program Editor.</w:t>
      </w:r>
    </w:p>
    <w:p w14:paraId="11A49ECC" w14:textId="77777777" w:rsidR="00410867" w:rsidRDefault="00410867" w:rsidP="00C67558">
      <w:pPr>
        <w:pStyle w:val="NormalWeb"/>
        <w:numPr>
          <w:ilvl w:val="0"/>
          <w:numId w:val="278"/>
        </w:numPr>
        <w:tabs>
          <w:tab w:val="clear" w:pos="720"/>
          <w:tab w:val="left" w:pos="420"/>
        </w:tabs>
        <w:ind w:left="480"/>
        <w:rPr>
          <w:color w:val="000000"/>
        </w:rPr>
      </w:pPr>
      <w:r w:rsidRPr="00F85168">
        <w:rPr>
          <w:color w:val="000000"/>
        </w:rPr>
        <w:t>Use the DISPLAY command to view variable information.</w:t>
      </w:r>
    </w:p>
    <w:p w14:paraId="736CB40D" w14:textId="77777777" w:rsidR="00410867" w:rsidRDefault="00410867" w:rsidP="00410867">
      <w:pPr>
        <w:pStyle w:val="NormalWeb"/>
        <w:ind w:left="60"/>
      </w:pPr>
    </w:p>
    <w:p w14:paraId="2C443C8D" w14:textId="77777777" w:rsidR="00410867" w:rsidRDefault="00410867" w:rsidP="00410867">
      <w:pPr>
        <w:pStyle w:val="NormalWeb"/>
        <w:ind w:left="60"/>
      </w:pPr>
      <w:r>
        <w:rPr>
          <w:noProof/>
        </w:rPr>
        <w:drawing>
          <wp:inline distT="0" distB="0" distL="0" distR="0" wp14:anchorId="24E51847" wp14:editId="03E11771">
            <wp:extent cx="5454650" cy="1391285"/>
            <wp:effectExtent l="0" t="0" r="0" b="0"/>
            <wp:docPr id="150" name="Picture 150" descr="Screen shot of program editor, where the user can View variable info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454650" cy="1391285"/>
                    </a:xfrm>
                    <a:prstGeom prst="rect">
                      <a:avLst/>
                    </a:prstGeom>
                    <a:noFill/>
                    <a:ln>
                      <a:noFill/>
                    </a:ln>
                  </pic:spPr>
                </pic:pic>
              </a:graphicData>
            </a:graphic>
          </wp:inline>
        </w:drawing>
      </w:r>
    </w:p>
    <w:p w14:paraId="50D3C15E"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96</w:t>
        </w:r>
      </w:fldSimple>
      <w:r>
        <w:t xml:space="preserve">: </w:t>
      </w:r>
      <w:r w:rsidRPr="00B9629C">
        <w:rPr>
          <w:b w:val="0"/>
        </w:rPr>
        <w:t>Variable Information in Program Editor</w:t>
      </w:r>
    </w:p>
    <w:p w14:paraId="66AE0C50" w14:textId="77777777" w:rsidR="00410867" w:rsidRPr="00665C1B" w:rsidRDefault="00410867" w:rsidP="00665C1B">
      <w:pPr>
        <w:pStyle w:val="Heading3"/>
        <w:numPr>
          <w:ilvl w:val="0"/>
          <w:numId w:val="0"/>
        </w:numPr>
        <w:ind w:left="60"/>
        <w:rPr>
          <w:rFonts w:ascii="Century Schoolbook" w:hAnsi="Century Schoolbook"/>
        </w:rPr>
      </w:pPr>
      <w:r w:rsidRPr="00772532">
        <w:rPr>
          <w:rFonts w:ascii="Century Schoolbook" w:hAnsi="Century Schoolbook"/>
        </w:rPr>
        <w:br w:type="page"/>
      </w:r>
      <w:bookmarkStart w:id="91" w:name="_Toc311812266"/>
      <w:bookmarkStart w:id="92" w:name="_Toc332822667"/>
      <w:r w:rsidRPr="00665C1B">
        <w:rPr>
          <w:rFonts w:ascii="Century Schoolbook" w:hAnsi="Century Schoolbook"/>
        </w:rPr>
        <w:lastRenderedPageBreak/>
        <w:t>Delete File/Table</w:t>
      </w:r>
      <w:bookmarkEnd w:id="91"/>
      <w:bookmarkEnd w:id="92"/>
    </w:p>
    <w:p w14:paraId="3E1B38BF" w14:textId="77777777" w:rsidR="00410867" w:rsidRDefault="00410867" w:rsidP="00410867">
      <w:pPr>
        <w:pStyle w:val="NormalWeb"/>
        <w:ind w:left="60"/>
        <w:outlineLvl w:val="3"/>
        <w:rPr>
          <w:b/>
          <w:bCs/>
        </w:rPr>
      </w:pPr>
      <w:bookmarkStart w:id="93" w:name="_Toc311812267"/>
      <w:r w:rsidRPr="00F85168">
        <w:rPr>
          <w:b/>
          <w:bCs/>
        </w:rPr>
        <w:t>Delete Files</w:t>
      </w:r>
      <w:bookmarkEnd w:id="93"/>
    </w:p>
    <w:p w14:paraId="355CCF81" w14:textId="77777777" w:rsidR="00410867" w:rsidRDefault="00410867" w:rsidP="00410867">
      <w:pPr>
        <w:pStyle w:val="NormalWeb"/>
        <w:ind w:left="58"/>
      </w:pPr>
      <w:r w:rsidRPr="00F85168">
        <w:t xml:space="preserve">The file(s) specified explicitly or implicitly (via wildcards) are deleted. If no files are specified, or if </w:t>
      </w:r>
      <w:r>
        <w:t>any</w:t>
      </w:r>
      <w:r w:rsidRPr="00F85168">
        <w:t xml:space="preserve"> specified files cannot be deleted, a message is produced unless </w:t>
      </w:r>
      <w:r>
        <w:t xml:space="preserve">you select </w:t>
      </w:r>
      <w:r w:rsidRPr="00F85168">
        <w:t>Run Silent. Wildcards are not allowed in the suffix.</w:t>
      </w:r>
    </w:p>
    <w:p w14:paraId="449152B7" w14:textId="77777777" w:rsidR="00410867" w:rsidRDefault="00410867" w:rsidP="00410867">
      <w:pPr>
        <w:pStyle w:val="NormalWeb"/>
        <w:ind w:left="58"/>
      </w:pPr>
    </w:p>
    <w:p w14:paraId="161F21EE" w14:textId="77777777" w:rsidR="00410867" w:rsidRDefault="00410867" w:rsidP="00410867">
      <w:pPr>
        <w:pStyle w:val="NormalWeb"/>
        <w:tabs>
          <w:tab w:val="left" w:pos="420"/>
        </w:tabs>
        <w:jc w:val="center"/>
        <w:rPr>
          <w:color w:val="000000"/>
        </w:rPr>
      </w:pPr>
      <w:r>
        <w:rPr>
          <w:noProof/>
          <w:color w:val="000000"/>
        </w:rPr>
        <w:drawing>
          <wp:inline distT="0" distB="0" distL="0" distR="0" wp14:anchorId="6D4CEDA4" wp14:editId="3B459122">
            <wp:extent cx="4084955" cy="2712720"/>
            <wp:effectExtent l="0" t="0" r="0" b="0"/>
            <wp:docPr id="151" name="Picture 151" descr="Screen shot of delet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4084955" cy="2712720"/>
                    </a:xfrm>
                    <a:prstGeom prst="rect">
                      <a:avLst/>
                    </a:prstGeom>
                    <a:noFill/>
                  </pic:spPr>
                </pic:pic>
              </a:graphicData>
            </a:graphic>
          </wp:inline>
        </w:drawing>
      </w:r>
    </w:p>
    <w:p w14:paraId="43656D12"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97</w:t>
        </w:r>
      </w:fldSimple>
      <w:r>
        <w:t xml:space="preserve">: </w:t>
      </w:r>
      <w:r>
        <w:rPr>
          <w:b w:val="0"/>
        </w:rPr>
        <w:t>Delete Dialog Box</w:t>
      </w:r>
    </w:p>
    <w:p w14:paraId="25161B90" w14:textId="77777777" w:rsidR="00410867" w:rsidRDefault="00410867" w:rsidP="00C67558">
      <w:pPr>
        <w:pStyle w:val="NormalWeb"/>
        <w:numPr>
          <w:ilvl w:val="0"/>
          <w:numId w:val="346"/>
        </w:numPr>
        <w:tabs>
          <w:tab w:val="clear" w:pos="720"/>
          <w:tab w:val="left" w:pos="420"/>
          <w:tab w:val="num" w:pos="1140"/>
        </w:tabs>
        <w:ind w:left="1140"/>
        <w:rPr>
          <w:color w:val="000000"/>
        </w:rPr>
      </w:pPr>
      <w:r w:rsidRPr="00F85168">
        <w:rPr>
          <w:b/>
          <w:color w:val="000000"/>
        </w:rPr>
        <w:t>File Name</w:t>
      </w:r>
      <w:r w:rsidRPr="00F85168">
        <w:rPr>
          <w:color w:val="000000"/>
        </w:rPr>
        <w:t xml:space="preserve"> contains the name of the file to be deleted.</w:t>
      </w:r>
    </w:p>
    <w:p w14:paraId="5C2C3CDA" w14:textId="77777777" w:rsidR="00410867" w:rsidRDefault="00410867" w:rsidP="00C67558">
      <w:pPr>
        <w:pStyle w:val="NormalWeb"/>
        <w:numPr>
          <w:ilvl w:val="0"/>
          <w:numId w:val="346"/>
        </w:numPr>
        <w:tabs>
          <w:tab w:val="clear" w:pos="720"/>
          <w:tab w:val="left" w:pos="420"/>
          <w:tab w:val="num" w:pos="1140"/>
        </w:tabs>
        <w:ind w:left="1140"/>
        <w:rPr>
          <w:color w:val="000000"/>
        </w:rPr>
      </w:pPr>
      <w:r w:rsidRPr="00F85168">
        <w:rPr>
          <w:b/>
          <w:color w:val="000000"/>
        </w:rPr>
        <w:t>Run Silent</w:t>
      </w:r>
      <w:r w:rsidRPr="00F85168">
        <w:rPr>
          <w:color w:val="000000"/>
        </w:rPr>
        <w:t xml:space="preserve"> causes the command to run without any warning or error messages from the Program Editor.</w:t>
      </w:r>
    </w:p>
    <w:p w14:paraId="2827535C" w14:textId="77777777" w:rsidR="00410867" w:rsidRDefault="00410867" w:rsidP="00C67558">
      <w:pPr>
        <w:pStyle w:val="NormalWeb"/>
        <w:numPr>
          <w:ilvl w:val="0"/>
          <w:numId w:val="346"/>
        </w:numPr>
        <w:tabs>
          <w:tab w:val="clear" w:pos="720"/>
          <w:tab w:val="left" w:pos="420"/>
          <w:tab w:val="num" w:pos="1140"/>
        </w:tabs>
        <w:ind w:left="1140"/>
        <w:rPr>
          <w:color w:val="000000"/>
        </w:rPr>
      </w:pPr>
      <w:r w:rsidRPr="00F85168">
        <w:rPr>
          <w:b/>
          <w:color w:val="000000"/>
        </w:rPr>
        <w:t>OK</w:t>
      </w:r>
      <w:r w:rsidRPr="00F85168">
        <w:rPr>
          <w:color w:val="000000"/>
        </w:rPr>
        <w:t xml:space="preserve"> accepts the current settings and data, and subsequently closes the form or window.</w:t>
      </w:r>
    </w:p>
    <w:p w14:paraId="07B5B3F0" w14:textId="77777777" w:rsidR="00410867" w:rsidRDefault="00410867" w:rsidP="00C67558">
      <w:pPr>
        <w:pStyle w:val="NormalWeb"/>
        <w:numPr>
          <w:ilvl w:val="0"/>
          <w:numId w:val="346"/>
        </w:numPr>
        <w:tabs>
          <w:tab w:val="clear" w:pos="720"/>
          <w:tab w:val="left" w:pos="420"/>
          <w:tab w:val="num" w:pos="1140"/>
        </w:tabs>
        <w:ind w:left="1140"/>
        <w:rPr>
          <w:color w:val="000000"/>
        </w:rPr>
      </w:pPr>
      <w:r w:rsidRPr="00F85168">
        <w:rPr>
          <w:b/>
          <w:color w:val="000000"/>
        </w:rPr>
        <w:t>Save Only</w:t>
      </w:r>
      <w:r w:rsidRPr="00F85168">
        <w:rPr>
          <w:color w:val="000000"/>
        </w:rPr>
        <w:t xml:space="preserve"> saves the created code to the Program Editor, but does not run the code.</w:t>
      </w:r>
    </w:p>
    <w:p w14:paraId="60C4A48D" w14:textId="77777777" w:rsidR="00410867" w:rsidRDefault="00410867" w:rsidP="00C67558">
      <w:pPr>
        <w:pStyle w:val="NormalWeb"/>
        <w:numPr>
          <w:ilvl w:val="0"/>
          <w:numId w:val="346"/>
        </w:numPr>
        <w:tabs>
          <w:tab w:val="clear" w:pos="720"/>
          <w:tab w:val="left" w:pos="420"/>
          <w:tab w:val="num" w:pos="1140"/>
        </w:tabs>
        <w:ind w:left="1140"/>
        <w:rPr>
          <w:color w:val="000000"/>
        </w:rPr>
      </w:pPr>
      <w:r w:rsidRPr="00F85168">
        <w:rPr>
          <w:b/>
          <w:color w:val="000000"/>
        </w:rPr>
        <w:t>Cancel</w:t>
      </w:r>
      <w:r w:rsidRPr="00F85168">
        <w:rPr>
          <w:color w:val="000000"/>
        </w:rPr>
        <w:t xml:space="preserve"> closes the dialog box without saving or executing a command.</w:t>
      </w:r>
    </w:p>
    <w:p w14:paraId="72E98F0F" w14:textId="77777777" w:rsidR="00410867" w:rsidRDefault="00410867" w:rsidP="00C67558">
      <w:pPr>
        <w:pStyle w:val="NormalWeb"/>
        <w:numPr>
          <w:ilvl w:val="0"/>
          <w:numId w:val="346"/>
        </w:numPr>
        <w:tabs>
          <w:tab w:val="clear" w:pos="720"/>
          <w:tab w:val="left" w:pos="420"/>
          <w:tab w:val="num" w:pos="1140"/>
        </w:tabs>
        <w:ind w:left="1140"/>
        <w:rPr>
          <w:color w:val="000000"/>
        </w:rPr>
      </w:pPr>
      <w:r w:rsidRPr="00F85168">
        <w:rPr>
          <w:b/>
          <w:color w:val="000000"/>
        </w:rPr>
        <w:t xml:space="preserve">Clear </w:t>
      </w:r>
      <w:r w:rsidRPr="00F85168">
        <w:rPr>
          <w:color w:val="000000"/>
        </w:rPr>
        <w:t>empties the fields to allow information to be re-entered.</w:t>
      </w:r>
    </w:p>
    <w:p w14:paraId="05222A7D" w14:textId="77777777" w:rsidR="00410867" w:rsidRDefault="00410867" w:rsidP="00C67558">
      <w:pPr>
        <w:pStyle w:val="NormalWeb"/>
        <w:numPr>
          <w:ilvl w:val="0"/>
          <w:numId w:val="346"/>
        </w:numPr>
        <w:tabs>
          <w:tab w:val="clear" w:pos="720"/>
          <w:tab w:val="left" w:pos="420"/>
          <w:tab w:val="num" w:pos="1140"/>
        </w:tabs>
        <w:ind w:left="1140"/>
      </w:pPr>
      <w:r w:rsidRPr="00F85168">
        <w:rPr>
          <w:b/>
          <w:color w:val="000000"/>
        </w:rPr>
        <w:t>Help</w:t>
      </w:r>
      <w:r w:rsidRPr="00F85168">
        <w:rPr>
          <w:color w:val="000000"/>
        </w:rPr>
        <w:t xml:space="preserve"> opens the Help topic associated with the module being used</w:t>
      </w:r>
      <w:r>
        <w:rPr>
          <w:color w:val="000000"/>
        </w:rPr>
        <w:t xml:space="preserve"> (Currently Disabled)</w:t>
      </w:r>
      <w:r w:rsidRPr="00F85168">
        <w:rPr>
          <w:color w:val="000000"/>
        </w:rPr>
        <w:t>.</w:t>
      </w:r>
    </w:p>
    <w:p w14:paraId="086BC529" w14:textId="77777777" w:rsidR="00665C1B" w:rsidRDefault="00665C1B">
      <w:pPr>
        <w:rPr>
          <w:rFonts w:ascii="Century Schoolbook" w:eastAsia="Times New Roman" w:hAnsi="Century Schoolbook" w:cs="Times New Roman"/>
          <w:b/>
          <w:bCs/>
          <w:sz w:val="24"/>
          <w:szCs w:val="24"/>
        </w:rPr>
      </w:pPr>
      <w:bookmarkStart w:id="94" w:name="_Toc311812268"/>
      <w:r>
        <w:rPr>
          <w:b/>
          <w:bCs/>
          <w:sz w:val="24"/>
        </w:rPr>
        <w:br w:type="page"/>
      </w:r>
    </w:p>
    <w:p w14:paraId="0AC4B097" w14:textId="063DB595" w:rsidR="00410867" w:rsidRPr="002D37CC" w:rsidRDefault="00410867" w:rsidP="00410867">
      <w:pPr>
        <w:pStyle w:val="NormalWeb"/>
        <w:ind w:left="60"/>
        <w:outlineLvl w:val="3"/>
        <w:rPr>
          <w:b/>
          <w:bCs/>
          <w:sz w:val="24"/>
        </w:rPr>
      </w:pPr>
      <w:r w:rsidRPr="002D37CC">
        <w:rPr>
          <w:b/>
          <w:bCs/>
          <w:sz w:val="24"/>
        </w:rPr>
        <w:lastRenderedPageBreak/>
        <w:t>Delete Table</w:t>
      </w:r>
      <w:bookmarkEnd w:id="94"/>
    </w:p>
    <w:p w14:paraId="36B746A8" w14:textId="77777777" w:rsidR="00410867" w:rsidRDefault="00410867" w:rsidP="00410867">
      <w:pPr>
        <w:pStyle w:val="NormalWeb"/>
        <w:ind w:left="60"/>
      </w:pPr>
      <w:r w:rsidRPr="00F85168">
        <w:t xml:space="preserve">The specified table is deleted. If the table does not exist or cannot be deleted, a message is produced unless </w:t>
      </w:r>
      <w:r>
        <w:t xml:space="preserve">you select </w:t>
      </w:r>
      <w:r w:rsidRPr="00F85168">
        <w:t>Run Silent. To delete tables with spaces in their names, specify the file and the table even if the table is in the current project. The table must be enclosed in single quotes. It is possible to read a table with a space in its name and then delete it, resulting in errors during subsequent procedures.</w:t>
      </w:r>
    </w:p>
    <w:p w14:paraId="301E5E8B" w14:textId="77777777" w:rsidR="00410867" w:rsidRDefault="00410867" w:rsidP="00410867">
      <w:pPr>
        <w:pStyle w:val="NormalWeb"/>
        <w:ind w:left="60"/>
      </w:pPr>
      <w:r w:rsidRPr="00F85168">
        <w:t>DELETE TABLES will not delete and produce messages if any of the tables specified are data, grid, or program. Code tables are deleted only if they are not referenced by any form.</w:t>
      </w:r>
    </w:p>
    <w:p w14:paraId="181DC73A" w14:textId="77777777" w:rsidR="00410867" w:rsidRDefault="00410867" w:rsidP="00410867">
      <w:pPr>
        <w:pStyle w:val="NormalWeb"/>
        <w:ind w:left="60"/>
      </w:pPr>
    </w:p>
    <w:p w14:paraId="4970AF8C" w14:textId="77777777" w:rsidR="00410867" w:rsidRDefault="00410867" w:rsidP="00410867">
      <w:pPr>
        <w:pStyle w:val="NormalWeb"/>
        <w:ind w:left="720"/>
        <w:jc w:val="center"/>
      </w:pPr>
      <w:r>
        <w:rPr>
          <w:noProof/>
        </w:rPr>
        <w:drawing>
          <wp:inline distT="0" distB="0" distL="0" distR="0" wp14:anchorId="76DD9632" wp14:editId="2DD7FBFE">
            <wp:extent cx="4007485" cy="2846705"/>
            <wp:effectExtent l="0" t="0" r="0" b="0"/>
            <wp:docPr id="153" name="Picture 153" descr="Screen shot of delete table dialog box. A user cannot delete tables if they are referenced by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4007485" cy="2846705"/>
                    </a:xfrm>
                    <a:prstGeom prst="rect">
                      <a:avLst/>
                    </a:prstGeom>
                    <a:noFill/>
                    <a:ln>
                      <a:noFill/>
                    </a:ln>
                  </pic:spPr>
                </pic:pic>
              </a:graphicData>
            </a:graphic>
          </wp:inline>
        </w:drawing>
      </w:r>
    </w:p>
    <w:p w14:paraId="030B5F89"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98</w:t>
        </w:r>
      </w:fldSimple>
      <w:r>
        <w:t xml:space="preserve">: </w:t>
      </w:r>
      <w:r>
        <w:rPr>
          <w:b w:val="0"/>
        </w:rPr>
        <w:t>Delete Tables Dialog Box</w:t>
      </w:r>
    </w:p>
    <w:p w14:paraId="665CBDCB" w14:textId="77777777" w:rsidR="00410867" w:rsidRDefault="00410867" w:rsidP="00410867">
      <w:pPr>
        <w:pStyle w:val="NormalWeb"/>
        <w:ind w:left="720"/>
      </w:pPr>
    </w:p>
    <w:p w14:paraId="0EEA0957" w14:textId="77777777" w:rsidR="00410867" w:rsidRPr="004B4F25" w:rsidRDefault="00410867" w:rsidP="00C67558">
      <w:pPr>
        <w:pStyle w:val="NormalWeb"/>
        <w:numPr>
          <w:ilvl w:val="0"/>
          <w:numId w:val="347"/>
        </w:numPr>
        <w:tabs>
          <w:tab w:val="clear" w:pos="720"/>
          <w:tab w:val="left" w:pos="420"/>
          <w:tab w:val="num" w:pos="1080"/>
        </w:tabs>
        <w:ind w:left="1080"/>
        <w:rPr>
          <w:b/>
          <w:color w:val="000000"/>
        </w:rPr>
      </w:pPr>
      <w:r w:rsidRPr="002D37CC">
        <w:rPr>
          <w:b/>
          <w:color w:val="000000"/>
        </w:rPr>
        <w:t>Data Format</w:t>
      </w:r>
      <w:r>
        <w:rPr>
          <w:b/>
          <w:color w:val="000000"/>
        </w:rPr>
        <w:t xml:space="preserve"> </w:t>
      </w:r>
      <w:r w:rsidRPr="002D37CC">
        <w:rPr>
          <w:color w:val="000000"/>
        </w:rPr>
        <w:t xml:space="preserve">specifies the data source format </w:t>
      </w:r>
      <w:r>
        <w:rPr>
          <w:color w:val="000000"/>
        </w:rPr>
        <w:t xml:space="preserve">of the file </w:t>
      </w:r>
      <w:r w:rsidRPr="002D37CC">
        <w:rPr>
          <w:color w:val="000000"/>
        </w:rPr>
        <w:t>containing the table to be deleted.</w:t>
      </w:r>
    </w:p>
    <w:p w14:paraId="43750AFF" w14:textId="77777777" w:rsidR="00410867" w:rsidRDefault="00410867" w:rsidP="00C67558">
      <w:pPr>
        <w:pStyle w:val="NormalWeb"/>
        <w:numPr>
          <w:ilvl w:val="0"/>
          <w:numId w:val="347"/>
        </w:numPr>
        <w:tabs>
          <w:tab w:val="clear" w:pos="720"/>
          <w:tab w:val="left" w:pos="420"/>
          <w:tab w:val="num" w:pos="1080"/>
        </w:tabs>
        <w:ind w:left="1080"/>
        <w:rPr>
          <w:color w:val="000000"/>
        </w:rPr>
      </w:pPr>
      <w:r w:rsidRPr="00F85168">
        <w:rPr>
          <w:b/>
          <w:color w:val="000000"/>
        </w:rPr>
        <w:t>Database (Blank or Current)</w:t>
      </w:r>
      <w:r w:rsidRPr="00F85168">
        <w:rPr>
          <w:color w:val="000000"/>
        </w:rPr>
        <w:t xml:space="preserve"> specifies the name and location of the dataset containing the table to be deleted.</w:t>
      </w:r>
    </w:p>
    <w:p w14:paraId="7C33C1E8" w14:textId="77777777" w:rsidR="00410867" w:rsidRPr="00F85168" w:rsidRDefault="00410867" w:rsidP="00C67558">
      <w:pPr>
        <w:pStyle w:val="NormalWeb"/>
        <w:numPr>
          <w:ilvl w:val="0"/>
          <w:numId w:val="347"/>
        </w:numPr>
        <w:tabs>
          <w:tab w:val="clear" w:pos="720"/>
          <w:tab w:val="left" w:pos="420"/>
          <w:tab w:val="num" w:pos="1080"/>
        </w:tabs>
        <w:ind w:left="1080"/>
        <w:rPr>
          <w:color w:val="000000"/>
        </w:rPr>
      </w:pPr>
      <w:r>
        <w:rPr>
          <w:b/>
          <w:color w:val="000000"/>
        </w:rPr>
        <w:t xml:space="preserve">Table Name </w:t>
      </w:r>
      <w:r w:rsidRPr="002D37CC">
        <w:rPr>
          <w:color w:val="000000"/>
        </w:rPr>
        <w:t>specifies the name of the table to be deleted.</w:t>
      </w:r>
      <w:r>
        <w:rPr>
          <w:b/>
          <w:color w:val="000000"/>
        </w:rPr>
        <w:t xml:space="preserve"> </w:t>
      </w:r>
    </w:p>
    <w:p w14:paraId="68A2E959" w14:textId="77777777" w:rsidR="00410867" w:rsidRDefault="00410867" w:rsidP="00C67558">
      <w:pPr>
        <w:pStyle w:val="NormalWeb"/>
        <w:numPr>
          <w:ilvl w:val="0"/>
          <w:numId w:val="347"/>
        </w:numPr>
        <w:tabs>
          <w:tab w:val="clear" w:pos="720"/>
          <w:tab w:val="left" w:pos="420"/>
          <w:tab w:val="num" w:pos="1140"/>
        </w:tabs>
        <w:ind w:left="1140"/>
        <w:rPr>
          <w:color w:val="000000"/>
        </w:rPr>
      </w:pPr>
      <w:r w:rsidRPr="00F85168">
        <w:rPr>
          <w:b/>
          <w:color w:val="000000"/>
        </w:rPr>
        <w:t>Run Silent</w:t>
      </w:r>
      <w:r w:rsidRPr="00F85168">
        <w:rPr>
          <w:color w:val="000000"/>
        </w:rPr>
        <w:t xml:space="preserve"> causes the command to run without any warning or error messages from the Program Editor.</w:t>
      </w:r>
    </w:p>
    <w:p w14:paraId="4CDEF624" w14:textId="77777777" w:rsidR="00410867" w:rsidRDefault="00410867" w:rsidP="00C67558">
      <w:pPr>
        <w:pStyle w:val="NormalWeb"/>
        <w:numPr>
          <w:ilvl w:val="0"/>
          <w:numId w:val="347"/>
        </w:numPr>
        <w:tabs>
          <w:tab w:val="clear" w:pos="720"/>
          <w:tab w:val="left" w:pos="420"/>
          <w:tab w:val="num" w:pos="1140"/>
        </w:tabs>
        <w:ind w:left="1140"/>
        <w:rPr>
          <w:color w:val="000000"/>
        </w:rPr>
      </w:pPr>
      <w:r w:rsidRPr="00F85168">
        <w:rPr>
          <w:b/>
          <w:color w:val="000000"/>
        </w:rPr>
        <w:t>OK</w:t>
      </w:r>
      <w:r w:rsidRPr="00F85168">
        <w:rPr>
          <w:color w:val="000000"/>
        </w:rPr>
        <w:t xml:space="preserve"> accepts the current settings and data, </w:t>
      </w:r>
      <w:r>
        <w:rPr>
          <w:color w:val="000000"/>
        </w:rPr>
        <w:t>and subsequently</w:t>
      </w:r>
      <w:r w:rsidRPr="00F85168">
        <w:rPr>
          <w:color w:val="000000"/>
        </w:rPr>
        <w:t xml:space="preserve"> closes the form or window.</w:t>
      </w:r>
    </w:p>
    <w:p w14:paraId="209591C1" w14:textId="77777777" w:rsidR="00410867" w:rsidRDefault="00410867" w:rsidP="00C67558">
      <w:pPr>
        <w:pStyle w:val="NormalWeb"/>
        <w:numPr>
          <w:ilvl w:val="0"/>
          <w:numId w:val="347"/>
        </w:numPr>
        <w:tabs>
          <w:tab w:val="clear" w:pos="720"/>
          <w:tab w:val="left" w:pos="420"/>
          <w:tab w:val="num" w:pos="1140"/>
        </w:tabs>
        <w:ind w:left="1140"/>
        <w:rPr>
          <w:color w:val="000000"/>
        </w:rPr>
      </w:pPr>
      <w:r w:rsidRPr="00F85168">
        <w:rPr>
          <w:b/>
          <w:color w:val="000000"/>
        </w:rPr>
        <w:t>Save Only</w:t>
      </w:r>
      <w:r w:rsidRPr="00F85168">
        <w:rPr>
          <w:color w:val="000000"/>
        </w:rPr>
        <w:t xml:space="preserve"> saves the created code to the Program Editor, but does not run the code.</w:t>
      </w:r>
    </w:p>
    <w:p w14:paraId="25056851" w14:textId="77777777" w:rsidR="00410867" w:rsidRDefault="00410867" w:rsidP="00C67558">
      <w:pPr>
        <w:pStyle w:val="NormalWeb"/>
        <w:numPr>
          <w:ilvl w:val="0"/>
          <w:numId w:val="347"/>
        </w:numPr>
        <w:tabs>
          <w:tab w:val="clear" w:pos="720"/>
          <w:tab w:val="left" w:pos="420"/>
          <w:tab w:val="num" w:pos="1140"/>
        </w:tabs>
        <w:ind w:left="1140"/>
        <w:rPr>
          <w:color w:val="000000"/>
        </w:rPr>
      </w:pPr>
      <w:r w:rsidRPr="00F85168">
        <w:rPr>
          <w:b/>
          <w:color w:val="000000"/>
        </w:rPr>
        <w:lastRenderedPageBreak/>
        <w:t xml:space="preserve">Cancel </w:t>
      </w:r>
      <w:r w:rsidRPr="00F85168">
        <w:rPr>
          <w:color w:val="000000"/>
        </w:rPr>
        <w:t>closes the dialog box without saving or executing a command.</w:t>
      </w:r>
    </w:p>
    <w:p w14:paraId="5B7F9EAD" w14:textId="77777777" w:rsidR="00410867" w:rsidRDefault="00410867" w:rsidP="00C67558">
      <w:pPr>
        <w:pStyle w:val="NormalWeb"/>
        <w:numPr>
          <w:ilvl w:val="0"/>
          <w:numId w:val="347"/>
        </w:numPr>
        <w:tabs>
          <w:tab w:val="clear" w:pos="720"/>
          <w:tab w:val="left" w:pos="420"/>
          <w:tab w:val="num" w:pos="1140"/>
        </w:tabs>
        <w:ind w:left="1140"/>
        <w:rPr>
          <w:color w:val="000000"/>
        </w:rPr>
      </w:pPr>
      <w:r w:rsidRPr="00F85168">
        <w:rPr>
          <w:b/>
          <w:color w:val="000000"/>
        </w:rPr>
        <w:t>Clear</w:t>
      </w:r>
      <w:r w:rsidRPr="00F85168">
        <w:rPr>
          <w:color w:val="000000"/>
        </w:rPr>
        <w:t xml:space="preserve"> empties the fields to re-enter information.</w:t>
      </w:r>
    </w:p>
    <w:p w14:paraId="49F735FA" w14:textId="77777777" w:rsidR="00410867" w:rsidRDefault="00410867" w:rsidP="00C67558">
      <w:pPr>
        <w:pStyle w:val="NormalWeb"/>
        <w:numPr>
          <w:ilvl w:val="0"/>
          <w:numId w:val="347"/>
        </w:numPr>
        <w:tabs>
          <w:tab w:val="clear" w:pos="720"/>
          <w:tab w:val="left" w:pos="420"/>
          <w:tab w:val="num" w:pos="1140"/>
        </w:tabs>
        <w:ind w:left="1140"/>
        <w:rPr>
          <w:color w:val="000000"/>
        </w:rPr>
      </w:pPr>
      <w:r w:rsidRPr="00F85168">
        <w:rPr>
          <w:b/>
          <w:color w:val="000000"/>
        </w:rPr>
        <w:t>Help</w:t>
      </w:r>
      <w:r w:rsidRPr="00F85168">
        <w:rPr>
          <w:color w:val="000000"/>
        </w:rPr>
        <w:t xml:space="preserve"> opens the Help topic associated with the module being used.</w:t>
      </w:r>
      <w:r>
        <w:rPr>
          <w:color w:val="000000"/>
        </w:rPr>
        <w:t xml:space="preserve"> (Currently Disabled)</w:t>
      </w:r>
      <w:r w:rsidRPr="00F85168">
        <w:rPr>
          <w:color w:val="000000"/>
        </w:rPr>
        <w:t>.</w:t>
      </w:r>
    </w:p>
    <w:p w14:paraId="2BDE9D93" w14:textId="77777777" w:rsidR="00410867" w:rsidRDefault="00410867" w:rsidP="00410867">
      <w:pPr>
        <w:pStyle w:val="NormalWeb"/>
        <w:ind w:left="60"/>
      </w:pPr>
    </w:p>
    <w:p w14:paraId="164FDD82" w14:textId="297779EE" w:rsidR="00410867" w:rsidRPr="00665C1B" w:rsidRDefault="00410867" w:rsidP="00665C1B">
      <w:pPr>
        <w:pStyle w:val="Heading3"/>
        <w:numPr>
          <w:ilvl w:val="0"/>
          <w:numId w:val="0"/>
        </w:numPr>
        <w:ind w:left="60"/>
        <w:rPr>
          <w:rFonts w:ascii="Century Schoolbook" w:hAnsi="Century Schoolbook"/>
        </w:rPr>
      </w:pPr>
      <w:bookmarkStart w:id="95" w:name="_Toc311812270"/>
      <w:bookmarkStart w:id="96" w:name="_Toc332822668"/>
      <w:r w:rsidRPr="00665C1B">
        <w:rPr>
          <w:rFonts w:ascii="Century Schoolbook" w:hAnsi="Century Schoolbook"/>
        </w:rPr>
        <w:t>Delete Records</w:t>
      </w:r>
      <w:bookmarkEnd w:id="95"/>
      <w:bookmarkEnd w:id="96"/>
    </w:p>
    <w:p w14:paraId="10F1742F" w14:textId="77777777" w:rsidR="00410867" w:rsidRDefault="00410867" w:rsidP="00410867">
      <w:pPr>
        <w:pStyle w:val="NormalWeb"/>
        <w:ind w:left="60"/>
      </w:pPr>
      <w:r w:rsidRPr="00F85168">
        <w:t>Delete Records may not be used with related tables. For DELETE * and DELETE TABLES, space will not be reclaimed</w:t>
      </w:r>
      <w:r>
        <w:t>. You can run the Epi Info 3.5.3 Compact Database utility to reclaim space</w:t>
      </w:r>
      <w:r w:rsidRPr="00F85168">
        <w:t xml:space="preserve">. All records in the current selection matching the expression are set to deleted status, or if PERMANENT is specified, physically deleted. </w:t>
      </w:r>
      <w:r>
        <w:t>Unless you select RUNSILENT, a</w:t>
      </w:r>
      <w:r w:rsidRPr="00F85168">
        <w:t xml:space="preserve"> confirmation message is displayed.</w:t>
      </w:r>
    </w:p>
    <w:p w14:paraId="1A02EC25" w14:textId="77777777" w:rsidR="00410867" w:rsidRDefault="00410867" w:rsidP="00410867">
      <w:pPr>
        <w:pStyle w:val="NormalWeb"/>
        <w:ind w:left="60"/>
      </w:pPr>
    </w:p>
    <w:p w14:paraId="7D29FC56" w14:textId="77777777" w:rsidR="00410867" w:rsidRDefault="00410867" w:rsidP="00410867">
      <w:pPr>
        <w:pStyle w:val="NormalWeb"/>
        <w:ind w:left="60"/>
        <w:jc w:val="center"/>
      </w:pPr>
      <w:r>
        <w:rPr>
          <w:noProof/>
        </w:rPr>
        <w:drawing>
          <wp:inline distT="0" distB="0" distL="0" distR="0" wp14:anchorId="51EB149E" wp14:editId="4282C6F7">
            <wp:extent cx="5454650" cy="2727325"/>
            <wp:effectExtent l="0" t="0" r="0" b="0"/>
            <wp:docPr id="154" name="Picture 154" descr="Screen shot of the delete records command, through which the user can delete entire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454650" cy="2727325"/>
                    </a:xfrm>
                    <a:prstGeom prst="rect">
                      <a:avLst/>
                    </a:prstGeom>
                    <a:noFill/>
                    <a:ln>
                      <a:noFill/>
                    </a:ln>
                  </pic:spPr>
                </pic:pic>
              </a:graphicData>
            </a:graphic>
          </wp:inline>
        </w:drawing>
      </w:r>
    </w:p>
    <w:p w14:paraId="4EC27896"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99</w:t>
        </w:r>
      </w:fldSimple>
      <w:r>
        <w:t xml:space="preserve">: </w:t>
      </w:r>
      <w:r>
        <w:rPr>
          <w:b w:val="0"/>
        </w:rPr>
        <w:t>Delete Records Dialog Box</w:t>
      </w:r>
    </w:p>
    <w:p w14:paraId="1598EA63" w14:textId="77777777" w:rsidR="00410867" w:rsidRDefault="00410867" w:rsidP="00410867">
      <w:pPr>
        <w:pStyle w:val="NormalWeb"/>
        <w:ind w:left="60"/>
      </w:pPr>
    </w:p>
    <w:p w14:paraId="26648DEA" w14:textId="77777777" w:rsidR="00410867" w:rsidRDefault="00410867" w:rsidP="00C67558">
      <w:pPr>
        <w:pStyle w:val="NormalWeb"/>
        <w:numPr>
          <w:ilvl w:val="0"/>
          <w:numId w:val="348"/>
        </w:numPr>
        <w:tabs>
          <w:tab w:val="clear" w:pos="720"/>
          <w:tab w:val="left" w:pos="420"/>
          <w:tab w:val="num" w:pos="840"/>
        </w:tabs>
        <w:ind w:left="840"/>
        <w:rPr>
          <w:color w:val="000000"/>
        </w:rPr>
      </w:pPr>
      <w:r w:rsidRPr="00F85168">
        <w:rPr>
          <w:b/>
          <w:color w:val="000000"/>
        </w:rPr>
        <w:t>Permanent Deletion</w:t>
      </w:r>
      <w:r w:rsidRPr="00F85168">
        <w:rPr>
          <w:color w:val="000000"/>
        </w:rPr>
        <w:t xml:space="preserve"> causes records to be inaccessible after deletion. </w:t>
      </w:r>
    </w:p>
    <w:p w14:paraId="7AA51B74" w14:textId="77777777" w:rsidR="00410867" w:rsidRDefault="00410867" w:rsidP="00C67558">
      <w:pPr>
        <w:pStyle w:val="NormalWeb"/>
        <w:numPr>
          <w:ilvl w:val="0"/>
          <w:numId w:val="348"/>
        </w:numPr>
        <w:tabs>
          <w:tab w:val="clear" w:pos="720"/>
          <w:tab w:val="left" w:pos="420"/>
          <w:tab w:val="num" w:pos="840"/>
        </w:tabs>
        <w:ind w:left="840"/>
        <w:rPr>
          <w:color w:val="000000"/>
        </w:rPr>
      </w:pPr>
      <w:r w:rsidRPr="00F85168">
        <w:rPr>
          <w:b/>
          <w:color w:val="000000"/>
        </w:rPr>
        <w:t>Mark for Deletion</w:t>
      </w:r>
      <w:r w:rsidRPr="00F85168">
        <w:rPr>
          <w:color w:val="000000"/>
        </w:rPr>
        <w:t xml:space="preserve"> marks the selected records as to be deleted</w:t>
      </w:r>
      <w:r>
        <w:rPr>
          <w:color w:val="000000"/>
        </w:rPr>
        <w:t>,</w:t>
      </w:r>
      <w:r w:rsidRPr="00F85168">
        <w:rPr>
          <w:color w:val="000000"/>
        </w:rPr>
        <w:t xml:space="preserve"> and permits you to undelete.</w:t>
      </w:r>
      <w:r>
        <w:rPr>
          <w:color w:val="000000"/>
        </w:rPr>
        <w:t xml:space="preserve"> This feature can only be applied to Epi Info 7 projects.</w:t>
      </w:r>
    </w:p>
    <w:p w14:paraId="2B1B1BFD" w14:textId="77777777" w:rsidR="00410867" w:rsidRDefault="00410867" w:rsidP="00C67558">
      <w:pPr>
        <w:pStyle w:val="NormalWeb"/>
        <w:numPr>
          <w:ilvl w:val="0"/>
          <w:numId w:val="348"/>
        </w:numPr>
        <w:tabs>
          <w:tab w:val="clear" w:pos="720"/>
          <w:tab w:val="left" w:pos="420"/>
          <w:tab w:val="num" w:pos="840"/>
        </w:tabs>
        <w:ind w:left="840"/>
        <w:rPr>
          <w:color w:val="000000"/>
        </w:rPr>
      </w:pPr>
      <w:r w:rsidRPr="00F85168">
        <w:rPr>
          <w:b/>
          <w:color w:val="000000"/>
        </w:rPr>
        <w:t>The Records Affected (* for all)</w:t>
      </w:r>
      <w:r w:rsidRPr="00F85168">
        <w:rPr>
          <w:color w:val="000000"/>
        </w:rPr>
        <w:t xml:space="preserve"> field specifies which records to delete. </w:t>
      </w:r>
    </w:p>
    <w:p w14:paraId="4A0D93A6" w14:textId="77777777" w:rsidR="00410867" w:rsidRDefault="00410867" w:rsidP="00C67558">
      <w:pPr>
        <w:pStyle w:val="NormalWeb"/>
        <w:numPr>
          <w:ilvl w:val="0"/>
          <w:numId w:val="348"/>
        </w:numPr>
        <w:tabs>
          <w:tab w:val="clear" w:pos="720"/>
          <w:tab w:val="left" w:pos="420"/>
          <w:tab w:val="num" w:pos="840"/>
        </w:tabs>
        <w:ind w:left="840"/>
        <w:rPr>
          <w:color w:val="000000"/>
        </w:rPr>
      </w:pPr>
      <w:r w:rsidRPr="00F85168">
        <w:rPr>
          <w:b/>
          <w:color w:val="000000"/>
        </w:rPr>
        <w:t>Run Silent</w:t>
      </w:r>
      <w:r w:rsidRPr="00F85168">
        <w:rPr>
          <w:color w:val="000000"/>
        </w:rPr>
        <w:t xml:space="preserve"> causes the command to run without any warning or error messages from the Program Editor.</w:t>
      </w:r>
    </w:p>
    <w:p w14:paraId="05E61FE0" w14:textId="77777777" w:rsidR="00410867" w:rsidRDefault="00410867" w:rsidP="00C67558">
      <w:pPr>
        <w:pStyle w:val="NormalWeb"/>
        <w:numPr>
          <w:ilvl w:val="0"/>
          <w:numId w:val="348"/>
        </w:numPr>
        <w:tabs>
          <w:tab w:val="clear" w:pos="720"/>
          <w:tab w:val="left" w:pos="420"/>
          <w:tab w:val="num" w:pos="840"/>
        </w:tabs>
        <w:ind w:left="840"/>
        <w:rPr>
          <w:color w:val="000000"/>
        </w:rPr>
      </w:pPr>
      <w:r w:rsidRPr="00F85168">
        <w:rPr>
          <w:color w:val="000000"/>
        </w:rPr>
        <w:t xml:space="preserve">The </w:t>
      </w:r>
      <w:r w:rsidRPr="00F85168">
        <w:rPr>
          <w:b/>
          <w:color w:val="000000"/>
        </w:rPr>
        <w:t>Available Variables</w:t>
      </w:r>
      <w:r w:rsidRPr="00F85168">
        <w:rPr>
          <w:color w:val="000000"/>
        </w:rPr>
        <w:t xml:space="preserve"> drop down allows you to select variables available in the current project.</w:t>
      </w:r>
    </w:p>
    <w:p w14:paraId="68617C4F" w14:textId="77777777" w:rsidR="00410867" w:rsidRDefault="00410867" w:rsidP="00C67558">
      <w:pPr>
        <w:pStyle w:val="NormalWeb"/>
        <w:numPr>
          <w:ilvl w:val="0"/>
          <w:numId w:val="348"/>
        </w:numPr>
        <w:tabs>
          <w:tab w:val="clear" w:pos="720"/>
          <w:tab w:val="left" w:pos="420"/>
          <w:tab w:val="num" w:pos="840"/>
        </w:tabs>
        <w:ind w:left="840"/>
        <w:rPr>
          <w:color w:val="000000"/>
        </w:rPr>
      </w:pPr>
      <w:r w:rsidRPr="00D16918">
        <w:rPr>
          <w:rStyle w:val="Hyperlink"/>
          <w:color w:val="auto"/>
          <w:u w:val="none"/>
        </w:rPr>
        <w:lastRenderedPageBreak/>
        <w:t>Functions and operators</w:t>
      </w:r>
      <w:r w:rsidRPr="00D16918">
        <w:t xml:space="preserve"> </w:t>
      </w:r>
      <w:r w:rsidRPr="00F85168">
        <w:rPr>
          <w:color w:val="000000"/>
        </w:rPr>
        <w:t>appear within commands and are used for common tasks (e.g., extracting a year from a date, combining two numeric values, or testing logical conditions).</w:t>
      </w:r>
    </w:p>
    <w:p w14:paraId="7EEADBC8" w14:textId="77777777" w:rsidR="00410867" w:rsidRDefault="00410867" w:rsidP="00C67558">
      <w:pPr>
        <w:pStyle w:val="NormalWeb"/>
        <w:numPr>
          <w:ilvl w:val="0"/>
          <w:numId w:val="348"/>
        </w:numPr>
        <w:tabs>
          <w:tab w:val="clear" w:pos="720"/>
          <w:tab w:val="left" w:pos="420"/>
          <w:tab w:val="num" w:pos="840"/>
        </w:tabs>
        <w:ind w:left="840"/>
        <w:rPr>
          <w:color w:val="000000"/>
        </w:rPr>
      </w:pPr>
      <w:r w:rsidRPr="00F85168">
        <w:rPr>
          <w:b/>
          <w:color w:val="000000"/>
        </w:rPr>
        <w:t xml:space="preserve">OK </w:t>
      </w:r>
      <w:r w:rsidRPr="00F85168">
        <w:rPr>
          <w:color w:val="000000"/>
        </w:rPr>
        <w:t>accepts the current settings and data, and subsequently closes the form or window.</w:t>
      </w:r>
    </w:p>
    <w:p w14:paraId="12FE75E1" w14:textId="77777777" w:rsidR="00410867" w:rsidRDefault="00410867" w:rsidP="00C67558">
      <w:pPr>
        <w:pStyle w:val="NormalWeb"/>
        <w:numPr>
          <w:ilvl w:val="0"/>
          <w:numId w:val="348"/>
        </w:numPr>
        <w:tabs>
          <w:tab w:val="clear" w:pos="720"/>
          <w:tab w:val="left" w:pos="420"/>
          <w:tab w:val="num" w:pos="840"/>
        </w:tabs>
        <w:ind w:left="840"/>
        <w:rPr>
          <w:color w:val="000000"/>
        </w:rPr>
      </w:pPr>
      <w:r w:rsidRPr="00F85168">
        <w:rPr>
          <w:b/>
          <w:color w:val="000000"/>
        </w:rPr>
        <w:t>Save Only</w:t>
      </w:r>
      <w:r w:rsidRPr="00F85168">
        <w:rPr>
          <w:color w:val="000000"/>
        </w:rPr>
        <w:t xml:space="preserve"> saves the created code to the Program Editor, but does not run the code.</w:t>
      </w:r>
    </w:p>
    <w:p w14:paraId="46FCF3B5" w14:textId="77777777" w:rsidR="00410867" w:rsidRDefault="00410867" w:rsidP="00C67558">
      <w:pPr>
        <w:pStyle w:val="NormalWeb"/>
        <w:numPr>
          <w:ilvl w:val="0"/>
          <w:numId w:val="348"/>
        </w:numPr>
        <w:tabs>
          <w:tab w:val="clear" w:pos="720"/>
          <w:tab w:val="left" w:pos="420"/>
          <w:tab w:val="num" w:pos="840"/>
        </w:tabs>
        <w:ind w:left="840"/>
        <w:rPr>
          <w:color w:val="000000"/>
        </w:rPr>
      </w:pPr>
      <w:r w:rsidRPr="00F85168">
        <w:rPr>
          <w:b/>
          <w:color w:val="000000"/>
        </w:rPr>
        <w:t>Cancel</w:t>
      </w:r>
      <w:r w:rsidRPr="00F85168">
        <w:rPr>
          <w:color w:val="000000"/>
        </w:rPr>
        <w:t xml:space="preserve"> closes the dialog box without saving or executing a command.</w:t>
      </w:r>
    </w:p>
    <w:p w14:paraId="711E3EB8" w14:textId="77777777" w:rsidR="00410867" w:rsidRDefault="00410867" w:rsidP="00C67558">
      <w:pPr>
        <w:pStyle w:val="NormalWeb"/>
        <w:numPr>
          <w:ilvl w:val="0"/>
          <w:numId w:val="349"/>
        </w:numPr>
        <w:tabs>
          <w:tab w:val="clear" w:pos="720"/>
          <w:tab w:val="left" w:pos="420"/>
          <w:tab w:val="num" w:pos="840"/>
        </w:tabs>
        <w:ind w:left="840"/>
        <w:rPr>
          <w:color w:val="000000"/>
        </w:rPr>
      </w:pPr>
      <w:r w:rsidRPr="00F85168">
        <w:rPr>
          <w:b/>
          <w:color w:val="000000"/>
        </w:rPr>
        <w:t>Clear</w:t>
      </w:r>
      <w:r w:rsidRPr="00F85168">
        <w:rPr>
          <w:color w:val="000000"/>
        </w:rPr>
        <w:t xml:space="preserve"> empties the fields to re-enter information.</w:t>
      </w:r>
    </w:p>
    <w:p w14:paraId="3058FC20" w14:textId="77777777" w:rsidR="00410867" w:rsidRDefault="00410867" w:rsidP="00C67558">
      <w:pPr>
        <w:pStyle w:val="NormalWeb"/>
        <w:numPr>
          <w:ilvl w:val="0"/>
          <w:numId w:val="349"/>
        </w:numPr>
        <w:tabs>
          <w:tab w:val="clear" w:pos="720"/>
          <w:tab w:val="left" w:pos="420"/>
          <w:tab w:val="num" w:pos="840"/>
        </w:tabs>
        <w:ind w:left="840"/>
        <w:rPr>
          <w:color w:val="000000"/>
        </w:rPr>
      </w:pPr>
      <w:r w:rsidRPr="00F85168">
        <w:rPr>
          <w:b/>
          <w:color w:val="000000"/>
        </w:rPr>
        <w:t>Help</w:t>
      </w:r>
      <w:r w:rsidRPr="00F85168">
        <w:rPr>
          <w:color w:val="000000"/>
        </w:rPr>
        <w:t xml:space="preserve"> opens the Help topic associated with the module being used.</w:t>
      </w:r>
      <w:r>
        <w:rPr>
          <w:color w:val="000000"/>
        </w:rPr>
        <w:t xml:space="preserve"> (Currently Disabled).</w:t>
      </w:r>
    </w:p>
    <w:p w14:paraId="60CD2506" w14:textId="77777777" w:rsidR="00410867" w:rsidRPr="00665C1B" w:rsidRDefault="00410867" w:rsidP="007B260C">
      <w:pPr>
        <w:pStyle w:val="Heading3"/>
        <w:numPr>
          <w:ilvl w:val="0"/>
          <w:numId w:val="0"/>
        </w:numPr>
        <w:ind w:left="480"/>
        <w:rPr>
          <w:rFonts w:ascii="Century Schoolbook" w:hAnsi="Century Schoolbook"/>
        </w:rPr>
      </w:pPr>
      <w:r w:rsidRPr="00F85168">
        <w:rPr>
          <w:rFonts w:ascii="Century Schoolbook" w:hAnsi="Century Schoolbook"/>
          <w:b w:val="0"/>
          <w:color w:val="A82384"/>
          <w:sz w:val="17"/>
          <w:szCs w:val="17"/>
        </w:rPr>
        <w:br w:type="page"/>
      </w:r>
      <w:bookmarkStart w:id="97" w:name="_Toc307468418"/>
      <w:bookmarkStart w:id="98" w:name="_Toc311812271"/>
      <w:bookmarkStart w:id="99" w:name="_Toc332822669"/>
      <w:r w:rsidRPr="00665C1B">
        <w:rPr>
          <w:rFonts w:ascii="Century Schoolbook" w:hAnsi="Century Schoolbook"/>
        </w:rPr>
        <w:lastRenderedPageBreak/>
        <w:t>Use the ROUTEOUT Command</w:t>
      </w:r>
      <w:bookmarkEnd w:id="97"/>
      <w:bookmarkEnd w:id="98"/>
      <w:bookmarkEnd w:id="99"/>
    </w:p>
    <w:p w14:paraId="3912495F" w14:textId="77777777" w:rsidR="00410867" w:rsidRDefault="00373C13" w:rsidP="00410867">
      <w:pPr>
        <w:ind w:left="60"/>
        <w:rPr>
          <w:rFonts w:ascii="Century Schoolbook" w:hAnsi="Century Schoolbook"/>
        </w:rPr>
      </w:pPr>
      <w:r>
        <w:rPr>
          <w:rFonts w:ascii="Century Schoolbook" w:hAnsi="Century Schoolbook"/>
        </w:rPr>
        <w:pict w14:anchorId="5C6E53C1">
          <v:rect id="_x0000_i1102" style="width:429.85pt;height:.75pt" o:hrpct="995" o:hrstd="t" o:hr="t" fillcolor="#b4b4b4" stroked="f"/>
        </w:pict>
      </w:r>
    </w:p>
    <w:p w14:paraId="0D959476" w14:textId="77777777" w:rsidR="00410867" w:rsidRDefault="00410867" w:rsidP="00410867">
      <w:pPr>
        <w:pStyle w:val="NormalWeb"/>
        <w:ind w:left="60"/>
      </w:pPr>
      <w:r w:rsidRPr="00F85168">
        <w:t xml:space="preserve">You can locate output by using the ROUTEOUT command. If no directory exists, the file is placed in the current project’s directory. Results accumulate until </w:t>
      </w:r>
      <w:r>
        <w:t xml:space="preserve">you execute </w:t>
      </w:r>
      <w:r w:rsidRPr="00F85168">
        <w:t xml:space="preserve">a CLOSEOUT command. Output files can be placed in any folder. The ROUTEOUT command selects a path and filename. If no output file is selected, </w:t>
      </w:r>
      <w:r>
        <w:t>Classic Analysis</w:t>
      </w:r>
      <w:r w:rsidRPr="00F85168">
        <w:t xml:space="preserve"> uses the default value. In each folder, </w:t>
      </w:r>
      <w:r>
        <w:rPr>
          <w:color w:val="000000"/>
        </w:rPr>
        <w:t>Classic</w:t>
      </w:r>
      <w:r w:rsidRPr="00F85168">
        <w:t xml:space="preserve"> </w:t>
      </w:r>
      <w:r>
        <w:t>Analysis</w:t>
      </w:r>
      <w:r w:rsidRPr="00F85168">
        <w:t xml:space="preserve"> creates a new index table that contains links to the files created.</w:t>
      </w:r>
    </w:p>
    <w:p w14:paraId="3E6D2944" w14:textId="77777777" w:rsidR="00410867" w:rsidRDefault="00410867" w:rsidP="00C67558">
      <w:pPr>
        <w:pStyle w:val="NormalWeb"/>
        <w:numPr>
          <w:ilvl w:val="0"/>
          <w:numId w:val="389"/>
        </w:numPr>
        <w:tabs>
          <w:tab w:val="clear" w:pos="720"/>
          <w:tab w:val="left" w:pos="420"/>
        </w:tabs>
        <w:ind w:left="480"/>
        <w:rPr>
          <w:b/>
          <w:color w:val="000000"/>
        </w:rPr>
      </w:pPr>
      <w:r w:rsidRPr="00F85168">
        <w:rPr>
          <w:color w:val="000000"/>
        </w:rPr>
        <w:t xml:space="preserve">From the </w:t>
      </w:r>
      <w:r>
        <w:rPr>
          <w:color w:val="000000"/>
        </w:rPr>
        <w:t>Classic Analysis</w:t>
      </w:r>
      <w:r w:rsidRPr="00F85168">
        <w:rPr>
          <w:color w:val="000000"/>
        </w:rPr>
        <w:t xml:space="preserve"> Command Tree</w:t>
      </w:r>
      <w:r w:rsidRPr="00D16918">
        <w:rPr>
          <w:u w:val="single"/>
        </w:rPr>
        <w:t xml:space="preserve">, </w:t>
      </w:r>
      <w:r w:rsidRPr="00D16918">
        <w:rPr>
          <w:rStyle w:val="Hyperlink"/>
          <w:color w:val="auto"/>
        </w:rPr>
        <w:t>use the READ command</w:t>
      </w:r>
      <w:r w:rsidRPr="00D16918">
        <w:rPr>
          <w:u w:val="single"/>
        </w:rPr>
        <w:t xml:space="preserve"> to open a </w:t>
      </w:r>
      <w:r w:rsidRPr="00D16918">
        <w:rPr>
          <w:b/>
          <w:u w:val="single"/>
        </w:rPr>
        <w:t>PRJ project file.</w:t>
      </w:r>
    </w:p>
    <w:p w14:paraId="7CD4EA98" w14:textId="77777777" w:rsidR="00410867" w:rsidRDefault="00410867" w:rsidP="00C67558">
      <w:pPr>
        <w:pStyle w:val="NormalWeb"/>
        <w:numPr>
          <w:ilvl w:val="0"/>
          <w:numId w:val="389"/>
        </w:numPr>
        <w:tabs>
          <w:tab w:val="clear" w:pos="720"/>
          <w:tab w:val="left" w:pos="420"/>
        </w:tabs>
        <w:ind w:left="480"/>
        <w:rPr>
          <w:color w:val="000000"/>
        </w:rPr>
      </w:pPr>
      <w:r w:rsidRPr="00F85168">
        <w:rPr>
          <w:color w:val="000000"/>
        </w:rPr>
        <w:t xml:space="preserve">From the </w:t>
      </w:r>
      <w:r>
        <w:rPr>
          <w:color w:val="000000"/>
        </w:rPr>
        <w:t>Classic</w:t>
      </w:r>
      <w:r w:rsidRPr="00F85168">
        <w:rPr>
          <w:color w:val="000000"/>
        </w:rPr>
        <w:t xml:space="preserve"> </w:t>
      </w:r>
      <w:r>
        <w:rPr>
          <w:color w:val="000000"/>
        </w:rPr>
        <w:t>Analysis</w:t>
      </w:r>
      <w:r w:rsidRPr="00F85168">
        <w:rPr>
          <w:color w:val="000000"/>
        </w:rPr>
        <w:t xml:space="preserve"> Command Tree, click </w:t>
      </w:r>
      <w:r w:rsidRPr="00F85168">
        <w:rPr>
          <w:b/>
          <w:bCs/>
          <w:color w:val="000000"/>
        </w:rPr>
        <w:t>Output &gt; RouteOut</w:t>
      </w:r>
      <w:r w:rsidRPr="00F85168">
        <w:rPr>
          <w:color w:val="000000"/>
        </w:rPr>
        <w:t>. The ROUTEOUT dialog box opens.</w:t>
      </w:r>
    </w:p>
    <w:p w14:paraId="0F38C1B5" w14:textId="77777777" w:rsidR="00410867" w:rsidRDefault="00410867" w:rsidP="00410867">
      <w:pPr>
        <w:pStyle w:val="NormalWeb"/>
        <w:tabs>
          <w:tab w:val="left" w:pos="420"/>
        </w:tabs>
        <w:ind w:left="480"/>
        <w:rPr>
          <w:color w:val="000000"/>
        </w:rPr>
      </w:pPr>
    </w:p>
    <w:p w14:paraId="0F6BF33B" w14:textId="77777777" w:rsidR="00410867" w:rsidRDefault="00410867" w:rsidP="00410867">
      <w:pPr>
        <w:pStyle w:val="NormalWeb"/>
        <w:ind w:left="360"/>
        <w:jc w:val="center"/>
      </w:pPr>
      <w:r>
        <w:rPr>
          <w:noProof/>
        </w:rPr>
        <w:drawing>
          <wp:inline distT="0" distB="0" distL="0" distR="0" wp14:anchorId="2E17DC34" wp14:editId="64679500">
            <wp:extent cx="4182110" cy="1336040"/>
            <wp:effectExtent l="0" t="0" r="8890" b="0"/>
            <wp:docPr id="155" name="Picture 155" descr="Screen shot of route output dialog box through which the user can locate output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4182110" cy="1336040"/>
                    </a:xfrm>
                    <a:prstGeom prst="rect">
                      <a:avLst/>
                    </a:prstGeom>
                    <a:noFill/>
                    <a:ln>
                      <a:noFill/>
                    </a:ln>
                  </pic:spPr>
                </pic:pic>
              </a:graphicData>
            </a:graphic>
          </wp:inline>
        </w:drawing>
      </w:r>
    </w:p>
    <w:p w14:paraId="3B5ED3EF" w14:textId="77777777" w:rsidR="00410867" w:rsidRPr="005B4679"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100</w:t>
        </w:r>
      </w:fldSimple>
      <w:r>
        <w:t xml:space="preserve">: </w:t>
      </w:r>
      <w:r>
        <w:rPr>
          <w:b w:val="0"/>
        </w:rPr>
        <w:t>Route Output Dialog Box</w:t>
      </w:r>
    </w:p>
    <w:p w14:paraId="3FF545D3" w14:textId="77777777" w:rsidR="00410867" w:rsidRDefault="00410867" w:rsidP="00410867">
      <w:pPr>
        <w:pStyle w:val="NormalWeb"/>
        <w:ind w:left="360"/>
        <w:jc w:val="center"/>
      </w:pPr>
    </w:p>
    <w:p w14:paraId="3F848CDD" w14:textId="77777777" w:rsidR="00410867" w:rsidRDefault="00410867" w:rsidP="00C67558">
      <w:pPr>
        <w:pStyle w:val="NormalWeb"/>
        <w:numPr>
          <w:ilvl w:val="0"/>
          <w:numId w:val="389"/>
        </w:numPr>
        <w:tabs>
          <w:tab w:val="clear" w:pos="720"/>
          <w:tab w:val="left" w:pos="420"/>
          <w:tab w:val="num" w:pos="780"/>
        </w:tabs>
        <w:ind w:left="480"/>
        <w:rPr>
          <w:color w:val="000000"/>
        </w:rPr>
      </w:pPr>
      <w:r w:rsidRPr="00F85168">
        <w:rPr>
          <w:color w:val="000000"/>
        </w:rPr>
        <w:t xml:space="preserve">In the Output Filename field, enter a </w:t>
      </w:r>
      <w:r w:rsidRPr="00F85168">
        <w:rPr>
          <w:b/>
          <w:color w:val="000000"/>
        </w:rPr>
        <w:t>file name</w:t>
      </w:r>
      <w:r w:rsidRPr="00F85168">
        <w:rPr>
          <w:color w:val="000000"/>
        </w:rPr>
        <w:t xml:space="preserve"> to locate an existing file.</w:t>
      </w:r>
    </w:p>
    <w:p w14:paraId="5B1CD2A0" w14:textId="77777777" w:rsidR="00410867" w:rsidRDefault="00410867" w:rsidP="00C67558">
      <w:pPr>
        <w:pStyle w:val="NormalWeb"/>
        <w:numPr>
          <w:ilvl w:val="0"/>
          <w:numId w:val="395"/>
        </w:numPr>
        <w:tabs>
          <w:tab w:val="clear" w:pos="1080"/>
          <w:tab w:val="num" w:pos="1140"/>
        </w:tabs>
        <w:ind w:left="1140"/>
        <w:rPr>
          <w:color w:val="000000"/>
        </w:rPr>
      </w:pPr>
      <w:r w:rsidRPr="00F85168">
        <w:rPr>
          <w:color w:val="000000"/>
        </w:rPr>
        <w:t xml:space="preserve">If necessary, select </w:t>
      </w:r>
      <w:r w:rsidRPr="00F85168">
        <w:rPr>
          <w:b/>
          <w:bCs/>
          <w:color w:val="000000"/>
        </w:rPr>
        <w:t>Replace Existing File</w:t>
      </w:r>
      <w:r w:rsidRPr="00F85168">
        <w:rPr>
          <w:color w:val="000000"/>
        </w:rPr>
        <w:t xml:space="preserve"> to write over any files with the same name.</w:t>
      </w:r>
    </w:p>
    <w:p w14:paraId="7BC923E1" w14:textId="77777777" w:rsidR="00410867" w:rsidRDefault="00410867" w:rsidP="00C67558">
      <w:pPr>
        <w:pStyle w:val="NormalWeb"/>
        <w:numPr>
          <w:ilvl w:val="0"/>
          <w:numId w:val="390"/>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xml:space="preserve">. Create </w:t>
      </w:r>
      <w:r w:rsidRPr="00F85168">
        <w:rPr>
          <w:b/>
          <w:color w:val="000000"/>
        </w:rPr>
        <w:t>Output</w:t>
      </w:r>
      <w:r w:rsidRPr="00F85168">
        <w:rPr>
          <w:color w:val="000000"/>
        </w:rPr>
        <w:t xml:space="preserve"> on the existing project.</w:t>
      </w:r>
    </w:p>
    <w:p w14:paraId="6E72742F" w14:textId="77777777" w:rsidR="00410867" w:rsidRDefault="00410867" w:rsidP="00C67558">
      <w:pPr>
        <w:pStyle w:val="NormalWeb"/>
        <w:numPr>
          <w:ilvl w:val="0"/>
          <w:numId w:val="396"/>
        </w:numPr>
        <w:tabs>
          <w:tab w:val="clear" w:pos="1080"/>
          <w:tab w:val="num" w:pos="1140"/>
        </w:tabs>
        <w:ind w:left="1140"/>
        <w:rPr>
          <w:color w:val="000000"/>
        </w:rPr>
      </w:pPr>
      <w:r w:rsidRPr="00F85168">
        <w:rPr>
          <w:color w:val="000000"/>
        </w:rPr>
        <w:t>Notice the title bar contains the output filename specified in the ROUTEOUT command.</w:t>
      </w:r>
    </w:p>
    <w:p w14:paraId="37E01C3F" w14:textId="77777777" w:rsidR="00410867" w:rsidRDefault="00410867" w:rsidP="00C67558">
      <w:pPr>
        <w:pStyle w:val="NormalWeb"/>
        <w:numPr>
          <w:ilvl w:val="0"/>
          <w:numId w:val="396"/>
        </w:numPr>
        <w:tabs>
          <w:tab w:val="clear" w:pos="1080"/>
          <w:tab w:val="num" w:pos="1140"/>
        </w:tabs>
        <w:ind w:left="1140"/>
        <w:rPr>
          <w:color w:val="000000"/>
        </w:rPr>
      </w:pPr>
      <w:r w:rsidRPr="00F85168">
        <w:rPr>
          <w:color w:val="000000"/>
        </w:rPr>
        <w:t>The new file is placed in the selected directory with the extension .HTM.</w:t>
      </w:r>
    </w:p>
    <w:p w14:paraId="2BA86964" w14:textId="77777777" w:rsidR="00410867" w:rsidRDefault="00410867" w:rsidP="00C67558">
      <w:pPr>
        <w:pStyle w:val="NormalWeb"/>
        <w:numPr>
          <w:ilvl w:val="0"/>
          <w:numId w:val="391"/>
        </w:numPr>
        <w:tabs>
          <w:tab w:val="clear" w:pos="720"/>
          <w:tab w:val="left" w:pos="420"/>
        </w:tabs>
        <w:ind w:left="480"/>
        <w:rPr>
          <w:color w:val="000000"/>
        </w:rPr>
      </w:pPr>
      <w:r w:rsidRPr="00F85168">
        <w:rPr>
          <w:color w:val="000000"/>
        </w:rPr>
        <w:t xml:space="preserve">From the Output window toolbar, click </w:t>
      </w:r>
      <w:r w:rsidRPr="00F85168">
        <w:rPr>
          <w:b/>
          <w:bCs/>
          <w:color w:val="000000"/>
        </w:rPr>
        <w:t>Open</w:t>
      </w:r>
      <w:r w:rsidRPr="00F85168">
        <w:rPr>
          <w:color w:val="000000"/>
        </w:rPr>
        <w:t>. The Browse dialog box opens.</w:t>
      </w:r>
    </w:p>
    <w:p w14:paraId="76DFE642" w14:textId="77777777" w:rsidR="00410867" w:rsidRDefault="00410867" w:rsidP="00C67558">
      <w:pPr>
        <w:pStyle w:val="NormalWeb"/>
        <w:numPr>
          <w:ilvl w:val="0"/>
          <w:numId w:val="391"/>
        </w:numPr>
        <w:tabs>
          <w:tab w:val="clear" w:pos="720"/>
          <w:tab w:val="left" w:pos="420"/>
        </w:tabs>
        <w:ind w:left="480"/>
        <w:rPr>
          <w:color w:val="000000"/>
        </w:rPr>
      </w:pPr>
      <w:r w:rsidRPr="00F85168">
        <w:rPr>
          <w:color w:val="000000"/>
        </w:rPr>
        <w:t>Locate and select the file created with ROUTEOUT</w:t>
      </w:r>
      <w:r>
        <w:rPr>
          <w:color w:val="000000"/>
        </w:rPr>
        <w:t>.</w:t>
      </w:r>
      <w:r w:rsidRPr="00F85168">
        <w:rPr>
          <w:color w:val="000000"/>
        </w:rPr>
        <w:t xml:space="preserve"> Click </w:t>
      </w:r>
      <w:r w:rsidRPr="00F85168">
        <w:rPr>
          <w:b/>
          <w:color w:val="000000"/>
        </w:rPr>
        <w:t>Open</w:t>
      </w:r>
      <w:r w:rsidRPr="00F85168">
        <w:rPr>
          <w:color w:val="000000"/>
        </w:rPr>
        <w:t>. The Output appears in the Output window.</w:t>
      </w:r>
    </w:p>
    <w:p w14:paraId="06917661" w14:textId="77777777" w:rsidR="00410867" w:rsidRDefault="00410867" w:rsidP="00C67558">
      <w:pPr>
        <w:pStyle w:val="NormalWeb"/>
        <w:numPr>
          <w:ilvl w:val="0"/>
          <w:numId w:val="397"/>
        </w:numPr>
        <w:tabs>
          <w:tab w:val="clear" w:pos="1080"/>
          <w:tab w:val="num" w:pos="1140"/>
        </w:tabs>
        <w:ind w:left="1140"/>
        <w:rPr>
          <w:color w:val="000000"/>
        </w:rPr>
      </w:pPr>
      <w:r w:rsidRPr="00F85168">
        <w:rPr>
          <w:color w:val="000000"/>
        </w:rPr>
        <w:t>The saved Output file can be opened by any application that can read an HTML file.</w:t>
      </w:r>
    </w:p>
    <w:p w14:paraId="15771938" w14:textId="77777777" w:rsidR="00410867" w:rsidRDefault="00410867" w:rsidP="00410867">
      <w:pPr>
        <w:pStyle w:val="NormalWeb"/>
        <w:ind w:left="60"/>
      </w:pPr>
      <w:r w:rsidRPr="00F85168">
        <w:t>To end the ROUTEOUT command, choose one of the following options.</w:t>
      </w:r>
    </w:p>
    <w:p w14:paraId="150F32BE" w14:textId="77777777" w:rsidR="00410867" w:rsidRDefault="00410867" w:rsidP="00C67558">
      <w:pPr>
        <w:pStyle w:val="NormalWeb"/>
        <w:numPr>
          <w:ilvl w:val="0"/>
          <w:numId w:val="398"/>
        </w:numPr>
        <w:tabs>
          <w:tab w:val="clear" w:pos="1080"/>
          <w:tab w:val="left" w:pos="420"/>
          <w:tab w:val="num" w:pos="1140"/>
        </w:tabs>
        <w:ind w:left="1140"/>
        <w:rPr>
          <w:color w:val="000000"/>
        </w:rPr>
      </w:pPr>
      <w:r w:rsidRPr="00F85168">
        <w:rPr>
          <w:color w:val="000000"/>
        </w:rPr>
        <w:lastRenderedPageBreak/>
        <w:t xml:space="preserve">From the Output folder, click </w:t>
      </w:r>
      <w:r w:rsidRPr="00F85168">
        <w:rPr>
          <w:b/>
          <w:bCs/>
          <w:color w:val="000000"/>
        </w:rPr>
        <w:t>Closeout</w:t>
      </w:r>
      <w:r w:rsidRPr="00F85168">
        <w:rPr>
          <w:color w:val="000000"/>
        </w:rPr>
        <w:t>.</w:t>
      </w:r>
    </w:p>
    <w:p w14:paraId="031A5BC0" w14:textId="77777777" w:rsidR="00410867" w:rsidRDefault="00410867" w:rsidP="00C67558">
      <w:pPr>
        <w:pStyle w:val="NormalWeb"/>
        <w:numPr>
          <w:ilvl w:val="0"/>
          <w:numId w:val="398"/>
        </w:numPr>
        <w:tabs>
          <w:tab w:val="clear" w:pos="1080"/>
          <w:tab w:val="left" w:pos="420"/>
          <w:tab w:val="num" w:pos="1140"/>
        </w:tabs>
        <w:ind w:left="1140"/>
        <w:rPr>
          <w:color w:val="000000"/>
        </w:rPr>
      </w:pPr>
      <w:r w:rsidRPr="00F85168">
        <w:rPr>
          <w:color w:val="000000"/>
        </w:rPr>
        <w:t xml:space="preserve">READ in a </w:t>
      </w:r>
      <w:r w:rsidRPr="00F85168">
        <w:rPr>
          <w:b/>
          <w:color w:val="000000"/>
        </w:rPr>
        <w:t>new project</w:t>
      </w:r>
      <w:r w:rsidRPr="00F85168">
        <w:rPr>
          <w:color w:val="000000"/>
        </w:rPr>
        <w:t>.</w:t>
      </w:r>
    </w:p>
    <w:p w14:paraId="253E751F" w14:textId="77777777" w:rsidR="00410867" w:rsidRDefault="00410867" w:rsidP="00C67558">
      <w:pPr>
        <w:pStyle w:val="NormalWeb"/>
        <w:numPr>
          <w:ilvl w:val="0"/>
          <w:numId w:val="398"/>
        </w:numPr>
        <w:tabs>
          <w:tab w:val="clear" w:pos="1080"/>
          <w:tab w:val="left" w:pos="420"/>
          <w:tab w:val="num" w:pos="1140"/>
        </w:tabs>
        <w:ind w:left="1140"/>
        <w:rPr>
          <w:color w:val="000000"/>
        </w:rPr>
      </w:pPr>
      <w:r w:rsidRPr="00F85168">
        <w:rPr>
          <w:color w:val="000000"/>
        </w:rPr>
        <w:t xml:space="preserve">Close </w:t>
      </w:r>
      <w:r w:rsidRPr="002D37CC">
        <w:rPr>
          <w:b/>
          <w:color w:val="000000"/>
        </w:rPr>
        <w:t>Epi Info</w:t>
      </w:r>
      <w:r>
        <w:rPr>
          <w:b/>
          <w:color w:val="000000"/>
        </w:rPr>
        <w:t xml:space="preserve"> 7</w:t>
      </w:r>
      <w:r w:rsidRPr="00F85168">
        <w:rPr>
          <w:color w:val="000000"/>
        </w:rPr>
        <w:t>.</w:t>
      </w:r>
    </w:p>
    <w:p w14:paraId="681FEBB8" w14:textId="77777777" w:rsidR="00410867" w:rsidRDefault="00410867" w:rsidP="00410867">
      <w:pPr>
        <w:ind w:left="60"/>
        <w:rPr>
          <w:rFonts w:ascii="Century Schoolbook" w:hAnsi="Century Schoolbook"/>
        </w:rPr>
      </w:pPr>
      <w:r w:rsidRPr="00F85168">
        <w:rPr>
          <w:rFonts w:ascii="Century Schoolbook" w:hAnsi="Century Schoolbook"/>
          <w:b/>
          <w:bCs/>
          <w:color w:val="A82384"/>
          <w:sz w:val="17"/>
          <w:szCs w:val="17"/>
        </w:rPr>
        <w:br w:type="page"/>
      </w:r>
    </w:p>
    <w:p w14:paraId="2BA2F14C" w14:textId="77777777" w:rsidR="00410867" w:rsidRPr="00665C1B" w:rsidRDefault="00410867" w:rsidP="00665C1B">
      <w:pPr>
        <w:pStyle w:val="Heading3"/>
        <w:numPr>
          <w:ilvl w:val="0"/>
          <w:numId w:val="0"/>
        </w:numPr>
        <w:rPr>
          <w:rFonts w:ascii="Century Schoolbook" w:hAnsi="Century Schoolbook"/>
        </w:rPr>
      </w:pPr>
      <w:bookmarkStart w:id="100" w:name="_Toc307468419"/>
      <w:bookmarkStart w:id="101" w:name="_Toc311812272"/>
      <w:bookmarkStart w:id="102" w:name="_Toc332822670"/>
      <w:r w:rsidRPr="00665C1B">
        <w:rPr>
          <w:rFonts w:ascii="Century Schoolbook" w:hAnsi="Century Schoolbook"/>
        </w:rPr>
        <w:lastRenderedPageBreak/>
        <w:t>Use the CANCEL SORT Command</w:t>
      </w:r>
      <w:bookmarkEnd w:id="100"/>
      <w:bookmarkEnd w:id="101"/>
      <w:bookmarkEnd w:id="102"/>
    </w:p>
    <w:p w14:paraId="250FC954" w14:textId="77777777" w:rsidR="00410867" w:rsidRPr="00D16918" w:rsidRDefault="00373C13" w:rsidP="00410867">
      <w:pPr>
        <w:ind w:left="60"/>
        <w:rPr>
          <w:rFonts w:ascii="Century Schoolbook" w:hAnsi="Century Schoolbook"/>
        </w:rPr>
      </w:pPr>
      <w:r>
        <w:rPr>
          <w:rFonts w:ascii="Century Schoolbook" w:hAnsi="Century Schoolbook"/>
        </w:rPr>
        <w:pict w14:anchorId="0F8FF1AD">
          <v:rect id="_x0000_i1103" style="width:429.85pt;height:.75pt" o:hrpct="995" o:hrstd="t" o:hr="t" fillcolor="#b4b4b4" stroked="f"/>
        </w:pict>
      </w:r>
    </w:p>
    <w:p w14:paraId="69AB5163" w14:textId="77777777" w:rsidR="00410867" w:rsidRPr="00D16918" w:rsidRDefault="00410867" w:rsidP="00410867">
      <w:pPr>
        <w:pStyle w:val="NormalWeb"/>
        <w:ind w:left="60"/>
        <w:rPr>
          <w:b/>
          <w:bCs/>
          <w:sz w:val="24"/>
        </w:rPr>
      </w:pPr>
      <w:r w:rsidRPr="00D16918">
        <w:rPr>
          <w:b/>
          <w:bCs/>
          <w:sz w:val="24"/>
        </w:rPr>
        <w:t>Syntax</w:t>
      </w:r>
    </w:p>
    <w:p w14:paraId="6C5E33CE" w14:textId="77777777" w:rsidR="00410867" w:rsidRPr="00D16918" w:rsidRDefault="00410867" w:rsidP="00410867">
      <w:pPr>
        <w:pStyle w:val="NormalWeb"/>
        <w:ind w:left="60"/>
      </w:pPr>
      <w:r w:rsidRPr="00D16918">
        <w:rPr>
          <w:rStyle w:val="Hyperlink"/>
          <w:color w:val="auto"/>
          <w:u w:val="none"/>
        </w:rPr>
        <w:t>CANCEL SORT Command Generator</w:t>
      </w:r>
    </w:p>
    <w:p w14:paraId="74F654CD" w14:textId="77777777" w:rsidR="00410867" w:rsidRPr="00D16918" w:rsidRDefault="00410867" w:rsidP="00410867">
      <w:pPr>
        <w:pStyle w:val="NormalWeb"/>
        <w:ind w:left="60"/>
      </w:pPr>
      <w:r w:rsidRPr="00D16918">
        <w:rPr>
          <w:rStyle w:val="Hyperlink"/>
          <w:color w:val="auto"/>
          <w:u w:val="none"/>
        </w:rPr>
        <w:t>CANCEL SORT Command Reference</w:t>
      </w:r>
    </w:p>
    <w:p w14:paraId="29203D20" w14:textId="77777777" w:rsidR="00410867" w:rsidRDefault="00410867" w:rsidP="00410867">
      <w:pPr>
        <w:pStyle w:val="NormalWeb"/>
        <w:ind w:left="60"/>
      </w:pPr>
    </w:p>
    <w:p w14:paraId="54D5C9D1" w14:textId="77777777" w:rsidR="00410867" w:rsidRDefault="00410867" w:rsidP="00C67558">
      <w:pPr>
        <w:pStyle w:val="NormalWeb"/>
        <w:numPr>
          <w:ilvl w:val="0"/>
          <w:numId w:val="279"/>
        </w:numPr>
        <w:tabs>
          <w:tab w:val="clear" w:pos="720"/>
          <w:tab w:val="left" w:pos="420"/>
        </w:tabs>
        <w:ind w:left="480"/>
        <w:rPr>
          <w:color w:val="000000"/>
        </w:rPr>
      </w:pPr>
      <w:r w:rsidRPr="00F85168">
        <w:rPr>
          <w:color w:val="000000"/>
        </w:rPr>
        <w:t xml:space="preserve">From the </w:t>
      </w:r>
      <w:r>
        <w:rPr>
          <w:color w:val="000000"/>
        </w:rPr>
        <w:t>Classic</w:t>
      </w:r>
      <w:r w:rsidRPr="00F85168">
        <w:rPr>
          <w:color w:val="000000"/>
        </w:rPr>
        <w:t xml:space="preserve"> </w:t>
      </w:r>
      <w:r>
        <w:rPr>
          <w:color w:val="000000"/>
        </w:rPr>
        <w:t>Analysis</w:t>
      </w:r>
      <w:r w:rsidRPr="00F85168">
        <w:rPr>
          <w:color w:val="000000"/>
        </w:rPr>
        <w:t xml:space="preserve"> Command Tree, click </w:t>
      </w:r>
      <w:r w:rsidRPr="00F85168">
        <w:rPr>
          <w:b/>
          <w:bCs/>
          <w:color w:val="000000"/>
        </w:rPr>
        <w:t>Select/If &gt; Cancel Sort</w:t>
      </w:r>
      <w:r w:rsidRPr="00F85168">
        <w:rPr>
          <w:color w:val="000000"/>
        </w:rPr>
        <w:t>. The CANCEL SORT dialog box opens.</w:t>
      </w:r>
    </w:p>
    <w:p w14:paraId="28AC44EC" w14:textId="77777777" w:rsidR="00410867" w:rsidRDefault="00410867" w:rsidP="00410867">
      <w:pPr>
        <w:pStyle w:val="NormalWeb"/>
        <w:ind w:left="60"/>
      </w:pPr>
    </w:p>
    <w:p w14:paraId="73DCDE15" w14:textId="77777777" w:rsidR="00410867" w:rsidRDefault="00410867" w:rsidP="00410867">
      <w:pPr>
        <w:pStyle w:val="NormalWeb"/>
        <w:ind w:left="60"/>
        <w:jc w:val="center"/>
      </w:pPr>
      <w:r>
        <w:rPr>
          <w:noProof/>
        </w:rPr>
        <w:drawing>
          <wp:inline distT="0" distB="0" distL="0" distR="0" wp14:anchorId="74CC003B" wp14:editId="5131D277">
            <wp:extent cx="3427095" cy="977900"/>
            <wp:effectExtent l="0" t="0" r="1905" b="0"/>
            <wp:docPr id="156" name="Picture 156" descr="Screen shot of the cancel sor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427095" cy="977900"/>
                    </a:xfrm>
                    <a:prstGeom prst="rect">
                      <a:avLst/>
                    </a:prstGeom>
                    <a:noFill/>
                    <a:ln>
                      <a:noFill/>
                    </a:ln>
                  </pic:spPr>
                </pic:pic>
              </a:graphicData>
            </a:graphic>
          </wp:inline>
        </w:drawing>
      </w:r>
    </w:p>
    <w:p w14:paraId="7B40CF59" w14:textId="77777777" w:rsidR="00410867" w:rsidRPr="005D1E14"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101</w:t>
        </w:r>
      </w:fldSimple>
      <w:r>
        <w:t xml:space="preserve">: </w:t>
      </w:r>
      <w:r>
        <w:rPr>
          <w:b w:val="0"/>
        </w:rPr>
        <w:t>Cancel Sort Dialog Box</w:t>
      </w:r>
    </w:p>
    <w:p w14:paraId="005F9620" w14:textId="77777777" w:rsidR="00410867" w:rsidRDefault="00410867" w:rsidP="00410867">
      <w:pPr>
        <w:pStyle w:val="NormalWeb"/>
        <w:ind w:left="60"/>
      </w:pPr>
    </w:p>
    <w:p w14:paraId="6E0F08C9" w14:textId="77777777" w:rsidR="00410867" w:rsidRDefault="00410867" w:rsidP="00C67558">
      <w:pPr>
        <w:pStyle w:val="NormalWeb"/>
        <w:numPr>
          <w:ilvl w:val="0"/>
          <w:numId w:val="280"/>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The selection criteria are removed from the data</w:t>
      </w:r>
      <w:r>
        <w:rPr>
          <w:color w:val="000000"/>
        </w:rPr>
        <w:t>,</w:t>
      </w:r>
      <w:r w:rsidRPr="00F85168">
        <w:rPr>
          <w:color w:val="000000"/>
        </w:rPr>
        <w:t xml:space="preserve"> and the original record count is restored.</w:t>
      </w:r>
    </w:p>
    <w:p w14:paraId="51D10BF1" w14:textId="77777777" w:rsidR="00410867" w:rsidRPr="00900105" w:rsidRDefault="00410867" w:rsidP="00900105">
      <w:pPr>
        <w:pStyle w:val="Heading3"/>
        <w:numPr>
          <w:ilvl w:val="0"/>
          <w:numId w:val="0"/>
        </w:numPr>
        <w:ind w:left="60"/>
        <w:rPr>
          <w:rFonts w:ascii="Century Schoolbook" w:hAnsi="Century Schoolbook"/>
        </w:rPr>
      </w:pPr>
      <w:bookmarkStart w:id="103" w:name="_Toc307468417"/>
      <w:r w:rsidRPr="00772532">
        <w:rPr>
          <w:rFonts w:ascii="Century Schoolbook" w:hAnsi="Century Schoolbook"/>
        </w:rPr>
        <w:br w:type="page"/>
      </w:r>
      <w:bookmarkStart w:id="104" w:name="_Toc311812273"/>
      <w:bookmarkStart w:id="105" w:name="_Toc332822671"/>
      <w:r w:rsidRPr="00900105">
        <w:rPr>
          <w:rFonts w:ascii="Century Schoolbook" w:hAnsi="Century Schoolbook"/>
        </w:rPr>
        <w:lastRenderedPageBreak/>
        <w:t>Undelete Records</w:t>
      </w:r>
      <w:bookmarkEnd w:id="104"/>
      <w:bookmarkEnd w:id="105"/>
    </w:p>
    <w:p w14:paraId="5BC40D9E" w14:textId="77777777" w:rsidR="00410867" w:rsidRDefault="00410867" w:rsidP="00410867">
      <w:pPr>
        <w:pStyle w:val="NormalWeb"/>
        <w:ind w:left="60"/>
      </w:pPr>
      <w:r w:rsidRPr="00F85168">
        <w:t xml:space="preserve">The UNDELETE command causes all logically deleted records in the current selection matching the expression to be set to normal status. This applies only to Epi Info </w:t>
      </w:r>
      <w:r>
        <w:t xml:space="preserve">7 </w:t>
      </w:r>
      <w:r w:rsidRPr="00F85168">
        <w:t>forms and may not be used when using related tables.</w:t>
      </w:r>
    </w:p>
    <w:p w14:paraId="0B4B43EA" w14:textId="77777777" w:rsidR="00410867" w:rsidRDefault="00410867" w:rsidP="00410867">
      <w:pPr>
        <w:pStyle w:val="NormalWeb"/>
        <w:ind w:left="60"/>
      </w:pPr>
    </w:p>
    <w:p w14:paraId="61790F7E" w14:textId="77777777" w:rsidR="00410867" w:rsidRDefault="00410867" w:rsidP="00410867">
      <w:pPr>
        <w:pStyle w:val="NormalWeb"/>
        <w:ind w:left="60"/>
      </w:pPr>
      <w:r>
        <w:rPr>
          <w:noProof/>
        </w:rPr>
        <w:drawing>
          <wp:inline distT="0" distB="0" distL="0" distR="0" wp14:anchorId="7F6402F5" wp14:editId="3AD26824">
            <wp:extent cx="5478145" cy="2433320"/>
            <wp:effectExtent l="0" t="0" r="8255" b="5080"/>
            <wp:docPr id="157" name="Picture 157" descr="Screen shot of undelete records command, which allows a user to recover deleted records " title="Deleted records can be recovered using the Undelete comm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478145" cy="2433320"/>
                    </a:xfrm>
                    <a:prstGeom prst="rect">
                      <a:avLst/>
                    </a:prstGeom>
                    <a:noFill/>
                    <a:ln>
                      <a:noFill/>
                    </a:ln>
                  </pic:spPr>
                </pic:pic>
              </a:graphicData>
            </a:graphic>
          </wp:inline>
        </w:drawing>
      </w:r>
    </w:p>
    <w:p w14:paraId="7C544A68"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102</w:t>
        </w:r>
      </w:fldSimple>
      <w:r>
        <w:t xml:space="preserve">: </w:t>
      </w:r>
      <w:r>
        <w:rPr>
          <w:b w:val="0"/>
        </w:rPr>
        <w:t>Undelete Records Dialog Box</w:t>
      </w:r>
    </w:p>
    <w:p w14:paraId="48B77EBA" w14:textId="77777777" w:rsidR="00410867" w:rsidRDefault="00410867" w:rsidP="00410867">
      <w:pPr>
        <w:pStyle w:val="NormalWeb"/>
        <w:ind w:left="60"/>
      </w:pPr>
    </w:p>
    <w:p w14:paraId="428584A8" w14:textId="77777777" w:rsidR="00410867" w:rsidRDefault="00410867" w:rsidP="00C67558">
      <w:pPr>
        <w:pStyle w:val="NormalWeb"/>
        <w:numPr>
          <w:ilvl w:val="0"/>
          <w:numId w:val="350"/>
        </w:numPr>
        <w:tabs>
          <w:tab w:val="clear" w:pos="720"/>
          <w:tab w:val="left" w:pos="420"/>
          <w:tab w:val="num" w:pos="1140"/>
        </w:tabs>
        <w:ind w:left="1140"/>
        <w:rPr>
          <w:color w:val="000000"/>
        </w:rPr>
      </w:pPr>
      <w:r w:rsidRPr="00F85168">
        <w:rPr>
          <w:color w:val="000000"/>
        </w:rPr>
        <w:t xml:space="preserve">The </w:t>
      </w:r>
      <w:r w:rsidRPr="00F85168">
        <w:rPr>
          <w:b/>
          <w:color w:val="000000"/>
        </w:rPr>
        <w:t>Records Affected (*for all)</w:t>
      </w:r>
      <w:r w:rsidRPr="00F85168">
        <w:rPr>
          <w:color w:val="000000"/>
        </w:rPr>
        <w:t xml:space="preserve"> field contains the expression for which records to undelete. </w:t>
      </w:r>
    </w:p>
    <w:p w14:paraId="173EE7C4" w14:textId="77777777" w:rsidR="00410867" w:rsidRPr="00D16918" w:rsidRDefault="00410867" w:rsidP="00C67558">
      <w:pPr>
        <w:pStyle w:val="NormalWeb"/>
        <w:numPr>
          <w:ilvl w:val="0"/>
          <w:numId w:val="350"/>
        </w:numPr>
        <w:tabs>
          <w:tab w:val="clear" w:pos="720"/>
          <w:tab w:val="left" w:pos="420"/>
          <w:tab w:val="num" w:pos="1140"/>
        </w:tabs>
        <w:ind w:left="1140"/>
      </w:pPr>
      <w:r w:rsidRPr="00F85168">
        <w:rPr>
          <w:color w:val="000000"/>
        </w:rPr>
        <w:t xml:space="preserve">The </w:t>
      </w:r>
      <w:r w:rsidRPr="00F85168">
        <w:rPr>
          <w:b/>
          <w:color w:val="000000"/>
        </w:rPr>
        <w:t>Available Variables</w:t>
      </w:r>
      <w:r w:rsidRPr="00F85168">
        <w:rPr>
          <w:color w:val="000000"/>
        </w:rPr>
        <w:t xml:space="preserve"> field allows you to select available variables in the current project.</w:t>
      </w:r>
    </w:p>
    <w:p w14:paraId="634E0FA9" w14:textId="77777777" w:rsidR="00410867" w:rsidRDefault="00410867" w:rsidP="00C67558">
      <w:pPr>
        <w:pStyle w:val="NormalWeb"/>
        <w:numPr>
          <w:ilvl w:val="0"/>
          <w:numId w:val="350"/>
        </w:numPr>
        <w:tabs>
          <w:tab w:val="clear" w:pos="720"/>
          <w:tab w:val="left" w:pos="420"/>
          <w:tab w:val="num" w:pos="1140"/>
        </w:tabs>
        <w:ind w:left="1140"/>
        <w:rPr>
          <w:color w:val="000000"/>
        </w:rPr>
      </w:pPr>
      <w:r w:rsidRPr="00D16918">
        <w:rPr>
          <w:rStyle w:val="Hyperlink"/>
          <w:color w:val="auto"/>
          <w:u w:val="none"/>
        </w:rPr>
        <w:t>Functions and operators</w:t>
      </w:r>
      <w:r w:rsidRPr="00D16918">
        <w:t xml:space="preserve"> appear within commands and are used for common tasks (e.g., extracting </w:t>
      </w:r>
      <w:r w:rsidRPr="00F85168">
        <w:rPr>
          <w:color w:val="000000"/>
        </w:rPr>
        <w:t>a year from a date, combining two numeric values, or testing logical conditions).</w:t>
      </w:r>
    </w:p>
    <w:p w14:paraId="44BBAED8" w14:textId="77777777" w:rsidR="00410867" w:rsidRDefault="00410867" w:rsidP="00C67558">
      <w:pPr>
        <w:pStyle w:val="NormalWeb"/>
        <w:numPr>
          <w:ilvl w:val="0"/>
          <w:numId w:val="350"/>
        </w:numPr>
        <w:tabs>
          <w:tab w:val="clear" w:pos="720"/>
          <w:tab w:val="left" w:pos="420"/>
          <w:tab w:val="num" w:pos="1140"/>
        </w:tabs>
        <w:ind w:left="1140"/>
        <w:rPr>
          <w:color w:val="000000"/>
        </w:rPr>
      </w:pPr>
      <w:r w:rsidRPr="00F85168">
        <w:rPr>
          <w:b/>
          <w:color w:val="000000"/>
        </w:rPr>
        <w:t xml:space="preserve">OK </w:t>
      </w:r>
      <w:r w:rsidRPr="00F85168">
        <w:rPr>
          <w:color w:val="000000"/>
        </w:rPr>
        <w:t>accepts the current settings and data, and subsequently closes the form or window.</w:t>
      </w:r>
    </w:p>
    <w:p w14:paraId="6F2F763F" w14:textId="77777777" w:rsidR="00410867" w:rsidRDefault="00410867" w:rsidP="00C67558">
      <w:pPr>
        <w:pStyle w:val="NormalWeb"/>
        <w:numPr>
          <w:ilvl w:val="0"/>
          <w:numId w:val="350"/>
        </w:numPr>
        <w:tabs>
          <w:tab w:val="clear" w:pos="720"/>
          <w:tab w:val="left" w:pos="420"/>
          <w:tab w:val="num" w:pos="1140"/>
        </w:tabs>
        <w:ind w:left="1140"/>
        <w:rPr>
          <w:color w:val="000000"/>
        </w:rPr>
      </w:pPr>
      <w:r w:rsidRPr="00F85168">
        <w:rPr>
          <w:b/>
          <w:color w:val="000000"/>
        </w:rPr>
        <w:t>Save Only</w:t>
      </w:r>
      <w:r w:rsidRPr="00F85168">
        <w:rPr>
          <w:color w:val="000000"/>
        </w:rPr>
        <w:t xml:space="preserve"> saves the created code to the Program Editor, but does not run the code.</w:t>
      </w:r>
    </w:p>
    <w:p w14:paraId="0AD850AB" w14:textId="77777777" w:rsidR="00410867" w:rsidRDefault="00410867" w:rsidP="00C67558">
      <w:pPr>
        <w:pStyle w:val="NormalWeb"/>
        <w:numPr>
          <w:ilvl w:val="0"/>
          <w:numId w:val="350"/>
        </w:numPr>
        <w:tabs>
          <w:tab w:val="clear" w:pos="720"/>
          <w:tab w:val="left" w:pos="420"/>
          <w:tab w:val="num" w:pos="1140"/>
        </w:tabs>
        <w:ind w:left="1140"/>
        <w:rPr>
          <w:color w:val="000000"/>
        </w:rPr>
      </w:pPr>
      <w:r w:rsidRPr="00F85168">
        <w:rPr>
          <w:b/>
          <w:color w:val="000000"/>
        </w:rPr>
        <w:t>Functions</w:t>
      </w:r>
      <w:r w:rsidRPr="00F85168">
        <w:rPr>
          <w:color w:val="000000"/>
        </w:rPr>
        <w:t xml:space="preserve"> open</w:t>
      </w:r>
      <w:r>
        <w:rPr>
          <w:color w:val="000000"/>
        </w:rPr>
        <w:t>s</w:t>
      </w:r>
      <w:r w:rsidRPr="00F85168">
        <w:rPr>
          <w:color w:val="000000"/>
        </w:rPr>
        <w:t xml:space="preserve"> the online help file, which explains </w:t>
      </w:r>
      <w:r>
        <w:rPr>
          <w:color w:val="000000"/>
        </w:rPr>
        <w:t>how to use</w:t>
      </w:r>
      <w:r w:rsidRPr="00F85168">
        <w:rPr>
          <w:color w:val="000000"/>
        </w:rPr>
        <w:t xml:space="preserve"> functions and operators.</w:t>
      </w:r>
    </w:p>
    <w:p w14:paraId="279B5450" w14:textId="77777777" w:rsidR="00410867" w:rsidRDefault="00410867" w:rsidP="00C67558">
      <w:pPr>
        <w:pStyle w:val="NormalWeb"/>
        <w:numPr>
          <w:ilvl w:val="0"/>
          <w:numId w:val="350"/>
        </w:numPr>
        <w:tabs>
          <w:tab w:val="clear" w:pos="720"/>
          <w:tab w:val="left" w:pos="420"/>
          <w:tab w:val="num" w:pos="1140"/>
        </w:tabs>
        <w:ind w:left="1140"/>
        <w:rPr>
          <w:color w:val="000000"/>
        </w:rPr>
      </w:pPr>
      <w:r w:rsidRPr="00F85168">
        <w:rPr>
          <w:b/>
          <w:color w:val="000000"/>
        </w:rPr>
        <w:t>Cancel</w:t>
      </w:r>
      <w:r w:rsidRPr="00F85168">
        <w:rPr>
          <w:color w:val="000000"/>
        </w:rPr>
        <w:t xml:space="preserve"> closes the dialog box without saving or executing a command.</w:t>
      </w:r>
    </w:p>
    <w:p w14:paraId="0CFE50A4" w14:textId="77777777" w:rsidR="00410867" w:rsidRDefault="00410867" w:rsidP="00C67558">
      <w:pPr>
        <w:pStyle w:val="NormalWeb"/>
        <w:numPr>
          <w:ilvl w:val="0"/>
          <w:numId w:val="350"/>
        </w:numPr>
        <w:tabs>
          <w:tab w:val="clear" w:pos="720"/>
          <w:tab w:val="left" w:pos="420"/>
          <w:tab w:val="num" w:pos="1140"/>
        </w:tabs>
        <w:ind w:left="1140"/>
        <w:rPr>
          <w:color w:val="000000"/>
        </w:rPr>
      </w:pPr>
      <w:r w:rsidRPr="00F85168">
        <w:rPr>
          <w:b/>
          <w:color w:val="000000"/>
        </w:rPr>
        <w:t>Clear</w:t>
      </w:r>
      <w:r w:rsidRPr="00F85168">
        <w:rPr>
          <w:color w:val="000000"/>
        </w:rPr>
        <w:t xml:space="preserve"> empties the fields to re-enter information.</w:t>
      </w:r>
    </w:p>
    <w:p w14:paraId="1368534F" w14:textId="77777777" w:rsidR="00410867" w:rsidRDefault="00410867" w:rsidP="00C67558">
      <w:pPr>
        <w:pStyle w:val="NormalWeb"/>
        <w:numPr>
          <w:ilvl w:val="0"/>
          <w:numId w:val="350"/>
        </w:numPr>
        <w:tabs>
          <w:tab w:val="clear" w:pos="720"/>
          <w:tab w:val="left" w:pos="420"/>
          <w:tab w:val="num" w:pos="1140"/>
        </w:tabs>
        <w:ind w:left="1140"/>
        <w:rPr>
          <w:color w:val="000000"/>
        </w:rPr>
      </w:pPr>
      <w:r w:rsidRPr="00F85168">
        <w:rPr>
          <w:b/>
          <w:color w:val="000000"/>
        </w:rPr>
        <w:t>Help</w:t>
      </w:r>
      <w:r w:rsidRPr="00F85168">
        <w:rPr>
          <w:color w:val="000000"/>
        </w:rPr>
        <w:t xml:space="preserve"> opens the Help topic associated with the module being used.</w:t>
      </w:r>
      <w:r>
        <w:rPr>
          <w:color w:val="000000"/>
        </w:rPr>
        <w:t xml:space="preserve"> (Currently Disabled).</w:t>
      </w:r>
    </w:p>
    <w:p w14:paraId="2450CC3A" w14:textId="77777777" w:rsidR="00410867" w:rsidRDefault="00410867" w:rsidP="009B3D47">
      <w:pPr>
        <w:pStyle w:val="Heading2"/>
        <w:numPr>
          <w:ilvl w:val="0"/>
          <w:numId w:val="0"/>
        </w:numPr>
        <w:ind w:left="60"/>
        <w:rPr>
          <w:rFonts w:ascii="Century Schoolbook" w:hAnsi="Century Schoolbook"/>
          <w:sz w:val="40"/>
          <w:szCs w:val="40"/>
        </w:rPr>
      </w:pPr>
      <w:r w:rsidRPr="00F85168">
        <w:rPr>
          <w:rFonts w:ascii="Century Schoolbook" w:hAnsi="Century Schoolbook"/>
          <w:b w:val="0"/>
          <w:color w:val="A82384"/>
          <w:sz w:val="17"/>
          <w:szCs w:val="17"/>
        </w:rPr>
        <w:br w:type="page"/>
      </w:r>
      <w:bookmarkStart w:id="106" w:name="_Toc311812274"/>
      <w:bookmarkStart w:id="107" w:name="_Toc332822672"/>
      <w:bookmarkStart w:id="108" w:name="_Toc307468422"/>
      <w:bookmarkEnd w:id="103"/>
      <w:r w:rsidRPr="00F85168">
        <w:rPr>
          <w:rFonts w:ascii="Century Schoolbook" w:hAnsi="Century Schoolbook"/>
          <w:sz w:val="40"/>
          <w:szCs w:val="40"/>
        </w:rPr>
        <w:lastRenderedPageBreak/>
        <w:t>How to Manage Variables</w:t>
      </w:r>
      <w:bookmarkEnd w:id="106"/>
      <w:bookmarkEnd w:id="107"/>
    </w:p>
    <w:p w14:paraId="4AB78E55" w14:textId="77777777" w:rsidR="00410867" w:rsidRPr="00900105" w:rsidRDefault="00410867" w:rsidP="00900105">
      <w:pPr>
        <w:pStyle w:val="Heading3"/>
        <w:numPr>
          <w:ilvl w:val="0"/>
          <w:numId w:val="0"/>
        </w:numPr>
        <w:ind w:left="60"/>
        <w:rPr>
          <w:rFonts w:ascii="Century Schoolbook" w:hAnsi="Century Schoolbook"/>
        </w:rPr>
      </w:pPr>
      <w:bookmarkStart w:id="109" w:name="_Toc311812275"/>
      <w:bookmarkStart w:id="110" w:name="_Toc332822673"/>
      <w:r w:rsidRPr="00900105">
        <w:rPr>
          <w:rFonts w:ascii="Century Schoolbook" w:hAnsi="Century Schoolbook"/>
        </w:rPr>
        <w:t>Use the DEFINE Command</w:t>
      </w:r>
      <w:bookmarkEnd w:id="108"/>
      <w:bookmarkEnd w:id="109"/>
      <w:bookmarkEnd w:id="110"/>
    </w:p>
    <w:p w14:paraId="7EDC34BB" w14:textId="77777777" w:rsidR="00410867" w:rsidRDefault="00373C13" w:rsidP="00410867">
      <w:pPr>
        <w:ind w:left="60"/>
        <w:rPr>
          <w:rFonts w:ascii="Century Schoolbook" w:hAnsi="Century Schoolbook"/>
        </w:rPr>
      </w:pPr>
      <w:r>
        <w:rPr>
          <w:rFonts w:ascii="Century Schoolbook" w:hAnsi="Century Schoolbook"/>
        </w:rPr>
        <w:pict w14:anchorId="2037362B">
          <v:rect id="_x0000_i1104" style="width:429.85pt;height:.75pt" o:hrpct="995" o:hrstd="t" o:hr="t" fillcolor="#b4b4b4" stroked="f"/>
        </w:pict>
      </w:r>
    </w:p>
    <w:p w14:paraId="60DFF2AD" w14:textId="77777777" w:rsidR="00410867" w:rsidRDefault="00410867" w:rsidP="00410867">
      <w:pPr>
        <w:pStyle w:val="NormalWeb"/>
        <w:ind w:left="60"/>
      </w:pPr>
      <w:r w:rsidRPr="00F85168">
        <w:t>This command creates new variables.</w:t>
      </w:r>
    </w:p>
    <w:p w14:paraId="0A6DC3B9" w14:textId="77777777" w:rsidR="00410867" w:rsidRDefault="00410867" w:rsidP="00410867">
      <w:pPr>
        <w:pStyle w:val="NormalWeb"/>
        <w:ind w:left="60"/>
        <w:rPr>
          <w:b/>
          <w:bCs/>
        </w:rPr>
      </w:pPr>
      <w:r w:rsidRPr="00F85168">
        <w:rPr>
          <w:b/>
          <w:bCs/>
        </w:rPr>
        <w:t>Syntax</w:t>
      </w:r>
    </w:p>
    <w:p w14:paraId="2FFA40C3" w14:textId="77777777" w:rsidR="00410867" w:rsidRPr="00DA4265" w:rsidRDefault="00410867" w:rsidP="00410867">
      <w:pPr>
        <w:pStyle w:val="PlainText"/>
        <w:ind w:left="60"/>
      </w:pPr>
      <w:r w:rsidRPr="00DA4265">
        <w:t>DEFINE &lt;variable&gt; {&lt;scope&gt;} {&lt;type indicator&gt;} {("&lt;prompt&gt;")}</w:t>
      </w:r>
    </w:p>
    <w:p w14:paraId="2E93474B" w14:textId="77777777" w:rsidR="00410867" w:rsidRDefault="00410867" w:rsidP="00410867">
      <w:pPr>
        <w:pStyle w:val="NormalWeb"/>
        <w:ind w:left="60"/>
      </w:pPr>
    </w:p>
    <w:p w14:paraId="6322C28A" w14:textId="77777777" w:rsidR="00410867" w:rsidRDefault="00410867" w:rsidP="00C67558">
      <w:pPr>
        <w:pStyle w:val="NormalWeb"/>
        <w:numPr>
          <w:ilvl w:val="0"/>
          <w:numId w:val="286"/>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Define</w:t>
      </w:r>
      <w:r w:rsidRPr="00F85168">
        <w:rPr>
          <w:color w:val="000000"/>
        </w:rPr>
        <w:t>. The DEFINE Variable dialog box opens.</w:t>
      </w:r>
    </w:p>
    <w:p w14:paraId="478E0E1C" w14:textId="77777777" w:rsidR="00410867" w:rsidRDefault="00410867" w:rsidP="00410867">
      <w:pPr>
        <w:pStyle w:val="NormalWeb"/>
        <w:ind w:left="60"/>
      </w:pPr>
    </w:p>
    <w:p w14:paraId="2FC02A2E" w14:textId="77777777" w:rsidR="00410867" w:rsidRDefault="00410867" w:rsidP="00410867">
      <w:pPr>
        <w:pStyle w:val="NormalWeb"/>
        <w:ind w:left="360"/>
        <w:jc w:val="center"/>
      </w:pPr>
      <w:r>
        <w:rPr>
          <w:noProof/>
        </w:rPr>
        <w:drawing>
          <wp:inline distT="0" distB="0" distL="0" distR="0" wp14:anchorId="34F1FFBA" wp14:editId="42EC4375">
            <wp:extent cx="4095115" cy="2838450"/>
            <wp:effectExtent l="0" t="0" r="635" b="0"/>
            <wp:docPr id="158" name="Picture 158" descr="Screen shot of dialog box in which the user will define vari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4095115" cy="2838450"/>
                    </a:xfrm>
                    <a:prstGeom prst="rect">
                      <a:avLst/>
                    </a:prstGeom>
                    <a:noFill/>
                    <a:ln>
                      <a:noFill/>
                    </a:ln>
                  </pic:spPr>
                </pic:pic>
              </a:graphicData>
            </a:graphic>
          </wp:inline>
        </w:drawing>
      </w:r>
    </w:p>
    <w:p w14:paraId="7A1EF0A9"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103</w:t>
        </w:r>
      </w:fldSimple>
      <w:r>
        <w:t xml:space="preserve">: </w:t>
      </w:r>
      <w:r>
        <w:rPr>
          <w:b w:val="0"/>
        </w:rPr>
        <w:t xml:space="preserve">Define </w:t>
      </w:r>
      <w:r w:rsidRPr="00B9629C">
        <w:rPr>
          <w:b w:val="0"/>
        </w:rPr>
        <w:t xml:space="preserve">Variable </w:t>
      </w:r>
      <w:r>
        <w:rPr>
          <w:b w:val="0"/>
        </w:rPr>
        <w:t>Dialog Box</w:t>
      </w:r>
    </w:p>
    <w:p w14:paraId="10038E51" w14:textId="77777777" w:rsidR="00410867" w:rsidRDefault="00410867" w:rsidP="00410867">
      <w:pPr>
        <w:pStyle w:val="NormalWeb"/>
        <w:ind w:left="360"/>
        <w:jc w:val="center"/>
      </w:pPr>
    </w:p>
    <w:p w14:paraId="737763E8" w14:textId="77777777" w:rsidR="00410867" w:rsidRDefault="00410867" w:rsidP="00C67558">
      <w:pPr>
        <w:pStyle w:val="NormalWeb"/>
        <w:numPr>
          <w:ilvl w:val="0"/>
          <w:numId w:val="287"/>
        </w:numPr>
        <w:tabs>
          <w:tab w:val="clear" w:pos="720"/>
          <w:tab w:val="left" w:pos="420"/>
        </w:tabs>
        <w:ind w:left="480"/>
        <w:rPr>
          <w:color w:val="000000"/>
        </w:rPr>
      </w:pPr>
      <w:r w:rsidRPr="00F85168">
        <w:rPr>
          <w:color w:val="000000"/>
        </w:rPr>
        <w:t>From the Scope section, select one of the following variables:</w:t>
      </w:r>
    </w:p>
    <w:p w14:paraId="4640BB1C" w14:textId="77777777" w:rsidR="00410867" w:rsidRDefault="00410867" w:rsidP="00C67558">
      <w:pPr>
        <w:pStyle w:val="NormalWeb"/>
        <w:numPr>
          <w:ilvl w:val="0"/>
          <w:numId w:val="351"/>
        </w:numPr>
        <w:tabs>
          <w:tab w:val="clear" w:pos="720"/>
          <w:tab w:val="num" w:pos="1140"/>
        </w:tabs>
        <w:ind w:left="1140"/>
        <w:rPr>
          <w:color w:val="000000"/>
        </w:rPr>
      </w:pPr>
      <w:r w:rsidRPr="00DA4265">
        <w:rPr>
          <w:b/>
          <w:color w:val="000000"/>
        </w:rPr>
        <w:t>Standard</w:t>
      </w:r>
      <w:r w:rsidRPr="00F85168">
        <w:rPr>
          <w:color w:val="000000"/>
        </w:rPr>
        <w:t xml:space="preserve"> variables remain in a current project and are one variable in that form. They can assume new values with each record during a file query (e.g., a LIST or FREQ).</w:t>
      </w:r>
    </w:p>
    <w:p w14:paraId="3C56F684" w14:textId="77777777" w:rsidR="00410867" w:rsidRDefault="00410867" w:rsidP="00C67558">
      <w:pPr>
        <w:pStyle w:val="NormalWeb"/>
        <w:numPr>
          <w:ilvl w:val="0"/>
          <w:numId w:val="351"/>
        </w:numPr>
        <w:tabs>
          <w:tab w:val="clear" w:pos="720"/>
          <w:tab w:val="num" w:pos="1140"/>
        </w:tabs>
        <w:ind w:left="1140"/>
        <w:rPr>
          <w:color w:val="000000"/>
        </w:rPr>
      </w:pPr>
      <w:r w:rsidRPr="00DA4265">
        <w:rPr>
          <w:b/>
          <w:color w:val="000000"/>
        </w:rPr>
        <w:t>Global</w:t>
      </w:r>
      <w:r w:rsidRPr="00F85168">
        <w:rPr>
          <w:color w:val="000000"/>
        </w:rPr>
        <w:t xml:space="preserve"> variables persist </w:t>
      </w:r>
      <w:r>
        <w:rPr>
          <w:color w:val="000000"/>
        </w:rPr>
        <w:t>throughout</w:t>
      </w:r>
      <w:r w:rsidRPr="00F85168">
        <w:rPr>
          <w:color w:val="000000"/>
        </w:rPr>
        <w:t xml:space="preserve"> program execution. They pass values from one form to a related form</w:t>
      </w:r>
      <w:r>
        <w:rPr>
          <w:color w:val="000000"/>
        </w:rPr>
        <w:t>,</w:t>
      </w:r>
      <w:r w:rsidRPr="00F85168">
        <w:rPr>
          <w:color w:val="000000"/>
        </w:rPr>
        <w:t xml:space="preserve"> and do not change during a file query.</w:t>
      </w:r>
    </w:p>
    <w:p w14:paraId="6F3BFB85" w14:textId="77777777" w:rsidR="00410867" w:rsidRDefault="00410867" w:rsidP="00C67558">
      <w:pPr>
        <w:pStyle w:val="NormalWeb"/>
        <w:numPr>
          <w:ilvl w:val="0"/>
          <w:numId w:val="351"/>
        </w:numPr>
        <w:tabs>
          <w:tab w:val="clear" w:pos="720"/>
          <w:tab w:val="num" w:pos="1140"/>
        </w:tabs>
        <w:ind w:left="1140"/>
        <w:rPr>
          <w:color w:val="000000"/>
        </w:rPr>
      </w:pPr>
      <w:r w:rsidRPr="00DA4265">
        <w:rPr>
          <w:b/>
          <w:color w:val="000000"/>
        </w:rPr>
        <w:lastRenderedPageBreak/>
        <w:t>Permanent</w:t>
      </w:r>
      <w:r w:rsidRPr="00F85168">
        <w:rPr>
          <w:color w:val="000000"/>
        </w:rPr>
        <w:t xml:space="preserve"> variables are stored in the </w:t>
      </w:r>
      <w:r w:rsidRPr="00A27D43">
        <w:rPr>
          <w:color w:val="000000"/>
        </w:rPr>
        <w:t>EpiInfo.Config.xml</w:t>
      </w:r>
      <w:r w:rsidRPr="00A27D43" w:rsidDel="00A27D43">
        <w:rPr>
          <w:color w:val="000000"/>
        </w:rPr>
        <w:t xml:space="preserve"> </w:t>
      </w:r>
      <w:r w:rsidRPr="00F85168">
        <w:rPr>
          <w:color w:val="000000"/>
        </w:rPr>
        <w:t>file or system registry and retain any value assigned until changed by another assignment, or until the variable is undefined. They are shared among Epi Info</w:t>
      </w:r>
      <w:r>
        <w:rPr>
          <w:color w:val="000000"/>
        </w:rPr>
        <w:t xml:space="preserve"> 7</w:t>
      </w:r>
      <w:r w:rsidRPr="00F85168">
        <w:rPr>
          <w:color w:val="000000"/>
        </w:rPr>
        <w:t xml:space="preserve"> programs and persist even if the computer is shut down and restarted.</w:t>
      </w:r>
    </w:p>
    <w:p w14:paraId="6B2D07CA" w14:textId="77777777" w:rsidR="00410867" w:rsidRDefault="00410867" w:rsidP="00C67558">
      <w:pPr>
        <w:pStyle w:val="NormalWeb"/>
        <w:numPr>
          <w:ilvl w:val="0"/>
          <w:numId w:val="288"/>
        </w:numPr>
        <w:tabs>
          <w:tab w:val="clear" w:pos="720"/>
          <w:tab w:val="left" w:pos="420"/>
        </w:tabs>
        <w:ind w:left="480"/>
        <w:rPr>
          <w:color w:val="000000"/>
        </w:rPr>
      </w:pPr>
      <w:r w:rsidRPr="00F85168">
        <w:rPr>
          <w:color w:val="000000"/>
        </w:rPr>
        <w:t xml:space="preserve">From the Variable Type drop-down list, select one of the following types: </w:t>
      </w:r>
      <w:r w:rsidRPr="00F85168">
        <w:rPr>
          <w:b/>
          <w:bCs/>
          <w:color w:val="000000"/>
        </w:rPr>
        <w:t>Date</w:t>
      </w:r>
      <w:r w:rsidRPr="00F85168">
        <w:rPr>
          <w:color w:val="000000"/>
        </w:rPr>
        <w:t xml:space="preserve">, </w:t>
      </w:r>
      <w:r w:rsidRPr="00F85168">
        <w:rPr>
          <w:b/>
          <w:bCs/>
          <w:color w:val="000000"/>
        </w:rPr>
        <w:t>Numeric</w:t>
      </w:r>
      <w:r w:rsidRPr="00F85168">
        <w:rPr>
          <w:color w:val="000000"/>
        </w:rPr>
        <w:t xml:space="preserve">, </w:t>
      </w:r>
      <w:r w:rsidRPr="00F85168">
        <w:rPr>
          <w:b/>
          <w:bCs/>
          <w:color w:val="000000"/>
        </w:rPr>
        <w:t>Text</w:t>
      </w:r>
      <w:r w:rsidRPr="00F85168">
        <w:rPr>
          <w:color w:val="000000"/>
        </w:rPr>
        <w:t xml:space="preserve">, or </w:t>
      </w:r>
      <w:r w:rsidRPr="00F85168">
        <w:rPr>
          <w:b/>
          <w:bCs/>
          <w:color w:val="000000"/>
        </w:rPr>
        <w:t>Yes-No</w:t>
      </w:r>
      <w:r w:rsidRPr="00F85168">
        <w:rPr>
          <w:color w:val="000000"/>
        </w:rPr>
        <w:t>.</w:t>
      </w:r>
    </w:p>
    <w:p w14:paraId="3990AE92" w14:textId="77777777" w:rsidR="00410867" w:rsidRDefault="00410867" w:rsidP="00C67558">
      <w:pPr>
        <w:pStyle w:val="NormalWeb"/>
        <w:numPr>
          <w:ilvl w:val="0"/>
          <w:numId w:val="288"/>
        </w:numPr>
        <w:tabs>
          <w:tab w:val="clear" w:pos="720"/>
          <w:tab w:val="left" w:pos="420"/>
        </w:tabs>
        <w:ind w:left="480"/>
        <w:rPr>
          <w:color w:val="000000"/>
        </w:rPr>
      </w:pPr>
      <w:r>
        <w:rPr>
          <w:color w:val="000000"/>
        </w:rPr>
        <w:t>Optional: Variable Type</w:t>
      </w:r>
      <w:r w:rsidRPr="00FD1F61">
        <w:rPr>
          <w:b/>
          <w:color w:val="000000"/>
        </w:rPr>
        <w:t xml:space="preserve"> </w:t>
      </w:r>
      <w:r w:rsidRPr="00DA4265">
        <w:rPr>
          <w:color w:val="000000"/>
        </w:rPr>
        <w:t>is required</w:t>
      </w:r>
      <w:r>
        <w:rPr>
          <w:color w:val="000000"/>
        </w:rPr>
        <w:t xml:space="preserve"> </w:t>
      </w:r>
      <w:r w:rsidRPr="00F85168">
        <w:rPr>
          <w:color w:val="000000"/>
        </w:rPr>
        <w:t>and cannot be used if &lt;scope&gt; is omitted. &lt;type indicator&gt; is the data type of the new variable and must be one of the following reserved words: NUMERIC, TEXTINPUT, YN, or DATEFORMAT.</w:t>
      </w:r>
      <w:r>
        <w:rPr>
          <w:color w:val="000000"/>
        </w:rPr>
        <w:t xml:space="preserve"> </w:t>
      </w:r>
      <w:r w:rsidRPr="00F85168">
        <w:rPr>
          <w:color w:val="000000"/>
        </w:rPr>
        <w:t xml:space="preserve">If omitted, the variable type will be inferred based on the data type of the first value assigned to the variable. </w:t>
      </w:r>
      <w:r>
        <w:rPr>
          <w:color w:val="000000"/>
        </w:rPr>
        <w:t xml:space="preserve">However, </w:t>
      </w:r>
      <w:r w:rsidRPr="00DA4265">
        <w:rPr>
          <w:color w:val="000000"/>
        </w:rPr>
        <w:t>omitting field type is not recommended.</w:t>
      </w:r>
    </w:p>
    <w:p w14:paraId="7E85D6F3" w14:textId="77777777" w:rsidR="00410867" w:rsidRDefault="00410867" w:rsidP="00C67558">
      <w:pPr>
        <w:pStyle w:val="NormalWeb"/>
        <w:numPr>
          <w:ilvl w:val="0"/>
          <w:numId w:val="289"/>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w:t>
      </w:r>
    </w:p>
    <w:p w14:paraId="6F942627" w14:textId="77777777" w:rsidR="00410867" w:rsidRDefault="00410867" w:rsidP="00410867">
      <w:pPr>
        <w:pStyle w:val="NormalWeb"/>
        <w:tabs>
          <w:tab w:val="left" w:pos="420"/>
        </w:tabs>
        <w:ind w:left="480"/>
        <w:rPr>
          <w:color w:val="000000"/>
        </w:rPr>
      </w:pPr>
    </w:p>
    <w:p w14:paraId="2188AC5E" w14:textId="77777777" w:rsidR="00410867" w:rsidRPr="00665C1B" w:rsidRDefault="00410867" w:rsidP="00900105">
      <w:pPr>
        <w:pStyle w:val="Heading4"/>
        <w:numPr>
          <w:ilvl w:val="0"/>
          <w:numId w:val="0"/>
        </w:numPr>
        <w:ind w:left="60"/>
        <w:rPr>
          <w:rFonts w:ascii="Century Schoolbook" w:hAnsi="Century Schoolbook"/>
        </w:rPr>
      </w:pPr>
      <w:bookmarkStart w:id="111" w:name="_Toc311812276"/>
      <w:r w:rsidRPr="00665C1B">
        <w:rPr>
          <w:rFonts w:ascii="Century Schoolbook" w:hAnsi="Century Schoolbook"/>
        </w:rPr>
        <w:t>Define a Group</w:t>
      </w:r>
      <w:bookmarkEnd w:id="111"/>
    </w:p>
    <w:p w14:paraId="134951EA" w14:textId="77777777" w:rsidR="00410867" w:rsidRDefault="00410867" w:rsidP="00410867">
      <w:pPr>
        <w:pStyle w:val="NormalWeb"/>
        <w:ind w:left="60"/>
      </w:pPr>
      <w:r w:rsidRPr="00F85168">
        <w:t>To define a group, take the following steps:</w:t>
      </w:r>
    </w:p>
    <w:p w14:paraId="7ED84795" w14:textId="77777777" w:rsidR="00410867" w:rsidRDefault="00410867" w:rsidP="00C67558">
      <w:pPr>
        <w:pStyle w:val="NormalWeb"/>
        <w:numPr>
          <w:ilvl w:val="0"/>
          <w:numId w:val="290"/>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Define Group</w:t>
      </w:r>
      <w:r w:rsidRPr="00F85168">
        <w:rPr>
          <w:color w:val="000000"/>
        </w:rPr>
        <w:t>. The DEFINE GROUP dialog box opens.</w:t>
      </w:r>
    </w:p>
    <w:p w14:paraId="4A3F2D91" w14:textId="77777777" w:rsidR="00410867" w:rsidRDefault="00410867" w:rsidP="00C67558">
      <w:pPr>
        <w:pStyle w:val="NormalWeb"/>
        <w:numPr>
          <w:ilvl w:val="0"/>
          <w:numId w:val="290"/>
        </w:numPr>
        <w:tabs>
          <w:tab w:val="clear" w:pos="720"/>
          <w:tab w:val="left" w:pos="420"/>
        </w:tabs>
        <w:ind w:left="480"/>
        <w:rPr>
          <w:color w:val="000000"/>
        </w:rPr>
      </w:pPr>
      <w:r w:rsidRPr="00F85168">
        <w:rPr>
          <w:color w:val="000000"/>
        </w:rPr>
        <w:t xml:space="preserve">In the Group Variable field, type a </w:t>
      </w:r>
      <w:r w:rsidRPr="00F85168">
        <w:rPr>
          <w:b/>
          <w:color w:val="000000"/>
        </w:rPr>
        <w:t>name</w:t>
      </w:r>
      <w:r w:rsidRPr="00F85168">
        <w:rPr>
          <w:color w:val="000000"/>
        </w:rPr>
        <w:t>.</w:t>
      </w:r>
    </w:p>
    <w:p w14:paraId="74C3F90D" w14:textId="77777777" w:rsidR="00410867" w:rsidRDefault="00410867" w:rsidP="00C67558">
      <w:pPr>
        <w:pStyle w:val="NormalWeb"/>
        <w:numPr>
          <w:ilvl w:val="0"/>
          <w:numId w:val="290"/>
        </w:numPr>
        <w:tabs>
          <w:tab w:val="clear" w:pos="720"/>
          <w:tab w:val="left" w:pos="420"/>
        </w:tabs>
        <w:ind w:left="480"/>
        <w:rPr>
          <w:color w:val="000000"/>
        </w:rPr>
      </w:pPr>
      <w:r w:rsidRPr="00F85168">
        <w:rPr>
          <w:color w:val="000000"/>
        </w:rPr>
        <w:t xml:space="preserve">From the Variables list box, select the </w:t>
      </w:r>
      <w:r w:rsidRPr="00F85168">
        <w:rPr>
          <w:b/>
          <w:color w:val="000000"/>
        </w:rPr>
        <w:t>variables</w:t>
      </w:r>
      <w:r w:rsidRPr="00F85168">
        <w:rPr>
          <w:color w:val="000000"/>
        </w:rPr>
        <w:t xml:space="preserve"> to be included in the group.</w:t>
      </w:r>
    </w:p>
    <w:p w14:paraId="1D365EB6" w14:textId="77777777" w:rsidR="00410867" w:rsidRDefault="00410867" w:rsidP="00C67558">
      <w:pPr>
        <w:pStyle w:val="NormalWeb"/>
        <w:numPr>
          <w:ilvl w:val="0"/>
          <w:numId w:val="290"/>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w:t>
      </w:r>
    </w:p>
    <w:p w14:paraId="49DC30AD" w14:textId="77777777" w:rsidR="00410867" w:rsidRDefault="00410867" w:rsidP="00410867">
      <w:pPr>
        <w:pStyle w:val="NormalWeb"/>
        <w:tabs>
          <w:tab w:val="left" w:pos="420"/>
        </w:tabs>
        <w:ind w:left="120"/>
        <w:rPr>
          <w:color w:val="000000"/>
        </w:rPr>
      </w:pPr>
    </w:p>
    <w:p w14:paraId="1F443E68" w14:textId="77777777" w:rsidR="00410867" w:rsidRPr="00665C1B" w:rsidRDefault="00410867" w:rsidP="00900105">
      <w:pPr>
        <w:pStyle w:val="Heading4"/>
        <w:numPr>
          <w:ilvl w:val="0"/>
          <w:numId w:val="0"/>
        </w:numPr>
        <w:ind w:left="60"/>
        <w:rPr>
          <w:rFonts w:ascii="Century Schoolbook" w:hAnsi="Century Schoolbook"/>
        </w:rPr>
      </w:pPr>
      <w:bookmarkStart w:id="112" w:name="_Toc307468444"/>
      <w:bookmarkStart w:id="113" w:name="_Toc311812278"/>
      <w:r w:rsidRPr="00665C1B">
        <w:rPr>
          <w:rFonts w:ascii="Century Schoolbook" w:hAnsi="Century Schoolbook"/>
        </w:rPr>
        <w:t>Convert a Number to Text</w:t>
      </w:r>
      <w:bookmarkEnd w:id="112"/>
      <w:bookmarkEnd w:id="113"/>
    </w:p>
    <w:p w14:paraId="181AE24B" w14:textId="77777777" w:rsidR="00410867" w:rsidRDefault="00373C13" w:rsidP="00410867">
      <w:pPr>
        <w:ind w:left="60"/>
        <w:rPr>
          <w:rFonts w:ascii="Century Schoolbook" w:hAnsi="Century Schoolbook"/>
        </w:rPr>
      </w:pPr>
      <w:r>
        <w:rPr>
          <w:rFonts w:ascii="Century Schoolbook" w:hAnsi="Century Schoolbook"/>
        </w:rPr>
        <w:pict w14:anchorId="0125CB91">
          <v:rect id="_x0000_i1105" style="width:429.85pt;height:.75pt" o:hrpct="995" o:hrstd="t" o:hr="t" fillcolor="#b4b4b4" stroked="f"/>
        </w:pict>
      </w:r>
    </w:p>
    <w:p w14:paraId="5A6807CC" w14:textId="77777777" w:rsidR="00410867" w:rsidRPr="00D16918" w:rsidRDefault="00410867" w:rsidP="00410867">
      <w:pPr>
        <w:pStyle w:val="NormalWeb"/>
        <w:ind w:left="60"/>
      </w:pPr>
      <w:r w:rsidRPr="00F85168">
        <w:t xml:space="preserve">Numbers can be converted to text using </w:t>
      </w:r>
      <w:r w:rsidRPr="00D16918">
        <w:t xml:space="preserve">the </w:t>
      </w:r>
      <w:r w:rsidRPr="00D16918">
        <w:rPr>
          <w:rStyle w:val="Hyperlink"/>
          <w:color w:val="auto"/>
          <w:u w:val="none"/>
        </w:rPr>
        <w:t>FORMAT function</w:t>
      </w:r>
      <w:r w:rsidRPr="00D16918">
        <w:t>. FORMAT changes the format of one variable type to another.</w:t>
      </w:r>
    </w:p>
    <w:p w14:paraId="640011EC" w14:textId="77777777" w:rsidR="00410867" w:rsidRPr="00D16918" w:rsidRDefault="00410867" w:rsidP="00410867">
      <w:pPr>
        <w:pStyle w:val="NormalWeb"/>
        <w:ind w:left="60"/>
        <w:rPr>
          <w:b/>
          <w:bCs/>
        </w:rPr>
      </w:pPr>
      <w:r w:rsidRPr="00D16918">
        <w:rPr>
          <w:b/>
          <w:bCs/>
        </w:rPr>
        <w:t>Syntax</w:t>
      </w:r>
    </w:p>
    <w:p w14:paraId="71BC6B64" w14:textId="77777777" w:rsidR="00410867" w:rsidRPr="00D16918" w:rsidRDefault="00410867" w:rsidP="00410867">
      <w:pPr>
        <w:pStyle w:val="PlainText"/>
        <w:ind w:left="60"/>
      </w:pPr>
      <w:r w:rsidRPr="00D16918">
        <w:t>FORMAT(&lt;variable&gt;, {"&lt;format specifcation&gt;"})</w:t>
      </w:r>
    </w:p>
    <w:p w14:paraId="6470C14E" w14:textId="77777777" w:rsidR="00410867" w:rsidRPr="00D16918" w:rsidRDefault="00410867" w:rsidP="00410867">
      <w:pPr>
        <w:pStyle w:val="NormalWeb"/>
        <w:ind w:left="60"/>
        <w:rPr>
          <w:b/>
          <w:bCs/>
        </w:rPr>
      </w:pPr>
      <w:r w:rsidRPr="00D16918">
        <w:rPr>
          <w:b/>
          <w:bCs/>
        </w:rPr>
        <w:t>Example</w:t>
      </w:r>
    </w:p>
    <w:p w14:paraId="54B4AF6B" w14:textId="77777777" w:rsidR="00410867" w:rsidRPr="00D16918" w:rsidRDefault="00410867" w:rsidP="00410867">
      <w:pPr>
        <w:pStyle w:val="NormalWeb"/>
        <w:ind w:left="60"/>
      </w:pPr>
      <w:r w:rsidRPr="00D16918">
        <w:t>The Format function can be used to convert a numeric postal code or zip code field to a text type variable for mapping.</w:t>
      </w:r>
    </w:p>
    <w:p w14:paraId="32BA6CCB" w14:textId="77777777" w:rsidR="00410867" w:rsidRPr="00D16918" w:rsidRDefault="00410867" w:rsidP="00C67558">
      <w:pPr>
        <w:pStyle w:val="NormalWeb"/>
        <w:numPr>
          <w:ilvl w:val="0"/>
          <w:numId w:val="352"/>
        </w:numPr>
        <w:tabs>
          <w:tab w:val="clear" w:pos="720"/>
          <w:tab w:val="left" w:pos="420"/>
          <w:tab w:val="num" w:pos="840"/>
        </w:tabs>
        <w:ind w:left="840"/>
      </w:pPr>
      <w:r w:rsidRPr="00D16918">
        <w:rPr>
          <w:rStyle w:val="Hyperlink"/>
          <w:color w:val="auto"/>
          <w:u w:val="none"/>
        </w:rPr>
        <w:t>The READ command</w:t>
      </w:r>
      <w:r w:rsidRPr="00D16918">
        <w:t xml:space="preserve"> opens a new file that contains a numeric field called zipcode. To use Epi Map with the zipcode values, change the values to text.</w:t>
      </w:r>
    </w:p>
    <w:p w14:paraId="34EC882E" w14:textId="77777777" w:rsidR="00410867" w:rsidRDefault="00410867" w:rsidP="00C67558">
      <w:pPr>
        <w:pStyle w:val="NormalWeb"/>
        <w:numPr>
          <w:ilvl w:val="0"/>
          <w:numId w:val="352"/>
        </w:numPr>
        <w:tabs>
          <w:tab w:val="clear" w:pos="720"/>
          <w:tab w:val="left" w:pos="420"/>
          <w:tab w:val="num" w:pos="840"/>
        </w:tabs>
        <w:ind w:left="840"/>
        <w:rPr>
          <w:color w:val="000000"/>
        </w:rPr>
      </w:pPr>
      <w:r w:rsidRPr="00D16918">
        <w:rPr>
          <w:rStyle w:val="Hyperlink"/>
          <w:color w:val="auto"/>
          <w:u w:val="none"/>
        </w:rPr>
        <w:t>The DEFINE command</w:t>
      </w:r>
      <w:r w:rsidRPr="00D16918">
        <w:t xml:space="preserve"> creates a new variable called NewZip. The variable NewZip will hold the values of zipcode in a text </w:t>
      </w:r>
      <w:r w:rsidRPr="00F85168">
        <w:rPr>
          <w:color w:val="000000"/>
        </w:rPr>
        <w:t>format. The code appears in the Program Editor as DEFINE NewZip.</w:t>
      </w:r>
    </w:p>
    <w:p w14:paraId="71311DC8" w14:textId="77777777" w:rsidR="00410867" w:rsidRPr="00743D3B" w:rsidRDefault="00410867" w:rsidP="00C67558">
      <w:pPr>
        <w:pStyle w:val="NormalWeb"/>
        <w:numPr>
          <w:ilvl w:val="0"/>
          <w:numId w:val="352"/>
        </w:numPr>
        <w:tabs>
          <w:tab w:val="clear" w:pos="720"/>
          <w:tab w:val="left" w:pos="420"/>
          <w:tab w:val="num" w:pos="840"/>
        </w:tabs>
        <w:ind w:left="840"/>
      </w:pPr>
      <w:r w:rsidRPr="00743D3B">
        <w:rPr>
          <w:rStyle w:val="Hyperlink"/>
          <w:color w:val="auto"/>
          <w:u w:val="none"/>
        </w:rPr>
        <w:lastRenderedPageBreak/>
        <w:t>The ASSIGN command</w:t>
      </w:r>
      <w:r w:rsidRPr="00743D3B">
        <w:t xml:space="preserve"> formats the variable NewZip with the values of ZipCode and the format of text. Text values are enclosed in quotes. The code appears in the Program Editor as:</w:t>
      </w:r>
    </w:p>
    <w:p w14:paraId="04507008" w14:textId="77777777" w:rsidR="00410867" w:rsidRPr="00743D3B" w:rsidRDefault="00410867" w:rsidP="00410867">
      <w:pPr>
        <w:pStyle w:val="NormalWeb"/>
        <w:tabs>
          <w:tab w:val="left" w:pos="420"/>
        </w:tabs>
        <w:ind w:left="840"/>
        <w:rPr>
          <w:rFonts w:ascii="Courier New" w:hAnsi="Courier New" w:cs="Courier New"/>
          <w:sz w:val="18"/>
          <w:szCs w:val="18"/>
        </w:rPr>
      </w:pPr>
      <w:r w:rsidRPr="00743D3B">
        <w:t xml:space="preserve"> </w:t>
      </w:r>
      <w:r w:rsidRPr="00743D3B">
        <w:rPr>
          <w:rFonts w:ascii="Courier New" w:hAnsi="Courier New" w:cs="Courier New"/>
          <w:sz w:val="18"/>
          <w:szCs w:val="18"/>
        </w:rPr>
        <w:t>ASSIGN NewZip=FORMAT(ZipCode,"00000")</w:t>
      </w:r>
    </w:p>
    <w:p w14:paraId="1CE68573" w14:textId="77777777" w:rsidR="00410867" w:rsidRPr="00743D3B" w:rsidRDefault="00410867" w:rsidP="00C67558">
      <w:pPr>
        <w:pStyle w:val="NormalWeb"/>
        <w:numPr>
          <w:ilvl w:val="0"/>
          <w:numId w:val="352"/>
        </w:numPr>
        <w:tabs>
          <w:tab w:val="clear" w:pos="720"/>
          <w:tab w:val="left" w:pos="420"/>
          <w:tab w:val="num" w:pos="840"/>
        </w:tabs>
        <w:ind w:left="840"/>
      </w:pPr>
      <w:r w:rsidRPr="00743D3B">
        <w:t>The variable NewZip can now be used as a geographic variable in Epi Map because it is a text type variable that contains numeric data.</w:t>
      </w:r>
    </w:p>
    <w:p w14:paraId="529A5C80" w14:textId="77777777" w:rsidR="00410867" w:rsidRPr="00743D3B" w:rsidRDefault="00410867" w:rsidP="00410867">
      <w:pPr>
        <w:pStyle w:val="NormalWeb"/>
        <w:ind w:left="60"/>
      </w:pPr>
    </w:p>
    <w:p w14:paraId="06DB7E88" w14:textId="77777777" w:rsidR="00410867" w:rsidRPr="00743D3B" w:rsidRDefault="00410867" w:rsidP="00410867">
      <w:pPr>
        <w:pStyle w:val="NormalWeb"/>
        <w:ind w:left="60"/>
        <w:rPr>
          <w:b/>
          <w:bCs/>
        </w:rPr>
      </w:pPr>
      <w:r w:rsidRPr="00743D3B">
        <w:rPr>
          <w:b/>
          <w:bCs/>
        </w:rPr>
        <w:t>Try It</w:t>
      </w:r>
    </w:p>
    <w:p w14:paraId="2D91EDB1" w14:textId="77777777" w:rsidR="00410867" w:rsidRPr="00743D3B" w:rsidRDefault="00410867" w:rsidP="00410867">
      <w:pPr>
        <w:pStyle w:val="NormalWeb"/>
        <w:ind w:left="60"/>
      </w:pPr>
      <w:r w:rsidRPr="00743D3B">
        <w:t>For this example, use the Classic Analysis Program Editor to create the code.</w:t>
      </w:r>
    </w:p>
    <w:p w14:paraId="52586150" w14:textId="77777777" w:rsidR="00410867" w:rsidRPr="00743D3B" w:rsidRDefault="00410867" w:rsidP="00C67558">
      <w:pPr>
        <w:pStyle w:val="NormalWeb"/>
        <w:numPr>
          <w:ilvl w:val="0"/>
          <w:numId w:val="335"/>
        </w:numPr>
        <w:tabs>
          <w:tab w:val="clear" w:pos="720"/>
          <w:tab w:val="left" w:pos="420"/>
        </w:tabs>
        <w:ind w:left="480"/>
      </w:pPr>
      <w:r w:rsidRPr="00743D3B">
        <w:t xml:space="preserve">Read in the </w:t>
      </w:r>
      <w:r w:rsidRPr="00743D3B">
        <w:rPr>
          <w:b/>
          <w:bCs/>
        </w:rPr>
        <w:t>Sample.PRJ</w:t>
      </w:r>
      <w:r w:rsidRPr="00743D3B">
        <w:t xml:space="preserve"> project. Open </w:t>
      </w:r>
      <w:r w:rsidRPr="00743D3B">
        <w:rPr>
          <w:b/>
          <w:bCs/>
        </w:rPr>
        <w:t>Oswego</w:t>
      </w:r>
      <w:r w:rsidRPr="00743D3B">
        <w:t>. Seventy five (75) records should be listed in the Output window.</w:t>
      </w:r>
    </w:p>
    <w:p w14:paraId="239A14E1" w14:textId="77777777" w:rsidR="00410867" w:rsidRPr="00743D3B" w:rsidRDefault="00410867" w:rsidP="00C67558">
      <w:pPr>
        <w:pStyle w:val="NormalWeb"/>
        <w:numPr>
          <w:ilvl w:val="0"/>
          <w:numId w:val="335"/>
        </w:numPr>
        <w:tabs>
          <w:tab w:val="clear" w:pos="720"/>
          <w:tab w:val="left" w:pos="420"/>
        </w:tabs>
        <w:ind w:left="480"/>
      </w:pPr>
      <w:r w:rsidRPr="00743D3B">
        <w:t xml:space="preserve">In the Program Editor window, place the cursor under the created Read command. Type </w:t>
      </w:r>
      <w:r w:rsidRPr="00743D3B">
        <w:rPr>
          <w:b/>
          <w:bCs/>
        </w:rPr>
        <w:t>DEFINE MyAge TEXTINPUT</w:t>
      </w:r>
    </w:p>
    <w:p w14:paraId="691FB4E8" w14:textId="77777777" w:rsidR="00410867" w:rsidRPr="00743D3B" w:rsidRDefault="00410867" w:rsidP="00C67558">
      <w:pPr>
        <w:pStyle w:val="NormalWeb"/>
        <w:numPr>
          <w:ilvl w:val="0"/>
          <w:numId w:val="353"/>
        </w:numPr>
        <w:tabs>
          <w:tab w:val="clear" w:pos="720"/>
          <w:tab w:val="num" w:pos="1140"/>
        </w:tabs>
        <w:ind w:left="1140"/>
      </w:pPr>
      <w:r w:rsidRPr="00743D3B">
        <w:t>Do not press the Enter key. Leave your cursor on the line of code you just created.</w:t>
      </w:r>
    </w:p>
    <w:p w14:paraId="006C18D4" w14:textId="77777777" w:rsidR="00410867" w:rsidRPr="00743D3B" w:rsidRDefault="00410867" w:rsidP="00C67558">
      <w:pPr>
        <w:pStyle w:val="NormalWeb"/>
        <w:numPr>
          <w:ilvl w:val="0"/>
          <w:numId w:val="336"/>
        </w:numPr>
        <w:tabs>
          <w:tab w:val="clear" w:pos="720"/>
          <w:tab w:val="left" w:pos="420"/>
        </w:tabs>
        <w:ind w:left="480"/>
        <w:rPr>
          <w:rFonts w:ascii="Courier New" w:hAnsi="Courier New" w:cs="Courier New"/>
        </w:rPr>
      </w:pPr>
      <w:r w:rsidRPr="00743D3B">
        <w:t xml:space="preserve">In the Program Editor window, type the following: </w:t>
      </w:r>
      <w:r w:rsidRPr="00743D3B">
        <w:rPr>
          <w:rFonts w:ascii="Courier New" w:hAnsi="Courier New" w:cs="Courier New"/>
          <w:b/>
          <w:bCs/>
        </w:rPr>
        <w:t>ASSIGN MyAge = FORMAT(Age, "00")</w:t>
      </w:r>
      <w:r w:rsidRPr="00743D3B">
        <w:rPr>
          <w:rFonts w:ascii="Courier New" w:hAnsi="Courier New" w:cs="Courier New"/>
        </w:rPr>
        <w:t>.</w:t>
      </w:r>
    </w:p>
    <w:p w14:paraId="4E0129BF" w14:textId="77777777" w:rsidR="00410867" w:rsidRPr="00743D3B" w:rsidRDefault="00410867" w:rsidP="00C67558">
      <w:pPr>
        <w:pStyle w:val="NormalWeb"/>
        <w:numPr>
          <w:ilvl w:val="0"/>
          <w:numId w:val="336"/>
        </w:numPr>
        <w:tabs>
          <w:tab w:val="clear" w:pos="720"/>
          <w:tab w:val="left" w:pos="420"/>
        </w:tabs>
        <w:ind w:left="480"/>
      </w:pPr>
      <w:r w:rsidRPr="00743D3B">
        <w:t xml:space="preserve">From the Program Editor navigation menu, click </w:t>
      </w:r>
      <w:r w:rsidRPr="00743D3B">
        <w:rPr>
          <w:b/>
          <w:bCs/>
        </w:rPr>
        <w:t>Run Commands</w:t>
      </w:r>
      <w:r w:rsidRPr="00743D3B">
        <w:t>. The code will turn gray to indicate a syntax review.</w:t>
      </w:r>
    </w:p>
    <w:p w14:paraId="1DAB6F17" w14:textId="77777777" w:rsidR="00410867" w:rsidRPr="00743D3B" w:rsidRDefault="00410867" w:rsidP="00C67558">
      <w:pPr>
        <w:pStyle w:val="NormalWeb"/>
        <w:numPr>
          <w:ilvl w:val="0"/>
          <w:numId w:val="336"/>
        </w:numPr>
        <w:tabs>
          <w:tab w:val="clear" w:pos="720"/>
          <w:tab w:val="left" w:pos="420"/>
        </w:tabs>
        <w:ind w:left="480"/>
      </w:pPr>
      <w:r w:rsidRPr="00743D3B">
        <w:t xml:space="preserve">From the Classic Analysis Command Tree, click </w:t>
      </w:r>
      <w:r w:rsidRPr="00743D3B">
        <w:rPr>
          <w:b/>
          <w:bCs/>
        </w:rPr>
        <w:t>Statistics &gt; List</w:t>
      </w:r>
      <w:r w:rsidRPr="00743D3B">
        <w:t xml:space="preserve">. Click </w:t>
      </w:r>
      <w:r w:rsidRPr="00743D3B">
        <w:rPr>
          <w:rStyle w:val="Strong"/>
          <w:rFonts w:eastAsiaTheme="majorEastAsia"/>
        </w:rPr>
        <w:t>OK</w:t>
      </w:r>
      <w:r w:rsidRPr="00743D3B">
        <w:t>. The records appear.</w:t>
      </w:r>
    </w:p>
    <w:p w14:paraId="54D1771B" w14:textId="77777777" w:rsidR="00410867" w:rsidRPr="00743D3B" w:rsidRDefault="00410867" w:rsidP="00C67558">
      <w:pPr>
        <w:pStyle w:val="NormalWeb"/>
        <w:numPr>
          <w:ilvl w:val="0"/>
          <w:numId w:val="354"/>
        </w:numPr>
        <w:tabs>
          <w:tab w:val="clear" w:pos="720"/>
          <w:tab w:val="num" w:pos="1140"/>
        </w:tabs>
        <w:ind w:left="1140"/>
      </w:pPr>
      <w:r w:rsidRPr="00743D3B">
        <w:t xml:space="preserve">Notice that the values in ‘MyAge’ are all two characters with a leading ‘0’ before each single digit year. The leading zero is present because of the ‘00’ </w:t>
      </w:r>
      <w:r w:rsidRPr="00743D3B">
        <w:rPr>
          <w:rStyle w:val="Hyperlink"/>
          <w:color w:val="auto"/>
          <w:u w:val="none"/>
        </w:rPr>
        <w:t>format specification</w:t>
      </w:r>
      <w:r w:rsidRPr="00743D3B">
        <w:t xml:space="preserve">. </w:t>
      </w:r>
    </w:p>
    <w:p w14:paraId="02D33808" w14:textId="77777777" w:rsidR="00410867" w:rsidRDefault="00410867" w:rsidP="00C67558">
      <w:pPr>
        <w:pStyle w:val="NormalWeb"/>
        <w:numPr>
          <w:ilvl w:val="0"/>
          <w:numId w:val="337"/>
        </w:numPr>
        <w:tabs>
          <w:tab w:val="clear" w:pos="720"/>
          <w:tab w:val="left" w:pos="420"/>
        </w:tabs>
        <w:ind w:left="480"/>
        <w:rPr>
          <w:color w:val="000000"/>
        </w:rPr>
      </w:pPr>
      <w:r w:rsidRPr="00743D3B">
        <w:t xml:space="preserve">From the Classic Analysis Command Tree, click </w:t>
      </w:r>
      <w:r w:rsidRPr="00743D3B">
        <w:rPr>
          <w:b/>
          <w:bCs/>
        </w:rPr>
        <w:t>Variables &gt; Display</w:t>
      </w:r>
      <w:r w:rsidRPr="00743D3B">
        <w:t xml:space="preserve">. Click </w:t>
      </w:r>
      <w:r w:rsidRPr="00743D3B">
        <w:rPr>
          <w:rStyle w:val="Strong"/>
          <w:rFonts w:eastAsiaTheme="majorEastAsia"/>
        </w:rPr>
        <w:t>OK</w:t>
      </w:r>
      <w:r w:rsidRPr="00743D3B">
        <w:t xml:space="preserve">. The </w:t>
      </w:r>
      <w:r w:rsidRPr="00F85168">
        <w:rPr>
          <w:color w:val="000000"/>
        </w:rPr>
        <w:t>variable types appear.</w:t>
      </w:r>
    </w:p>
    <w:p w14:paraId="7C1929A0" w14:textId="77777777" w:rsidR="00410867" w:rsidRDefault="00410867" w:rsidP="00C67558">
      <w:pPr>
        <w:pStyle w:val="NormalWeb"/>
        <w:numPr>
          <w:ilvl w:val="0"/>
          <w:numId w:val="355"/>
        </w:numPr>
        <w:tabs>
          <w:tab w:val="clear" w:pos="720"/>
          <w:tab w:val="num" w:pos="1140"/>
        </w:tabs>
        <w:ind w:left="1140"/>
        <w:rPr>
          <w:color w:val="000000"/>
        </w:rPr>
      </w:pPr>
      <w:r w:rsidRPr="00F85168">
        <w:rPr>
          <w:color w:val="000000"/>
        </w:rPr>
        <w:t>The variable MyAge now contains the values of Age and the format type of Text.</w:t>
      </w:r>
    </w:p>
    <w:p w14:paraId="6C5ECB19" w14:textId="77777777" w:rsidR="00410867" w:rsidRDefault="00410867" w:rsidP="00410867">
      <w:pPr>
        <w:pStyle w:val="NormalWeb"/>
        <w:ind w:left="60"/>
      </w:pPr>
    </w:p>
    <w:p w14:paraId="0BA2651D" w14:textId="77777777" w:rsidR="00410867" w:rsidRDefault="00410867" w:rsidP="00410867">
      <w:pPr>
        <w:pStyle w:val="NormalWeb"/>
      </w:pPr>
    </w:p>
    <w:p w14:paraId="700DB3B8" w14:textId="77777777" w:rsidR="00410867" w:rsidRPr="00665C1B" w:rsidRDefault="00410867" w:rsidP="00B1767B">
      <w:pPr>
        <w:pStyle w:val="Heading4"/>
        <w:numPr>
          <w:ilvl w:val="0"/>
          <w:numId w:val="0"/>
        </w:numPr>
        <w:ind w:left="60"/>
        <w:rPr>
          <w:rFonts w:ascii="Century Schoolbook" w:hAnsi="Century Schoolbook"/>
        </w:rPr>
      </w:pPr>
      <w:r w:rsidRPr="00F85168">
        <w:rPr>
          <w:rFonts w:ascii="Century Schoolbook" w:hAnsi="Century Schoolbook"/>
          <w:b w:val="0"/>
          <w:color w:val="A82384"/>
          <w:sz w:val="17"/>
          <w:szCs w:val="17"/>
        </w:rPr>
        <w:br w:type="page"/>
      </w:r>
      <w:bookmarkStart w:id="114" w:name="_Toc307468445"/>
      <w:bookmarkStart w:id="115" w:name="_Toc311812279"/>
      <w:r w:rsidRPr="00665C1B">
        <w:rPr>
          <w:rFonts w:ascii="Century Schoolbook" w:hAnsi="Century Schoolbook"/>
        </w:rPr>
        <w:lastRenderedPageBreak/>
        <w:t>Use IF Statements with Permanent or Global Variables</w:t>
      </w:r>
      <w:bookmarkEnd w:id="114"/>
      <w:bookmarkEnd w:id="115"/>
    </w:p>
    <w:p w14:paraId="58B47DCC" w14:textId="77777777" w:rsidR="00410867" w:rsidRDefault="00373C13" w:rsidP="00410867">
      <w:pPr>
        <w:ind w:left="60"/>
        <w:rPr>
          <w:rFonts w:ascii="Century Schoolbook" w:hAnsi="Century Schoolbook"/>
        </w:rPr>
      </w:pPr>
      <w:r>
        <w:rPr>
          <w:rFonts w:ascii="Century Schoolbook" w:hAnsi="Century Schoolbook"/>
        </w:rPr>
        <w:pict w14:anchorId="21FF3924">
          <v:rect id="_x0000_i1106" style="width:429.85pt;height:.75pt" o:hrpct="995" o:hralign="center" o:hrstd="t" o:hr="t" fillcolor="#b4b4b4" stroked="f"/>
        </w:pict>
      </w:r>
    </w:p>
    <w:p w14:paraId="1F4AE0F0" w14:textId="77777777" w:rsidR="00410867" w:rsidRDefault="00410867" w:rsidP="00C67558">
      <w:pPr>
        <w:pStyle w:val="NormalWeb"/>
        <w:numPr>
          <w:ilvl w:val="0"/>
          <w:numId w:val="356"/>
        </w:numPr>
        <w:tabs>
          <w:tab w:val="clear" w:pos="720"/>
          <w:tab w:val="left" w:pos="420"/>
          <w:tab w:val="num" w:pos="840"/>
        </w:tabs>
        <w:ind w:left="840"/>
        <w:rPr>
          <w:color w:val="000000"/>
        </w:rPr>
      </w:pPr>
      <w:r w:rsidRPr="00F85168">
        <w:rPr>
          <w:color w:val="000000"/>
        </w:rPr>
        <w:t xml:space="preserve">If the condition of an IF statement depends on global or permanent variables, the value is computed immediately and only the true or false branch, as appropriate, is followed. </w:t>
      </w:r>
    </w:p>
    <w:p w14:paraId="16A42B43" w14:textId="77777777" w:rsidR="00410867" w:rsidRDefault="00410867" w:rsidP="00C67558">
      <w:pPr>
        <w:pStyle w:val="NormalWeb"/>
        <w:numPr>
          <w:ilvl w:val="0"/>
          <w:numId w:val="356"/>
        </w:numPr>
        <w:tabs>
          <w:tab w:val="clear" w:pos="720"/>
          <w:tab w:val="left" w:pos="420"/>
          <w:tab w:val="num" w:pos="840"/>
        </w:tabs>
        <w:ind w:left="840"/>
        <w:rPr>
          <w:color w:val="000000"/>
        </w:rPr>
      </w:pPr>
      <w:r w:rsidRPr="00F85168">
        <w:rPr>
          <w:color w:val="000000"/>
        </w:rPr>
        <w:t>If the condition of an IF statement depends on a field variable, neither branch is followed</w:t>
      </w:r>
      <w:r>
        <w:rPr>
          <w:color w:val="000000"/>
        </w:rPr>
        <w:t>.</w:t>
      </w:r>
      <w:r w:rsidRPr="00F85168">
        <w:rPr>
          <w:color w:val="000000"/>
        </w:rPr>
        <w:t xml:space="preserve"> </w:t>
      </w:r>
      <w:r>
        <w:rPr>
          <w:color w:val="000000"/>
        </w:rPr>
        <w:t>However,</w:t>
      </w:r>
      <w:r w:rsidRPr="00F85168">
        <w:rPr>
          <w:color w:val="000000"/>
        </w:rPr>
        <w:t xml:space="preserve"> computations within the branches are saved for execution as appropriate on each record. In the second case, non-computational commands (e.g., READ, SELECT, SORT, HEADER, and ROUTEOUT) are never executed.</w:t>
      </w:r>
    </w:p>
    <w:p w14:paraId="331C552D" w14:textId="77777777" w:rsidR="00410867" w:rsidRPr="00665C1B" w:rsidRDefault="00410867" w:rsidP="00B1767B">
      <w:pPr>
        <w:pStyle w:val="Heading4"/>
        <w:numPr>
          <w:ilvl w:val="0"/>
          <w:numId w:val="0"/>
        </w:numPr>
        <w:ind w:left="60"/>
        <w:rPr>
          <w:rFonts w:ascii="Century Schoolbook" w:hAnsi="Century Schoolbook"/>
        </w:rPr>
      </w:pPr>
      <w:r w:rsidRPr="00F85168">
        <w:rPr>
          <w:rFonts w:ascii="Century Schoolbook" w:hAnsi="Century Schoolbook"/>
          <w:b w:val="0"/>
          <w:color w:val="A82384"/>
          <w:sz w:val="17"/>
          <w:szCs w:val="17"/>
        </w:rPr>
        <w:br w:type="page"/>
      </w:r>
      <w:bookmarkStart w:id="116" w:name="_Toc307468446"/>
      <w:bookmarkStart w:id="117" w:name="_Toc311812280"/>
      <w:r w:rsidRPr="00665C1B">
        <w:rPr>
          <w:rFonts w:ascii="Century Schoolbook" w:hAnsi="Century Schoolbook"/>
        </w:rPr>
        <w:lastRenderedPageBreak/>
        <w:t>Handle Date Fields</w:t>
      </w:r>
      <w:bookmarkEnd w:id="116"/>
      <w:bookmarkEnd w:id="117"/>
    </w:p>
    <w:p w14:paraId="60FC5CCA" w14:textId="77777777" w:rsidR="00410867" w:rsidRDefault="00373C13" w:rsidP="00410867">
      <w:pPr>
        <w:ind w:left="60"/>
        <w:rPr>
          <w:rFonts w:ascii="Century Schoolbook" w:hAnsi="Century Schoolbook"/>
        </w:rPr>
      </w:pPr>
      <w:r>
        <w:rPr>
          <w:rFonts w:ascii="Century Schoolbook" w:hAnsi="Century Schoolbook"/>
        </w:rPr>
        <w:pict w14:anchorId="573FEE26">
          <v:rect id="_x0000_i1107" style="width:429.85pt;height:.75pt" o:hrpct="995" o:hralign="center" o:hrstd="t" o:hr="t" fillcolor="#b4b4b4" stroked="f"/>
        </w:pict>
      </w:r>
    </w:p>
    <w:p w14:paraId="4C808920" w14:textId="77777777" w:rsidR="00410867" w:rsidRDefault="00410867" w:rsidP="00410867">
      <w:pPr>
        <w:pStyle w:val="NormalWeb"/>
        <w:ind w:left="60"/>
      </w:pPr>
      <w:r w:rsidRPr="00F85168">
        <w:t xml:space="preserve">Date formats are often determined by default computer settings. To access Regional Settings in a Windows environment, click </w:t>
      </w:r>
      <w:r w:rsidRPr="00F85168">
        <w:rPr>
          <w:b/>
          <w:bCs/>
        </w:rPr>
        <w:t xml:space="preserve">Start &gt; Control Panel &gt; Regional </w:t>
      </w:r>
      <w:r w:rsidRPr="002D37CC">
        <w:rPr>
          <w:bCs/>
        </w:rPr>
        <w:t>and</w:t>
      </w:r>
      <w:r w:rsidRPr="00D377AF">
        <w:t xml:space="preserve"> </w:t>
      </w:r>
      <w:r w:rsidRPr="00F85168">
        <w:rPr>
          <w:b/>
          <w:bCs/>
        </w:rPr>
        <w:t>Language Options</w:t>
      </w:r>
      <w:r w:rsidRPr="00F85168">
        <w:t xml:space="preserve">. </w:t>
      </w:r>
    </w:p>
    <w:p w14:paraId="7A195EFF" w14:textId="77777777" w:rsidR="00410867" w:rsidRDefault="00410867" w:rsidP="00C67558">
      <w:pPr>
        <w:pStyle w:val="NormalWeb"/>
        <w:numPr>
          <w:ilvl w:val="0"/>
          <w:numId w:val="357"/>
        </w:numPr>
        <w:tabs>
          <w:tab w:val="clear" w:pos="720"/>
          <w:tab w:val="num" w:pos="1140"/>
        </w:tabs>
        <w:ind w:left="1140"/>
        <w:rPr>
          <w:color w:val="000000"/>
        </w:rPr>
      </w:pPr>
      <w:r w:rsidRPr="00F85168">
        <w:rPr>
          <w:color w:val="000000"/>
        </w:rPr>
        <w:t>Date fields in forms are entered in European, American, or ISO format as specified in Form Designer. They are stored in the database in a neutral format.</w:t>
      </w:r>
    </w:p>
    <w:p w14:paraId="3A5E5CB1" w14:textId="77777777" w:rsidR="00410867" w:rsidRDefault="00410867" w:rsidP="00C67558">
      <w:pPr>
        <w:pStyle w:val="NormalWeb"/>
        <w:numPr>
          <w:ilvl w:val="0"/>
          <w:numId w:val="357"/>
        </w:numPr>
        <w:tabs>
          <w:tab w:val="clear" w:pos="720"/>
          <w:tab w:val="num" w:pos="1140"/>
        </w:tabs>
        <w:ind w:left="1140"/>
        <w:rPr>
          <w:color w:val="000000"/>
        </w:rPr>
      </w:pPr>
      <w:r w:rsidRPr="00F85168">
        <w:rPr>
          <w:color w:val="000000"/>
        </w:rPr>
        <w:t xml:space="preserve">Date fields in Excel, and Text files are read into </w:t>
      </w:r>
      <w:r>
        <w:rPr>
          <w:color w:val="000000"/>
        </w:rPr>
        <w:t>Classic Analysis</w:t>
      </w:r>
      <w:r w:rsidRPr="00F85168">
        <w:rPr>
          <w:color w:val="000000"/>
        </w:rPr>
        <w:t xml:space="preserve"> according to the date format found in Regional Settings, and stored in a neutral format. Excel files prepared with one date format often do not import properly on machines with a different date format.</w:t>
      </w:r>
    </w:p>
    <w:p w14:paraId="5116B61C" w14:textId="77777777" w:rsidR="00410867" w:rsidRDefault="00410867" w:rsidP="00C67558">
      <w:pPr>
        <w:pStyle w:val="NormalWeb"/>
        <w:numPr>
          <w:ilvl w:val="0"/>
          <w:numId w:val="357"/>
        </w:numPr>
        <w:tabs>
          <w:tab w:val="clear" w:pos="720"/>
          <w:tab w:val="num" w:pos="1140"/>
        </w:tabs>
        <w:ind w:left="1140"/>
        <w:rPr>
          <w:color w:val="000000"/>
        </w:rPr>
      </w:pPr>
      <w:r w:rsidRPr="00F85168">
        <w:rPr>
          <w:color w:val="000000"/>
        </w:rPr>
        <w:t xml:space="preserve">Date fields in forms are displayed in European, American, or ISO format as specified in Form Designer by the following </w:t>
      </w:r>
      <w:r>
        <w:rPr>
          <w:color w:val="000000"/>
        </w:rPr>
        <w:t>Classic Analysis</w:t>
      </w:r>
      <w:r w:rsidRPr="00F85168">
        <w:rPr>
          <w:color w:val="000000"/>
        </w:rPr>
        <w:t xml:space="preserve"> commands: LIST, LIST GRIDTABLE, TABLES, and FREQ.</w:t>
      </w:r>
    </w:p>
    <w:p w14:paraId="6F5538C5" w14:textId="77777777" w:rsidR="00410867" w:rsidRDefault="00410867" w:rsidP="00C67558">
      <w:pPr>
        <w:pStyle w:val="NormalWeb"/>
        <w:numPr>
          <w:ilvl w:val="0"/>
          <w:numId w:val="357"/>
        </w:numPr>
        <w:tabs>
          <w:tab w:val="clear" w:pos="720"/>
          <w:tab w:val="num" w:pos="1140"/>
        </w:tabs>
        <w:ind w:left="1140"/>
        <w:rPr>
          <w:color w:val="000000"/>
        </w:rPr>
      </w:pPr>
      <w:r w:rsidRPr="00F85168">
        <w:rPr>
          <w:color w:val="000000"/>
        </w:rPr>
        <w:t xml:space="preserve">Date fields in forms are displayed according to the date format found in Regional Settings in the following </w:t>
      </w:r>
      <w:r>
        <w:rPr>
          <w:color w:val="000000"/>
        </w:rPr>
        <w:t>Classic Analysis</w:t>
      </w:r>
      <w:r w:rsidRPr="00F85168">
        <w:rPr>
          <w:color w:val="000000"/>
        </w:rPr>
        <w:t xml:space="preserve"> commands: DISPLAY, and GRAPH.</w:t>
      </w:r>
    </w:p>
    <w:p w14:paraId="336FCD49" w14:textId="77777777" w:rsidR="00410867" w:rsidRDefault="00410867" w:rsidP="00C67558">
      <w:pPr>
        <w:pStyle w:val="NormalWeb"/>
        <w:numPr>
          <w:ilvl w:val="0"/>
          <w:numId w:val="357"/>
        </w:numPr>
        <w:tabs>
          <w:tab w:val="clear" w:pos="720"/>
          <w:tab w:val="num" w:pos="1140"/>
        </w:tabs>
        <w:ind w:left="1140"/>
        <w:rPr>
          <w:color w:val="000000"/>
        </w:rPr>
      </w:pPr>
      <w:r w:rsidRPr="00F85168">
        <w:rPr>
          <w:color w:val="000000"/>
        </w:rPr>
        <w:t>Date fields in tables without forms are displayed according to the date format found in Regional Settings.</w:t>
      </w:r>
    </w:p>
    <w:p w14:paraId="63233CC3" w14:textId="77777777" w:rsidR="00410867" w:rsidRDefault="00410867" w:rsidP="00C67558">
      <w:pPr>
        <w:pStyle w:val="NormalWeb"/>
        <w:numPr>
          <w:ilvl w:val="0"/>
          <w:numId w:val="357"/>
        </w:numPr>
        <w:tabs>
          <w:tab w:val="clear" w:pos="720"/>
          <w:tab w:val="num" w:pos="1140"/>
        </w:tabs>
        <w:ind w:left="1140"/>
        <w:rPr>
          <w:color w:val="000000"/>
        </w:rPr>
      </w:pPr>
      <w:r w:rsidRPr="00F85168">
        <w:rPr>
          <w:color w:val="000000"/>
        </w:rPr>
        <w:t>Date fields written to Excel or Text files are written according to the date format in Regional Settings.</w:t>
      </w:r>
    </w:p>
    <w:p w14:paraId="59DEFD79" w14:textId="77777777" w:rsidR="00410867" w:rsidRDefault="00410867" w:rsidP="00C67558">
      <w:pPr>
        <w:pStyle w:val="NormalWeb"/>
        <w:numPr>
          <w:ilvl w:val="0"/>
          <w:numId w:val="357"/>
        </w:numPr>
        <w:tabs>
          <w:tab w:val="clear" w:pos="720"/>
          <w:tab w:val="num" w:pos="1140"/>
        </w:tabs>
        <w:ind w:left="1140"/>
        <w:rPr>
          <w:color w:val="000000"/>
        </w:rPr>
      </w:pPr>
      <w:r w:rsidRPr="00F85168">
        <w:rPr>
          <w:color w:val="000000"/>
        </w:rPr>
        <w:t>Date literals in Form Designer</w:t>
      </w:r>
      <w:r>
        <w:rPr>
          <w:color w:val="000000"/>
        </w:rPr>
        <w:t>,</w:t>
      </w:r>
      <w:r w:rsidRPr="00F85168">
        <w:rPr>
          <w:color w:val="000000"/>
        </w:rPr>
        <w:t xml:space="preserve"> Check Code</w:t>
      </w:r>
      <w:r>
        <w:rPr>
          <w:color w:val="000000"/>
        </w:rPr>
        <w:t>,</w:t>
      </w:r>
      <w:r w:rsidRPr="00F85168">
        <w:rPr>
          <w:color w:val="000000"/>
        </w:rPr>
        <w:t xml:space="preserve"> or </w:t>
      </w:r>
      <w:r>
        <w:rPr>
          <w:color w:val="000000"/>
        </w:rPr>
        <w:t>Classic Analysis</w:t>
      </w:r>
      <w:r w:rsidRPr="00F85168">
        <w:rPr>
          <w:color w:val="000000"/>
        </w:rPr>
        <w:t xml:space="preserve"> Programs</w:t>
      </w:r>
      <w:r>
        <w:rPr>
          <w:color w:val="000000"/>
        </w:rPr>
        <w:t>;</w:t>
      </w:r>
      <w:r w:rsidRPr="00F85168">
        <w:rPr>
          <w:color w:val="000000"/>
        </w:rPr>
        <w:t xml:space="preserve"> and date-type permanent variables in the </w:t>
      </w:r>
      <w:r w:rsidRPr="00900EE0">
        <w:rPr>
          <w:color w:val="000000"/>
        </w:rPr>
        <w:t xml:space="preserve">EpiInfo.Config.xml </w:t>
      </w:r>
      <w:r w:rsidRPr="00F85168">
        <w:rPr>
          <w:color w:val="000000"/>
        </w:rPr>
        <w:t>file</w:t>
      </w:r>
      <w:r>
        <w:rPr>
          <w:color w:val="000000"/>
        </w:rPr>
        <w:t>,</w:t>
      </w:r>
      <w:r w:rsidRPr="00F85168">
        <w:rPr>
          <w:color w:val="000000"/>
        </w:rPr>
        <w:t xml:space="preserve"> </w:t>
      </w:r>
      <w:r>
        <w:rPr>
          <w:color w:val="000000"/>
        </w:rPr>
        <w:t>should</w:t>
      </w:r>
      <w:r w:rsidRPr="00F85168">
        <w:rPr>
          <w:color w:val="000000"/>
        </w:rPr>
        <w:t xml:space="preserve"> be in American format unless enclosed in braces or pipe symbols. European date format (DD/MM/YYYY) literals must be enclosed in braces (i.e., {23/11/2007}). ISO date literals (YYYY/MM/DD) must be enclosed in pipe symbols (i.e.,|.,2007/11/23|.</w:t>
      </w:r>
    </w:p>
    <w:p w14:paraId="5AAEF5BB" w14:textId="77777777" w:rsidR="00410867" w:rsidRDefault="00410867" w:rsidP="00C67558">
      <w:pPr>
        <w:pStyle w:val="NormalWeb"/>
        <w:numPr>
          <w:ilvl w:val="0"/>
          <w:numId w:val="357"/>
        </w:numPr>
        <w:tabs>
          <w:tab w:val="clear" w:pos="720"/>
          <w:tab w:val="num" w:pos="1140"/>
        </w:tabs>
        <w:ind w:left="1140"/>
        <w:rPr>
          <w:color w:val="000000"/>
        </w:rPr>
      </w:pPr>
      <w:r w:rsidRPr="00F85168">
        <w:rPr>
          <w:color w:val="000000"/>
        </w:rPr>
        <w:t>Dates formatted with the FORMAT function are formatted according to the date format found in Regional Settings when no format is specified as a second argument.</w:t>
      </w:r>
    </w:p>
    <w:p w14:paraId="0515DA8F" w14:textId="77777777" w:rsidR="00410867" w:rsidRDefault="00410867" w:rsidP="00C67558">
      <w:pPr>
        <w:pStyle w:val="NormalWeb"/>
        <w:numPr>
          <w:ilvl w:val="0"/>
          <w:numId w:val="358"/>
        </w:numPr>
        <w:tabs>
          <w:tab w:val="clear" w:pos="720"/>
          <w:tab w:val="num" w:pos="1140"/>
        </w:tabs>
        <w:ind w:left="1140"/>
        <w:rPr>
          <w:color w:val="000000"/>
        </w:rPr>
      </w:pPr>
      <w:r w:rsidRPr="00F85168">
        <w:rPr>
          <w:color w:val="000000"/>
        </w:rPr>
        <w:t>Dates converted from text with TXTTODATE are converted to a neutral format according to the date format found in Regional Settings. For multi-national applications, it may be safer to use the NUMTODATE function.</w:t>
      </w:r>
    </w:p>
    <w:p w14:paraId="326E4856" w14:textId="77777777" w:rsidR="00410867" w:rsidRDefault="00410867" w:rsidP="00410867">
      <w:pPr>
        <w:pStyle w:val="NormalWeb"/>
        <w:ind w:left="60"/>
      </w:pPr>
      <w:r w:rsidRPr="00F85168">
        <w:t>If you are not sure, conduct experiments and examine the results.</w:t>
      </w:r>
    </w:p>
    <w:p w14:paraId="4BD9E169" w14:textId="77777777" w:rsidR="00410867" w:rsidRDefault="00410867" w:rsidP="00410867">
      <w:pPr>
        <w:pStyle w:val="NormalWeb"/>
        <w:tabs>
          <w:tab w:val="left" w:pos="420"/>
        </w:tabs>
        <w:ind w:left="120"/>
        <w:rPr>
          <w:color w:val="000000"/>
        </w:rPr>
      </w:pPr>
    </w:p>
    <w:p w14:paraId="00A94EA4" w14:textId="77777777" w:rsidR="00410867" w:rsidRPr="00900105" w:rsidRDefault="00410867" w:rsidP="007B260C">
      <w:pPr>
        <w:pStyle w:val="Heading3"/>
        <w:numPr>
          <w:ilvl w:val="0"/>
          <w:numId w:val="0"/>
        </w:numPr>
        <w:ind w:left="720"/>
        <w:rPr>
          <w:rFonts w:ascii="Century Schoolbook" w:hAnsi="Century Schoolbook"/>
        </w:rPr>
      </w:pPr>
      <w:r w:rsidRPr="00F85168">
        <w:rPr>
          <w:rFonts w:ascii="Century Schoolbook" w:hAnsi="Century Schoolbook"/>
          <w:b w:val="0"/>
          <w:color w:val="A82384"/>
          <w:sz w:val="17"/>
          <w:szCs w:val="17"/>
        </w:rPr>
        <w:br w:type="page"/>
      </w:r>
      <w:bookmarkStart w:id="118" w:name="_Toc311812281"/>
      <w:bookmarkStart w:id="119" w:name="_Toc332822674"/>
      <w:r w:rsidRPr="00900105">
        <w:rPr>
          <w:rFonts w:ascii="Century Schoolbook" w:hAnsi="Century Schoolbook"/>
        </w:rPr>
        <w:lastRenderedPageBreak/>
        <w:t>How to Use Undefine</w:t>
      </w:r>
      <w:bookmarkEnd w:id="118"/>
      <w:bookmarkEnd w:id="119"/>
    </w:p>
    <w:p w14:paraId="7A3AA6B7" w14:textId="77777777" w:rsidR="00410867" w:rsidRDefault="00373C13" w:rsidP="00410867">
      <w:pPr>
        <w:ind w:left="60"/>
        <w:rPr>
          <w:rFonts w:ascii="Century Schoolbook" w:hAnsi="Century Schoolbook"/>
        </w:rPr>
      </w:pPr>
      <w:r>
        <w:rPr>
          <w:rFonts w:ascii="Century Schoolbook" w:hAnsi="Century Schoolbook"/>
        </w:rPr>
        <w:pict w14:anchorId="4AA00581">
          <v:rect id="_x0000_i1108" style="width:429.85pt;height:.75pt" o:hrpct="995" o:hralign="center" o:hrstd="t" o:hr="t" fillcolor="#b4b4b4" stroked="f"/>
        </w:pict>
      </w:r>
    </w:p>
    <w:p w14:paraId="371AC314" w14:textId="77777777" w:rsidR="00410867" w:rsidRDefault="00410867" w:rsidP="00410867">
      <w:pPr>
        <w:pStyle w:val="NormalWeb"/>
        <w:ind w:left="60"/>
      </w:pPr>
      <w:r w:rsidRPr="00F85168">
        <w:t xml:space="preserve">The Undefine command in </w:t>
      </w:r>
      <w:r>
        <w:rPr>
          <w:color w:val="000000"/>
        </w:rPr>
        <w:t>Classic</w:t>
      </w:r>
      <w:r w:rsidRPr="00F85168">
        <w:t xml:space="preserve"> </w:t>
      </w:r>
      <w:r>
        <w:t>Analysis</w:t>
      </w:r>
      <w:r w:rsidRPr="00F85168">
        <w:t xml:space="preserve"> removes a defined variable from the system.</w:t>
      </w:r>
    </w:p>
    <w:p w14:paraId="18BA9A61" w14:textId="77777777" w:rsidR="00410867" w:rsidRDefault="00410867" w:rsidP="00410867">
      <w:pPr>
        <w:pStyle w:val="NormalWeb"/>
        <w:ind w:left="60"/>
      </w:pPr>
    </w:p>
    <w:p w14:paraId="49C132FC" w14:textId="77777777" w:rsidR="00410867" w:rsidRDefault="00410867" w:rsidP="00410867">
      <w:pPr>
        <w:pStyle w:val="NormalWeb"/>
        <w:ind w:left="60"/>
        <w:jc w:val="center"/>
      </w:pPr>
      <w:r>
        <w:rPr>
          <w:noProof/>
        </w:rPr>
        <w:drawing>
          <wp:inline distT="0" distB="0" distL="0" distR="0" wp14:anchorId="7CE4C4E1" wp14:editId="6F61E2B9">
            <wp:extent cx="4063365" cy="1526540"/>
            <wp:effectExtent l="0" t="0" r="0" b="0"/>
            <wp:docPr id="159" name="Picture 159" descr="Screen shot of the undefine command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UNDEFINE dialog box"/>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4063365" cy="1526540"/>
                    </a:xfrm>
                    <a:prstGeom prst="rect">
                      <a:avLst/>
                    </a:prstGeom>
                    <a:noFill/>
                    <a:ln>
                      <a:noFill/>
                    </a:ln>
                  </pic:spPr>
                </pic:pic>
              </a:graphicData>
            </a:graphic>
          </wp:inline>
        </w:drawing>
      </w:r>
    </w:p>
    <w:p w14:paraId="13CDCCC9"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104</w:t>
        </w:r>
      </w:fldSimple>
      <w:r>
        <w:t xml:space="preserve">: </w:t>
      </w:r>
      <w:r>
        <w:rPr>
          <w:b w:val="0"/>
        </w:rPr>
        <w:t>Undefine Command Box</w:t>
      </w:r>
    </w:p>
    <w:p w14:paraId="5935E953" w14:textId="77777777" w:rsidR="00410867" w:rsidRDefault="00410867" w:rsidP="00410867">
      <w:pPr>
        <w:pStyle w:val="NormalWeb"/>
        <w:ind w:left="60"/>
        <w:jc w:val="center"/>
      </w:pPr>
    </w:p>
    <w:p w14:paraId="0444F8BC" w14:textId="77777777" w:rsidR="00410867" w:rsidRDefault="00410867" w:rsidP="00C67558">
      <w:pPr>
        <w:pStyle w:val="NormalWeb"/>
        <w:numPr>
          <w:ilvl w:val="0"/>
          <w:numId w:val="359"/>
        </w:numPr>
        <w:tabs>
          <w:tab w:val="clear" w:pos="720"/>
          <w:tab w:val="left" w:pos="420"/>
          <w:tab w:val="num" w:pos="840"/>
        </w:tabs>
        <w:ind w:left="840"/>
        <w:rPr>
          <w:color w:val="000000"/>
        </w:rPr>
      </w:pPr>
      <w:r w:rsidRPr="00F85168">
        <w:rPr>
          <w:b/>
          <w:bCs/>
          <w:color w:val="000000"/>
        </w:rPr>
        <w:t>Variable Name</w:t>
      </w:r>
      <w:r w:rsidRPr="00F85168">
        <w:rPr>
          <w:color w:val="000000"/>
        </w:rPr>
        <w:t xml:space="preserve"> indicates the name of the variable to be removed from the data table.</w:t>
      </w:r>
    </w:p>
    <w:p w14:paraId="65070722" w14:textId="77777777" w:rsidR="00410867" w:rsidRDefault="00410867" w:rsidP="00C67558">
      <w:pPr>
        <w:pStyle w:val="NormalWeb"/>
        <w:numPr>
          <w:ilvl w:val="0"/>
          <w:numId w:val="359"/>
        </w:numPr>
        <w:tabs>
          <w:tab w:val="clear" w:pos="720"/>
          <w:tab w:val="left" w:pos="420"/>
          <w:tab w:val="num" w:pos="840"/>
        </w:tabs>
        <w:ind w:left="840"/>
        <w:rPr>
          <w:color w:val="000000"/>
        </w:rPr>
      </w:pPr>
      <w:r w:rsidRPr="00F85168">
        <w:rPr>
          <w:b/>
          <w:bCs/>
          <w:color w:val="000000"/>
        </w:rPr>
        <w:t>OK</w:t>
      </w:r>
      <w:r w:rsidRPr="00F85168">
        <w:rPr>
          <w:color w:val="000000"/>
        </w:rPr>
        <w:t xml:space="preserve"> accepts the current settings and data, and </w:t>
      </w:r>
      <w:r>
        <w:rPr>
          <w:color w:val="000000"/>
        </w:rPr>
        <w:t>subsequently</w:t>
      </w:r>
      <w:r w:rsidRPr="00F85168">
        <w:rPr>
          <w:color w:val="000000"/>
        </w:rPr>
        <w:t xml:space="preserve"> closes the form or window.</w:t>
      </w:r>
    </w:p>
    <w:p w14:paraId="59A97E17" w14:textId="77777777" w:rsidR="00410867" w:rsidRDefault="00410867" w:rsidP="00C67558">
      <w:pPr>
        <w:pStyle w:val="NormalWeb"/>
        <w:numPr>
          <w:ilvl w:val="0"/>
          <w:numId w:val="359"/>
        </w:numPr>
        <w:tabs>
          <w:tab w:val="clear" w:pos="720"/>
          <w:tab w:val="left" w:pos="420"/>
          <w:tab w:val="num" w:pos="840"/>
        </w:tabs>
        <w:ind w:left="840"/>
        <w:rPr>
          <w:color w:val="000000"/>
        </w:rPr>
      </w:pPr>
      <w:r w:rsidRPr="00F85168">
        <w:rPr>
          <w:b/>
          <w:bCs/>
          <w:color w:val="000000"/>
        </w:rPr>
        <w:t>Save Only</w:t>
      </w:r>
      <w:r w:rsidRPr="00F85168">
        <w:rPr>
          <w:color w:val="000000"/>
        </w:rPr>
        <w:t xml:space="preserve"> saves the created code to the Program Editor</w:t>
      </w:r>
      <w:r>
        <w:rPr>
          <w:color w:val="000000"/>
        </w:rPr>
        <w:t>,</w:t>
      </w:r>
      <w:r w:rsidRPr="00F85168">
        <w:rPr>
          <w:color w:val="000000"/>
        </w:rPr>
        <w:t xml:space="preserve"> but does not run the code.</w:t>
      </w:r>
    </w:p>
    <w:p w14:paraId="565710EB" w14:textId="77777777" w:rsidR="00410867" w:rsidRDefault="00410867" w:rsidP="00C67558">
      <w:pPr>
        <w:pStyle w:val="NormalWeb"/>
        <w:numPr>
          <w:ilvl w:val="0"/>
          <w:numId w:val="359"/>
        </w:numPr>
        <w:tabs>
          <w:tab w:val="clear" w:pos="720"/>
          <w:tab w:val="left" w:pos="420"/>
          <w:tab w:val="num" w:pos="840"/>
        </w:tabs>
        <w:ind w:left="840"/>
        <w:rPr>
          <w:color w:val="000000"/>
        </w:rPr>
      </w:pPr>
      <w:r w:rsidRPr="00F85168">
        <w:rPr>
          <w:b/>
          <w:bCs/>
          <w:color w:val="000000"/>
        </w:rPr>
        <w:t>Cancel</w:t>
      </w:r>
      <w:r w:rsidRPr="00F85168">
        <w:rPr>
          <w:color w:val="000000"/>
        </w:rPr>
        <w:t xml:space="preserve"> command generation window without saving or executing a command.</w:t>
      </w:r>
    </w:p>
    <w:p w14:paraId="6530FC08" w14:textId="77777777" w:rsidR="00410867" w:rsidRDefault="00410867" w:rsidP="00C67558">
      <w:pPr>
        <w:pStyle w:val="NormalWeb"/>
        <w:numPr>
          <w:ilvl w:val="0"/>
          <w:numId w:val="359"/>
        </w:numPr>
        <w:tabs>
          <w:tab w:val="clear" w:pos="720"/>
          <w:tab w:val="left" w:pos="420"/>
          <w:tab w:val="num" w:pos="840"/>
        </w:tabs>
        <w:ind w:left="840"/>
        <w:rPr>
          <w:color w:val="000000"/>
        </w:rPr>
      </w:pPr>
      <w:r w:rsidRPr="00F85168">
        <w:rPr>
          <w:b/>
          <w:bCs/>
          <w:color w:val="000000"/>
        </w:rPr>
        <w:t>Clear</w:t>
      </w:r>
      <w:r w:rsidRPr="00F85168">
        <w:rPr>
          <w:color w:val="000000"/>
        </w:rPr>
        <w:t xml:space="preserve"> empties fields so that information can be re</w:t>
      </w:r>
      <w:r>
        <w:rPr>
          <w:color w:val="000000"/>
        </w:rPr>
        <w:t>-</w:t>
      </w:r>
      <w:r w:rsidRPr="00F85168">
        <w:rPr>
          <w:color w:val="000000"/>
        </w:rPr>
        <w:t>entered.</w:t>
      </w:r>
    </w:p>
    <w:p w14:paraId="2341B7FE" w14:textId="77777777" w:rsidR="00410867" w:rsidRDefault="00410867" w:rsidP="00C67558">
      <w:pPr>
        <w:pStyle w:val="NormalWeb"/>
        <w:numPr>
          <w:ilvl w:val="0"/>
          <w:numId w:val="359"/>
        </w:numPr>
        <w:tabs>
          <w:tab w:val="clear" w:pos="720"/>
          <w:tab w:val="left" w:pos="420"/>
          <w:tab w:val="num" w:pos="840"/>
        </w:tabs>
        <w:ind w:left="840"/>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14:paraId="2B3C5322" w14:textId="77777777" w:rsidR="00410867" w:rsidRPr="00900105" w:rsidRDefault="00410867" w:rsidP="007B260C">
      <w:pPr>
        <w:pStyle w:val="Heading3"/>
        <w:numPr>
          <w:ilvl w:val="0"/>
          <w:numId w:val="0"/>
        </w:numPr>
        <w:ind w:left="480"/>
        <w:rPr>
          <w:rFonts w:ascii="Century Schoolbook" w:hAnsi="Century Schoolbook"/>
          <w:szCs w:val="28"/>
        </w:rPr>
      </w:pPr>
      <w:r w:rsidRPr="00F85168">
        <w:rPr>
          <w:rFonts w:ascii="Century Schoolbook" w:hAnsi="Century Schoolbook"/>
          <w:b w:val="0"/>
          <w:color w:val="A82384"/>
          <w:sz w:val="17"/>
          <w:szCs w:val="17"/>
        </w:rPr>
        <w:br w:type="page"/>
      </w:r>
      <w:bookmarkStart w:id="120" w:name="_Toc311812282"/>
      <w:bookmarkStart w:id="121" w:name="_Toc332822675"/>
      <w:r w:rsidRPr="00900105">
        <w:rPr>
          <w:rFonts w:ascii="Century Schoolbook" w:hAnsi="Century Schoolbook"/>
          <w:szCs w:val="28"/>
        </w:rPr>
        <w:lastRenderedPageBreak/>
        <w:t>Use the ASSIGN Command</w:t>
      </w:r>
      <w:bookmarkEnd w:id="120"/>
      <w:bookmarkEnd w:id="121"/>
    </w:p>
    <w:p w14:paraId="444DFA3F" w14:textId="77777777" w:rsidR="00410867" w:rsidRDefault="00373C13" w:rsidP="00410867">
      <w:pPr>
        <w:ind w:left="60"/>
        <w:rPr>
          <w:rFonts w:ascii="Century Schoolbook" w:hAnsi="Century Schoolbook"/>
        </w:rPr>
      </w:pPr>
      <w:r>
        <w:rPr>
          <w:rFonts w:ascii="Century Schoolbook" w:hAnsi="Century Schoolbook"/>
        </w:rPr>
        <w:pict w14:anchorId="77FFF1FD">
          <v:rect id="_x0000_i1109" style="width:429.85pt;height:.75pt" o:hrpct="995" o:hrstd="t" o:hr="t" fillcolor="#b4b4b4" stroked="f"/>
        </w:pict>
      </w:r>
    </w:p>
    <w:p w14:paraId="7E8613E1" w14:textId="77777777" w:rsidR="00410867" w:rsidRDefault="00410867" w:rsidP="00410867">
      <w:pPr>
        <w:pStyle w:val="NormalWeb"/>
        <w:ind w:left="60"/>
      </w:pPr>
      <w:r w:rsidRPr="00F85168">
        <w:t xml:space="preserve">This command assigns the result of an expression or the </w:t>
      </w:r>
      <w:r>
        <w:t xml:space="preserve">field </w:t>
      </w:r>
      <w:r w:rsidRPr="00F85168">
        <w:t>value to a variable. Variables are usually created with the DEFINE command and subsequently assigned a value.</w:t>
      </w:r>
    </w:p>
    <w:p w14:paraId="78B5AC80" w14:textId="77777777" w:rsidR="00410867" w:rsidRDefault="00410867" w:rsidP="00410867">
      <w:pPr>
        <w:pStyle w:val="NormalWeb"/>
        <w:ind w:left="60"/>
        <w:rPr>
          <w:b/>
          <w:bCs/>
        </w:rPr>
      </w:pPr>
      <w:r w:rsidRPr="00F85168">
        <w:rPr>
          <w:b/>
          <w:bCs/>
        </w:rPr>
        <w:t>Syntax</w:t>
      </w:r>
    </w:p>
    <w:p w14:paraId="6CA79DD0" w14:textId="77777777" w:rsidR="00410867" w:rsidRPr="002D37CC" w:rsidRDefault="00410867" w:rsidP="00410867">
      <w:pPr>
        <w:pStyle w:val="PlainText"/>
        <w:ind w:left="60"/>
      </w:pPr>
      <w:r w:rsidRPr="002D37CC">
        <w:t>ASSIGN &lt;variable&gt; = &lt;expression&gt;</w:t>
      </w:r>
    </w:p>
    <w:p w14:paraId="755E2361" w14:textId="77777777" w:rsidR="00410867" w:rsidRPr="002D37CC" w:rsidRDefault="00410867" w:rsidP="00410867">
      <w:pPr>
        <w:pStyle w:val="PlainText"/>
        <w:ind w:left="60"/>
      </w:pPr>
      <w:r w:rsidRPr="002D37CC">
        <w:t>&lt;variable&gt; = &lt;expression&gt;</w:t>
      </w:r>
    </w:p>
    <w:p w14:paraId="378032F4" w14:textId="77777777" w:rsidR="00410867" w:rsidRDefault="00410867" w:rsidP="00410867">
      <w:pPr>
        <w:pStyle w:val="NormalWeb"/>
        <w:ind w:left="60"/>
      </w:pPr>
    </w:p>
    <w:p w14:paraId="4C2F9813" w14:textId="77777777" w:rsidR="00410867" w:rsidRDefault="00410867" w:rsidP="00C67558">
      <w:pPr>
        <w:pStyle w:val="NormalWeb"/>
        <w:numPr>
          <w:ilvl w:val="0"/>
          <w:numId w:val="392"/>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Assign</w:t>
      </w:r>
      <w:r w:rsidRPr="00F85168">
        <w:rPr>
          <w:color w:val="000000"/>
        </w:rPr>
        <w:t>. The ASSIGN dialog box opens.</w:t>
      </w:r>
    </w:p>
    <w:p w14:paraId="58E9FE26" w14:textId="77777777" w:rsidR="00410867" w:rsidRDefault="00410867" w:rsidP="00410867">
      <w:pPr>
        <w:pStyle w:val="NormalWeb"/>
        <w:ind w:left="60"/>
      </w:pPr>
    </w:p>
    <w:p w14:paraId="23C7CB34" w14:textId="77777777" w:rsidR="00410867" w:rsidRDefault="00410867" w:rsidP="00410867">
      <w:pPr>
        <w:pStyle w:val="NormalWeb"/>
        <w:ind w:left="360"/>
        <w:rPr>
          <w:noProof/>
        </w:rPr>
      </w:pPr>
      <w:r w:rsidRPr="00BC3860">
        <w:rPr>
          <w:noProof/>
        </w:rPr>
        <w:t xml:space="preserve"> </w:t>
      </w:r>
      <w:r>
        <w:rPr>
          <w:noProof/>
        </w:rPr>
        <w:drawing>
          <wp:inline distT="0" distB="0" distL="0" distR="0" wp14:anchorId="1943BE22" wp14:editId="56E1D99E">
            <wp:extent cx="5414645" cy="2321560"/>
            <wp:effectExtent l="0" t="0" r="0" b="2540"/>
            <wp:docPr id="160" name="Picture 160" descr="Screen shot of the assign dialog box. This option allows the user to assign expressions or values to vari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414645" cy="2321560"/>
                    </a:xfrm>
                    <a:prstGeom prst="rect">
                      <a:avLst/>
                    </a:prstGeom>
                    <a:noFill/>
                    <a:ln>
                      <a:noFill/>
                    </a:ln>
                  </pic:spPr>
                </pic:pic>
              </a:graphicData>
            </a:graphic>
          </wp:inline>
        </w:drawing>
      </w:r>
    </w:p>
    <w:p w14:paraId="42CB43BC"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105</w:t>
        </w:r>
      </w:fldSimple>
      <w:r>
        <w:t xml:space="preserve">: </w:t>
      </w:r>
      <w:r>
        <w:rPr>
          <w:b w:val="0"/>
        </w:rPr>
        <w:t xml:space="preserve">Assign </w:t>
      </w:r>
      <w:r w:rsidRPr="00B9629C">
        <w:rPr>
          <w:b w:val="0"/>
        </w:rPr>
        <w:t xml:space="preserve">Variable </w:t>
      </w:r>
      <w:r>
        <w:rPr>
          <w:b w:val="0"/>
        </w:rPr>
        <w:t>Dialog Box</w:t>
      </w:r>
    </w:p>
    <w:p w14:paraId="0AF265D5" w14:textId="77777777" w:rsidR="00410867" w:rsidRDefault="00410867" w:rsidP="00410867">
      <w:pPr>
        <w:pStyle w:val="NormalWeb"/>
        <w:ind w:left="60"/>
      </w:pPr>
    </w:p>
    <w:p w14:paraId="10394A63" w14:textId="77777777" w:rsidR="00410867" w:rsidRDefault="00410867" w:rsidP="00C67558">
      <w:pPr>
        <w:pStyle w:val="NormalWeb"/>
        <w:numPr>
          <w:ilvl w:val="0"/>
          <w:numId w:val="198"/>
        </w:numPr>
        <w:tabs>
          <w:tab w:val="clear" w:pos="720"/>
          <w:tab w:val="left" w:pos="420"/>
        </w:tabs>
        <w:ind w:left="480"/>
        <w:rPr>
          <w:color w:val="000000"/>
        </w:rPr>
      </w:pPr>
      <w:r w:rsidRPr="00F85168">
        <w:rPr>
          <w:color w:val="000000"/>
        </w:rPr>
        <w:t xml:space="preserve">From the Assign Variable drop-down list, select the </w:t>
      </w:r>
      <w:r w:rsidRPr="00F85168">
        <w:rPr>
          <w:b/>
          <w:color w:val="000000"/>
        </w:rPr>
        <w:t>variable</w:t>
      </w:r>
      <w:r w:rsidRPr="00F85168">
        <w:rPr>
          <w:color w:val="000000"/>
        </w:rPr>
        <w:t xml:space="preserve"> to have a value assigned.</w:t>
      </w:r>
    </w:p>
    <w:p w14:paraId="00E77FAD" w14:textId="77777777" w:rsidR="00410867" w:rsidRDefault="00410867" w:rsidP="00C67558">
      <w:pPr>
        <w:pStyle w:val="NormalWeb"/>
        <w:numPr>
          <w:ilvl w:val="0"/>
          <w:numId w:val="198"/>
        </w:numPr>
        <w:tabs>
          <w:tab w:val="clear" w:pos="720"/>
          <w:tab w:val="left" w:pos="420"/>
        </w:tabs>
        <w:ind w:left="480"/>
        <w:rPr>
          <w:color w:val="000000"/>
        </w:rPr>
      </w:pPr>
      <w:r w:rsidRPr="00F85168">
        <w:rPr>
          <w:color w:val="000000"/>
        </w:rPr>
        <w:t xml:space="preserve">In the =Expression field, create the </w:t>
      </w:r>
      <w:r w:rsidRPr="00F85168">
        <w:rPr>
          <w:b/>
          <w:color w:val="000000"/>
        </w:rPr>
        <w:t>assignment syntax</w:t>
      </w:r>
      <w:r w:rsidRPr="00F85168">
        <w:rPr>
          <w:color w:val="000000"/>
        </w:rPr>
        <w:t xml:space="preserve"> based on the needed data.</w:t>
      </w:r>
    </w:p>
    <w:p w14:paraId="4C19BCCE" w14:textId="77777777" w:rsidR="00410867" w:rsidRPr="00C06D09" w:rsidRDefault="00410867" w:rsidP="00C67558">
      <w:pPr>
        <w:pStyle w:val="NormalWeb"/>
        <w:numPr>
          <w:ilvl w:val="0"/>
          <w:numId w:val="198"/>
        </w:numPr>
        <w:tabs>
          <w:tab w:val="clear" w:pos="720"/>
          <w:tab w:val="left" w:pos="420"/>
        </w:tabs>
        <w:ind w:left="480"/>
        <w:rPr>
          <w:b/>
          <w:bCs/>
        </w:rPr>
      </w:pPr>
      <w:r w:rsidRPr="00F85168">
        <w:rPr>
          <w:color w:val="000000"/>
        </w:rPr>
        <w:t xml:space="preserve">Click </w:t>
      </w:r>
      <w:r w:rsidRPr="00F85168">
        <w:rPr>
          <w:b/>
          <w:bCs/>
          <w:color w:val="000000"/>
        </w:rPr>
        <w:t>OK</w:t>
      </w:r>
      <w:r w:rsidRPr="00F85168">
        <w:rPr>
          <w:color w:val="000000"/>
        </w:rPr>
        <w:t>. The code appears in the Program Editor.</w:t>
      </w:r>
    </w:p>
    <w:p w14:paraId="126D0414" w14:textId="77777777" w:rsidR="00410867" w:rsidRDefault="00410867" w:rsidP="00410867">
      <w:pPr>
        <w:pStyle w:val="NormalWeb"/>
        <w:tabs>
          <w:tab w:val="left" w:pos="420"/>
        </w:tabs>
        <w:rPr>
          <w:b/>
          <w:bCs/>
        </w:rPr>
      </w:pPr>
      <w:r w:rsidRPr="00F85168">
        <w:rPr>
          <w:b/>
          <w:bCs/>
        </w:rPr>
        <w:t>Try It</w:t>
      </w:r>
    </w:p>
    <w:p w14:paraId="7B423F04" w14:textId="77777777" w:rsidR="00410867" w:rsidRDefault="00410867" w:rsidP="00410867">
      <w:pPr>
        <w:pStyle w:val="NormalWeb"/>
        <w:ind w:left="60"/>
      </w:pPr>
      <w:r w:rsidRPr="00F85168">
        <w:t>In the following example, the zip code field is a number. To use the zip code in a map, a new zip code variable must be defined and assigned text values.</w:t>
      </w:r>
    </w:p>
    <w:p w14:paraId="37786ECB" w14:textId="77777777" w:rsidR="00410867" w:rsidRDefault="00410867" w:rsidP="00C67558">
      <w:pPr>
        <w:pStyle w:val="NormalWeb"/>
        <w:numPr>
          <w:ilvl w:val="0"/>
          <w:numId w:val="393"/>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use the READ command to open the </w:t>
      </w:r>
      <w:r w:rsidRPr="00F85168">
        <w:rPr>
          <w:b/>
          <w:color w:val="000000"/>
        </w:rPr>
        <w:t>Sample.</w:t>
      </w:r>
      <w:r>
        <w:rPr>
          <w:b/>
          <w:color w:val="000000"/>
        </w:rPr>
        <w:t>PRJ</w:t>
      </w:r>
      <w:r w:rsidRPr="00F85168">
        <w:rPr>
          <w:b/>
          <w:color w:val="000000"/>
        </w:rPr>
        <w:t xml:space="preserve"> project</w:t>
      </w:r>
      <w:r w:rsidRPr="00F85168">
        <w:rPr>
          <w:color w:val="000000"/>
        </w:rPr>
        <w:t xml:space="preserve">. </w:t>
      </w:r>
    </w:p>
    <w:p w14:paraId="223F42C8" w14:textId="77777777" w:rsidR="00410867" w:rsidRDefault="00410867" w:rsidP="00C67558">
      <w:pPr>
        <w:pStyle w:val="NormalWeb"/>
        <w:numPr>
          <w:ilvl w:val="0"/>
          <w:numId w:val="393"/>
        </w:numPr>
        <w:tabs>
          <w:tab w:val="clear" w:pos="720"/>
          <w:tab w:val="left" w:pos="420"/>
        </w:tabs>
        <w:ind w:left="480"/>
        <w:rPr>
          <w:color w:val="000000"/>
        </w:rPr>
      </w:pPr>
      <w:r w:rsidRPr="00F85168">
        <w:rPr>
          <w:color w:val="000000"/>
        </w:rPr>
        <w:t xml:space="preserve">From the form section, click </w:t>
      </w:r>
      <w:r w:rsidRPr="00F85168">
        <w:rPr>
          <w:b/>
          <w:bCs/>
          <w:color w:val="000000"/>
        </w:rPr>
        <w:t>Surveillance</w:t>
      </w:r>
      <w:r w:rsidRPr="00F85168">
        <w:rPr>
          <w:color w:val="000000"/>
        </w:rPr>
        <w:t xml:space="preserve">. Click </w:t>
      </w:r>
      <w:r w:rsidRPr="00F85168">
        <w:rPr>
          <w:b/>
          <w:bCs/>
          <w:color w:val="000000"/>
        </w:rPr>
        <w:t>OK</w:t>
      </w:r>
      <w:r w:rsidRPr="00F85168">
        <w:rPr>
          <w:color w:val="000000"/>
        </w:rPr>
        <w:t xml:space="preserve">. </w:t>
      </w:r>
    </w:p>
    <w:p w14:paraId="6FF1AEBF" w14:textId="77777777" w:rsidR="00410867" w:rsidRDefault="00410867" w:rsidP="00C67558">
      <w:pPr>
        <w:pStyle w:val="NormalWeb"/>
        <w:numPr>
          <w:ilvl w:val="0"/>
          <w:numId w:val="393"/>
        </w:numPr>
        <w:tabs>
          <w:tab w:val="clear" w:pos="720"/>
          <w:tab w:val="left" w:pos="420"/>
        </w:tabs>
        <w:ind w:left="480"/>
        <w:rPr>
          <w:color w:val="000000"/>
        </w:rPr>
      </w:pPr>
      <w:r w:rsidRPr="00F85168">
        <w:rPr>
          <w:color w:val="000000"/>
        </w:rPr>
        <w:lastRenderedPageBreak/>
        <w:t xml:space="preserve">Click </w:t>
      </w:r>
      <w:r w:rsidRPr="00F85168">
        <w:rPr>
          <w:b/>
          <w:bCs/>
          <w:color w:val="000000"/>
        </w:rPr>
        <w:t>Variables &gt; Display</w:t>
      </w:r>
      <w:r w:rsidRPr="00F85168">
        <w:rPr>
          <w:color w:val="000000"/>
        </w:rPr>
        <w:t xml:space="preserve">. Click </w:t>
      </w:r>
      <w:r w:rsidRPr="00F85168">
        <w:rPr>
          <w:b/>
          <w:bCs/>
          <w:color w:val="000000"/>
        </w:rPr>
        <w:t>OK</w:t>
      </w:r>
      <w:r w:rsidRPr="00F85168">
        <w:rPr>
          <w:color w:val="000000"/>
        </w:rPr>
        <w:t>. The variables information appears.</w:t>
      </w:r>
    </w:p>
    <w:p w14:paraId="25C9C927" w14:textId="77777777" w:rsidR="00410867" w:rsidRDefault="00410867" w:rsidP="00C67558">
      <w:pPr>
        <w:pStyle w:val="NormalWeb"/>
        <w:numPr>
          <w:ilvl w:val="0"/>
          <w:numId w:val="393"/>
        </w:numPr>
        <w:tabs>
          <w:tab w:val="clear" w:pos="720"/>
          <w:tab w:val="left" w:pos="420"/>
        </w:tabs>
        <w:ind w:left="480"/>
        <w:rPr>
          <w:color w:val="000000"/>
        </w:rPr>
      </w:pPr>
      <w:r w:rsidRPr="00F85168">
        <w:rPr>
          <w:color w:val="000000"/>
        </w:rPr>
        <w:t xml:space="preserve">Click </w:t>
      </w:r>
      <w:r w:rsidRPr="00F85168">
        <w:rPr>
          <w:b/>
          <w:bCs/>
          <w:color w:val="000000"/>
        </w:rPr>
        <w:t>Variables &gt; Define</w:t>
      </w:r>
      <w:r w:rsidRPr="00F85168">
        <w:rPr>
          <w:color w:val="000000"/>
        </w:rPr>
        <w:t>. The DEFINE dialog box opens.</w:t>
      </w:r>
    </w:p>
    <w:p w14:paraId="4936A912" w14:textId="77777777" w:rsidR="00410867" w:rsidRDefault="00410867" w:rsidP="00C67558">
      <w:pPr>
        <w:pStyle w:val="NormalWeb"/>
        <w:numPr>
          <w:ilvl w:val="0"/>
          <w:numId w:val="393"/>
        </w:numPr>
        <w:tabs>
          <w:tab w:val="clear" w:pos="720"/>
          <w:tab w:val="left" w:pos="420"/>
        </w:tabs>
        <w:ind w:left="480"/>
        <w:rPr>
          <w:color w:val="000000"/>
        </w:rPr>
      </w:pPr>
      <w:r w:rsidRPr="00F85168">
        <w:rPr>
          <w:color w:val="000000"/>
        </w:rPr>
        <w:t xml:space="preserve">In the Variable Name field, create a new variable named </w:t>
      </w:r>
      <w:r w:rsidRPr="00F85168">
        <w:rPr>
          <w:b/>
          <w:bCs/>
          <w:color w:val="000000"/>
        </w:rPr>
        <w:t>Zip2</w:t>
      </w:r>
      <w:r w:rsidRPr="00F85168">
        <w:rPr>
          <w:color w:val="000000"/>
        </w:rPr>
        <w:t>.</w:t>
      </w:r>
    </w:p>
    <w:p w14:paraId="5100F174" w14:textId="77777777" w:rsidR="00410867" w:rsidRDefault="00410867" w:rsidP="00C67558">
      <w:pPr>
        <w:pStyle w:val="NormalWeb"/>
        <w:numPr>
          <w:ilvl w:val="0"/>
          <w:numId w:val="393"/>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w:t>
      </w:r>
    </w:p>
    <w:p w14:paraId="2C3BC7C8" w14:textId="77777777" w:rsidR="00410867" w:rsidRDefault="00410867" w:rsidP="00C67558">
      <w:pPr>
        <w:pStyle w:val="NormalWeb"/>
        <w:numPr>
          <w:ilvl w:val="0"/>
          <w:numId w:val="393"/>
        </w:numPr>
        <w:tabs>
          <w:tab w:val="clear" w:pos="720"/>
          <w:tab w:val="left" w:pos="420"/>
        </w:tabs>
        <w:ind w:left="48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Assign</w:t>
      </w:r>
      <w:r w:rsidRPr="00F85168">
        <w:rPr>
          <w:color w:val="000000"/>
        </w:rPr>
        <w:t>. The ASSIGN dialog box opens.</w:t>
      </w:r>
    </w:p>
    <w:p w14:paraId="0C6C18EE" w14:textId="77777777" w:rsidR="00410867" w:rsidRDefault="00410867" w:rsidP="00C67558">
      <w:pPr>
        <w:pStyle w:val="NormalWeb"/>
        <w:numPr>
          <w:ilvl w:val="0"/>
          <w:numId w:val="393"/>
        </w:numPr>
        <w:tabs>
          <w:tab w:val="clear" w:pos="720"/>
          <w:tab w:val="left" w:pos="420"/>
        </w:tabs>
        <w:ind w:left="480"/>
        <w:rPr>
          <w:color w:val="000000"/>
        </w:rPr>
      </w:pPr>
      <w:r w:rsidRPr="00F85168">
        <w:rPr>
          <w:color w:val="000000"/>
        </w:rPr>
        <w:t>From the Assign Variable drop-down list, select</w:t>
      </w:r>
      <w:r w:rsidRPr="00F85168">
        <w:rPr>
          <w:b/>
          <w:bCs/>
          <w:color w:val="000000"/>
        </w:rPr>
        <w:t xml:space="preserve"> Zip2</w:t>
      </w:r>
      <w:r w:rsidRPr="00F85168">
        <w:rPr>
          <w:color w:val="000000"/>
        </w:rPr>
        <w:t>.</w:t>
      </w:r>
    </w:p>
    <w:p w14:paraId="2A050AB3" w14:textId="77777777" w:rsidR="00410867" w:rsidRDefault="00410867" w:rsidP="00C67558">
      <w:pPr>
        <w:pStyle w:val="NormalWeb"/>
        <w:numPr>
          <w:ilvl w:val="0"/>
          <w:numId w:val="393"/>
        </w:numPr>
        <w:tabs>
          <w:tab w:val="clear" w:pos="720"/>
          <w:tab w:val="left" w:pos="420"/>
        </w:tabs>
        <w:ind w:left="480"/>
        <w:rPr>
          <w:color w:val="000000"/>
        </w:rPr>
      </w:pPr>
      <w:r w:rsidRPr="00F85168">
        <w:rPr>
          <w:color w:val="000000"/>
        </w:rPr>
        <w:t xml:space="preserve">In the =Expression field, type the syntax </w:t>
      </w:r>
      <w:r w:rsidRPr="002D37CC">
        <w:rPr>
          <w:rFonts w:ascii="Courier New" w:hAnsi="Courier New" w:cs="Courier New"/>
          <w:b/>
          <w:bCs/>
          <w:color w:val="000000"/>
        </w:rPr>
        <w:t>FORMAT(ZipCode,"00000")</w:t>
      </w:r>
      <w:r w:rsidRPr="002D37CC">
        <w:rPr>
          <w:rFonts w:ascii="Courier New" w:hAnsi="Courier New" w:cs="Courier New"/>
          <w:color w:val="000000"/>
        </w:rPr>
        <w:t>.</w:t>
      </w:r>
    </w:p>
    <w:p w14:paraId="1E783D43" w14:textId="77777777" w:rsidR="00410867" w:rsidRDefault="00410867" w:rsidP="00C67558">
      <w:pPr>
        <w:pStyle w:val="NormalWeb"/>
        <w:numPr>
          <w:ilvl w:val="0"/>
          <w:numId w:val="399"/>
        </w:numPr>
        <w:tabs>
          <w:tab w:val="clear" w:pos="780"/>
          <w:tab w:val="num" w:pos="840"/>
        </w:tabs>
        <w:ind w:left="840"/>
        <w:rPr>
          <w:color w:val="000000"/>
        </w:rPr>
      </w:pPr>
      <w:r w:rsidRPr="00F85168">
        <w:rPr>
          <w:color w:val="000000"/>
        </w:rPr>
        <w:t>In this example, the FORMAT function is used to convert the format of the values of the variable ZipCode into the text format. Text values are always surrounded by double quotes</w:t>
      </w:r>
      <w:r>
        <w:rPr>
          <w:color w:val="000000"/>
        </w:rPr>
        <w:t xml:space="preserve"> and</w:t>
      </w:r>
      <w:r w:rsidRPr="00F85168">
        <w:rPr>
          <w:color w:val="000000"/>
        </w:rPr>
        <w:t xml:space="preserve"> are assigned to the new Zip2 variable.</w:t>
      </w:r>
    </w:p>
    <w:p w14:paraId="05D2EAB7" w14:textId="77777777" w:rsidR="00410867" w:rsidRDefault="00410867" w:rsidP="00C67558">
      <w:pPr>
        <w:pStyle w:val="NormalWeb"/>
        <w:numPr>
          <w:ilvl w:val="0"/>
          <w:numId w:val="394"/>
        </w:numPr>
        <w:tabs>
          <w:tab w:val="clear" w:pos="720"/>
          <w:tab w:val="left" w:pos="420"/>
        </w:tabs>
        <w:ind w:left="480"/>
        <w:rPr>
          <w:color w:val="000000"/>
        </w:rPr>
      </w:pPr>
      <w:r w:rsidRPr="00F85168">
        <w:rPr>
          <w:color w:val="000000"/>
        </w:rPr>
        <w:t xml:space="preserve">Click </w:t>
      </w:r>
      <w:r w:rsidRPr="00F85168">
        <w:rPr>
          <w:b/>
          <w:bCs/>
          <w:color w:val="000000"/>
        </w:rPr>
        <w:t>OK</w:t>
      </w:r>
      <w:r w:rsidRPr="00F85168">
        <w:rPr>
          <w:color w:val="000000"/>
        </w:rPr>
        <w:t>. The code appears in the Program Editor.</w:t>
      </w:r>
    </w:p>
    <w:p w14:paraId="07832AE0" w14:textId="77777777" w:rsidR="00410867" w:rsidRDefault="00410867" w:rsidP="00C67558">
      <w:pPr>
        <w:pStyle w:val="NormalWeb"/>
        <w:numPr>
          <w:ilvl w:val="0"/>
          <w:numId w:val="394"/>
        </w:numPr>
        <w:tabs>
          <w:tab w:val="clear" w:pos="720"/>
          <w:tab w:val="left" w:pos="420"/>
        </w:tabs>
        <w:ind w:left="480"/>
        <w:rPr>
          <w:color w:val="000000"/>
        </w:rPr>
      </w:pPr>
      <w:r w:rsidRPr="00F85168">
        <w:rPr>
          <w:color w:val="000000"/>
        </w:rPr>
        <w:t>Use the DISPLAY command to view variable information.</w:t>
      </w:r>
    </w:p>
    <w:p w14:paraId="4E109649" w14:textId="77777777" w:rsidR="00410867" w:rsidRDefault="00410867" w:rsidP="00410867">
      <w:pPr>
        <w:pStyle w:val="NormalWeb"/>
        <w:ind w:left="60"/>
      </w:pPr>
    </w:p>
    <w:p w14:paraId="6D625039" w14:textId="77777777" w:rsidR="00410867" w:rsidRDefault="00410867" w:rsidP="00410867">
      <w:pPr>
        <w:pStyle w:val="NormalWeb"/>
        <w:ind w:left="60"/>
      </w:pPr>
      <w:r>
        <w:rPr>
          <w:noProof/>
        </w:rPr>
        <w:drawing>
          <wp:inline distT="0" distB="0" distL="0" distR="0" wp14:anchorId="3166763D" wp14:editId="42D2D4F5">
            <wp:extent cx="5454650" cy="1391285"/>
            <wp:effectExtent l="0" t="0" r="0" b="0"/>
            <wp:docPr id="161" name="Picture 161" descr="Screen shot of code used for the display variable information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454650" cy="1391285"/>
                    </a:xfrm>
                    <a:prstGeom prst="rect">
                      <a:avLst/>
                    </a:prstGeom>
                    <a:noFill/>
                    <a:ln>
                      <a:noFill/>
                    </a:ln>
                  </pic:spPr>
                </pic:pic>
              </a:graphicData>
            </a:graphic>
          </wp:inline>
        </w:drawing>
      </w:r>
    </w:p>
    <w:p w14:paraId="6FAC9583"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106</w:t>
        </w:r>
      </w:fldSimple>
      <w:r>
        <w:t xml:space="preserve">: </w:t>
      </w:r>
      <w:r>
        <w:rPr>
          <w:b w:val="0"/>
        </w:rPr>
        <w:t xml:space="preserve">Assign </w:t>
      </w:r>
      <w:r w:rsidRPr="00B9629C">
        <w:rPr>
          <w:b w:val="0"/>
        </w:rPr>
        <w:t>Variable</w:t>
      </w:r>
      <w:r>
        <w:rPr>
          <w:b w:val="0"/>
        </w:rPr>
        <w:t>s in Program Editor</w:t>
      </w:r>
    </w:p>
    <w:p w14:paraId="4AF0B7B4" w14:textId="77777777" w:rsidR="00410867" w:rsidRDefault="00410867" w:rsidP="00410867">
      <w:pPr>
        <w:pStyle w:val="NormalWeb"/>
        <w:ind w:left="60"/>
      </w:pPr>
    </w:p>
    <w:p w14:paraId="0FC44AA3" w14:textId="77777777" w:rsidR="00410867" w:rsidRPr="00900105" w:rsidRDefault="00410867" w:rsidP="007B260C">
      <w:pPr>
        <w:pStyle w:val="Heading3"/>
        <w:numPr>
          <w:ilvl w:val="0"/>
          <w:numId w:val="0"/>
        </w:numPr>
        <w:ind w:left="720"/>
        <w:rPr>
          <w:rFonts w:ascii="Century Schoolbook" w:hAnsi="Century Schoolbook"/>
        </w:rPr>
      </w:pPr>
      <w:r w:rsidRPr="00F85168">
        <w:rPr>
          <w:rFonts w:ascii="Century Schoolbook" w:hAnsi="Century Schoolbook"/>
          <w:b w:val="0"/>
          <w:color w:val="A82384"/>
          <w:sz w:val="17"/>
          <w:szCs w:val="17"/>
        </w:rPr>
        <w:br w:type="page"/>
      </w:r>
      <w:bookmarkStart w:id="122" w:name="_Toc311812283"/>
      <w:bookmarkStart w:id="123" w:name="_Toc332822676"/>
      <w:r w:rsidRPr="00900105">
        <w:rPr>
          <w:rFonts w:ascii="Century Schoolbook" w:hAnsi="Century Schoolbook"/>
        </w:rPr>
        <w:lastRenderedPageBreak/>
        <w:t>How to Use Recode</w:t>
      </w:r>
      <w:bookmarkEnd w:id="122"/>
      <w:bookmarkEnd w:id="123"/>
    </w:p>
    <w:p w14:paraId="7870054F" w14:textId="77777777" w:rsidR="00410867" w:rsidRDefault="00373C13" w:rsidP="00410867">
      <w:pPr>
        <w:ind w:left="60"/>
        <w:rPr>
          <w:rFonts w:ascii="Century Schoolbook" w:hAnsi="Century Schoolbook"/>
        </w:rPr>
      </w:pPr>
      <w:r>
        <w:rPr>
          <w:rFonts w:ascii="Century Schoolbook" w:hAnsi="Century Schoolbook"/>
        </w:rPr>
        <w:pict w14:anchorId="30F365BB">
          <v:rect id="_x0000_i1110" style="width:429.85pt;height:.75pt" o:hrpct="995" o:hralign="center" o:hrstd="t" o:hr="t" fillcolor="#b4b4b4" stroked="f"/>
        </w:pict>
      </w:r>
    </w:p>
    <w:p w14:paraId="7C88AD71" w14:textId="77777777" w:rsidR="00410867" w:rsidRDefault="00410867" w:rsidP="00410867">
      <w:pPr>
        <w:pStyle w:val="NormalWeb"/>
        <w:ind w:left="60"/>
      </w:pPr>
      <w:r w:rsidRPr="00F85168">
        <w:t xml:space="preserve">The Recode command allows grouping of data for age and other variables, or </w:t>
      </w:r>
      <w:r>
        <w:t>changing</w:t>
      </w:r>
      <w:r w:rsidRPr="00F85168">
        <w:t xml:space="preserve"> cod</w:t>
      </w:r>
      <w:r>
        <w:t>e</w:t>
      </w:r>
      <w:r w:rsidRPr="00F85168">
        <w:t xml:space="preserve"> from one system to another.</w:t>
      </w:r>
    </w:p>
    <w:p w14:paraId="2272D119" w14:textId="77777777" w:rsidR="00410867" w:rsidRDefault="00410867" w:rsidP="00C67558">
      <w:pPr>
        <w:pStyle w:val="NormalWeb"/>
        <w:numPr>
          <w:ilvl w:val="0"/>
          <w:numId w:val="360"/>
        </w:numPr>
        <w:tabs>
          <w:tab w:val="clear" w:pos="720"/>
          <w:tab w:val="left" w:pos="420"/>
          <w:tab w:val="num" w:pos="840"/>
        </w:tabs>
        <w:ind w:left="840"/>
        <w:rPr>
          <w:color w:val="000000"/>
        </w:rPr>
      </w:pPr>
      <w:r w:rsidRPr="00F85168">
        <w:rPr>
          <w:color w:val="000000"/>
        </w:rPr>
        <w:t xml:space="preserve">To insert a line in the table, select the </w:t>
      </w:r>
      <w:r w:rsidRPr="00706AF5">
        <w:rPr>
          <w:b/>
          <w:color w:val="000000"/>
        </w:rPr>
        <w:t>row</w:t>
      </w:r>
      <w:r w:rsidRPr="00F85168">
        <w:rPr>
          <w:color w:val="000000"/>
        </w:rPr>
        <w:t xml:space="preserve"> and press </w:t>
      </w:r>
      <w:r w:rsidRPr="00706AF5">
        <w:rPr>
          <w:b/>
          <w:color w:val="000000"/>
        </w:rPr>
        <w:t>Ctrl-Insert</w:t>
      </w:r>
      <w:r w:rsidRPr="00F85168">
        <w:rPr>
          <w:color w:val="000000"/>
        </w:rPr>
        <w:t>.  </w:t>
      </w:r>
    </w:p>
    <w:p w14:paraId="29CC681A" w14:textId="77777777" w:rsidR="00410867" w:rsidRDefault="00410867" w:rsidP="00C67558">
      <w:pPr>
        <w:pStyle w:val="NormalWeb"/>
        <w:numPr>
          <w:ilvl w:val="0"/>
          <w:numId w:val="360"/>
        </w:numPr>
        <w:tabs>
          <w:tab w:val="clear" w:pos="720"/>
          <w:tab w:val="left" w:pos="420"/>
          <w:tab w:val="num" w:pos="840"/>
        </w:tabs>
        <w:ind w:left="840"/>
        <w:rPr>
          <w:color w:val="000000"/>
        </w:rPr>
      </w:pPr>
      <w:r w:rsidRPr="00F85168">
        <w:rPr>
          <w:color w:val="000000"/>
        </w:rPr>
        <w:t xml:space="preserve">To delete a line in the table, select the </w:t>
      </w:r>
      <w:r w:rsidRPr="00706AF5">
        <w:rPr>
          <w:b/>
          <w:color w:val="000000"/>
        </w:rPr>
        <w:t>row</w:t>
      </w:r>
      <w:r w:rsidRPr="00F85168">
        <w:rPr>
          <w:color w:val="000000"/>
        </w:rPr>
        <w:t xml:space="preserve"> and press </w:t>
      </w:r>
      <w:r w:rsidRPr="00706AF5">
        <w:rPr>
          <w:b/>
          <w:color w:val="000000"/>
        </w:rPr>
        <w:t>Ctrl-Delete</w:t>
      </w:r>
      <w:r w:rsidRPr="00F85168">
        <w:rPr>
          <w:color w:val="000000"/>
        </w:rPr>
        <w:t>.  </w:t>
      </w:r>
    </w:p>
    <w:p w14:paraId="21C273E1" w14:textId="77777777" w:rsidR="00410867" w:rsidRDefault="00410867" w:rsidP="00C67558">
      <w:pPr>
        <w:pStyle w:val="NormalWeb"/>
        <w:numPr>
          <w:ilvl w:val="0"/>
          <w:numId w:val="360"/>
        </w:numPr>
        <w:tabs>
          <w:tab w:val="clear" w:pos="720"/>
          <w:tab w:val="left" w:pos="420"/>
          <w:tab w:val="num" w:pos="840"/>
        </w:tabs>
        <w:ind w:left="840"/>
        <w:rPr>
          <w:color w:val="000000"/>
        </w:rPr>
      </w:pPr>
      <w:r w:rsidRPr="00F85168">
        <w:rPr>
          <w:color w:val="000000"/>
        </w:rPr>
        <w:t xml:space="preserve">Delete any </w:t>
      </w:r>
      <w:r w:rsidRPr="00706AF5">
        <w:rPr>
          <w:b/>
          <w:color w:val="000000"/>
        </w:rPr>
        <w:t>blank rows</w:t>
      </w:r>
      <w:r w:rsidRPr="00F85168">
        <w:rPr>
          <w:color w:val="000000"/>
        </w:rPr>
        <w:t xml:space="preserve"> prior to selecting </w:t>
      </w:r>
      <w:r w:rsidRPr="00706AF5">
        <w:rPr>
          <w:b/>
          <w:color w:val="000000"/>
        </w:rPr>
        <w:t>OK</w:t>
      </w:r>
      <w:r w:rsidRPr="00F85168">
        <w:rPr>
          <w:color w:val="000000"/>
        </w:rPr>
        <w:t xml:space="preserve"> or </w:t>
      </w:r>
      <w:r w:rsidRPr="00706AF5">
        <w:rPr>
          <w:b/>
          <w:color w:val="000000"/>
        </w:rPr>
        <w:t>Save Only</w:t>
      </w:r>
      <w:r w:rsidRPr="00F85168">
        <w:rPr>
          <w:color w:val="000000"/>
        </w:rPr>
        <w:t>.</w:t>
      </w:r>
    </w:p>
    <w:p w14:paraId="3BE44EB0" w14:textId="77777777" w:rsidR="00410867" w:rsidRDefault="00410867" w:rsidP="00410867">
      <w:pPr>
        <w:pStyle w:val="NormalWeb"/>
        <w:ind w:left="60"/>
        <w:jc w:val="center"/>
      </w:pPr>
      <w:r>
        <w:rPr>
          <w:noProof/>
        </w:rPr>
        <w:drawing>
          <wp:inline distT="0" distB="0" distL="0" distR="0" wp14:anchorId="2D4089D4" wp14:editId="1FF46727">
            <wp:extent cx="5001260" cy="3355340"/>
            <wp:effectExtent l="0" t="0" r="8890" b="0"/>
            <wp:docPr id="162" name="Picture 162" descr="Screen shot of the recode command dialog box, where the user identifies the variables to be recoded and the variables that will receive the recoded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001260" cy="3355340"/>
                    </a:xfrm>
                    <a:prstGeom prst="rect">
                      <a:avLst/>
                    </a:prstGeom>
                    <a:noFill/>
                    <a:ln>
                      <a:noFill/>
                    </a:ln>
                  </pic:spPr>
                </pic:pic>
              </a:graphicData>
            </a:graphic>
          </wp:inline>
        </w:drawing>
      </w:r>
    </w:p>
    <w:p w14:paraId="40AB8882"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107</w:t>
        </w:r>
      </w:fldSimple>
      <w:r>
        <w:t xml:space="preserve">: </w:t>
      </w:r>
      <w:r>
        <w:rPr>
          <w:b w:val="0"/>
        </w:rPr>
        <w:t>Recode Dialog Box</w:t>
      </w:r>
    </w:p>
    <w:p w14:paraId="0FA0C383" w14:textId="77777777" w:rsidR="00410867" w:rsidRDefault="00410867" w:rsidP="00410867">
      <w:pPr>
        <w:pStyle w:val="NormalWeb"/>
        <w:ind w:left="60"/>
        <w:jc w:val="center"/>
      </w:pPr>
    </w:p>
    <w:p w14:paraId="25793BBA" w14:textId="77777777" w:rsidR="00410867" w:rsidRDefault="00410867" w:rsidP="00C67558">
      <w:pPr>
        <w:pStyle w:val="NormalWeb"/>
        <w:numPr>
          <w:ilvl w:val="0"/>
          <w:numId w:val="191"/>
        </w:numPr>
        <w:tabs>
          <w:tab w:val="left" w:pos="420"/>
        </w:tabs>
        <w:rPr>
          <w:color w:val="000000"/>
        </w:rPr>
      </w:pPr>
      <w:r w:rsidRPr="00F85168">
        <w:rPr>
          <w:color w:val="000000"/>
        </w:rPr>
        <w:t xml:space="preserve">The </w:t>
      </w:r>
      <w:r w:rsidRPr="00F85168">
        <w:rPr>
          <w:b/>
          <w:bCs/>
          <w:color w:val="000000"/>
        </w:rPr>
        <w:t>From</w:t>
      </w:r>
      <w:r w:rsidRPr="00F85168">
        <w:rPr>
          <w:color w:val="000000"/>
        </w:rPr>
        <w:t xml:space="preserve"> drop down </w:t>
      </w:r>
      <w:r>
        <w:rPr>
          <w:color w:val="000000"/>
        </w:rPr>
        <w:t>i</w:t>
      </w:r>
      <w:r w:rsidRPr="00F85168">
        <w:rPr>
          <w:color w:val="000000"/>
        </w:rPr>
        <w:t xml:space="preserve">dentifies the variable whose values are to be recoded. </w:t>
      </w:r>
    </w:p>
    <w:p w14:paraId="36F51ED2" w14:textId="77777777" w:rsidR="00410867" w:rsidRDefault="00410867" w:rsidP="00C67558">
      <w:pPr>
        <w:pStyle w:val="NormalWeb"/>
        <w:numPr>
          <w:ilvl w:val="0"/>
          <w:numId w:val="191"/>
        </w:numPr>
        <w:tabs>
          <w:tab w:val="left" w:pos="420"/>
        </w:tabs>
        <w:rPr>
          <w:color w:val="000000"/>
        </w:rPr>
      </w:pPr>
      <w:r w:rsidRPr="00F85168">
        <w:rPr>
          <w:color w:val="000000"/>
        </w:rPr>
        <w:t xml:space="preserve">The </w:t>
      </w:r>
      <w:r w:rsidRPr="00F85168">
        <w:rPr>
          <w:b/>
          <w:bCs/>
          <w:color w:val="000000"/>
        </w:rPr>
        <w:t>To</w:t>
      </w:r>
      <w:r w:rsidRPr="00F85168">
        <w:rPr>
          <w:color w:val="000000"/>
        </w:rPr>
        <w:t xml:space="preserve"> drop down identifies the variable </w:t>
      </w:r>
      <w:r>
        <w:rPr>
          <w:color w:val="000000"/>
        </w:rPr>
        <w:t>slated</w:t>
      </w:r>
      <w:r w:rsidRPr="00F85168">
        <w:rPr>
          <w:color w:val="000000"/>
        </w:rPr>
        <w:t xml:space="preserve"> to receive the recoded values.</w:t>
      </w:r>
    </w:p>
    <w:p w14:paraId="74AC265E" w14:textId="77777777" w:rsidR="00410867" w:rsidRDefault="00410867" w:rsidP="00C67558">
      <w:pPr>
        <w:pStyle w:val="NormalWeb"/>
        <w:numPr>
          <w:ilvl w:val="0"/>
          <w:numId w:val="191"/>
        </w:numPr>
        <w:tabs>
          <w:tab w:val="left" w:pos="420"/>
        </w:tabs>
        <w:rPr>
          <w:color w:val="000000"/>
        </w:rPr>
      </w:pPr>
      <w:r w:rsidRPr="00F85168">
        <w:rPr>
          <w:b/>
          <w:bCs/>
          <w:color w:val="000000"/>
        </w:rPr>
        <w:t>Value (blank = other)</w:t>
      </w:r>
      <w:r w:rsidRPr="00F85168">
        <w:rPr>
          <w:color w:val="000000"/>
        </w:rPr>
        <w:t xml:space="preserve"> identifies the bottom of a range of values, a single value, or all remaining values </w:t>
      </w:r>
      <w:r>
        <w:rPr>
          <w:color w:val="000000"/>
        </w:rPr>
        <w:t>slated</w:t>
      </w:r>
      <w:r w:rsidRPr="00F85168">
        <w:rPr>
          <w:color w:val="000000"/>
        </w:rPr>
        <w:t xml:space="preserve"> to be recoded. Enclose text in quotation marks. The word LOVALUE may be used to indicate the smallest value in the database. HIVALUE may be used to indicate the largest. To recode a single value instead of a range, use only this column. To recode all unspecified values, leave this column and the To column blank. </w:t>
      </w:r>
    </w:p>
    <w:p w14:paraId="0B48DA50" w14:textId="77777777" w:rsidR="00410867" w:rsidRDefault="00410867" w:rsidP="00C67558">
      <w:pPr>
        <w:pStyle w:val="NormalWeb"/>
        <w:numPr>
          <w:ilvl w:val="0"/>
          <w:numId w:val="192"/>
        </w:numPr>
        <w:tabs>
          <w:tab w:val="left" w:pos="420"/>
        </w:tabs>
        <w:rPr>
          <w:color w:val="000000"/>
        </w:rPr>
      </w:pPr>
      <w:r w:rsidRPr="00F85168">
        <w:rPr>
          <w:b/>
          <w:bCs/>
          <w:color w:val="000000"/>
        </w:rPr>
        <w:t>To Value (if any)</w:t>
      </w:r>
      <w:r w:rsidRPr="00F85168">
        <w:rPr>
          <w:color w:val="000000"/>
        </w:rPr>
        <w:t xml:space="preserve"> identifies the top of a range of values </w:t>
      </w:r>
      <w:r>
        <w:rPr>
          <w:color w:val="000000"/>
        </w:rPr>
        <w:t xml:space="preserve">that will </w:t>
      </w:r>
      <w:r w:rsidRPr="00F85168">
        <w:rPr>
          <w:color w:val="000000"/>
        </w:rPr>
        <w:t xml:space="preserve">be recoded. </w:t>
      </w:r>
    </w:p>
    <w:p w14:paraId="04EBF3C7" w14:textId="77777777" w:rsidR="00410867" w:rsidRDefault="00410867" w:rsidP="00C67558">
      <w:pPr>
        <w:pStyle w:val="NormalWeb"/>
        <w:numPr>
          <w:ilvl w:val="0"/>
          <w:numId w:val="192"/>
        </w:numPr>
        <w:tabs>
          <w:tab w:val="left" w:pos="420"/>
        </w:tabs>
        <w:rPr>
          <w:color w:val="000000"/>
        </w:rPr>
      </w:pPr>
      <w:r w:rsidRPr="00F85168">
        <w:rPr>
          <w:b/>
          <w:bCs/>
          <w:color w:val="000000"/>
        </w:rPr>
        <w:t>Recoded Value</w:t>
      </w:r>
      <w:r w:rsidRPr="00F85168">
        <w:rPr>
          <w:color w:val="000000"/>
        </w:rPr>
        <w:t xml:space="preserve"> identifies the value to be assigned to the destination variable for the specified values of the source variable. Enclose text in quotation marks. </w:t>
      </w:r>
    </w:p>
    <w:p w14:paraId="6AF3BC0F" w14:textId="77777777" w:rsidR="00410867" w:rsidRDefault="00410867" w:rsidP="00C67558">
      <w:pPr>
        <w:pStyle w:val="NormalWeb"/>
        <w:numPr>
          <w:ilvl w:val="1"/>
          <w:numId w:val="178"/>
        </w:numPr>
        <w:tabs>
          <w:tab w:val="left" w:pos="420"/>
        </w:tabs>
        <w:rPr>
          <w:color w:val="000000"/>
        </w:rPr>
      </w:pPr>
      <w:r w:rsidRPr="00F85168">
        <w:rPr>
          <w:b/>
          <w:bCs/>
          <w:color w:val="000000"/>
        </w:rPr>
        <w:lastRenderedPageBreak/>
        <w:t>Fill Ranges</w:t>
      </w:r>
      <w:r w:rsidRPr="00F85168">
        <w:rPr>
          <w:color w:val="000000"/>
        </w:rPr>
        <w:t xml:space="preserve"> </w:t>
      </w:r>
      <w:r>
        <w:rPr>
          <w:color w:val="000000"/>
        </w:rPr>
        <w:t>allows you to redefine recoded ranges of equal distribution</w:t>
      </w:r>
      <w:r w:rsidRPr="00F85168">
        <w:rPr>
          <w:color w:val="000000"/>
        </w:rPr>
        <w:t xml:space="preserve">. </w:t>
      </w:r>
    </w:p>
    <w:p w14:paraId="23827014" w14:textId="77777777" w:rsidR="00410867" w:rsidRDefault="00410867" w:rsidP="00C67558">
      <w:pPr>
        <w:pStyle w:val="NormalWeb"/>
        <w:numPr>
          <w:ilvl w:val="1"/>
          <w:numId w:val="178"/>
        </w:numPr>
        <w:tabs>
          <w:tab w:val="left" w:pos="420"/>
        </w:tabs>
        <w:rPr>
          <w:color w:val="000000"/>
        </w:rPr>
      </w:pPr>
      <w:r w:rsidRPr="00F85168">
        <w:rPr>
          <w:b/>
          <w:bCs/>
          <w:color w:val="000000"/>
        </w:rPr>
        <w:t>OK</w:t>
      </w:r>
      <w:r w:rsidRPr="00F85168">
        <w:rPr>
          <w:color w:val="000000"/>
        </w:rPr>
        <w:t xml:space="preserve"> accepts the current settings and data, and closes the form or window.</w:t>
      </w:r>
    </w:p>
    <w:p w14:paraId="5E128701" w14:textId="77777777" w:rsidR="00410867" w:rsidRDefault="00410867" w:rsidP="00C67558">
      <w:pPr>
        <w:pStyle w:val="NormalWeb"/>
        <w:numPr>
          <w:ilvl w:val="1"/>
          <w:numId w:val="178"/>
        </w:numPr>
        <w:tabs>
          <w:tab w:val="left" w:pos="420"/>
        </w:tabs>
        <w:rPr>
          <w:color w:val="000000"/>
        </w:rPr>
      </w:pPr>
      <w:r w:rsidRPr="00F85168">
        <w:rPr>
          <w:b/>
          <w:bCs/>
          <w:color w:val="000000"/>
        </w:rPr>
        <w:t>Save Only</w:t>
      </w:r>
      <w:r w:rsidRPr="00F85168">
        <w:rPr>
          <w:color w:val="000000"/>
        </w:rPr>
        <w:t xml:space="preserve"> saves the created code to the Program Editor</w:t>
      </w:r>
      <w:r>
        <w:rPr>
          <w:color w:val="000000"/>
        </w:rPr>
        <w:t>,</w:t>
      </w:r>
      <w:r w:rsidRPr="00F85168">
        <w:rPr>
          <w:color w:val="000000"/>
        </w:rPr>
        <w:t xml:space="preserve"> but does not run the code.</w:t>
      </w:r>
    </w:p>
    <w:p w14:paraId="07D2261B" w14:textId="77777777" w:rsidR="00410867" w:rsidRDefault="00410867" w:rsidP="00C67558">
      <w:pPr>
        <w:pStyle w:val="NormalWeb"/>
        <w:numPr>
          <w:ilvl w:val="1"/>
          <w:numId w:val="178"/>
        </w:numPr>
        <w:tabs>
          <w:tab w:val="left" w:pos="420"/>
        </w:tabs>
        <w:rPr>
          <w:color w:val="000000"/>
        </w:rPr>
      </w:pPr>
      <w:r w:rsidRPr="00F85168">
        <w:rPr>
          <w:b/>
          <w:bCs/>
          <w:color w:val="000000"/>
        </w:rPr>
        <w:t>Cancel</w:t>
      </w:r>
      <w:r w:rsidRPr="00F85168">
        <w:rPr>
          <w:color w:val="000000"/>
        </w:rPr>
        <w:t xml:space="preserve"> command generation window without saving or executing a command.</w:t>
      </w:r>
    </w:p>
    <w:p w14:paraId="240C8D23" w14:textId="77777777" w:rsidR="00410867" w:rsidRDefault="00410867" w:rsidP="00C67558">
      <w:pPr>
        <w:pStyle w:val="NormalWeb"/>
        <w:numPr>
          <w:ilvl w:val="1"/>
          <w:numId w:val="178"/>
        </w:numPr>
        <w:tabs>
          <w:tab w:val="left" w:pos="420"/>
        </w:tabs>
        <w:rPr>
          <w:color w:val="000000"/>
        </w:rPr>
      </w:pPr>
      <w:r w:rsidRPr="00F85168">
        <w:rPr>
          <w:b/>
          <w:bCs/>
          <w:color w:val="000000"/>
        </w:rPr>
        <w:t>Clear</w:t>
      </w:r>
      <w:r w:rsidRPr="00F85168">
        <w:rPr>
          <w:color w:val="000000"/>
        </w:rPr>
        <w:t xml:space="preserve"> empties fields so information can be re</w:t>
      </w:r>
      <w:r>
        <w:rPr>
          <w:color w:val="000000"/>
        </w:rPr>
        <w:t>-</w:t>
      </w:r>
      <w:r w:rsidRPr="00F85168">
        <w:rPr>
          <w:color w:val="000000"/>
        </w:rPr>
        <w:t>entered.</w:t>
      </w:r>
    </w:p>
    <w:p w14:paraId="108F3B74" w14:textId="77777777" w:rsidR="00410867" w:rsidRDefault="00410867" w:rsidP="00C67558">
      <w:pPr>
        <w:pStyle w:val="NormalWeb"/>
        <w:numPr>
          <w:ilvl w:val="1"/>
          <w:numId w:val="178"/>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14:paraId="61E88C68" w14:textId="77777777" w:rsidR="00410867" w:rsidRPr="00900105" w:rsidRDefault="00410867" w:rsidP="007B260C">
      <w:pPr>
        <w:pStyle w:val="Heading3"/>
        <w:numPr>
          <w:ilvl w:val="0"/>
          <w:numId w:val="0"/>
        </w:numPr>
        <w:ind w:left="720"/>
        <w:rPr>
          <w:rFonts w:ascii="Century Schoolbook" w:hAnsi="Century Schoolbook"/>
        </w:rPr>
      </w:pPr>
      <w:r w:rsidRPr="00F85168">
        <w:rPr>
          <w:rFonts w:ascii="Century Schoolbook" w:hAnsi="Century Schoolbook"/>
          <w:b w:val="0"/>
          <w:color w:val="A82384"/>
          <w:sz w:val="17"/>
          <w:szCs w:val="17"/>
        </w:rPr>
        <w:br w:type="page"/>
      </w:r>
      <w:bookmarkStart w:id="124" w:name="_Toc307468424"/>
      <w:bookmarkStart w:id="125" w:name="_Toc311812284"/>
      <w:bookmarkStart w:id="126" w:name="_Toc332822677"/>
      <w:r w:rsidRPr="00900105">
        <w:rPr>
          <w:rFonts w:ascii="Century Schoolbook" w:hAnsi="Century Schoolbook"/>
        </w:rPr>
        <w:lastRenderedPageBreak/>
        <w:t>Use the DISPLAY Command</w:t>
      </w:r>
      <w:bookmarkEnd w:id="124"/>
      <w:bookmarkEnd w:id="125"/>
      <w:bookmarkEnd w:id="126"/>
    </w:p>
    <w:p w14:paraId="315F659F" w14:textId="77777777" w:rsidR="00410867" w:rsidRPr="00F85168" w:rsidRDefault="00373C13" w:rsidP="00410867">
      <w:pPr>
        <w:rPr>
          <w:rFonts w:ascii="Century Schoolbook" w:hAnsi="Century Schoolbook"/>
        </w:rPr>
      </w:pPr>
      <w:r>
        <w:rPr>
          <w:rFonts w:ascii="Century Schoolbook" w:hAnsi="Century Schoolbook"/>
        </w:rPr>
        <w:pict w14:anchorId="0492834A">
          <v:rect id="_x0000_i1111" style="width:429.85pt;height:.75pt" o:hrpct="995" o:hrstd="t" o:hr="t" fillcolor="#b4b4b4" stroked="f"/>
        </w:pict>
      </w:r>
    </w:p>
    <w:p w14:paraId="33CA578F" w14:textId="77777777" w:rsidR="00410867" w:rsidRPr="00F85168" w:rsidRDefault="00410867" w:rsidP="00410867">
      <w:pPr>
        <w:pStyle w:val="NormalWeb"/>
      </w:pPr>
      <w:r w:rsidRPr="00F85168">
        <w:t>This command displays table, form, and database information.</w:t>
      </w:r>
    </w:p>
    <w:p w14:paraId="748DD7C5" w14:textId="77777777" w:rsidR="00410867" w:rsidRPr="00F85168" w:rsidRDefault="00410867" w:rsidP="00410867">
      <w:pPr>
        <w:pStyle w:val="NormalWeb"/>
        <w:rPr>
          <w:b/>
          <w:bCs/>
        </w:rPr>
      </w:pPr>
      <w:r w:rsidRPr="00F85168">
        <w:rPr>
          <w:b/>
          <w:bCs/>
        </w:rPr>
        <w:t>Syntax</w:t>
      </w:r>
    </w:p>
    <w:p w14:paraId="009BA412" w14:textId="77777777" w:rsidR="00410867" w:rsidRPr="002D37CC" w:rsidRDefault="00410867" w:rsidP="00410867">
      <w:pPr>
        <w:pStyle w:val="PlainText"/>
      </w:pPr>
      <w:r w:rsidRPr="002D37CC">
        <w:t>DISPLAY &lt;option&gt; [&lt;sub-option&gt;] [OUTTABLE=&lt;tablename&gt;]</w:t>
      </w:r>
    </w:p>
    <w:p w14:paraId="6DF1F19F" w14:textId="77777777" w:rsidR="00410867" w:rsidRPr="00F85168" w:rsidRDefault="00410867" w:rsidP="00410867">
      <w:pPr>
        <w:pStyle w:val="NormalWeb"/>
      </w:pPr>
    </w:p>
    <w:p w14:paraId="75CF4B9C" w14:textId="77777777" w:rsidR="00410867" w:rsidRDefault="00410867" w:rsidP="00C67558">
      <w:pPr>
        <w:pStyle w:val="NormalWeb"/>
        <w:numPr>
          <w:ilvl w:val="0"/>
          <w:numId w:val="291"/>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use the READ command to open a </w:t>
      </w:r>
      <w:r w:rsidRPr="00F85168">
        <w:rPr>
          <w:b/>
          <w:color w:val="000000"/>
        </w:rPr>
        <w:t>PRJ project file</w:t>
      </w:r>
      <w:r w:rsidRPr="00F85168">
        <w:rPr>
          <w:color w:val="000000"/>
        </w:rPr>
        <w:t>.</w:t>
      </w:r>
    </w:p>
    <w:p w14:paraId="2C9485CD" w14:textId="77777777" w:rsidR="00410867" w:rsidRPr="00F85168" w:rsidRDefault="00410867" w:rsidP="00C67558">
      <w:pPr>
        <w:pStyle w:val="NormalWeb"/>
        <w:numPr>
          <w:ilvl w:val="0"/>
          <w:numId w:val="361"/>
        </w:numPr>
        <w:tabs>
          <w:tab w:val="clear" w:pos="720"/>
          <w:tab w:val="num" w:pos="1080"/>
        </w:tabs>
        <w:ind w:left="1080"/>
        <w:rPr>
          <w:color w:val="000000"/>
        </w:rPr>
      </w:pPr>
      <w:r w:rsidRPr="00F85168">
        <w:rPr>
          <w:color w:val="000000"/>
        </w:rPr>
        <w:t>If a .PRJ file is not opened, only language is shown for selected variables.</w:t>
      </w:r>
    </w:p>
    <w:p w14:paraId="58DDD320" w14:textId="77777777" w:rsidR="00410867" w:rsidRDefault="00410867" w:rsidP="00C67558">
      <w:pPr>
        <w:pStyle w:val="NormalWeb"/>
        <w:numPr>
          <w:ilvl w:val="0"/>
          <w:numId w:val="292"/>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Variables &gt; Display</w:t>
      </w:r>
      <w:r w:rsidRPr="00F85168">
        <w:rPr>
          <w:color w:val="000000"/>
        </w:rPr>
        <w:t>. The DISPLAY dialog box opens.</w:t>
      </w:r>
    </w:p>
    <w:p w14:paraId="50F961AB" w14:textId="77777777" w:rsidR="00410867" w:rsidRPr="00F85168" w:rsidRDefault="00410867" w:rsidP="00410867">
      <w:pPr>
        <w:pStyle w:val="NormalWeb"/>
      </w:pPr>
    </w:p>
    <w:p w14:paraId="0A24BE4F" w14:textId="77777777" w:rsidR="00410867" w:rsidRDefault="00410867" w:rsidP="00410867">
      <w:pPr>
        <w:pStyle w:val="NormalWeb"/>
        <w:ind w:left="300"/>
        <w:jc w:val="center"/>
      </w:pPr>
      <w:r>
        <w:rPr>
          <w:noProof/>
        </w:rPr>
        <w:drawing>
          <wp:inline distT="0" distB="0" distL="0" distR="0" wp14:anchorId="7E261489" wp14:editId="15EED604">
            <wp:extent cx="4364990" cy="1948180"/>
            <wp:effectExtent l="0" t="0" r="0" b="0"/>
            <wp:docPr id="163" name="Picture 163" descr="Screen shot of display dialog box, in which the user can find table, form, or database info" ti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8"/>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4364990" cy="1948180"/>
                    </a:xfrm>
                    <a:prstGeom prst="rect">
                      <a:avLst/>
                    </a:prstGeom>
                    <a:noFill/>
                    <a:ln>
                      <a:noFill/>
                    </a:ln>
                  </pic:spPr>
                </pic:pic>
              </a:graphicData>
            </a:graphic>
          </wp:inline>
        </w:drawing>
      </w:r>
    </w:p>
    <w:p w14:paraId="3EA5805E" w14:textId="77777777" w:rsidR="00410867" w:rsidRPr="00F85168" w:rsidRDefault="00410867" w:rsidP="00410867">
      <w:pPr>
        <w:pStyle w:val="Caption"/>
        <w:jc w:val="center"/>
      </w:pPr>
      <w:r>
        <w:t xml:space="preserve">Figure </w:t>
      </w:r>
      <w:fldSimple w:instr=" STYLEREF 1 \s ">
        <w:r w:rsidR="00555A40">
          <w:rPr>
            <w:noProof/>
          </w:rPr>
          <w:t>7</w:t>
        </w:r>
      </w:fldSimple>
      <w:r>
        <w:t>.</w:t>
      </w:r>
      <w:fldSimple w:instr=" SEQ Figure \* ARABIC \s 1 ">
        <w:r w:rsidR="00555A40">
          <w:rPr>
            <w:noProof/>
          </w:rPr>
          <w:t>108</w:t>
        </w:r>
      </w:fldSimple>
      <w:r>
        <w:t xml:space="preserve">: </w:t>
      </w:r>
      <w:r>
        <w:rPr>
          <w:b w:val="0"/>
        </w:rPr>
        <w:t>Display Dialog Box</w:t>
      </w:r>
    </w:p>
    <w:p w14:paraId="6E3A5B4E" w14:textId="77777777" w:rsidR="00410867" w:rsidRPr="00F85168" w:rsidRDefault="00410867" w:rsidP="00410867">
      <w:pPr>
        <w:pStyle w:val="NormalWeb"/>
        <w:ind w:left="300"/>
        <w:jc w:val="center"/>
      </w:pPr>
    </w:p>
    <w:p w14:paraId="4FCDB246" w14:textId="77777777" w:rsidR="00410867" w:rsidRDefault="00410867" w:rsidP="00C67558">
      <w:pPr>
        <w:pStyle w:val="NormalWeb"/>
        <w:numPr>
          <w:ilvl w:val="0"/>
          <w:numId w:val="293"/>
        </w:numPr>
        <w:tabs>
          <w:tab w:val="clear" w:pos="720"/>
          <w:tab w:val="left" w:pos="420"/>
        </w:tabs>
        <w:ind w:left="420"/>
        <w:rPr>
          <w:color w:val="000000"/>
        </w:rPr>
      </w:pPr>
      <w:r w:rsidRPr="00F85168">
        <w:rPr>
          <w:color w:val="000000"/>
        </w:rPr>
        <w:t xml:space="preserve">From the Information for section, select one of the following form data options: </w:t>
      </w:r>
    </w:p>
    <w:p w14:paraId="213D19D9" w14:textId="77777777" w:rsidR="00410867" w:rsidRPr="00F85168" w:rsidRDefault="00410867" w:rsidP="00C67558">
      <w:pPr>
        <w:pStyle w:val="NormalWeb"/>
        <w:numPr>
          <w:ilvl w:val="0"/>
          <w:numId w:val="362"/>
        </w:numPr>
        <w:tabs>
          <w:tab w:val="clear" w:pos="720"/>
          <w:tab w:val="num" w:pos="1080"/>
        </w:tabs>
        <w:ind w:left="1080"/>
        <w:rPr>
          <w:color w:val="000000"/>
        </w:rPr>
      </w:pPr>
      <w:r w:rsidRPr="00F85168">
        <w:rPr>
          <w:b/>
          <w:bCs/>
          <w:color w:val="000000"/>
        </w:rPr>
        <w:t>Variables</w:t>
      </w:r>
      <w:r w:rsidRPr="00F85168">
        <w:rPr>
          <w:color w:val="000000"/>
        </w:rPr>
        <w:t xml:space="preserve"> displays information about all of the variables in the dataset; the defined, field, and selected variables.</w:t>
      </w:r>
    </w:p>
    <w:p w14:paraId="40155B52" w14:textId="77777777" w:rsidR="00410867" w:rsidRPr="00F85168" w:rsidRDefault="00410867" w:rsidP="00C67558">
      <w:pPr>
        <w:pStyle w:val="NormalWeb"/>
        <w:numPr>
          <w:ilvl w:val="0"/>
          <w:numId w:val="362"/>
        </w:numPr>
        <w:tabs>
          <w:tab w:val="clear" w:pos="720"/>
          <w:tab w:val="num" w:pos="1080"/>
        </w:tabs>
        <w:ind w:left="1080"/>
        <w:rPr>
          <w:color w:val="000000"/>
        </w:rPr>
      </w:pPr>
      <w:r w:rsidRPr="00F85168">
        <w:rPr>
          <w:b/>
          <w:bCs/>
          <w:color w:val="000000"/>
        </w:rPr>
        <w:t>Forms</w:t>
      </w:r>
      <w:r w:rsidRPr="00F85168">
        <w:rPr>
          <w:color w:val="000000"/>
        </w:rPr>
        <w:t xml:space="preserve"> displays the forms in the current dataset or a selected dataset. Information about forms and other Epi Info-specific tables is shown.</w:t>
      </w:r>
    </w:p>
    <w:p w14:paraId="0E5D2931" w14:textId="77777777" w:rsidR="00410867" w:rsidRPr="00F85168" w:rsidRDefault="00410867" w:rsidP="00C67558">
      <w:pPr>
        <w:pStyle w:val="NormalWeb"/>
        <w:numPr>
          <w:ilvl w:val="0"/>
          <w:numId w:val="362"/>
        </w:numPr>
        <w:tabs>
          <w:tab w:val="clear" w:pos="720"/>
          <w:tab w:val="num" w:pos="1080"/>
        </w:tabs>
        <w:ind w:left="1080"/>
        <w:rPr>
          <w:color w:val="000000"/>
        </w:rPr>
      </w:pPr>
      <w:r w:rsidRPr="00F85168">
        <w:rPr>
          <w:b/>
          <w:bCs/>
          <w:color w:val="000000"/>
        </w:rPr>
        <w:t>Tables</w:t>
      </w:r>
      <w:r w:rsidRPr="00F85168">
        <w:rPr>
          <w:color w:val="000000"/>
        </w:rPr>
        <w:t xml:space="preserve"> displays information about tables in a database. Information about tables and other Epi Info-specific or generic tables is shown.</w:t>
      </w:r>
    </w:p>
    <w:p w14:paraId="2701EC75" w14:textId="77777777" w:rsidR="00410867" w:rsidRDefault="00410867" w:rsidP="00C67558">
      <w:pPr>
        <w:pStyle w:val="NormalWeb"/>
        <w:numPr>
          <w:ilvl w:val="0"/>
          <w:numId w:val="294"/>
        </w:numPr>
        <w:tabs>
          <w:tab w:val="clear" w:pos="720"/>
          <w:tab w:val="left" w:pos="420"/>
        </w:tabs>
        <w:ind w:left="420"/>
        <w:rPr>
          <w:color w:val="000000"/>
        </w:rPr>
      </w:pPr>
      <w:r w:rsidRPr="00F85168">
        <w:rPr>
          <w:color w:val="000000"/>
        </w:rPr>
        <w:t xml:space="preserve">If needed, type an </w:t>
      </w:r>
      <w:r w:rsidRPr="00F85168">
        <w:rPr>
          <w:b/>
          <w:color w:val="000000"/>
        </w:rPr>
        <w:t>Output</w:t>
      </w:r>
      <w:r w:rsidRPr="00F85168">
        <w:rPr>
          <w:color w:val="000000"/>
        </w:rPr>
        <w:t xml:space="preserve"> </w:t>
      </w:r>
      <w:r w:rsidRPr="002D37CC">
        <w:rPr>
          <w:b/>
          <w:color w:val="000000"/>
        </w:rPr>
        <w:t>to Table</w:t>
      </w:r>
      <w:r w:rsidRPr="00F85168">
        <w:rPr>
          <w:color w:val="000000"/>
        </w:rPr>
        <w:t xml:space="preserve"> name.</w:t>
      </w:r>
    </w:p>
    <w:p w14:paraId="0FD90C10" w14:textId="77777777" w:rsidR="00410867" w:rsidRDefault="00410867" w:rsidP="00C67558">
      <w:pPr>
        <w:pStyle w:val="NormalWeb"/>
        <w:numPr>
          <w:ilvl w:val="0"/>
          <w:numId w:val="294"/>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The information is displayed in the Output window.</w:t>
      </w:r>
    </w:p>
    <w:p w14:paraId="14B08733" w14:textId="77777777" w:rsidR="00410867" w:rsidRPr="00F85168" w:rsidRDefault="00410867" w:rsidP="009B3D47">
      <w:pPr>
        <w:pStyle w:val="Heading2"/>
        <w:numPr>
          <w:ilvl w:val="0"/>
          <w:numId w:val="0"/>
        </w:numPr>
        <w:rPr>
          <w:rFonts w:ascii="Century Schoolbook" w:hAnsi="Century Schoolbook"/>
          <w:sz w:val="40"/>
          <w:szCs w:val="40"/>
        </w:rPr>
      </w:pPr>
      <w:r w:rsidRPr="00F85168">
        <w:rPr>
          <w:rFonts w:ascii="Century Schoolbook" w:hAnsi="Century Schoolbook"/>
          <w:b w:val="0"/>
          <w:color w:val="A82384"/>
          <w:sz w:val="17"/>
          <w:szCs w:val="17"/>
        </w:rPr>
        <w:br w:type="page"/>
      </w:r>
      <w:bookmarkStart w:id="127" w:name="_Toc311812285"/>
      <w:bookmarkStart w:id="128" w:name="_Toc332822678"/>
      <w:bookmarkStart w:id="129" w:name="_Toc307468437"/>
      <w:r w:rsidRPr="00F85168">
        <w:rPr>
          <w:rFonts w:ascii="Century Schoolbook" w:hAnsi="Century Schoolbook"/>
          <w:sz w:val="40"/>
          <w:szCs w:val="40"/>
        </w:rPr>
        <w:lastRenderedPageBreak/>
        <w:t>How to Select Records</w:t>
      </w:r>
      <w:bookmarkEnd w:id="127"/>
      <w:bookmarkEnd w:id="128"/>
    </w:p>
    <w:p w14:paraId="533F6AA5" w14:textId="77777777" w:rsidR="00410867" w:rsidRPr="00900105" w:rsidRDefault="00410867" w:rsidP="009B3D47">
      <w:pPr>
        <w:pStyle w:val="Heading3"/>
        <w:numPr>
          <w:ilvl w:val="0"/>
          <w:numId w:val="0"/>
        </w:numPr>
        <w:rPr>
          <w:rFonts w:ascii="Century Schoolbook" w:hAnsi="Century Schoolbook"/>
        </w:rPr>
      </w:pPr>
      <w:bookmarkStart w:id="130" w:name="_Toc311812286"/>
      <w:bookmarkStart w:id="131" w:name="_Toc332822679"/>
      <w:r w:rsidRPr="00900105">
        <w:rPr>
          <w:rFonts w:ascii="Century Schoolbook" w:hAnsi="Century Schoolbook"/>
        </w:rPr>
        <w:t>Use the SELECT Command</w:t>
      </w:r>
      <w:bookmarkEnd w:id="129"/>
      <w:bookmarkEnd w:id="130"/>
      <w:bookmarkEnd w:id="131"/>
    </w:p>
    <w:p w14:paraId="42EB21D8" w14:textId="77777777" w:rsidR="00410867" w:rsidRPr="00F85168" w:rsidRDefault="00373C13" w:rsidP="00410867">
      <w:pPr>
        <w:rPr>
          <w:rFonts w:ascii="Century Schoolbook" w:hAnsi="Century Schoolbook"/>
        </w:rPr>
      </w:pPr>
      <w:r>
        <w:rPr>
          <w:rFonts w:ascii="Century Schoolbook" w:hAnsi="Century Schoolbook"/>
        </w:rPr>
        <w:pict w14:anchorId="03C364E2">
          <v:rect id="_x0000_i1112" style="width:429.85pt;height:.75pt" o:hrpct="995" o:hralign="center" o:hrstd="t" o:hr="t" fillcolor="#b4b4b4" stroked="f"/>
        </w:pict>
      </w:r>
    </w:p>
    <w:p w14:paraId="517E3682" w14:textId="77777777" w:rsidR="00410867" w:rsidRPr="00F85168" w:rsidRDefault="00410867" w:rsidP="00410867">
      <w:pPr>
        <w:pStyle w:val="NormalWeb"/>
      </w:pPr>
      <w:r w:rsidRPr="00F85168">
        <w:t>Use SELECT to view or analyze specific records based on selection criteria.</w:t>
      </w:r>
    </w:p>
    <w:p w14:paraId="71FDE74D" w14:textId="77777777" w:rsidR="00410867" w:rsidRPr="00F85168" w:rsidRDefault="00410867" w:rsidP="00410867">
      <w:pPr>
        <w:pStyle w:val="NormalWeb"/>
        <w:rPr>
          <w:b/>
          <w:bCs/>
        </w:rPr>
      </w:pPr>
      <w:r w:rsidRPr="00F85168">
        <w:rPr>
          <w:b/>
          <w:bCs/>
        </w:rPr>
        <w:t>Syntax</w:t>
      </w:r>
    </w:p>
    <w:p w14:paraId="349F5927" w14:textId="77777777" w:rsidR="00410867" w:rsidRPr="002D37CC" w:rsidRDefault="00410867" w:rsidP="00410867">
      <w:pPr>
        <w:pStyle w:val="PlainText"/>
      </w:pPr>
      <w:r w:rsidRPr="002D37CC">
        <w:t>SELECT &lt;expression&gt;</w:t>
      </w:r>
    </w:p>
    <w:p w14:paraId="602C0176" w14:textId="77777777" w:rsidR="00410867" w:rsidRPr="00F85168" w:rsidRDefault="00410867" w:rsidP="00410867">
      <w:pPr>
        <w:pStyle w:val="NormalWeb"/>
      </w:pPr>
    </w:p>
    <w:p w14:paraId="1340F2F9" w14:textId="77777777" w:rsidR="00410867" w:rsidRPr="00F85168" w:rsidRDefault="00410867" w:rsidP="00C67558">
      <w:pPr>
        <w:pStyle w:val="NormalWeb"/>
        <w:numPr>
          <w:ilvl w:val="0"/>
          <w:numId w:val="363"/>
        </w:numPr>
        <w:tabs>
          <w:tab w:val="left" w:pos="420"/>
        </w:tabs>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Select/If &gt; Select</w:t>
      </w:r>
      <w:r w:rsidRPr="00F85168">
        <w:rPr>
          <w:color w:val="000000"/>
        </w:rPr>
        <w:t>. The SELECT dialog box opens.</w:t>
      </w:r>
    </w:p>
    <w:p w14:paraId="3DB5EB89" w14:textId="77777777" w:rsidR="00410867" w:rsidRPr="00F85168" w:rsidRDefault="00410867" w:rsidP="00410867">
      <w:pPr>
        <w:pStyle w:val="NormalWeb"/>
      </w:pPr>
    </w:p>
    <w:p w14:paraId="0719BFA3" w14:textId="77777777" w:rsidR="00410867" w:rsidRDefault="00410867" w:rsidP="00410867">
      <w:pPr>
        <w:pStyle w:val="NormalWeb"/>
        <w:ind w:left="720"/>
      </w:pPr>
      <w:r>
        <w:rPr>
          <w:noProof/>
        </w:rPr>
        <w:drawing>
          <wp:inline distT="0" distB="0" distL="0" distR="0" wp14:anchorId="06950FE1" wp14:editId="1F8ED599">
            <wp:extent cx="5446395" cy="2170430"/>
            <wp:effectExtent l="0" t="0" r="1905" b="1270"/>
            <wp:docPr id="164" name="Picture 164" descr="Screen shot of the selec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446395" cy="2170430"/>
                    </a:xfrm>
                    <a:prstGeom prst="rect">
                      <a:avLst/>
                    </a:prstGeom>
                    <a:noFill/>
                    <a:ln>
                      <a:noFill/>
                    </a:ln>
                  </pic:spPr>
                </pic:pic>
              </a:graphicData>
            </a:graphic>
          </wp:inline>
        </w:drawing>
      </w:r>
    </w:p>
    <w:p w14:paraId="01D99407"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109</w:t>
        </w:r>
      </w:fldSimple>
      <w:r>
        <w:t xml:space="preserve">: </w:t>
      </w:r>
      <w:r>
        <w:rPr>
          <w:b w:val="0"/>
        </w:rPr>
        <w:t>Blank Select Dialog Box</w:t>
      </w:r>
    </w:p>
    <w:p w14:paraId="131092C8" w14:textId="77777777" w:rsidR="00410867" w:rsidRPr="00F85168" w:rsidRDefault="00410867" w:rsidP="00410867">
      <w:pPr>
        <w:pStyle w:val="NormalWeb"/>
      </w:pPr>
    </w:p>
    <w:p w14:paraId="7DDBCC03" w14:textId="77777777" w:rsidR="00410867" w:rsidRPr="00F85168" w:rsidRDefault="00410867" w:rsidP="00C67558">
      <w:pPr>
        <w:pStyle w:val="NormalWeb"/>
        <w:numPr>
          <w:ilvl w:val="0"/>
          <w:numId w:val="363"/>
        </w:numPr>
        <w:tabs>
          <w:tab w:val="left" w:pos="420"/>
        </w:tabs>
        <w:rPr>
          <w:color w:val="000000"/>
        </w:rPr>
      </w:pPr>
      <w:r w:rsidRPr="00F85168">
        <w:rPr>
          <w:color w:val="000000"/>
        </w:rPr>
        <w:t>Use the Available Variables drop-down list to select variables from the open dataset.</w:t>
      </w:r>
    </w:p>
    <w:p w14:paraId="742E7943" w14:textId="77777777" w:rsidR="00410867" w:rsidRPr="00F85168" w:rsidRDefault="00410867" w:rsidP="00C67558">
      <w:pPr>
        <w:pStyle w:val="NormalWeb"/>
        <w:numPr>
          <w:ilvl w:val="0"/>
          <w:numId w:val="363"/>
        </w:numPr>
        <w:tabs>
          <w:tab w:val="left" w:pos="420"/>
        </w:tabs>
        <w:rPr>
          <w:color w:val="000000"/>
        </w:rPr>
      </w:pPr>
      <w:r w:rsidRPr="00F85168">
        <w:rPr>
          <w:color w:val="000000"/>
        </w:rPr>
        <w:t>Use the Select Criteria field and the Functions and Operators buttons to create selection code.</w:t>
      </w:r>
    </w:p>
    <w:p w14:paraId="35EEE804" w14:textId="77777777" w:rsidR="00410867" w:rsidRPr="00F85168" w:rsidRDefault="00410867" w:rsidP="00C67558">
      <w:pPr>
        <w:pStyle w:val="NormalWeb"/>
        <w:numPr>
          <w:ilvl w:val="0"/>
          <w:numId w:val="363"/>
        </w:numPr>
        <w:tabs>
          <w:tab w:val="left" w:pos="420"/>
        </w:tabs>
        <w:rPr>
          <w:color w:val="000000"/>
        </w:rPr>
      </w:pPr>
      <w:r w:rsidRPr="00F85168">
        <w:rPr>
          <w:color w:val="000000"/>
        </w:rPr>
        <w:t xml:space="preserve">Click </w:t>
      </w:r>
      <w:r w:rsidRPr="00F85168">
        <w:rPr>
          <w:b/>
          <w:bCs/>
          <w:color w:val="000000"/>
        </w:rPr>
        <w:t>OK</w:t>
      </w:r>
      <w:r w:rsidRPr="00F85168">
        <w:rPr>
          <w:color w:val="000000"/>
        </w:rPr>
        <w:t>. The Record Count in the Output window should alter based on the number of records meeting the new criteria.</w:t>
      </w:r>
    </w:p>
    <w:p w14:paraId="2947B1DA" w14:textId="77777777" w:rsidR="00410867" w:rsidRPr="00F85168" w:rsidRDefault="00410867" w:rsidP="00C67558">
      <w:pPr>
        <w:pStyle w:val="NormalWeb"/>
        <w:numPr>
          <w:ilvl w:val="0"/>
          <w:numId w:val="363"/>
        </w:numPr>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List</w:t>
      </w:r>
      <w:r w:rsidRPr="00F85168">
        <w:rPr>
          <w:color w:val="000000"/>
        </w:rPr>
        <w:t xml:space="preserve"> to view the records matching the selection criteria.</w:t>
      </w:r>
    </w:p>
    <w:p w14:paraId="3E7ECE37" w14:textId="77777777" w:rsidR="00410867" w:rsidRPr="00F85168" w:rsidRDefault="00410867" w:rsidP="00C67558">
      <w:pPr>
        <w:pStyle w:val="NormalWeb"/>
        <w:numPr>
          <w:ilvl w:val="0"/>
          <w:numId w:val="363"/>
        </w:numPr>
        <w:tabs>
          <w:tab w:val="left" w:pos="420"/>
        </w:tabs>
        <w:rPr>
          <w:color w:val="000000"/>
        </w:rPr>
      </w:pPr>
      <w:r w:rsidRPr="00F85168">
        <w:rPr>
          <w:color w:val="000000"/>
        </w:rPr>
        <w:t xml:space="preserve">From the </w:t>
      </w:r>
      <w:r>
        <w:rPr>
          <w:color w:val="000000"/>
        </w:rPr>
        <w:t>Classic Analysis</w:t>
      </w:r>
      <w:r w:rsidRPr="00F85168">
        <w:rPr>
          <w:color w:val="000000"/>
        </w:rPr>
        <w:t xml:space="preserve"> Command Tree Select/If folder, click </w:t>
      </w:r>
      <w:r w:rsidRPr="00F85168">
        <w:rPr>
          <w:b/>
          <w:bCs/>
          <w:color w:val="000000"/>
        </w:rPr>
        <w:t>Cancel Select</w:t>
      </w:r>
      <w:r w:rsidRPr="00F85168">
        <w:rPr>
          <w:color w:val="000000"/>
        </w:rPr>
        <w:t xml:space="preserve"> to cancel the selection criteria and return the Record Count to all records in the dataset.</w:t>
      </w:r>
    </w:p>
    <w:p w14:paraId="21B9DB8A" w14:textId="77777777" w:rsidR="00410867" w:rsidRPr="00665C1B" w:rsidRDefault="00410867" w:rsidP="00B1767B">
      <w:pPr>
        <w:pStyle w:val="Heading4"/>
        <w:numPr>
          <w:ilvl w:val="0"/>
          <w:numId w:val="0"/>
        </w:numPr>
        <w:rPr>
          <w:rFonts w:ascii="Century Schoolbook" w:hAnsi="Century Schoolbook"/>
        </w:rPr>
      </w:pPr>
      <w:r w:rsidRPr="00F85168">
        <w:rPr>
          <w:rFonts w:ascii="Century Schoolbook" w:hAnsi="Century Schoolbook"/>
          <w:b w:val="0"/>
          <w:color w:val="A82384"/>
          <w:sz w:val="17"/>
          <w:szCs w:val="17"/>
        </w:rPr>
        <w:br w:type="page"/>
      </w:r>
      <w:bookmarkStart w:id="132" w:name="_Toc307468438"/>
      <w:bookmarkStart w:id="133" w:name="_Toc311812287"/>
      <w:r w:rsidRPr="00665C1B">
        <w:rPr>
          <w:rFonts w:ascii="Century Schoolbook" w:hAnsi="Century Schoolbook"/>
        </w:rPr>
        <w:lastRenderedPageBreak/>
        <w:t>Select a Date Range</w:t>
      </w:r>
      <w:bookmarkEnd w:id="132"/>
      <w:bookmarkEnd w:id="133"/>
    </w:p>
    <w:p w14:paraId="72280284" w14:textId="77777777" w:rsidR="00410867" w:rsidRPr="00F85168" w:rsidRDefault="00373C13" w:rsidP="00410867">
      <w:pPr>
        <w:rPr>
          <w:rFonts w:ascii="Century Schoolbook" w:hAnsi="Century Schoolbook"/>
        </w:rPr>
      </w:pPr>
      <w:r>
        <w:rPr>
          <w:rFonts w:ascii="Century Schoolbook" w:hAnsi="Century Schoolbook"/>
        </w:rPr>
        <w:pict w14:anchorId="7A01F203">
          <v:rect id="_x0000_i1113" style="width:429.85pt;height:.75pt" o:hrpct="995" o:hralign="center" o:hrstd="t" o:hr="t" fillcolor="#b4b4b4" stroked="f"/>
        </w:pict>
      </w:r>
    </w:p>
    <w:p w14:paraId="03F56370" w14:textId="77777777" w:rsidR="00410867" w:rsidRDefault="00410867" w:rsidP="00C67558">
      <w:pPr>
        <w:pStyle w:val="NormalWeb"/>
        <w:numPr>
          <w:ilvl w:val="0"/>
          <w:numId w:val="330"/>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use </w:t>
      </w:r>
      <w:r w:rsidRPr="00743D3B">
        <w:t xml:space="preserve">the </w:t>
      </w:r>
      <w:r w:rsidRPr="00743D3B">
        <w:rPr>
          <w:rStyle w:val="Hyperlink"/>
          <w:color w:val="auto"/>
          <w:u w:val="none"/>
        </w:rPr>
        <w:t>READ command</w:t>
      </w:r>
      <w:r w:rsidRPr="00743D3B">
        <w:t xml:space="preserve"> </w:t>
      </w:r>
      <w:r w:rsidRPr="00F85168">
        <w:rPr>
          <w:color w:val="000000"/>
        </w:rPr>
        <w:t xml:space="preserve">to open a </w:t>
      </w:r>
      <w:r w:rsidRPr="00F85168">
        <w:rPr>
          <w:b/>
          <w:color w:val="000000"/>
        </w:rPr>
        <w:t>PRJ project file</w:t>
      </w:r>
      <w:r w:rsidRPr="00F85168">
        <w:rPr>
          <w:color w:val="000000"/>
        </w:rPr>
        <w:t>.</w:t>
      </w:r>
    </w:p>
    <w:p w14:paraId="77F47F4C" w14:textId="77777777" w:rsidR="00410867" w:rsidRDefault="00410867" w:rsidP="00C67558">
      <w:pPr>
        <w:pStyle w:val="NormalWeb"/>
        <w:numPr>
          <w:ilvl w:val="0"/>
          <w:numId w:val="330"/>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Select/If &gt; Select</w:t>
      </w:r>
      <w:r w:rsidRPr="00F85168">
        <w:rPr>
          <w:color w:val="000000"/>
        </w:rPr>
        <w:t>. The SELECT dialog box opens.</w:t>
      </w:r>
    </w:p>
    <w:p w14:paraId="79C48EFA" w14:textId="77777777" w:rsidR="00410867" w:rsidRPr="00F85168" w:rsidRDefault="00410867" w:rsidP="00410867">
      <w:pPr>
        <w:pStyle w:val="NormalWeb"/>
      </w:pPr>
    </w:p>
    <w:p w14:paraId="04ADFD24" w14:textId="77777777" w:rsidR="00410867" w:rsidRDefault="00410867" w:rsidP="00410867">
      <w:pPr>
        <w:pStyle w:val="NormalWeb"/>
        <w:ind w:left="300"/>
        <w:jc w:val="center"/>
      </w:pPr>
      <w:r>
        <w:rPr>
          <w:noProof/>
        </w:rPr>
        <w:drawing>
          <wp:inline distT="0" distB="0" distL="0" distR="0" wp14:anchorId="45A52486" wp14:editId="6B770FA1">
            <wp:extent cx="5446395" cy="2170430"/>
            <wp:effectExtent l="0" t="0" r="1905" b="1270"/>
            <wp:docPr id="165" name="Picture 165" descr="Screen shot of select criteria dialog box. In this example, the user has entered the select criteria as date of birth between January 1, 1970, and January 1,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446395" cy="2170430"/>
                    </a:xfrm>
                    <a:prstGeom prst="rect">
                      <a:avLst/>
                    </a:prstGeom>
                    <a:noFill/>
                    <a:ln>
                      <a:noFill/>
                    </a:ln>
                  </pic:spPr>
                </pic:pic>
              </a:graphicData>
            </a:graphic>
          </wp:inline>
        </w:drawing>
      </w:r>
    </w:p>
    <w:p w14:paraId="21D50C59"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110</w:t>
        </w:r>
      </w:fldSimple>
      <w:r>
        <w:t xml:space="preserve">: </w:t>
      </w:r>
      <w:r>
        <w:rPr>
          <w:b w:val="0"/>
        </w:rPr>
        <w:t>Select Dialog Box</w:t>
      </w:r>
    </w:p>
    <w:p w14:paraId="054763A4" w14:textId="77777777" w:rsidR="00410867" w:rsidRDefault="00410867" w:rsidP="00C67558">
      <w:pPr>
        <w:pStyle w:val="NormalWeb"/>
        <w:numPr>
          <w:ilvl w:val="0"/>
          <w:numId w:val="331"/>
        </w:numPr>
        <w:tabs>
          <w:tab w:val="clear" w:pos="720"/>
          <w:tab w:val="left" w:pos="420"/>
        </w:tabs>
        <w:ind w:left="420"/>
        <w:rPr>
          <w:color w:val="000000"/>
        </w:rPr>
      </w:pPr>
      <w:r w:rsidRPr="00F85168">
        <w:rPr>
          <w:color w:val="000000"/>
        </w:rPr>
        <w:t xml:space="preserve">From the Available Variables drop-down list, select a </w:t>
      </w:r>
      <w:r w:rsidRPr="00F85168">
        <w:rPr>
          <w:b/>
          <w:color w:val="000000"/>
        </w:rPr>
        <w:t>date variable</w:t>
      </w:r>
      <w:r w:rsidRPr="00F85168">
        <w:rPr>
          <w:color w:val="000000"/>
        </w:rPr>
        <w:t>.</w:t>
      </w:r>
    </w:p>
    <w:p w14:paraId="1EC62BA0" w14:textId="77777777" w:rsidR="00410867" w:rsidRPr="00F85168" w:rsidRDefault="00410867" w:rsidP="00C67558">
      <w:pPr>
        <w:pStyle w:val="NormalWeb"/>
        <w:numPr>
          <w:ilvl w:val="0"/>
          <w:numId w:val="364"/>
        </w:numPr>
        <w:tabs>
          <w:tab w:val="clear" w:pos="720"/>
          <w:tab w:val="num" w:pos="780"/>
        </w:tabs>
        <w:ind w:left="780"/>
        <w:rPr>
          <w:color w:val="000000"/>
        </w:rPr>
      </w:pPr>
      <w:r w:rsidRPr="00F85168">
        <w:rPr>
          <w:color w:val="000000"/>
        </w:rPr>
        <w:t>In this example, DateVar is a date variable used in the data table. The DateVar has to be a date field or be converted into a date field using the NUMTODATE or TXTTONUM functions.</w:t>
      </w:r>
    </w:p>
    <w:p w14:paraId="33845093" w14:textId="77777777" w:rsidR="00410867" w:rsidRDefault="00410867" w:rsidP="00C67558">
      <w:pPr>
        <w:pStyle w:val="NormalWeb"/>
        <w:numPr>
          <w:ilvl w:val="0"/>
          <w:numId w:val="332"/>
        </w:numPr>
        <w:tabs>
          <w:tab w:val="clear" w:pos="720"/>
          <w:tab w:val="left" w:pos="420"/>
        </w:tabs>
        <w:ind w:left="420"/>
        <w:rPr>
          <w:color w:val="000000"/>
        </w:rPr>
      </w:pPr>
      <w:r w:rsidRPr="00F85168">
        <w:rPr>
          <w:color w:val="000000"/>
        </w:rPr>
        <w:t xml:space="preserve">In the Select Criteria field, create the date range selection code by using the greater than </w:t>
      </w:r>
      <w:r w:rsidRPr="00F85168">
        <w:rPr>
          <w:b/>
          <w:bCs/>
          <w:color w:val="000000"/>
        </w:rPr>
        <w:t>&gt;</w:t>
      </w:r>
      <w:r w:rsidRPr="00F85168">
        <w:rPr>
          <w:color w:val="000000"/>
        </w:rPr>
        <w:t xml:space="preserve">, less than </w:t>
      </w:r>
      <w:r w:rsidRPr="00F85168">
        <w:rPr>
          <w:b/>
          <w:bCs/>
          <w:color w:val="000000"/>
        </w:rPr>
        <w:t>&lt;</w:t>
      </w:r>
      <w:r w:rsidRPr="00F85168">
        <w:rPr>
          <w:color w:val="000000"/>
        </w:rPr>
        <w:t xml:space="preserve">, and </w:t>
      </w:r>
      <w:r w:rsidRPr="00F85168">
        <w:rPr>
          <w:bCs/>
          <w:color w:val="000000"/>
        </w:rPr>
        <w:t>AND</w:t>
      </w:r>
      <w:r w:rsidRPr="00F85168">
        <w:rPr>
          <w:color w:val="000000"/>
        </w:rPr>
        <w:t xml:space="preserve"> operators.</w:t>
      </w:r>
    </w:p>
    <w:p w14:paraId="7613DAC3" w14:textId="77777777" w:rsidR="00410867" w:rsidRPr="00F85168" w:rsidRDefault="00410867" w:rsidP="00410867">
      <w:pPr>
        <w:pStyle w:val="NormalWeb"/>
      </w:pPr>
      <w:r w:rsidRPr="00F85168">
        <w:rPr>
          <w:b/>
          <w:bCs/>
        </w:rPr>
        <w:t>Note</w:t>
      </w:r>
      <w:r w:rsidRPr="00F85168">
        <w:t>: Unless the date literal is enclosed in braces or pipe symbols, literal dates in PGMs are always in U.S. date format. European date format (DD/MM/YYYY) literals must be enclosed in braces (i.e., {23/11/2007}). ISO date literals (YYYY/MM/DD) must be enclosed in pipe symbols (i.e.,|.,2007/11/23|).</w:t>
      </w:r>
    </w:p>
    <w:p w14:paraId="72BC4FFE" w14:textId="77777777" w:rsidR="00410867" w:rsidRPr="00F85168" w:rsidRDefault="00410867" w:rsidP="00410867">
      <w:pPr>
        <w:pStyle w:val="NormalWeb"/>
      </w:pPr>
    </w:p>
    <w:p w14:paraId="3D55A581" w14:textId="77777777" w:rsidR="00410867" w:rsidRDefault="00410867" w:rsidP="00410867">
      <w:pPr>
        <w:pStyle w:val="NormalWeb"/>
        <w:rPr>
          <w:b/>
          <w:bCs/>
        </w:rPr>
      </w:pPr>
      <w:r w:rsidRPr="00F85168">
        <w:rPr>
          <w:b/>
          <w:bCs/>
        </w:rPr>
        <w:t>Create the following example using the project called Sample.</w:t>
      </w:r>
      <w:r>
        <w:rPr>
          <w:b/>
          <w:bCs/>
        </w:rPr>
        <w:t xml:space="preserve">PRJ </w:t>
      </w:r>
      <w:r w:rsidRPr="00F85168">
        <w:rPr>
          <w:b/>
          <w:bCs/>
        </w:rPr>
        <w:t>and the data from Surveillance.</w:t>
      </w:r>
    </w:p>
    <w:p w14:paraId="19BB24CD" w14:textId="77777777" w:rsidR="00410867" w:rsidRPr="00F85168" w:rsidRDefault="00410867" w:rsidP="00410867">
      <w:pPr>
        <w:pStyle w:val="NormalWeb"/>
        <w:rPr>
          <w:b/>
          <w:bCs/>
        </w:rPr>
      </w:pPr>
      <w:r>
        <w:rPr>
          <w:b/>
          <w:bCs/>
          <w:noProof/>
        </w:rPr>
        <w:drawing>
          <wp:inline distT="0" distB="0" distL="0" distR="0" wp14:anchorId="519F835B" wp14:editId="6F7F1B3D">
            <wp:extent cx="5382895" cy="453390"/>
            <wp:effectExtent l="0" t="0" r="8255" b="3810"/>
            <wp:docPr id="166" name="Picture 166" descr="Screen shot of example project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90">
                      <a:extLst>
                        <a:ext uri="{28A0092B-C50C-407E-A947-70E740481C1C}">
                          <a14:useLocalDpi xmlns:a14="http://schemas.microsoft.com/office/drawing/2010/main" val="0"/>
                        </a:ext>
                      </a:extLst>
                    </a:blip>
                    <a:srcRect r="51395" b="73534"/>
                    <a:stretch>
                      <a:fillRect/>
                    </a:stretch>
                  </pic:blipFill>
                  <pic:spPr bwMode="auto">
                    <a:xfrm>
                      <a:off x="0" y="0"/>
                      <a:ext cx="5382895" cy="453390"/>
                    </a:xfrm>
                    <a:prstGeom prst="rect">
                      <a:avLst/>
                    </a:prstGeom>
                    <a:noFill/>
                    <a:ln>
                      <a:noFill/>
                    </a:ln>
                  </pic:spPr>
                </pic:pic>
              </a:graphicData>
            </a:graphic>
          </wp:inline>
        </w:drawing>
      </w:r>
    </w:p>
    <w:p w14:paraId="3B7F8545" w14:textId="77777777" w:rsidR="00410867" w:rsidRPr="00772532" w:rsidRDefault="00410867" w:rsidP="007B260C">
      <w:pPr>
        <w:pStyle w:val="Heading3"/>
        <w:numPr>
          <w:ilvl w:val="0"/>
          <w:numId w:val="0"/>
        </w:numPr>
        <w:ind w:left="720"/>
        <w:rPr>
          <w:rFonts w:ascii="Century Schoolbook" w:hAnsi="Century Schoolbook"/>
          <w:szCs w:val="28"/>
        </w:rPr>
      </w:pPr>
      <w:r w:rsidRPr="00F85168">
        <w:rPr>
          <w:rFonts w:ascii="Century Schoolbook" w:hAnsi="Century Schoolbook"/>
          <w:b w:val="0"/>
          <w:color w:val="A82384"/>
          <w:sz w:val="17"/>
          <w:szCs w:val="17"/>
        </w:rPr>
        <w:br w:type="page"/>
      </w:r>
    </w:p>
    <w:p w14:paraId="262875C5" w14:textId="77777777" w:rsidR="00410867" w:rsidRPr="00900105" w:rsidRDefault="00410867" w:rsidP="00900105">
      <w:pPr>
        <w:pStyle w:val="Heading3"/>
        <w:numPr>
          <w:ilvl w:val="0"/>
          <w:numId w:val="0"/>
        </w:numPr>
      </w:pPr>
      <w:bookmarkStart w:id="134" w:name="_Toc307468439"/>
      <w:bookmarkStart w:id="135" w:name="_Toc309647053"/>
      <w:r w:rsidRPr="00900105">
        <w:lastRenderedPageBreak/>
        <w:t>Use the CANCEL SELECT Command</w:t>
      </w:r>
      <w:bookmarkEnd w:id="134"/>
      <w:bookmarkEnd w:id="135"/>
    </w:p>
    <w:p w14:paraId="793AC7E7" w14:textId="77777777" w:rsidR="00410867" w:rsidRPr="00F85168" w:rsidRDefault="00373C13" w:rsidP="00410867">
      <w:pPr>
        <w:rPr>
          <w:rFonts w:ascii="Century Schoolbook" w:hAnsi="Century Schoolbook"/>
        </w:rPr>
      </w:pPr>
      <w:r>
        <w:rPr>
          <w:rFonts w:ascii="Century Schoolbook" w:hAnsi="Century Schoolbook"/>
        </w:rPr>
        <w:pict w14:anchorId="37AE5AF8">
          <v:rect id="_x0000_i1114" style="width:429.85pt;height:.75pt" o:hrpct="995" o:hralign="center" o:hrstd="t" o:hr="t" fillcolor="#b4b4b4" stroked="f"/>
        </w:pict>
      </w:r>
    </w:p>
    <w:p w14:paraId="5F13D1BE" w14:textId="77777777" w:rsidR="00410867" w:rsidRPr="00706AF5" w:rsidRDefault="00410867" w:rsidP="00410867">
      <w:pPr>
        <w:pStyle w:val="NormalWeb"/>
        <w:rPr>
          <w:b/>
          <w:sz w:val="24"/>
        </w:rPr>
      </w:pPr>
      <w:r w:rsidRPr="00706AF5">
        <w:rPr>
          <w:b/>
          <w:sz w:val="24"/>
        </w:rPr>
        <w:t>SELECT</w:t>
      </w:r>
    </w:p>
    <w:p w14:paraId="1662445C" w14:textId="77777777" w:rsidR="00410867" w:rsidRPr="00F85168" w:rsidRDefault="00410867" w:rsidP="00410867">
      <w:pPr>
        <w:pStyle w:val="NormalWeb"/>
        <w:rPr>
          <w:b/>
          <w:bCs/>
        </w:rPr>
      </w:pPr>
      <w:r w:rsidRPr="00F85168">
        <w:rPr>
          <w:b/>
          <w:bCs/>
        </w:rPr>
        <w:t>CANCEL SELECT Command Generator</w:t>
      </w:r>
    </w:p>
    <w:p w14:paraId="52E54B32" w14:textId="77777777" w:rsidR="00410867" w:rsidRPr="00743D3B" w:rsidRDefault="00410867" w:rsidP="00410867">
      <w:pPr>
        <w:pStyle w:val="NormalWeb"/>
        <w:rPr>
          <w:b/>
          <w:bCs/>
        </w:rPr>
      </w:pPr>
      <w:r w:rsidRPr="00743D3B">
        <w:rPr>
          <w:rStyle w:val="Hyperlink"/>
          <w:bCs/>
          <w:color w:val="auto"/>
          <w:u w:val="none"/>
        </w:rPr>
        <w:t>CANCEL SELECT Command Reference</w:t>
      </w:r>
    </w:p>
    <w:p w14:paraId="4182ABD5" w14:textId="77777777" w:rsidR="00410867" w:rsidRPr="00F85168" w:rsidRDefault="00410867" w:rsidP="00410867">
      <w:pPr>
        <w:pStyle w:val="NormalWeb"/>
      </w:pPr>
    </w:p>
    <w:p w14:paraId="4D06EF15" w14:textId="77777777" w:rsidR="00410867" w:rsidRDefault="00410867" w:rsidP="00C67558">
      <w:pPr>
        <w:pStyle w:val="NormalWeb"/>
        <w:numPr>
          <w:ilvl w:val="0"/>
          <w:numId w:val="333"/>
        </w:numPr>
        <w:tabs>
          <w:tab w:val="clear" w:pos="720"/>
          <w:tab w:val="left" w:pos="420"/>
        </w:tabs>
        <w:ind w:left="420"/>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Select/If &gt; Cancel Select</w:t>
      </w:r>
      <w:r w:rsidRPr="00F85168">
        <w:rPr>
          <w:color w:val="000000"/>
        </w:rPr>
        <w:t>. The CANCEL SELECT dialog box opens.</w:t>
      </w:r>
      <w:r>
        <w:t xml:space="preserve"> </w:t>
      </w:r>
    </w:p>
    <w:p w14:paraId="1E0ED744" w14:textId="77777777" w:rsidR="00410867" w:rsidRDefault="00410867" w:rsidP="00410867">
      <w:pPr>
        <w:pStyle w:val="NormalWeb"/>
        <w:jc w:val="center"/>
      </w:pPr>
      <w:r>
        <w:rPr>
          <w:noProof/>
        </w:rPr>
        <w:drawing>
          <wp:inline distT="0" distB="0" distL="0" distR="0" wp14:anchorId="7A44E38D" wp14:editId="3FDA83BF">
            <wp:extent cx="3355340" cy="1041400"/>
            <wp:effectExtent l="0" t="0" r="0" b="6350"/>
            <wp:docPr id="167" name="Picture 167" descr="Screen shot of cancel select optio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355340" cy="1041400"/>
                    </a:xfrm>
                    <a:prstGeom prst="rect">
                      <a:avLst/>
                    </a:prstGeom>
                    <a:noFill/>
                    <a:ln>
                      <a:noFill/>
                    </a:ln>
                  </pic:spPr>
                </pic:pic>
              </a:graphicData>
            </a:graphic>
          </wp:inline>
        </w:drawing>
      </w:r>
    </w:p>
    <w:p w14:paraId="3A650EFD"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111</w:t>
        </w:r>
      </w:fldSimple>
      <w:r>
        <w:t xml:space="preserve">: </w:t>
      </w:r>
      <w:r>
        <w:rPr>
          <w:b w:val="0"/>
        </w:rPr>
        <w:t>Cancel Select Dialog Box</w:t>
      </w:r>
    </w:p>
    <w:p w14:paraId="51FCDE18" w14:textId="77777777" w:rsidR="00410867" w:rsidRPr="00F85168" w:rsidRDefault="00410867" w:rsidP="00410867">
      <w:pPr>
        <w:pStyle w:val="NormalWeb"/>
      </w:pPr>
    </w:p>
    <w:p w14:paraId="6CE124EB" w14:textId="77777777" w:rsidR="00410867" w:rsidRDefault="00410867" w:rsidP="00C67558">
      <w:pPr>
        <w:pStyle w:val="NormalWeb"/>
        <w:numPr>
          <w:ilvl w:val="0"/>
          <w:numId w:val="334"/>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The selection criteria are removed from the data and the original record count is restored.</w:t>
      </w:r>
    </w:p>
    <w:p w14:paraId="14524249" w14:textId="77777777" w:rsidR="00410867" w:rsidRPr="00900105" w:rsidRDefault="00410867" w:rsidP="007B260C">
      <w:pPr>
        <w:pStyle w:val="Heading3"/>
        <w:numPr>
          <w:ilvl w:val="0"/>
          <w:numId w:val="0"/>
        </w:numPr>
        <w:ind w:left="60"/>
        <w:rPr>
          <w:rFonts w:ascii="Century Schoolbook" w:hAnsi="Century Schoolbook"/>
          <w:szCs w:val="28"/>
        </w:rPr>
      </w:pPr>
      <w:r w:rsidRPr="00F85168">
        <w:rPr>
          <w:rFonts w:ascii="Century Schoolbook" w:hAnsi="Century Schoolbook"/>
          <w:b w:val="0"/>
          <w:color w:val="A82384"/>
          <w:sz w:val="17"/>
          <w:szCs w:val="17"/>
        </w:rPr>
        <w:br w:type="page"/>
      </w:r>
      <w:bookmarkStart w:id="136" w:name="_Toc311812289"/>
      <w:bookmarkStart w:id="137" w:name="_Toc332822680"/>
      <w:r w:rsidRPr="00900105">
        <w:rPr>
          <w:rFonts w:ascii="Century Schoolbook" w:hAnsi="Century Schoolbook"/>
          <w:szCs w:val="28"/>
        </w:rPr>
        <w:lastRenderedPageBreak/>
        <w:t>Use the IF Command</w:t>
      </w:r>
      <w:bookmarkEnd w:id="136"/>
      <w:bookmarkEnd w:id="137"/>
    </w:p>
    <w:p w14:paraId="32C5A830" w14:textId="77777777" w:rsidR="00410867" w:rsidRPr="00F85168" w:rsidRDefault="00373C13" w:rsidP="00410867">
      <w:pPr>
        <w:rPr>
          <w:rFonts w:ascii="Century Schoolbook" w:hAnsi="Century Schoolbook"/>
        </w:rPr>
      </w:pPr>
      <w:r>
        <w:rPr>
          <w:rFonts w:ascii="Century Schoolbook" w:hAnsi="Century Schoolbook"/>
        </w:rPr>
        <w:pict w14:anchorId="36E4BBEE">
          <v:rect id="_x0000_i1115" style="width:429.85pt;height:.75pt" o:hrpct="995" o:hralign="center" o:hrstd="t" o:hr="t" fillcolor="#b4b4b4" stroked="f"/>
        </w:pict>
      </w:r>
    </w:p>
    <w:p w14:paraId="63D1FFB8" w14:textId="77777777" w:rsidR="00410867" w:rsidRDefault="00410867" w:rsidP="00410867">
      <w:pPr>
        <w:pStyle w:val="NormalWeb"/>
      </w:pPr>
      <w:r w:rsidRPr="00F85168">
        <w:t>The IF command defines a condition. True causes the THEN code block to be executed; false causes the ELSE code block (if present) to be executed.</w:t>
      </w:r>
    </w:p>
    <w:p w14:paraId="0A4C1E39" w14:textId="77777777" w:rsidR="00410867" w:rsidRPr="00F85168" w:rsidRDefault="00410867" w:rsidP="00410867">
      <w:pPr>
        <w:pStyle w:val="NormalWeb"/>
      </w:pPr>
    </w:p>
    <w:p w14:paraId="25302529" w14:textId="77777777" w:rsidR="00410867" w:rsidRDefault="00410867" w:rsidP="00410867">
      <w:pPr>
        <w:pStyle w:val="NormalWeb"/>
        <w:jc w:val="center"/>
      </w:pPr>
      <w:r>
        <w:rPr>
          <w:noProof/>
        </w:rPr>
        <w:drawing>
          <wp:inline distT="0" distB="0" distL="0" distR="0" wp14:anchorId="3CFD030A" wp14:editId="516A6981">
            <wp:extent cx="5215890" cy="4906010"/>
            <wp:effectExtent l="0" t="0" r="3810" b="8890"/>
            <wp:docPr id="168" name="Picture 168" descr="Screen shot of the if command, which helps users narrow op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215890" cy="4906010"/>
                    </a:xfrm>
                    <a:prstGeom prst="rect">
                      <a:avLst/>
                    </a:prstGeom>
                    <a:noFill/>
                    <a:ln>
                      <a:noFill/>
                    </a:ln>
                  </pic:spPr>
                </pic:pic>
              </a:graphicData>
            </a:graphic>
          </wp:inline>
        </w:drawing>
      </w:r>
    </w:p>
    <w:p w14:paraId="430E4F11"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112</w:t>
        </w:r>
      </w:fldSimple>
      <w:r>
        <w:t xml:space="preserve">: </w:t>
      </w:r>
      <w:r>
        <w:rPr>
          <w:b w:val="0"/>
        </w:rPr>
        <w:t>If Command Dialog Box</w:t>
      </w:r>
    </w:p>
    <w:p w14:paraId="16FC095C" w14:textId="77777777" w:rsidR="00410867" w:rsidRPr="00F85168" w:rsidRDefault="00410867" w:rsidP="00410867">
      <w:pPr>
        <w:pStyle w:val="NormalWeb"/>
        <w:jc w:val="center"/>
      </w:pPr>
    </w:p>
    <w:p w14:paraId="5DFFBB27" w14:textId="77777777" w:rsidR="00410867" w:rsidRDefault="00410867" w:rsidP="00C67558">
      <w:pPr>
        <w:pStyle w:val="NormalWeb"/>
        <w:numPr>
          <w:ilvl w:val="0"/>
          <w:numId w:val="404"/>
        </w:numPr>
        <w:tabs>
          <w:tab w:val="left" w:pos="420"/>
        </w:tabs>
        <w:rPr>
          <w:color w:val="000000"/>
        </w:rPr>
      </w:pPr>
      <w:r w:rsidRPr="00F85168">
        <w:rPr>
          <w:color w:val="000000"/>
        </w:rPr>
        <w:t xml:space="preserve">The </w:t>
      </w:r>
      <w:r w:rsidRPr="00F85168">
        <w:rPr>
          <w:b/>
          <w:bCs/>
          <w:color w:val="000000"/>
        </w:rPr>
        <w:t>If Condition</w:t>
      </w:r>
      <w:r w:rsidRPr="00F85168">
        <w:rPr>
          <w:color w:val="000000"/>
        </w:rPr>
        <w:t xml:space="preserve"> field specifies the condition to determine which statement that follows it is executed.</w:t>
      </w:r>
    </w:p>
    <w:p w14:paraId="36BBB1DE" w14:textId="77777777" w:rsidR="00410867" w:rsidRDefault="00410867" w:rsidP="00C67558">
      <w:pPr>
        <w:pStyle w:val="NormalWeb"/>
        <w:numPr>
          <w:ilvl w:val="0"/>
          <w:numId w:val="404"/>
        </w:numPr>
        <w:tabs>
          <w:tab w:val="left" w:pos="420"/>
        </w:tabs>
        <w:rPr>
          <w:color w:val="000000"/>
        </w:rPr>
      </w:pPr>
      <w:r w:rsidRPr="00F85168">
        <w:rPr>
          <w:color w:val="000000"/>
        </w:rPr>
        <w:t xml:space="preserve">The </w:t>
      </w:r>
      <w:r w:rsidRPr="00F85168">
        <w:rPr>
          <w:b/>
          <w:bCs/>
          <w:color w:val="000000"/>
        </w:rPr>
        <w:t>Available Variables</w:t>
      </w:r>
      <w:r w:rsidRPr="00F85168">
        <w:rPr>
          <w:color w:val="000000"/>
        </w:rPr>
        <w:t xml:space="preserve"> field allows you to select variables available in the current project.</w:t>
      </w:r>
    </w:p>
    <w:p w14:paraId="59A35E4D" w14:textId="77777777" w:rsidR="00410867" w:rsidRDefault="00410867" w:rsidP="00C67558">
      <w:pPr>
        <w:pStyle w:val="NormalWeb"/>
        <w:numPr>
          <w:ilvl w:val="0"/>
          <w:numId w:val="404"/>
        </w:numPr>
        <w:tabs>
          <w:tab w:val="left" w:pos="420"/>
        </w:tabs>
        <w:rPr>
          <w:color w:val="000000"/>
        </w:rPr>
      </w:pPr>
      <w:r w:rsidRPr="00F85168">
        <w:rPr>
          <w:color w:val="000000"/>
        </w:rPr>
        <w:t xml:space="preserve">The </w:t>
      </w:r>
      <w:r w:rsidRPr="00F85168">
        <w:rPr>
          <w:b/>
          <w:bCs/>
          <w:color w:val="000000"/>
        </w:rPr>
        <w:t xml:space="preserve">Then </w:t>
      </w:r>
      <w:r w:rsidRPr="00F85168">
        <w:rPr>
          <w:bCs/>
          <w:color w:val="000000"/>
        </w:rPr>
        <w:t>button</w:t>
      </w:r>
      <w:r w:rsidRPr="00F85168">
        <w:rPr>
          <w:color w:val="000000"/>
        </w:rPr>
        <w:t xml:space="preserve"> is part of the If Condition statement. It starts the section of code executed when the If condition is true. </w:t>
      </w:r>
    </w:p>
    <w:p w14:paraId="6B6582D7" w14:textId="77777777" w:rsidR="00410867" w:rsidRPr="00743D3B" w:rsidRDefault="00410867" w:rsidP="00C67558">
      <w:pPr>
        <w:pStyle w:val="NormalWeb"/>
        <w:numPr>
          <w:ilvl w:val="0"/>
          <w:numId w:val="404"/>
        </w:numPr>
        <w:tabs>
          <w:tab w:val="left" w:pos="420"/>
        </w:tabs>
      </w:pPr>
      <w:r w:rsidRPr="00F85168">
        <w:rPr>
          <w:color w:val="000000"/>
        </w:rPr>
        <w:lastRenderedPageBreak/>
        <w:t xml:space="preserve">The </w:t>
      </w:r>
      <w:r w:rsidRPr="00F85168">
        <w:rPr>
          <w:b/>
          <w:bCs/>
          <w:color w:val="000000"/>
        </w:rPr>
        <w:t xml:space="preserve">Else </w:t>
      </w:r>
      <w:r w:rsidRPr="00F85168">
        <w:rPr>
          <w:bCs/>
          <w:color w:val="000000"/>
        </w:rPr>
        <w:t>button</w:t>
      </w:r>
      <w:r w:rsidRPr="00F85168">
        <w:rPr>
          <w:color w:val="000000"/>
        </w:rPr>
        <w:t xml:space="preserve"> is part of the If Condition and works as follows: If the condition is true, the first statement is executed. If false, the statement is bypassed, and if an </w:t>
      </w:r>
      <w:r w:rsidRPr="00743D3B">
        <w:t>else statement exists, it is executed instead.</w:t>
      </w:r>
    </w:p>
    <w:p w14:paraId="30596E43" w14:textId="77777777" w:rsidR="00410867" w:rsidRDefault="00410867" w:rsidP="00C67558">
      <w:pPr>
        <w:pStyle w:val="NormalWeb"/>
        <w:numPr>
          <w:ilvl w:val="0"/>
          <w:numId w:val="403"/>
        </w:numPr>
        <w:tabs>
          <w:tab w:val="left" w:pos="420"/>
        </w:tabs>
        <w:rPr>
          <w:color w:val="000000"/>
        </w:rPr>
      </w:pPr>
      <w:r w:rsidRPr="00743D3B">
        <w:rPr>
          <w:rStyle w:val="Hyperlink"/>
          <w:bCs/>
          <w:color w:val="auto"/>
          <w:u w:val="none"/>
        </w:rPr>
        <w:t>Functions and operators</w:t>
      </w:r>
      <w:r w:rsidRPr="00743D3B">
        <w:t xml:space="preserve"> </w:t>
      </w:r>
      <w:r w:rsidRPr="00F85168">
        <w:rPr>
          <w:color w:val="000000"/>
        </w:rPr>
        <w:t>appear within commands and are used for common tasks (e.g.,</w:t>
      </w:r>
      <w:r>
        <w:rPr>
          <w:color w:val="000000"/>
        </w:rPr>
        <w:t xml:space="preserve"> </w:t>
      </w:r>
      <w:r w:rsidRPr="00F85168">
        <w:rPr>
          <w:color w:val="000000"/>
        </w:rPr>
        <w:t>extracting a year from a date, combining two numeric values, or testing logical conditions).</w:t>
      </w:r>
    </w:p>
    <w:p w14:paraId="71E7D96D" w14:textId="77777777" w:rsidR="00410867" w:rsidRDefault="00410867" w:rsidP="00C67558">
      <w:pPr>
        <w:pStyle w:val="NormalWeb"/>
        <w:numPr>
          <w:ilvl w:val="0"/>
          <w:numId w:val="403"/>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14:paraId="668D29AD" w14:textId="77777777" w:rsidR="00410867" w:rsidRDefault="00410867" w:rsidP="00C67558">
      <w:pPr>
        <w:pStyle w:val="NormalWeb"/>
        <w:numPr>
          <w:ilvl w:val="0"/>
          <w:numId w:val="403"/>
        </w:numPr>
        <w:tabs>
          <w:tab w:val="left" w:pos="420"/>
        </w:tabs>
        <w:rPr>
          <w:color w:val="000000"/>
        </w:rPr>
      </w:pPr>
      <w:r w:rsidRPr="00F85168">
        <w:rPr>
          <w:b/>
          <w:bCs/>
          <w:color w:val="000000"/>
        </w:rPr>
        <w:t>Save Only</w:t>
      </w:r>
      <w:r w:rsidRPr="00F85168">
        <w:rPr>
          <w:color w:val="000000"/>
        </w:rPr>
        <w:t xml:space="preserve"> saves the created code to the Program Editor, but does not run the code.</w:t>
      </w:r>
    </w:p>
    <w:p w14:paraId="5084AE15" w14:textId="77777777" w:rsidR="00410867" w:rsidRDefault="00410867" w:rsidP="00C67558">
      <w:pPr>
        <w:pStyle w:val="NormalWeb"/>
        <w:numPr>
          <w:ilvl w:val="0"/>
          <w:numId w:val="403"/>
        </w:numPr>
        <w:tabs>
          <w:tab w:val="left" w:pos="420"/>
        </w:tabs>
        <w:rPr>
          <w:color w:val="000000"/>
        </w:rPr>
      </w:pPr>
      <w:r w:rsidRPr="00F85168">
        <w:rPr>
          <w:b/>
          <w:bCs/>
          <w:color w:val="000000"/>
        </w:rPr>
        <w:t>Functions</w:t>
      </w:r>
      <w:r w:rsidRPr="00F85168">
        <w:rPr>
          <w:color w:val="000000"/>
        </w:rPr>
        <w:t xml:space="preserve"> opens the online Help file which explains the functions and operators.</w:t>
      </w:r>
      <w:r>
        <w:rPr>
          <w:color w:val="000000"/>
        </w:rPr>
        <w:t xml:space="preserve"> (Currently Disabled).</w:t>
      </w:r>
    </w:p>
    <w:p w14:paraId="0D174C79" w14:textId="77777777" w:rsidR="00410867" w:rsidRDefault="00410867" w:rsidP="00C67558">
      <w:pPr>
        <w:pStyle w:val="NormalWeb"/>
        <w:numPr>
          <w:ilvl w:val="0"/>
          <w:numId w:val="403"/>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14:paraId="51DD8690" w14:textId="77777777" w:rsidR="00410867" w:rsidRDefault="00410867" w:rsidP="00C67558">
      <w:pPr>
        <w:pStyle w:val="NormalWeb"/>
        <w:numPr>
          <w:ilvl w:val="0"/>
          <w:numId w:val="403"/>
        </w:numPr>
        <w:tabs>
          <w:tab w:val="left" w:pos="420"/>
        </w:tabs>
        <w:rPr>
          <w:color w:val="000000"/>
        </w:rPr>
      </w:pPr>
      <w:r w:rsidRPr="00F85168">
        <w:rPr>
          <w:b/>
          <w:bCs/>
          <w:color w:val="000000"/>
        </w:rPr>
        <w:t>Clear</w:t>
      </w:r>
      <w:r w:rsidRPr="00F85168">
        <w:rPr>
          <w:color w:val="000000"/>
        </w:rPr>
        <w:t xml:space="preserve"> empties the fields so information can be re-entered.</w:t>
      </w:r>
    </w:p>
    <w:p w14:paraId="3A801C87" w14:textId="77777777" w:rsidR="00410867" w:rsidRDefault="00410867" w:rsidP="00C67558">
      <w:pPr>
        <w:pStyle w:val="NormalWeb"/>
        <w:numPr>
          <w:ilvl w:val="0"/>
          <w:numId w:val="403"/>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14:paraId="5FD33531" w14:textId="77777777" w:rsidR="00410867" w:rsidRPr="00900105" w:rsidRDefault="00410867" w:rsidP="009B3D47">
      <w:pPr>
        <w:pStyle w:val="Heading3"/>
        <w:numPr>
          <w:ilvl w:val="0"/>
          <w:numId w:val="0"/>
        </w:numPr>
        <w:rPr>
          <w:rFonts w:ascii="Century Schoolbook" w:hAnsi="Century Schoolbook"/>
        </w:rPr>
      </w:pPr>
      <w:r w:rsidRPr="00772532">
        <w:rPr>
          <w:rFonts w:ascii="Century Schoolbook" w:hAnsi="Century Schoolbook"/>
        </w:rPr>
        <w:br w:type="page"/>
      </w:r>
      <w:bookmarkStart w:id="138" w:name="_Toc311812290"/>
      <w:bookmarkStart w:id="139" w:name="_Toc332822681"/>
      <w:r w:rsidRPr="00900105">
        <w:rPr>
          <w:rFonts w:ascii="Century Schoolbook" w:hAnsi="Century Schoolbook"/>
        </w:rPr>
        <w:lastRenderedPageBreak/>
        <w:t>Use the Sort Command</w:t>
      </w:r>
      <w:bookmarkEnd w:id="138"/>
      <w:bookmarkEnd w:id="139"/>
    </w:p>
    <w:p w14:paraId="44AC83F3" w14:textId="77777777" w:rsidR="00410867" w:rsidRDefault="00410867" w:rsidP="00410867">
      <w:pPr>
        <w:pStyle w:val="NormalWeb"/>
      </w:pPr>
      <w:r w:rsidRPr="00F85168">
        <w:t>The Sort command allows you to specify a sequence for records to appear when using the LIST, GRAPH, and WRITE commands.</w:t>
      </w:r>
    </w:p>
    <w:p w14:paraId="294ED161" w14:textId="77777777" w:rsidR="00410867" w:rsidRPr="00F85168" w:rsidRDefault="00410867" w:rsidP="00410867">
      <w:pPr>
        <w:pStyle w:val="NormalWeb"/>
      </w:pPr>
    </w:p>
    <w:p w14:paraId="4FC33062" w14:textId="77777777" w:rsidR="00410867" w:rsidRDefault="00410867" w:rsidP="00410867">
      <w:pPr>
        <w:pStyle w:val="NormalWeb"/>
        <w:jc w:val="center"/>
      </w:pPr>
      <w:r>
        <w:rPr>
          <w:noProof/>
        </w:rPr>
        <w:drawing>
          <wp:inline distT="0" distB="0" distL="0" distR="0" wp14:anchorId="7A5E4FA7" wp14:editId="0F22B90D">
            <wp:extent cx="4190365" cy="3204210"/>
            <wp:effectExtent l="0" t="0" r="635" b="0"/>
            <wp:docPr id="169" name="Picture 169" descr="Screen shot of sort command options. Sort allows the user to specify a sequence for records to app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4190365" cy="3204210"/>
                    </a:xfrm>
                    <a:prstGeom prst="rect">
                      <a:avLst/>
                    </a:prstGeom>
                    <a:noFill/>
                    <a:ln>
                      <a:noFill/>
                    </a:ln>
                  </pic:spPr>
                </pic:pic>
              </a:graphicData>
            </a:graphic>
          </wp:inline>
        </w:drawing>
      </w:r>
    </w:p>
    <w:p w14:paraId="0E23F7A5"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113</w:t>
        </w:r>
      </w:fldSimple>
      <w:r>
        <w:t xml:space="preserve">: </w:t>
      </w:r>
      <w:r>
        <w:rPr>
          <w:b w:val="0"/>
        </w:rPr>
        <w:t>Sort Command Dialog Box</w:t>
      </w:r>
    </w:p>
    <w:p w14:paraId="78F0E638" w14:textId="77777777" w:rsidR="00410867" w:rsidRPr="00F85168" w:rsidRDefault="00410867" w:rsidP="00C67558">
      <w:pPr>
        <w:pStyle w:val="NormalWeb"/>
        <w:numPr>
          <w:ilvl w:val="0"/>
          <w:numId w:val="365"/>
        </w:numPr>
        <w:tabs>
          <w:tab w:val="clear" w:pos="720"/>
          <w:tab w:val="left" w:pos="420"/>
          <w:tab w:val="num" w:pos="780"/>
        </w:tabs>
        <w:ind w:left="780"/>
        <w:rPr>
          <w:color w:val="000000"/>
        </w:rPr>
      </w:pPr>
      <w:r w:rsidRPr="00F85168">
        <w:rPr>
          <w:color w:val="000000"/>
        </w:rPr>
        <w:t xml:space="preserve">The </w:t>
      </w:r>
      <w:r w:rsidRPr="00F85168">
        <w:rPr>
          <w:b/>
          <w:bCs/>
          <w:color w:val="000000"/>
        </w:rPr>
        <w:t>Available Variables</w:t>
      </w:r>
      <w:r w:rsidRPr="00F85168">
        <w:rPr>
          <w:color w:val="000000"/>
        </w:rPr>
        <w:t xml:space="preserve"> field allows you to select variables available in the current project.</w:t>
      </w:r>
    </w:p>
    <w:p w14:paraId="4CBCDDF1" w14:textId="77777777" w:rsidR="00410867" w:rsidRPr="002C1A54" w:rsidRDefault="00410867" w:rsidP="00C67558">
      <w:pPr>
        <w:keepLines/>
        <w:numPr>
          <w:ilvl w:val="0"/>
          <w:numId w:val="407"/>
        </w:numPr>
        <w:spacing w:line="240" w:lineRule="auto"/>
        <w:rPr>
          <w:rFonts w:ascii="Century Schoolbook" w:hAnsi="Century Schoolbook"/>
        </w:rPr>
      </w:pPr>
      <w:r w:rsidRPr="004D16CD">
        <w:rPr>
          <w:rFonts w:ascii="Century Schoolbook" w:hAnsi="Century Schoolbook"/>
          <w:b/>
        </w:rPr>
        <w:t>Sort Order</w:t>
      </w:r>
      <w:r w:rsidRPr="002C1A54">
        <w:rPr>
          <w:rFonts w:ascii="Century Schoolbook" w:hAnsi="Century Schoolbook"/>
        </w:rPr>
        <w:t xml:space="preserve"> allows variables to be sorted in ascending (A to Z) or descending (Z to A) order. If the order is not specified, the sort order will be ascending.</w:t>
      </w:r>
      <w:r>
        <w:rPr>
          <w:rFonts w:ascii="Century Schoolbook" w:hAnsi="Century Schoolbook"/>
        </w:rPr>
        <w:t xml:space="preserve"> </w:t>
      </w:r>
      <w:r w:rsidRPr="002C1A54">
        <w:rPr>
          <w:rFonts w:ascii="Century Schoolbook" w:hAnsi="Century Schoolbook"/>
        </w:rPr>
        <w:t>To sort one or more variables in descending order, the descending parameter (--) must be after each variable.</w:t>
      </w:r>
    </w:p>
    <w:p w14:paraId="049B3A1A" w14:textId="77777777" w:rsidR="00410867" w:rsidRPr="00F85168" w:rsidRDefault="00410867" w:rsidP="00C67558">
      <w:pPr>
        <w:pStyle w:val="NormalWeb"/>
        <w:numPr>
          <w:ilvl w:val="0"/>
          <w:numId w:val="365"/>
        </w:numPr>
        <w:tabs>
          <w:tab w:val="clear" w:pos="720"/>
          <w:tab w:val="left" w:pos="420"/>
          <w:tab w:val="num" w:pos="780"/>
        </w:tabs>
        <w:ind w:left="780"/>
        <w:rPr>
          <w:color w:val="000000"/>
        </w:rPr>
      </w:pPr>
      <w:r w:rsidRPr="00F85168">
        <w:rPr>
          <w:color w:val="000000"/>
        </w:rPr>
        <w:t xml:space="preserve">Select </w:t>
      </w:r>
      <w:r w:rsidRPr="00F85168">
        <w:rPr>
          <w:b/>
          <w:bCs/>
          <w:color w:val="000000"/>
        </w:rPr>
        <w:t>Remove from Sort</w:t>
      </w:r>
      <w:r w:rsidRPr="00F85168">
        <w:rPr>
          <w:color w:val="000000"/>
        </w:rPr>
        <w:t xml:space="preserve"> to remove the variables selected from the list.</w:t>
      </w:r>
    </w:p>
    <w:p w14:paraId="521098DD" w14:textId="77777777" w:rsidR="00410867" w:rsidRPr="00F85168" w:rsidRDefault="00410867" w:rsidP="00C67558">
      <w:pPr>
        <w:pStyle w:val="NormalWeb"/>
        <w:numPr>
          <w:ilvl w:val="0"/>
          <w:numId w:val="365"/>
        </w:numPr>
        <w:tabs>
          <w:tab w:val="clear" w:pos="720"/>
          <w:tab w:val="left" w:pos="420"/>
          <w:tab w:val="num" w:pos="780"/>
        </w:tabs>
        <w:ind w:left="780"/>
        <w:rPr>
          <w:color w:val="000000"/>
        </w:rPr>
      </w:pPr>
      <w:r w:rsidRPr="00F85168">
        <w:rPr>
          <w:b/>
          <w:bCs/>
          <w:color w:val="000000"/>
        </w:rPr>
        <w:t>Sort Variables</w:t>
      </w:r>
      <w:r w:rsidRPr="00F85168">
        <w:rPr>
          <w:color w:val="000000"/>
        </w:rPr>
        <w:t xml:space="preserve"> contains a list of variables selected for the sort.</w:t>
      </w:r>
    </w:p>
    <w:p w14:paraId="61C53092" w14:textId="77777777" w:rsidR="00410867" w:rsidRPr="00F85168" w:rsidRDefault="00410867" w:rsidP="00C67558">
      <w:pPr>
        <w:pStyle w:val="NormalWeb"/>
        <w:numPr>
          <w:ilvl w:val="0"/>
          <w:numId w:val="365"/>
        </w:numPr>
        <w:tabs>
          <w:tab w:val="clear" w:pos="720"/>
          <w:tab w:val="left" w:pos="420"/>
          <w:tab w:val="num" w:pos="780"/>
        </w:tabs>
        <w:ind w:left="780"/>
        <w:rPr>
          <w:color w:val="000000"/>
        </w:rPr>
      </w:pPr>
      <w:r w:rsidRPr="00F85168">
        <w:rPr>
          <w:b/>
          <w:bCs/>
          <w:color w:val="000000"/>
        </w:rPr>
        <w:t>OK</w:t>
      </w:r>
      <w:r w:rsidRPr="00F85168">
        <w:rPr>
          <w:color w:val="000000"/>
        </w:rPr>
        <w:t xml:space="preserve"> accepts the current settings and data, and subsequently closes the form or window.</w:t>
      </w:r>
    </w:p>
    <w:p w14:paraId="64E54C85" w14:textId="77777777" w:rsidR="00410867" w:rsidRPr="00F85168" w:rsidRDefault="00410867" w:rsidP="00C67558">
      <w:pPr>
        <w:pStyle w:val="NormalWeb"/>
        <w:numPr>
          <w:ilvl w:val="0"/>
          <w:numId w:val="365"/>
        </w:numPr>
        <w:tabs>
          <w:tab w:val="clear" w:pos="720"/>
          <w:tab w:val="left" w:pos="420"/>
          <w:tab w:val="num" w:pos="780"/>
        </w:tabs>
        <w:ind w:left="780"/>
        <w:rPr>
          <w:color w:val="000000"/>
        </w:rPr>
      </w:pPr>
      <w:r w:rsidRPr="00F85168">
        <w:rPr>
          <w:b/>
          <w:bCs/>
          <w:color w:val="000000"/>
        </w:rPr>
        <w:t>Save Only</w:t>
      </w:r>
      <w:r w:rsidRPr="00F85168">
        <w:rPr>
          <w:color w:val="000000"/>
        </w:rPr>
        <w:t xml:space="preserve"> saves the created code to the Program Editor, but does not run the code.</w:t>
      </w:r>
    </w:p>
    <w:p w14:paraId="4BB57158" w14:textId="77777777" w:rsidR="00410867" w:rsidRPr="00F85168" w:rsidRDefault="00410867" w:rsidP="00C67558">
      <w:pPr>
        <w:pStyle w:val="NormalWeb"/>
        <w:numPr>
          <w:ilvl w:val="0"/>
          <w:numId w:val="365"/>
        </w:numPr>
        <w:tabs>
          <w:tab w:val="clear" w:pos="720"/>
          <w:tab w:val="left" w:pos="420"/>
          <w:tab w:val="num" w:pos="780"/>
        </w:tabs>
        <w:ind w:left="780"/>
        <w:rPr>
          <w:color w:val="000000"/>
        </w:rPr>
      </w:pPr>
      <w:r w:rsidRPr="00F85168">
        <w:rPr>
          <w:b/>
          <w:bCs/>
          <w:color w:val="000000"/>
        </w:rPr>
        <w:t>Cancel</w:t>
      </w:r>
      <w:r w:rsidRPr="00F85168">
        <w:rPr>
          <w:color w:val="000000"/>
        </w:rPr>
        <w:t xml:space="preserve"> closes the dialog box without saving or executing a command.</w:t>
      </w:r>
    </w:p>
    <w:p w14:paraId="0ACA0D72" w14:textId="77777777" w:rsidR="00410867" w:rsidRPr="00F85168" w:rsidRDefault="00410867" w:rsidP="00C67558">
      <w:pPr>
        <w:pStyle w:val="NormalWeb"/>
        <w:numPr>
          <w:ilvl w:val="0"/>
          <w:numId w:val="365"/>
        </w:numPr>
        <w:tabs>
          <w:tab w:val="clear" w:pos="720"/>
          <w:tab w:val="left" w:pos="420"/>
          <w:tab w:val="num" w:pos="780"/>
        </w:tabs>
        <w:ind w:left="780"/>
        <w:rPr>
          <w:color w:val="000000"/>
        </w:rPr>
      </w:pPr>
      <w:r w:rsidRPr="00F85168">
        <w:rPr>
          <w:b/>
          <w:bCs/>
          <w:color w:val="000000"/>
        </w:rPr>
        <w:t>Clear</w:t>
      </w:r>
      <w:r w:rsidRPr="00F85168">
        <w:rPr>
          <w:color w:val="000000"/>
        </w:rPr>
        <w:t xml:space="preserve"> empties the fields so that information can be re-entered.</w:t>
      </w:r>
    </w:p>
    <w:p w14:paraId="0472850A" w14:textId="77777777" w:rsidR="00410867" w:rsidRPr="00F85168" w:rsidRDefault="00410867" w:rsidP="00C67558">
      <w:pPr>
        <w:pStyle w:val="NormalWeb"/>
        <w:numPr>
          <w:ilvl w:val="0"/>
          <w:numId w:val="366"/>
        </w:numPr>
        <w:tabs>
          <w:tab w:val="clear" w:pos="720"/>
          <w:tab w:val="left" w:pos="420"/>
          <w:tab w:val="num" w:pos="780"/>
        </w:tabs>
        <w:ind w:left="780"/>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14:paraId="38669412" w14:textId="66F20C33" w:rsidR="00410867" w:rsidRPr="00900105" w:rsidRDefault="00410867" w:rsidP="007B260C">
      <w:pPr>
        <w:pStyle w:val="Heading3"/>
        <w:numPr>
          <w:ilvl w:val="0"/>
          <w:numId w:val="0"/>
        </w:numPr>
        <w:ind w:left="420"/>
        <w:rPr>
          <w:rFonts w:ascii="Century Schoolbook" w:hAnsi="Century Schoolbook"/>
          <w:szCs w:val="28"/>
        </w:rPr>
      </w:pPr>
      <w:r w:rsidRPr="00F85168">
        <w:rPr>
          <w:rFonts w:ascii="Century Schoolbook" w:hAnsi="Century Schoolbook"/>
          <w:b w:val="0"/>
          <w:color w:val="A82384"/>
          <w:sz w:val="17"/>
          <w:szCs w:val="17"/>
        </w:rPr>
        <w:br w:type="page"/>
      </w:r>
      <w:bookmarkStart w:id="140" w:name="_Toc311812291"/>
      <w:bookmarkStart w:id="141" w:name="_Toc332822682"/>
      <w:r w:rsidR="00900105" w:rsidRPr="00900105">
        <w:rPr>
          <w:rFonts w:ascii="Century Schoolbook" w:hAnsi="Century Schoolbook"/>
          <w:szCs w:val="28"/>
        </w:rPr>
        <w:lastRenderedPageBreak/>
        <w:t>C</w:t>
      </w:r>
      <w:r w:rsidRPr="00900105">
        <w:rPr>
          <w:rFonts w:ascii="Century Schoolbook" w:hAnsi="Century Schoolbook"/>
          <w:szCs w:val="28"/>
        </w:rPr>
        <w:t>ANCEL SORT</w:t>
      </w:r>
      <w:bookmarkEnd w:id="140"/>
      <w:bookmarkEnd w:id="141"/>
    </w:p>
    <w:p w14:paraId="524B3C4C" w14:textId="77777777" w:rsidR="00410867" w:rsidRPr="00F85168" w:rsidRDefault="00373C13" w:rsidP="00410867">
      <w:pPr>
        <w:rPr>
          <w:rFonts w:ascii="Century Schoolbook" w:hAnsi="Century Schoolbook"/>
        </w:rPr>
      </w:pPr>
      <w:r>
        <w:rPr>
          <w:rFonts w:ascii="Century Schoolbook" w:hAnsi="Century Schoolbook"/>
        </w:rPr>
        <w:pict w14:anchorId="000A5927">
          <v:rect id="_x0000_i1116" style="width:429.85pt;height:.75pt" o:hrpct="995" o:hralign="center" o:hrstd="t" o:hr="t" fillcolor="#b4b4b4" stroked="f"/>
        </w:pict>
      </w:r>
    </w:p>
    <w:p w14:paraId="2B550D92" w14:textId="77777777" w:rsidR="00410867" w:rsidRPr="00743D3B" w:rsidRDefault="00410867" w:rsidP="00410867">
      <w:pPr>
        <w:pStyle w:val="NormalWeb"/>
        <w:rPr>
          <w:b/>
          <w:bCs/>
        </w:rPr>
      </w:pPr>
      <w:r w:rsidRPr="00743D3B">
        <w:rPr>
          <w:rStyle w:val="Hyperlink"/>
          <w:bCs/>
          <w:color w:val="auto"/>
          <w:u w:val="none"/>
        </w:rPr>
        <w:t>How to Use the CANCEL SORT command</w:t>
      </w:r>
    </w:p>
    <w:p w14:paraId="78F66B55" w14:textId="77777777" w:rsidR="00410867" w:rsidRDefault="00410867" w:rsidP="00410867">
      <w:pPr>
        <w:pStyle w:val="NormalWeb"/>
      </w:pPr>
      <w:r w:rsidRPr="00F85168">
        <w:t xml:space="preserve">The Cancel Sort command in </w:t>
      </w:r>
      <w:r>
        <w:t>Classic Analysis</w:t>
      </w:r>
      <w:r w:rsidRPr="00F85168">
        <w:t xml:space="preserve"> cancels a previous SORT command.</w:t>
      </w:r>
    </w:p>
    <w:p w14:paraId="20809F28" w14:textId="77777777" w:rsidR="00410867" w:rsidRPr="00F85168" w:rsidRDefault="00410867" w:rsidP="00410867">
      <w:pPr>
        <w:pStyle w:val="NormalWeb"/>
      </w:pPr>
    </w:p>
    <w:p w14:paraId="01667E01" w14:textId="77777777" w:rsidR="00410867" w:rsidRDefault="00410867" w:rsidP="00410867">
      <w:pPr>
        <w:pStyle w:val="NormalWeb"/>
        <w:jc w:val="center"/>
      </w:pPr>
      <w:r>
        <w:rPr>
          <w:noProof/>
        </w:rPr>
        <w:drawing>
          <wp:inline distT="0" distB="0" distL="0" distR="0" wp14:anchorId="4221D31B" wp14:editId="26AC932B">
            <wp:extent cx="3355340" cy="1041400"/>
            <wp:effectExtent l="0" t="0" r="0" b="6350"/>
            <wp:docPr id="170" name="Picture 170" descr="Screen shot of cancel sort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3355340" cy="1041400"/>
                    </a:xfrm>
                    <a:prstGeom prst="rect">
                      <a:avLst/>
                    </a:prstGeom>
                    <a:noFill/>
                    <a:ln>
                      <a:noFill/>
                    </a:ln>
                  </pic:spPr>
                </pic:pic>
              </a:graphicData>
            </a:graphic>
          </wp:inline>
        </w:drawing>
      </w:r>
    </w:p>
    <w:p w14:paraId="53FC8FE1"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114</w:t>
        </w:r>
      </w:fldSimple>
      <w:r>
        <w:t xml:space="preserve">: </w:t>
      </w:r>
      <w:r>
        <w:rPr>
          <w:b w:val="0"/>
        </w:rPr>
        <w:t>Cancel Sort</w:t>
      </w:r>
    </w:p>
    <w:p w14:paraId="1B288854" w14:textId="77777777" w:rsidR="00410867" w:rsidRPr="00F85168" w:rsidRDefault="00410867" w:rsidP="00410867">
      <w:pPr>
        <w:pStyle w:val="NormalWeb"/>
      </w:pPr>
    </w:p>
    <w:p w14:paraId="7D02B86F" w14:textId="77777777" w:rsidR="00410867" w:rsidRDefault="00410867" w:rsidP="00C67558">
      <w:pPr>
        <w:pStyle w:val="NormalWeb"/>
        <w:numPr>
          <w:ilvl w:val="0"/>
          <w:numId w:val="400"/>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14:paraId="6C6A63D2" w14:textId="77777777" w:rsidR="00410867" w:rsidRDefault="00410867" w:rsidP="00C67558">
      <w:pPr>
        <w:pStyle w:val="NormalWeb"/>
        <w:numPr>
          <w:ilvl w:val="0"/>
          <w:numId w:val="400"/>
        </w:numPr>
        <w:tabs>
          <w:tab w:val="left" w:pos="420"/>
        </w:tabs>
        <w:rPr>
          <w:color w:val="000000"/>
        </w:rPr>
      </w:pPr>
      <w:r w:rsidRPr="00F85168">
        <w:rPr>
          <w:b/>
          <w:bCs/>
          <w:color w:val="000000"/>
        </w:rPr>
        <w:t>Save Only</w:t>
      </w:r>
      <w:r w:rsidRPr="00F85168">
        <w:rPr>
          <w:color w:val="000000"/>
        </w:rPr>
        <w:t xml:space="preserve"> saves the created code to the Program Editor, but does not run the code.</w:t>
      </w:r>
    </w:p>
    <w:p w14:paraId="488465E6" w14:textId="77777777" w:rsidR="00410867" w:rsidRDefault="00410867" w:rsidP="00C67558">
      <w:pPr>
        <w:pStyle w:val="NormalWeb"/>
        <w:numPr>
          <w:ilvl w:val="0"/>
          <w:numId w:val="400"/>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14:paraId="1A461714" w14:textId="77777777" w:rsidR="00410867" w:rsidRPr="00F85168" w:rsidRDefault="00410867" w:rsidP="00C67558">
      <w:pPr>
        <w:pStyle w:val="NormalWeb"/>
        <w:numPr>
          <w:ilvl w:val="0"/>
          <w:numId w:val="400"/>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14:paraId="0DF00AAC" w14:textId="77777777" w:rsidR="00410867" w:rsidRDefault="00410867" w:rsidP="00410867">
      <w:pPr>
        <w:pStyle w:val="NormalWeb"/>
        <w:tabs>
          <w:tab w:val="left" w:pos="420"/>
        </w:tabs>
        <w:ind w:left="780"/>
        <w:rPr>
          <w:color w:val="000000"/>
        </w:rPr>
      </w:pPr>
    </w:p>
    <w:p w14:paraId="4CD628FF" w14:textId="77777777" w:rsidR="00410867" w:rsidRPr="00F85168" w:rsidRDefault="00410867" w:rsidP="009B3D47">
      <w:pPr>
        <w:pStyle w:val="Heading2"/>
        <w:numPr>
          <w:ilvl w:val="0"/>
          <w:numId w:val="0"/>
        </w:numPr>
        <w:rPr>
          <w:rFonts w:ascii="Century Schoolbook" w:hAnsi="Century Schoolbook"/>
          <w:sz w:val="40"/>
          <w:szCs w:val="40"/>
        </w:rPr>
      </w:pPr>
      <w:r w:rsidRPr="00F85168">
        <w:rPr>
          <w:rFonts w:ascii="Century Schoolbook" w:hAnsi="Century Schoolbook"/>
          <w:b w:val="0"/>
          <w:color w:val="A82384"/>
          <w:sz w:val="17"/>
          <w:szCs w:val="17"/>
        </w:rPr>
        <w:br w:type="page"/>
      </w:r>
      <w:bookmarkStart w:id="142" w:name="_Toc311812292"/>
      <w:bookmarkStart w:id="143" w:name="_Toc332822683"/>
      <w:bookmarkStart w:id="144" w:name="_Toc307468426"/>
      <w:r w:rsidRPr="00F85168">
        <w:rPr>
          <w:rFonts w:ascii="Century Schoolbook" w:hAnsi="Century Schoolbook"/>
          <w:sz w:val="40"/>
          <w:szCs w:val="40"/>
        </w:rPr>
        <w:lastRenderedPageBreak/>
        <w:t>How to Display Statistics and Records</w:t>
      </w:r>
      <w:bookmarkEnd w:id="142"/>
      <w:bookmarkEnd w:id="143"/>
    </w:p>
    <w:p w14:paraId="4EEFA789" w14:textId="77777777" w:rsidR="00410867" w:rsidRPr="00900105" w:rsidRDefault="00410867" w:rsidP="009B3D47">
      <w:pPr>
        <w:pStyle w:val="Heading3"/>
        <w:numPr>
          <w:ilvl w:val="0"/>
          <w:numId w:val="0"/>
        </w:numPr>
        <w:rPr>
          <w:rFonts w:ascii="Century Schoolbook" w:hAnsi="Century Schoolbook"/>
        </w:rPr>
      </w:pPr>
      <w:bookmarkStart w:id="145" w:name="_Toc311812293"/>
      <w:bookmarkStart w:id="146" w:name="_Toc332822684"/>
      <w:r w:rsidRPr="00900105">
        <w:rPr>
          <w:rFonts w:ascii="Century Schoolbook" w:hAnsi="Century Schoolbook"/>
        </w:rPr>
        <w:t>Use the LIST Command</w:t>
      </w:r>
      <w:bookmarkEnd w:id="144"/>
      <w:bookmarkEnd w:id="145"/>
      <w:bookmarkEnd w:id="146"/>
    </w:p>
    <w:p w14:paraId="5AFB17FF" w14:textId="77777777" w:rsidR="00410867" w:rsidRPr="00F85168" w:rsidRDefault="00373C13" w:rsidP="00410867">
      <w:pPr>
        <w:rPr>
          <w:rFonts w:ascii="Century Schoolbook" w:hAnsi="Century Schoolbook"/>
        </w:rPr>
      </w:pPr>
      <w:r>
        <w:rPr>
          <w:rFonts w:ascii="Century Schoolbook" w:hAnsi="Century Schoolbook"/>
        </w:rPr>
        <w:pict w14:anchorId="280AEFC8">
          <v:rect id="_x0000_i1117" style="width:429.85pt;height:.75pt" o:hrpct="995" o:hrstd="t" o:hr="t" fillcolor="#b4b4b4" stroked="f"/>
        </w:pict>
      </w:r>
    </w:p>
    <w:p w14:paraId="6DD47AAF" w14:textId="77777777" w:rsidR="00410867" w:rsidRPr="00F85168" w:rsidRDefault="00410867" w:rsidP="00410867">
      <w:pPr>
        <w:pStyle w:val="NormalWeb"/>
      </w:pPr>
      <w:r w:rsidRPr="00F85168">
        <w:t xml:space="preserve">The LIST command creates a line listing of the current dataset. Select specific </w:t>
      </w:r>
      <w:r w:rsidRPr="002D37CC">
        <w:t>variables</w:t>
      </w:r>
      <w:r w:rsidRPr="00F85168">
        <w:t xml:space="preserve"> from the Variables drop-down to narrow the list or select </w:t>
      </w:r>
      <w:r w:rsidRPr="00F85168">
        <w:rPr>
          <w:bCs/>
        </w:rPr>
        <w:t>*</w:t>
      </w:r>
      <w:r w:rsidRPr="00F85168">
        <w:t xml:space="preserve"> (the Wild Card) to display all the variables. Check the </w:t>
      </w:r>
      <w:r w:rsidRPr="00F85168">
        <w:rPr>
          <w:b/>
          <w:bCs/>
        </w:rPr>
        <w:t>All (*) Except</w:t>
      </w:r>
      <w:r w:rsidRPr="00F85168">
        <w:t xml:space="preserve"> box and select from the Variables drop-down to exclude variables from the list.</w:t>
      </w:r>
    </w:p>
    <w:p w14:paraId="0B737EBE" w14:textId="77777777" w:rsidR="00410867" w:rsidRPr="00F85168" w:rsidRDefault="00410867" w:rsidP="00410867">
      <w:pPr>
        <w:pStyle w:val="NormalWeb"/>
      </w:pPr>
      <w:r w:rsidRPr="00F85168">
        <w:t>To navigate LIST * GRIDTABLE results, use the Tab key to move forward one cell at a time and the Shift+Tab keys to move back one cell at a time. Navigate through the records and cells using the left, right, up, and down arrow keys.</w:t>
      </w:r>
    </w:p>
    <w:p w14:paraId="68D1F98A" w14:textId="77777777" w:rsidR="00410867" w:rsidRPr="00F85168" w:rsidRDefault="00410867" w:rsidP="00410867">
      <w:pPr>
        <w:pStyle w:val="NormalWeb"/>
        <w:rPr>
          <w:b/>
          <w:bCs/>
        </w:rPr>
      </w:pPr>
      <w:r w:rsidRPr="00F85168">
        <w:rPr>
          <w:b/>
          <w:bCs/>
        </w:rPr>
        <w:t>Syntax</w:t>
      </w:r>
    </w:p>
    <w:p w14:paraId="5A5F1E04" w14:textId="77777777" w:rsidR="00410867" w:rsidRPr="002D37CC" w:rsidRDefault="00410867" w:rsidP="00410867">
      <w:pPr>
        <w:pStyle w:val="PlainText"/>
      </w:pPr>
      <w:r w:rsidRPr="002D37CC">
        <w:t xml:space="preserve">LIST </w:t>
      </w:r>
      <w:r w:rsidRPr="00B348A9">
        <w:t>{</w:t>
      </w:r>
      <w:r w:rsidRPr="002D37CC">
        <w:t>* EXCEPT</w:t>
      </w:r>
      <w:r w:rsidRPr="00B348A9">
        <w:t>}</w:t>
      </w:r>
      <w:r w:rsidRPr="002D37CC">
        <w:t xml:space="preserve"> [&lt;variable(s)&gt;] LIST </w:t>
      </w:r>
      <w:r w:rsidRPr="00B348A9">
        <w:t>{</w:t>
      </w:r>
      <w:r w:rsidRPr="002D37CC">
        <w:t>* EXCEPT</w:t>
      </w:r>
      <w:r w:rsidRPr="00B348A9">
        <w:t>}</w:t>
      </w:r>
      <w:r w:rsidRPr="002D37CC">
        <w:t xml:space="preserve"> [&lt;variable(s)&gt;] </w:t>
      </w:r>
      <w:r w:rsidRPr="00B348A9">
        <w:t>{</w:t>
      </w:r>
      <w:r w:rsidRPr="002D37CC">
        <w:t>GRIDTABLE</w:t>
      </w:r>
      <w:r w:rsidRPr="00B348A9">
        <w:t>}</w:t>
      </w:r>
    </w:p>
    <w:p w14:paraId="0E0F5519" w14:textId="77777777" w:rsidR="00410867" w:rsidRPr="00F85168" w:rsidRDefault="00410867" w:rsidP="00410867">
      <w:pPr>
        <w:pStyle w:val="NormalWeb"/>
      </w:pPr>
    </w:p>
    <w:p w14:paraId="7D406B28" w14:textId="77777777" w:rsidR="00410867" w:rsidRDefault="00410867" w:rsidP="00C67558">
      <w:pPr>
        <w:pStyle w:val="NormalWeb"/>
        <w:numPr>
          <w:ilvl w:val="0"/>
          <w:numId w:val="295"/>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w:t>
      </w:r>
      <w:r w:rsidRPr="00743D3B">
        <w:rPr>
          <w:rStyle w:val="Hyperlink"/>
          <w:color w:val="auto"/>
          <w:u w:val="none"/>
        </w:rPr>
        <w:t>use the READ command</w:t>
      </w:r>
      <w:r w:rsidRPr="00743D3B">
        <w:t xml:space="preserve"> to open a </w:t>
      </w:r>
      <w:r w:rsidRPr="00743D3B">
        <w:rPr>
          <w:b/>
        </w:rPr>
        <w:t>PRJ</w:t>
      </w:r>
      <w:r w:rsidRPr="00743D3B">
        <w:t xml:space="preserve"> project file.</w:t>
      </w:r>
    </w:p>
    <w:p w14:paraId="2B5BDDE3" w14:textId="77777777" w:rsidR="00410867" w:rsidRDefault="00410867" w:rsidP="00C67558">
      <w:pPr>
        <w:pStyle w:val="NormalWeb"/>
        <w:numPr>
          <w:ilvl w:val="0"/>
          <w:numId w:val="296"/>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List</w:t>
      </w:r>
      <w:r w:rsidRPr="00F85168">
        <w:rPr>
          <w:color w:val="000000"/>
        </w:rPr>
        <w:t>. The LIST dialog box opens.</w:t>
      </w:r>
    </w:p>
    <w:p w14:paraId="7E5C06C8" w14:textId="77777777" w:rsidR="00410867" w:rsidRPr="00F85168" w:rsidRDefault="00410867" w:rsidP="00410867">
      <w:pPr>
        <w:pStyle w:val="NormalWeb"/>
      </w:pPr>
    </w:p>
    <w:p w14:paraId="2B7D2523" w14:textId="77777777" w:rsidR="00410867" w:rsidRDefault="00410867" w:rsidP="00410867">
      <w:pPr>
        <w:pStyle w:val="NormalWeb"/>
        <w:ind w:left="300"/>
        <w:jc w:val="center"/>
      </w:pPr>
      <w:r>
        <w:rPr>
          <w:noProof/>
        </w:rPr>
        <w:drawing>
          <wp:inline distT="0" distB="0" distL="0" distR="0" wp14:anchorId="4596A2BA" wp14:editId="3EED85B3">
            <wp:extent cx="4174490" cy="2273935"/>
            <wp:effectExtent l="0" t="0" r="0" b="0"/>
            <wp:docPr id="171" name="Picture 171" descr="Screen shot of the list menu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4174490" cy="2273935"/>
                    </a:xfrm>
                    <a:prstGeom prst="rect">
                      <a:avLst/>
                    </a:prstGeom>
                    <a:noFill/>
                    <a:ln>
                      <a:noFill/>
                    </a:ln>
                  </pic:spPr>
                </pic:pic>
              </a:graphicData>
            </a:graphic>
          </wp:inline>
        </w:drawing>
      </w:r>
    </w:p>
    <w:p w14:paraId="7B067A91"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115</w:t>
        </w:r>
      </w:fldSimple>
      <w:r>
        <w:t xml:space="preserve">: </w:t>
      </w:r>
      <w:r>
        <w:rPr>
          <w:b w:val="0"/>
        </w:rPr>
        <w:t>List Dialog Box</w:t>
      </w:r>
    </w:p>
    <w:p w14:paraId="4298F820" w14:textId="77777777" w:rsidR="00410867" w:rsidRPr="00F85168" w:rsidRDefault="00410867" w:rsidP="00410867">
      <w:pPr>
        <w:pStyle w:val="NormalWeb"/>
      </w:pPr>
    </w:p>
    <w:p w14:paraId="0173A963" w14:textId="77777777" w:rsidR="00410867" w:rsidRDefault="00410867" w:rsidP="00C67558">
      <w:pPr>
        <w:pStyle w:val="NormalWeb"/>
        <w:numPr>
          <w:ilvl w:val="0"/>
          <w:numId w:val="297"/>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xml:space="preserve"> to accept the default settings. The variables in the dataset appear in a grid table inside the Output Window.</w:t>
      </w:r>
    </w:p>
    <w:p w14:paraId="4D35F290" w14:textId="77777777" w:rsidR="00410867" w:rsidRPr="00F85168" w:rsidRDefault="00410867" w:rsidP="00C67558">
      <w:pPr>
        <w:pStyle w:val="NormalWeb"/>
        <w:numPr>
          <w:ilvl w:val="0"/>
          <w:numId w:val="367"/>
        </w:numPr>
        <w:tabs>
          <w:tab w:val="clear" w:pos="720"/>
          <w:tab w:val="num" w:pos="780"/>
        </w:tabs>
        <w:ind w:left="780"/>
        <w:rPr>
          <w:color w:val="000000"/>
        </w:rPr>
      </w:pPr>
      <w:r w:rsidRPr="00F85168">
        <w:rPr>
          <w:color w:val="000000"/>
        </w:rPr>
        <w:t>Grid output is not embedded. An Output file is not created.</w:t>
      </w:r>
    </w:p>
    <w:p w14:paraId="29A74F9D" w14:textId="77777777" w:rsidR="00410867" w:rsidRPr="00F85168" w:rsidRDefault="00410867" w:rsidP="00410867">
      <w:pPr>
        <w:pStyle w:val="NormalWeb"/>
      </w:pPr>
    </w:p>
    <w:p w14:paraId="12A5FC0D" w14:textId="77777777" w:rsidR="00410867" w:rsidRPr="00536A99" w:rsidRDefault="00410867" w:rsidP="00410867">
      <w:pPr>
        <w:pStyle w:val="NormalWeb"/>
        <w:rPr>
          <w:b/>
          <w:bCs/>
          <w:sz w:val="24"/>
        </w:rPr>
      </w:pPr>
      <w:r w:rsidRPr="00536A99">
        <w:rPr>
          <w:b/>
          <w:bCs/>
          <w:sz w:val="24"/>
        </w:rPr>
        <w:t>Create a Web Format List</w:t>
      </w:r>
    </w:p>
    <w:p w14:paraId="04C3332D" w14:textId="77777777" w:rsidR="00410867" w:rsidRDefault="00410867" w:rsidP="00C67558">
      <w:pPr>
        <w:pStyle w:val="NormalWeb"/>
        <w:numPr>
          <w:ilvl w:val="0"/>
          <w:numId w:val="298"/>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List</w:t>
      </w:r>
      <w:r w:rsidRPr="00F85168">
        <w:rPr>
          <w:color w:val="000000"/>
        </w:rPr>
        <w:t>. The LIST dialog box opens.</w:t>
      </w:r>
    </w:p>
    <w:p w14:paraId="4F8EFE84" w14:textId="77777777" w:rsidR="00410867" w:rsidRDefault="00410867" w:rsidP="00C67558">
      <w:pPr>
        <w:pStyle w:val="NormalWeb"/>
        <w:numPr>
          <w:ilvl w:val="0"/>
          <w:numId w:val="298"/>
        </w:numPr>
        <w:tabs>
          <w:tab w:val="clear" w:pos="720"/>
          <w:tab w:val="left" w:pos="420"/>
        </w:tabs>
        <w:ind w:left="420"/>
        <w:rPr>
          <w:color w:val="000000"/>
        </w:rPr>
      </w:pPr>
      <w:r w:rsidRPr="00F85168">
        <w:rPr>
          <w:color w:val="000000"/>
        </w:rPr>
        <w:t xml:space="preserve">From the Display Mode section, select the </w:t>
      </w:r>
      <w:r>
        <w:rPr>
          <w:b/>
          <w:bCs/>
          <w:color w:val="000000"/>
        </w:rPr>
        <w:t>Printable / Exportable</w:t>
      </w:r>
      <w:r w:rsidRPr="00F85168">
        <w:rPr>
          <w:color w:val="000000"/>
        </w:rPr>
        <w:t xml:space="preserve"> radio button. </w:t>
      </w:r>
    </w:p>
    <w:p w14:paraId="3BC6FE7F" w14:textId="77777777" w:rsidR="00410867" w:rsidRDefault="00410867" w:rsidP="00C67558">
      <w:pPr>
        <w:pStyle w:val="NormalWeb"/>
        <w:numPr>
          <w:ilvl w:val="0"/>
          <w:numId w:val="299"/>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The List appears in the Output window in a web table format.</w:t>
      </w:r>
      <w:r>
        <w:rPr>
          <w:color w:val="000000"/>
        </w:rPr>
        <w:t xml:space="preserve"> </w:t>
      </w:r>
      <w:r w:rsidRPr="006416F5">
        <w:rPr>
          <w:color w:val="000000"/>
        </w:rPr>
        <w:t>Web display mode creates an embedded output file.</w:t>
      </w:r>
    </w:p>
    <w:p w14:paraId="5C1E213B" w14:textId="77777777" w:rsidR="00410867" w:rsidRPr="00F85168" w:rsidRDefault="00410867" w:rsidP="00410867">
      <w:pPr>
        <w:pStyle w:val="NormalWeb"/>
      </w:pPr>
    </w:p>
    <w:p w14:paraId="0AEDBF23" w14:textId="62E9BB22" w:rsidR="00410867" w:rsidRPr="00900105" w:rsidRDefault="00410867" w:rsidP="007B260C">
      <w:pPr>
        <w:pStyle w:val="Heading3"/>
        <w:numPr>
          <w:ilvl w:val="0"/>
          <w:numId w:val="0"/>
        </w:numPr>
        <w:ind w:left="60"/>
        <w:rPr>
          <w:rFonts w:ascii="Century Schoolbook" w:hAnsi="Century Schoolbook"/>
        </w:rPr>
      </w:pPr>
      <w:r w:rsidRPr="00F85168">
        <w:rPr>
          <w:rFonts w:ascii="Century Schoolbook" w:hAnsi="Century Schoolbook"/>
          <w:b w:val="0"/>
          <w:color w:val="A82384"/>
          <w:sz w:val="17"/>
          <w:szCs w:val="17"/>
        </w:rPr>
        <w:br w:type="page"/>
      </w:r>
      <w:bookmarkStart w:id="147" w:name="_Toc307468428"/>
      <w:bookmarkStart w:id="148" w:name="_Toc311812294"/>
      <w:bookmarkStart w:id="149" w:name="_Toc332822685"/>
      <w:r w:rsidR="00900105" w:rsidRPr="00900105">
        <w:rPr>
          <w:rFonts w:ascii="Century Schoolbook" w:hAnsi="Century Schoolbook"/>
        </w:rPr>
        <w:lastRenderedPageBreak/>
        <w:t>U</w:t>
      </w:r>
      <w:r w:rsidRPr="00900105">
        <w:rPr>
          <w:rFonts w:ascii="Century Schoolbook" w:hAnsi="Century Schoolbook"/>
        </w:rPr>
        <w:t>se the FREQ Command</w:t>
      </w:r>
      <w:bookmarkEnd w:id="147"/>
      <w:bookmarkEnd w:id="148"/>
      <w:bookmarkEnd w:id="149"/>
    </w:p>
    <w:p w14:paraId="5DCA4800" w14:textId="77777777" w:rsidR="00410867" w:rsidRPr="00F85168" w:rsidRDefault="00373C13" w:rsidP="00410867">
      <w:pPr>
        <w:rPr>
          <w:rFonts w:ascii="Century Schoolbook" w:hAnsi="Century Schoolbook"/>
        </w:rPr>
      </w:pPr>
      <w:r>
        <w:rPr>
          <w:rFonts w:ascii="Century Schoolbook" w:hAnsi="Century Schoolbook"/>
        </w:rPr>
        <w:pict w14:anchorId="469D917E">
          <v:rect id="_x0000_i1118" style="width:429.85pt;height:.75pt" o:hrpct="995" o:hrstd="t" o:hr="t" fillcolor="#b4b4b4" stroked="f"/>
        </w:pict>
      </w:r>
    </w:p>
    <w:p w14:paraId="3439213C" w14:textId="77777777" w:rsidR="00410867" w:rsidRPr="00F85168" w:rsidRDefault="00410867" w:rsidP="00410867">
      <w:pPr>
        <w:pStyle w:val="NormalWeb"/>
      </w:pPr>
      <w:r w:rsidRPr="00F85168">
        <w:t>The FREQ command produces a frequency table that shows how many records have a value for each variable, the percentage of the total, and a cumulative percentage. The command FREQ * creates a table for each variable in the current form other than unique identifiers. This command is used to begin analyses on a new data set.</w:t>
      </w:r>
    </w:p>
    <w:p w14:paraId="0EBCD098" w14:textId="77777777" w:rsidR="00410867" w:rsidRPr="00F85168" w:rsidRDefault="00410867" w:rsidP="00410867">
      <w:pPr>
        <w:pStyle w:val="NormalWeb"/>
        <w:rPr>
          <w:b/>
          <w:bCs/>
        </w:rPr>
      </w:pPr>
      <w:r w:rsidRPr="00F85168">
        <w:rPr>
          <w:b/>
          <w:bCs/>
        </w:rPr>
        <w:t>Syntax</w:t>
      </w:r>
    </w:p>
    <w:p w14:paraId="7C9B09DE" w14:textId="77777777" w:rsidR="00410867" w:rsidRPr="002D37CC" w:rsidRDefault="00410867" w:rsidP="00410867">
      <w:pPr>
        <w:pStyle w:val="PlainText"/>
      </w:pPr>
      <w:r w:rsidRPr="002D37CC">
        <w:t xml:space="preserve">FREQ [&lt;variable(s)&gt;] </w:t>
      </w:r>
    </w:p>
    <w:p w14:paraId="62D681C2" w14:textId="77777777" w:rsidR="00410867" w:rsidRPr="002D37CC" w:rsidRDefault="00410867" w:rsidP="00410867">
      <w:pPr>
        <w:pStyle w:val="PlainText"/>
      </w:pPr>
      <w:r w:rsidRPr="002D37CC">
        <w:t xml:space="preserve">FREQ * </w:t>
      </w:r>
      <w:r w:rsidRPr="00B348A9">
        <w:t>{</w:t>
      </w:r>
      <w:r w:rsidRPr="002D37CC">
        <w:t>EXCEPT [&lt;variable(s)&gt;]</w:t>
      </w:r>
      <w:r w:rsidRPr="00B348A9">
        <w:t>}</w:t>
      </w:r>
      <w:r w:rsidRPr="002D37CC">
        <w:t xml:space="preserve"> </w:t>
      </w:r>
    </w:p>
    <w:p w14:paraId="5A3CCFE8" w14:textId="77777777" w:rsidR="00410867" w:rsidRPr="00F85168" w:rsidRDefault="00410867" w:rsidP="00410867">
      <w:pPr>
        <w:pStyle w:val="NormalWeb"/>
      </w:pPr>
    </w:p>
    <w:p w14:paraId="6A00EEB7" w14:textId="77777777" w:rsidR="00410867" w:rsidRDefault="00410867" w:rsidP="00C67558">
      <w:pPr>
        <w:pStyle w:val="NormalWeb"/>
        <w:numPr>
          <w:ilvl w:val="0"/>
          <w:numId w:val="300"/>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w:t>
      </w:r>
      <w:r w:rsidRPr="00743D3B">
        <w:rPr>
          <w:rStyle w:val="Hyperlink"/>
          <w:color w:val="auto"/>
          <w:u w:val="none"/>
        </w:rPr>
        <w:t>use the READ command</w:t>
      </w:r>
      <w:r w:rsidRPr="00743D3B">
        <w:t xml:space="preserve"> </w:t>
      </w:r>
      <w:r w:rsidRPr="00F85168">
        <w:rPr>
          <w:color w:val="000000"/>
        </w:rPr>
        <w:t xml:space="preserve">to open a </w:t>
      </w:r>
      <w:r w:rsidRPr="002D37CC">
        <w:rPr>
          <w:b/>
          <w:color w:val="000000"/>
        </w:rPr>
        <w:t>PRJ project file</w:t>
      </w:r>
      <w:r w:rsidRPr="00F85168">
        <w:rPr>
          <w:color w:val="000000"/>
        </w:rPr>
        <w:t>.</w:t>
      </w:r>
    </w:p>
    <w:p w14:paraId="40D2D0DA" w14:textId="77777777" w:rsidR="00410867" w:rsidRDefault="00410867" w:rsidP="00C67558">
      <w:pPr>
        <w:pStyle w:val="NormalWeb"/>
        <w:numPr>
          <w:ilvl w:val="0"/>
          <w:numId w:val="301"/>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Frequencies</w:t>
      </w:r>
      <w:r w:rsidRPr="00F85168">
        <w:rPr>
          <w:color w:val="000000"/>
        </w:rPr>
        <w:t>. The FREQ dialog box opens.</w:t>
      </w:r>
    </w:p>
    <w:p w14:paraId="72A30406" w14:textId="77777777" w:rsidR="00410867" w:rsidRPr="00F85168" w:rsidRDefault="00410867" w:rsidP="00410867">
      <w:pPr>
        <w:pStyle w:val="NormalWeb"/>
      </w:pPr>
    </w:p>
    <w:p w14:paraId="72DE494C" w14:textId="77777777" w:rsidR="00410867" w:rsidRDefault="00410867" w:rsidP="00410867">
      <w:pPr>
        <w:pStyle w:val="NormalWeb"/>
        <w:ind w:left="300"/>
      </w:pPr>
      <w:r>
        <w:rPr>
          <w:noProof/>
        </w:rPr>
        <w:drawing>
          <wp:inline distT="0" distB="0" distL="0" distR="0" wp14:anchorId="392EEC7C" wp14:editId="58331D53">
            <wp:extent cx="5454650" cy="2520315"/>
            <wp:effectExtent l="0" t="0" r="0" b="0"/>
            <wp:docPr id="172" name="Picture 172" descr="Screen shot of frequency dialog box. To see a frequency value for each variable, a frequency table using can be created using the freq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454650" cy="2520315"/>
                    </a:xfrm>
                    <a:prstGeom prst="rect">
                      <a:avLst/>
                    </a:prstGeom>
                    <a:noFill/>
                    <a:ln>
                      <a:noFill/>
                    </a:ln>
                  </pic:spPr>
                </pic:pic>
              </a:graphicData>
            </a:graphic>
          </wp:inline>
        </w:drawing>
      </w:r>
    </w:p>
    <w:p w14:paraId="54AED0D5"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116</w:t>
        </w:r>
      </w:fldSimple>
      <w:r>
        <w:t xml:space="preserve">: </w:t>
      </w:r>
      <w:r>
        <w:rPr>
          <w:b w:val="0"/>
        </w:rPr>
        <w:t>Frequency Dialog Box</w:t>
      </w:r>
    </w:p>
    <w:p w14:paraId="518E6EB1" w14:textId="77777777" w:rsidR="00410867" w:rsidRPr="00F85168" w:rsidRDefault="00410867" w:rsidP="00410867">
      <w:pPr>
        <w:pStyle w:val="NormalWeb"/>
      </w:pPr>
    </w:p>
    <w:p w14:paraId="60396B0B" w14:textId="77777777" w:rsidR="00410867" w:rsidRDefault="00410867" w:rsidP="00C67558">
      <w:pPr>
        <w:pStyle w:val="NormalWeb"/>
        <w:numPr>
          <w:ilvl w:val="0"/>
          <w:numId w:val="302"/>
        </w:numPr>
        <w:tabs>
          <w:tab w:val="clear" w:pos="720"/>
          <w:tab w:val="left" w:pos="420"/>
        </w:tabs>
        <w:ind w:left="420"/>
        <w:rPr>
          <w:color w:val="000000"/>
        </w:rPr>
      </w:pPr>
      <w:r w:rsidRPr="00F85168">
        <w:rPr>
          <w:color w:val="000000"/>
        </w:rPr>
        <w:t xml:space="preserve">From the Frequency of drop-down list, select a </w:t>
      </w:r>
      <w:r w:rsidRPr="00F85168">
        <w:rPr>
          <w:b/>
          <w:color w:val="000000"/>
        </w:rPr>
        <w:t>variable</w:t>
      </w:r>
      <w:r w:rsidRPr="00F85168">
        <w:rPr>
          <w:color w:val="000000"/>
        </w:rPr>
        <w:t xml:space="preserve"> from the data table.</w:t>
      </w:r>
    </w:p>
    <w:p w14:paraId="15CC70AC" w14:textId="77777777" w:rsidR="00410867" w:rsidRPr="00F85168" w:rsidRDefault="00410867" w:rsidP="00C67558">
      <w:pPr>
        <w:pStyle w:val="NormalWeb"/>
        <w:numPr>
          <w:ilvl w:val="0"/>
          <w:numId w:val="368"/>
        </w:numPr>
        <w:tabs>
          <w:tab w:val="clear" w:pos="720"/>
          <w:tab w:val="num" w:pos="1080"/>
        </w:tabs>
        <w:ind w:left="1080"/>
        <w:rPr>
          <w:color w:val="000000"/>
        </w:rPr>
      </w:pPr>
      <w:r w:rsidRPr="00F85168">
        <w:rPr>
          <w:color w:val="000000"/>
        </w:rPr>
        <w:t xml:space="preserve">Click the </w:t>
      </w:r>
      <w:r w:rsidRPr="00F85168">
        <w:rPr>
          <w:b/>
          <w:bCs/>
          <w:color w:val="000000"/>
        </w:rPr>
        <w:t>All (*) Except</w:t>
      </w:r>
      <w:r w:rsidRPr="00F85168">
        <w:rPr>
          <w:color w:val="000000"/>
        </w:rPr>
        <w:t xml:space="preserve"> checkbox to exclude variables.</w:t>
      </w:r>
    </w:p>
    <w:p w14:paraId="5F0B2AA2" w14:textId="77777777" w:rsidR="00410867" w:rsidRPr="00F85168" w:rsidRDefault="00410867" w:rsidP="00C67558">
      <w:pPr>
        <w:pStyle w:val="NormalWeb"/>
        <w:numPr>
          <w:ilvl w:val="0"/>
          <w:numId w:val="368"/>
        </w:numPr>
        <w:tabs>
          <w:tab w:val="clear" w:pos="720"/>
          <w:tab w:val="num" w:pos="1080"/>
        </w:tabs>
        <w:ind w:left="1080"/>
        <w:rPr>
          <w:color w:val="000000"/>
        </w:rPr>
      </w:pPr>
      <w:r w:rsidRPr="00F85168">
        <w:rPr>
          <w:color w:val="000000"/>
        </w:rPr>
        <w:t xml:space="preserve">Use the corresponding drop-down lists to select a </w:t>
      </w:r>
      <w:r w:rsidRPr="00F85168">
        <w:rPr>
          <w:b/>
          <w:bCs/>
          <w:color w:val="000000"/>
        </w:rPr>
        <w:t>Weight</w:t>
      </w:r>
      <w:r w:rsidRPr="00F85168">
        <w:rPr>
          <w:color w:val="000000"/>
        </w:rPr>
        <w:t xml:space="preserve"> </w:t>
      </w:r>
      <w:r w:rsidRPr="00536A99">
        <w:rPr>
          <w:b/>
          <w:color w:val="000000"/>
        </w:rPr>
        <w:t xml:space="preserve">variable </w:t>
      </w:r>
      <w:r w:rsidRPr="00F85168">
        <w:rPr>
          <w:color w:val="000000"/>
        </w:rPr>
        <w:t xml:space="preserve">or a </w:t>
      </w:r>
      <w:r w:rsidRPr="00F85168">
        <w:rPr>
          <w:b/>
          <w:bCs/>
          <w:color w:val="000000"/>
        </w:rPr>
        <w:t>Stratify by</w:t>
      </w:r>
      <w:r w:rsidRPr="00F85168">
        <w:rPr>
          <w:color w:val="000000"/>
        </w:rPr>
        <w:t xml:space="preserve"> variable from the data source.</w:t>
      </w:r>
    </w:p>
    <w:p w14:paraId="4A6F72E0" w14:textId="77777777" w:rsidR="00410867" w:rsidRPr="00F85168" w:rsidRDefault="00410867" w:rsidP="00C67558">
      <w:pPr>
        <w:pStyle w:val="NormalWeb"/>
        <w:numPr>
          <w:ilvl w:val="0"/>
          <w:numId w:val="368"/>
        </w:numPr>
        <w:tabs>
          <w:tab w:val="clear" w:pos="720"/>
          <w:tab w:val="num" w:pos="1080"/>
        </w:tabs>
        <w:ind w:left="1080"/>
        <w:rPr>
          <w:color w:val="000000"/>
        </w:rPr>
      </w:pPr>
      <w:r w:rsidRPr="00F85168">
        <w:rPr>
          <w:color w:val="000000"/>
        </w:rPr>
        <w:t xml:space="preserve">Use the </w:t>
      </w:r>
      <w:r w:rsidRPr="002D37CC">
        <w:rPr>
          <w:b/>
          <w:color w:val="000000"/>
        </w:rPr>
        <w:t>Output to Table</w:t>
      </w:r>
      <w:r w:rsidRPr="00F85168">
        <w:rPr>
          <w:color w:val="000000"/>
        </w:rPr>
        <w:t xml:space="preserve"> field to specify a location for table results. The new table can be accessed using the READ command.</w:t>
      </w:r>
    </w:p>
    <w:p w14:paraId="3096D60A" w14:textId="77777777" w:rsidR="00410867" w:rsidRDefault="00410867" w:rsidP="00C67558">
      <w:pPr>
        <w:pStyle w:val="NormalWeb"/>
        <w:numPr>
          <w:ilvl w:val="0"/>
          <w:numId w:val="303"/>
        </w:numPr>
        <w:tabs>
          <w:tab w:val="clear" w:pos="720"/>
          <w:tab w:val="left" w:pos="420"/>
        </w:tabs>
        <w:ind w:left="420"/>
        <w:rPr>
          <w:color w:val="000000"/>
        </w:rPr>
      </w:pPr>
      <w:r w:rsidRPr="00F85168">
        <w:rPr>
          <w:color w:val="000000"/>
        </w:rPr>
        <w:lastRenderedPageBreak/>
        <w:t xml:space="preserve">Click </w:t>
      </w:r>
      <w:r w:rsidRPr="00F85168">
        <w:rPr>
          <w:b/>
          <w:bCs/>
          <w:color w:val="000000"/>
        </w:rPr>
        <w:t>OK</w:t>
      </w:r>
      <w:r w:rsidRPr="00F85168">
        <w:rPr>
          <w:color w:val="000000"/>
        </w:rPr>
        <w:t>. Results appear in the Output window.</w:t>
      </w:r>
    </w:p>
    <w:p w14:paraId="259E0F3B" w14:textId="77777777" w:rsidR="00410867" w:rsidRPr="00F85168" w:rsidRDefault="00410867" w:rsidP="00410867">
      <w:pPr>
        <w:pStyle w:val="NormalWeb"/>
      </w:pPr>
    </w:p>
    <w:p w14:paraId="3BBB1CDB" w14:textId="77777777" w:rsidR="00410867" w:rsidRPr="00F85168" w:rsidRDefault="00410867" w:rsidP="00410867">
      <w:pPr>
        <w:pStyle w:val="NormalWeb"/>
        <w:rPr>
          <w:b/>
          <w:bCs/>
        </w:rPr>
      </w:pPr>
      <w:r w:rsidRPr="00F85168">
        <w:rPr>
          <w:b/>
          <w:bCs/>
        </w:rPr>
        <w:t>Try It</w:t>
      </w:r>
    </w:p>
    <w:p w14:paraId="144ECFE8" w14:textId="77777777" w:rsidR="00410867" w:rsidRPr="00F85168" w:rsidRDefault="00410867" w:rsidP="00410867">
      <w:pPr>
        <w:pStyle w:val="NormalWeb"/>
      </w:pPr>
      <w:r w:rsidRPr="00F85168">
        <w:t xml:space="preserve">For this example, use the </w:t>
      </w:r>
      <w:r>
        <w:t>Classic Analysis</w:t>
      </w:r>
      <w:r w:rsidRPr="00F85168">
        <w:t xml:space="preserve"> Command Tree to generate the FREQ command.</w:t>
      </w:r>
    </w:p>
    <w:p w14:paraId="2E8AC2A9" w14:textId="77777777" w:rsidR="00410867" w:rsidRDefault="00410867" w:rsidP="00C67558">
      <w:pPr>
        <w:pStyle w:val="NormalWeb"/>
        <w:numPr>
          <w:ilvl w:val="0"/>
          <w:numId w:val="304"/>
        </w:numPr>
        <w:tabs>
          <w:tab w:val="clear" w:pos="720"/>
          <w:tab w:val="left" w:pos="420"/>
        </w:tabs>
        <w:ind w:left="420"/>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 </w:t>
      </w:r>
      <w:r w:rsidRPr="00F85168">
        <w:rPr>
          <w:b/>
          <w:bCs/>
          <w:color w:val="000000"/>
        </w:rPr>
        <w:t>Oswego</w:t>
      </w:r>
      <w:r w:rsidRPr="00F85168">
        <w:rPr>
          <w:color w:val="000000"/>
        </w:rPr>
        <w:t>. Seventy five</w:t>
      </w:r>
      <w:r>
        <w:rPr>
          <w:color w:val="000000"/>
        </w:rPr>
        <w:t xml:space="preserve"> (75) </w:t>
      </w:r>
      <w:r w:rsidRPr="00F85168">
        <w:rPr>
          <w:color w:val="000000"/>
        </w:rPr>
        <w:t>records should be listed in the Output window.</w:t>
      </w:r>
    </w:p>
    <w:p w14:paraId="1C5A9CE5" w14:textId="77777777" w:rsidR="00410867" w:rsidRDefault="00410867" w:rsidP="00C67558">
      <w:pPr>
        <w:pStyle w:val="NormalWeb"/>
        <w:numPr>
          <w:ilvl w:val="0"/>
          <w:numId w:val="304"/>
        </w:numPr>
        <w:tabs>
          <w:tab w:val="clear" w:pos="720"/>
          <w:tab w:val="left" w:pos="420"/>
        </w:tabs>
        <w:ind w:left="420"/>
        <w:rPr>
          <w:color w:val="000000"/>
        </w:rPr>
      </w:pPr>
      <w:r w:rsidRPr="00F85168">
        <w:rPr>
          <w:color w:val="000000"/>
        </w:rPr>
        <w:t xml:space="preserve">Click </w:t>
      </w:r>
      <w:r w:rsidRPr="00F85168">
        <w:rPr>
          <w:b/>
          <w:bCs/>
          <w:color w:val="000000"/>
        </w:rPr>
        <w:t>Frequencies</w:t>
      </w:r>
      <w:r w:rsidRPr="00F85168">
        <w:rPr>
          <w:color w:val="000000"/>
        </w:rPr>
        <w:t>. The FREQ dialog opens.</w:t>
      </w:r>
    </w:p>
    <w:p w14:paraId="5B41CC50" w14:textId="77777777" w:rsidR="00410867" w:rsidRDefault="00410867" w:rsidP="00C67558">
      <w:pPr>
        <w:pStyle w:val="NormalWeb"/>
        <w:numPr>
          <w:ilvl w:val="0"/>
          <w:numId w:val="304"/>
        </w:numPr>
        <w:tabs>
          <w:tab w:val="clear" w:pos="720"/>
          <w:tab w:val="left" w:pos="420"/>
        </w:tabs>
        <w:ind w:left="420"/>
        <w:rPr>
          <w:color w:val="000000"/>
        </w:rPr>
      </w:pPr>
      <w:r w:rsidRPr="00F85168">
        <w:rPr>
          <w:color w:val="000000"/>
        </w:rPr>
        <w:t xml:space="preserve">From the Frequency of drop-down list, select </w:t>
      </w:r>
      <w:r w:rsidRPr="00F85168">
        <w:rPr>
          <w:b/>
          <w:bCs/>
          <w:color w:val="000000"/>
        </w:rPr>
        <w:t>ILL</w:t>
      </w:r>
      <w:r w:rsidRPr="00F85168">
        <w:rPr>
          <w:color w:val="000000"/>
        </w:rPr>
        <w:t>.</w:t>
      </w:r>
    </w:p>
    <w:p w14:paraId="06481213" w14:textId="77777777" w:rsidR="00410867" w:rsidRDefault="00410867" w:rsidP="00C67558">
      <w:pPr>
        <w:pStyle w:val="NormalWeb"/>
        <w:numPr>
          <w:ilvl w:val="0"/>
          <w:numId w:val="304"/>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Results appear in the Output window.</w:t>
      </w:r>
    </w:p>
    <w:p w14:paraId="15EA23CB" w14:textId="77777777" w:rsidR="00410867" w:rsidRDefault="00410867" w:rsidP="00410867">
      <w:pPr>
        <w:pStyle w:val="NormalWeb"/>
        <w:ind w:left="300"/>
        <w:jc w:val="center"/>
      </w:pPr>
      <w:r>
        <w:rPr>
          <w:noProof/>
        </w:rPr>
        <w:drawing>
          <wp:inline distT="0" distB="0" distL="0" distR="0" wp14:anchorId="3BF8CF8C" wp14:editId="533EF1E5">
            <wp:extent cx="4277995" cy="2568575"/>
            <wp:effectExtent l="0" t="0" r="8255" b="3175"/>
            <wp:docPr id="173" name="Picture 173" descr="Sample canvas display of results for the example project. In this case, the table captures whether or not people were ill and includes both raw numbers and perce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4277995" cy="2568575"/>
                    </a:xfrm>
                    <a:prstGeom prst="rect">
                      <a:avLst/>
                    </a:prstGeom>
                    <a:noFill/>
                    <a:ln>
                      <a:noFill/>
                    </a:ln>
                  </pic:spPr>
                </pic:pic>
              </a:graphicData>
            </a:graphic>
          </wp:inline>
        </w:drawing>
      </w:r>
    </w:p>
    <w:p w14:paraId="526BE1C3"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117</w:t>
        </w:r>
      </w:fldSimple>
      <w:r>
        <w:t xml:space="preserve">: </w:t>
      </w:r>
      <w:r>
        <w:rPr>
          <w:b w:val="0"/>
        </w:rPr>
        <w:t>Frequency Output Window</w:t>
      </w:r>
    </w:p>
    <w:p w14:paraId="0FC0C677" w14:textId="77777777" w:rsidR="00410867" w:rsidRPr="00F85168" w:rsidRDefault="00410867" w:rsidP="00410867">
      <w:pPr>
        <w:pStyle w:val="NormalWeb"/>
        <w:ind w:left="300"/>
        <w:jc w:val="center"/>
      </w:pPr>
    </w:p>
    <w:p w14:paraId="718A87CA" w14:textId="77777777" w:rsidR="00410867" w:rsidRPr="00F85168" w:rsidRDefault="00410867" w:rsidP="00C67558">
      <w:pPr>
        <w:pStyle w:val="NormalWeb"/>
        <w:numPr>
          <w:ilvl w:val="0"/>
          <w:numId w:val="369"/>
        </w:numPr>
        <w:tabs>
          <w:tab w:val="clear" w:pos="720"/>
          <w:tab w:val="num" w:pos="1080"/>
        </w:tabs>
        <w:ind w:left="1080"/>
        <w:rPr>
          <w:color w:val="000000"/>
        </w:rPr>
      </w:pPr>
      <w:r w:rsidRPr="00F85168">
        <w:rPr>
          <w:color w:val="000000"/>
        </w:rPr>
        <w:t xml:space="preserve">The </w:t>
      </w:r>
      <w:r w:rsidRPr="00536A99">
        <w:rPr>
          <w:b/>
          <w:color w:val="000000"/>
        </w:rPr>
        <w:t>Frequency</w:t>
      </w:r>
      <w:r w:rsidRPr="00F85168">
        <w:rPr>
          <w:color w:val="000000"/>
        </w:rPr>
        <w:t xml:space="preserve"> column provides the count of individuals that were ill and not ill. The Percent column indicates the percentage of who were ill or not ill.</w:t>
      </w:r>
    </w:p>
    <w:p w14:paraId="6A8831F0" w14:textId="77777777" w:rsidR="00410867" w:rsidRPr="00F85168" w:rsidRDefault="00410867" w:rsidP="00C67558">
      <w:pPr>
        <w:pStyle w:val="NormalWeb"/>
        <w:numPr>
          <w:ilvl w:val="0"/>
          <w:numId w:val="369"/>
        </w:numPr>
        <w:tabs>
          <w:tab w:val="clear" w:pos="720"/>
          <w:tab w:val="num" w:pos="1080"/>
        </w:tabs>
        <w:ind w:left="1080"/>
        <w:rPr>
          <w:color w:val="000000"/>
        </w:rPr>
      </w:pPr>
      <w:r w:rsidRPr="00F85168">
        <w:rPr>
          <w:color w:val="000000"/>
        </w:rPr>
        <w:t xml:space="preserve">The </w:t>
      </w:r>
      <w:r w:rsidRPr="00536A99">
        <w:rPr>
          <w:b/>
          <w:color w:val="000000"/>
        </w:rPr>
        <w:t>95% Confidence Limits</w:t>
      </w:r>
      <w:r w:rsidRPr="00F85168">
        <w:rPr>
          <w:color w:val="000000"/>
        </w:rPr>
        <w:t xml:space="preserve"> are a range of values that indicates the likely location of the true value of a measure, meaning </w:t>
      </w:r>
      <w:r>
        <w:rPr>
          <w:color w:val="000000"/>
        </w:rPr>
        <w:t>(</w:t>
      </w:r>
      <w:r w:rsidRPr="00F85168">
        <w:rPr>
          <w:color w:val="000000"/>
        </w:rPr>
        <w:t>in this instance</w:t>
      </w:r>
      <w:r>
        <w:rPr>
          <w:color w:val="000000"/>
        </w:rPr>
        <w:t>)</w:t>
      </w:r>
      <w:r w:rsidRPr="00F85168">
        <w:rPr>
          <w:color w:val="000000"/>
        </w:rPr>
        <w:t xml:space="preserve"> that the number of ill could be as low as 49.</w:t>
      </w:r>
      <w:r>
        <w:rPr>
          <w:color w:val="000000"/>
        </w:rPr>
        <w:t>38</w:t>
      </w:r>
      <w:r w:rsidRPr="00F85168">
        <w:rPr>
          <w:color w:val="000000"/>
        </w:rPr>
        <w:t>%, or as high as 72.</w:t>
      </w:r>
      <w:r>
        <w:rPr>
          <w:color w:val="000000"/>
        </w:rPr>
        <w:t>36</w:t>
      </w:r>
      <w:r w:rsidRPr="00F85168">
        <w:rPr>
          <w:color w:val="000000"/>
        </w:rPr>
        <w:t>%. Note that the Yes Ill percentage of 61.3</w:t>
      </w:r>
      <w:r>
        <w:rPr>
          <w:color w:val="000000"/>
        </w:rPr>
        <w:t>3</w:t>
      </w:r>
      <w:r w:rsidRPr="00F85168">
        <w:rPr>
          <w:color w:val="000000"/>
        </w:rPr>
        <w:t>% falls within the 95% Confidence Limits range of values based on the data.</w:t>
      </w:r>
    </w:p>
    <w:p w14:paraId="05F0B136" w14:textId="77777777" w:rsidR="00410867" w:rsidRPr="00F85168" w:rsidRDefault="00410867" w:rsidP="00410867">
      <w:pPr>
        <w:pStyle w:val="NormalWeb"/>
      </w:pPr>
    </w:p>
    <w:p w14:paraId="7DCB231B" w14:textId="77777777" w:rsidR="00410867" w:rsidRPr="00F85168" w:rsidRDefault="00410867" w:rsidP="00410867">
      <w:pPr>
        <w:pStyle w:val="NormalWeb"/>
      </w:pPr>
      <w:r w:rsidRPr="00F85168">
        <w:rPr>
          <w:b/>
          <w:bCs/>
        </w:rPr>
        <w:t>Try It</w:t>
      </w:r>
    </w:p>
    <w:p w14:paraId="750EAF60" w14:textId="77777777" w:rsidR="00410867" w:rsidRPr="00F85168" w:rsidRDefault="00410867" w:rsidP="00410867">
      <w:pPr>
        <w:pStyle w:val="NormalWeb"/>
      </w:pPr>
      <w:r w:rsidRPr="00F85168">
        <w:t xml:space="preserve">For this example, use the </w:t>
      </w:r>
      <w:r>
        <w:t>Classic Analysis</w:t>
      </w:r>
      <w:r w:rsidRPr="00F85168">
        <w:t xml:space="preserve"> Program Editor to create the code.</w:t>
      </w:r>
    </w:p>
    <w:p w14:paraId="4F6AFDB8" w14:textId="77777777" w:rsidR="00410867" w:rsidRDefault="00410867" w:rsidP="00C67558">
      <w:pPr>
        <w:pStyle w:val="NormalWeb"/>
        <w:numPr>
          <w:ilvl w:val="0"/>
          <w:numId w:val="305"/>
        </w:numPr>
        <w:tabs>
          <w:tab w:val="clear" w:pos="720"/>
          <w:tab w:val="left" w:pos="420"/>
        </w:tabs>
        <w:ind w:left="420"/>
        <w:rPr>
          <w:color w:val="000000"/>
        </w:rPr>
      </w:pPr>
      <w:r w:rsidRPr="00F85168">
        <w:rPr>
          <w:color w:val="000000"/>
        </w:rPr>
        <w:lastRenderedPageBreak/>
        <w:t xml:space="preserve">Read in the </w:t>
      </w:r>
      <w:r w:rsidRPr="00F85168">
        <w:rPr>
          <w:b/>
          <w:bCs/>
          <w:color w:val="000000"/>
        </w:rPr>
        <w:t>Sample.</w:t>
      </w:r>
      <w:r>
        <w:rPr>
          <w:b/>
          <w:bCs/>
          <w:color w:val="000000"/>
        </w:rPr>
        <w:t>PRJ</w:t>
      </w:r>
      <w:r w:rsidRPr="00F85168">
        <w:rPr>
          <w:color w:val="000000"/>
        </w:rPr>
        <w:t xml:space="preserve"> project. Open </w:t>
      </w:r>
      <w:r w:rsidRPr="00F85168">
        <w:rPr>
          <w:b/>
          <w:bCs/>
          <w:color w:val="000000"/>
        </w:rPr>
        <w:t>Oswego</w:t>
      </w:r>
      <w:r w:rsidRPr="00F85168">
        <w:rPr>
          <w:color w:val="000000"/>
        </w:rPr>
        <w:t xml:space="preserve">. Seventy five </w:t>
      </w:r>
      <w:r>
        <w:rPr>
          <w:color w:val="000000"/>
        </w:rPr>
        <w:t xml:space="preserve">(75) </w:t>
      </w:r>
      <w:r w:rsidRPr="00F85168">
        <w:rPr>
          <w:color w:val="000000"/>
        </w:rPr>
        <w:t>records should be listed in the Output window.</w:t>
      </w:r>
    </w:p>
    <w:p w14:paraId="569461D2" w14:textId="77777777" w:rsidR="00410867" w:rsidRDefault="00410867" w:rsidP="00C67558">
      <w:pPr>
        <w:pStyle w:val="NormalWeb"/>
        <w:numPr>
          <w:ilvl w:val="0"/>
          <w:numId w:val="305"/>
        </w:numPr>
        <w:tabs>
          <w:tab w:val="clear" w:pos="720"/>
          <w:tab w:val="left" w:pos="420"/>
        </w:tabs>
        <w:ind w:left="420"/>
        <w:rPr>
          <w:color w:val="000000"/>
        </w:rPr>
      </w:pPr>
      <w:r w:rsidRPr="00F85168">
        <w:rPr>
          <w:color w:val="000000"/>
        </w:rPr>
        <w:t xml:space="preserve">In the Program Editor window, place the cursor under the </w:t>
      </w:r>
      <w:r w:rsidRPr="002D37CC">
        <w:rPr>
          <w:b/>
          <w:color w:val="000000"/>
        </w:rPr>
        <w:t>Read command</w:t>
      </w:r>
      <w:r w:rsidRPr="00F85168">
        <w:rPr>
          <w:color w:val="000000"/>
        </w:rPr>
        <w:t xml:space="preserve"> created. Type </w:t>
      </w:r>
      <w:r w:rsidRPr="00F85168">
        <w:rPr>
          <w:b/>
          <w:bCs/>
          <w:color w:val="000000"/>
        </w:rPr>
        <w:t xml:space="preserve">FREQ </w:t>
      </w:r>
      <w:r>
        <w:rPr>
          <w:b/>
          <w:bCs/>
          <w:color w:val="000000"/>
        </w:rPr>
        <w:t>ILL</w:t>
      </w:r>
      <w:r w:rsidRPr="00F85168">
        <w:rPr>
          <w:color w:val="000000"/>
        </w:rPr>
        <w:t>.</w:t>
      </w:r>
    </w:p>
    <w:p w14:paraId="1579974C" w14:textId="77777777" w:rsidR="00410867" w:rsidRPr="00F85168" w:rsidRDefault="00410867" w:rsidP="00C67558">
      <w:pPr>
        <w:pStyle w:val="NormalWeb"/>
        <w:numPr>
          <w:ilvl w:val="0"/>
          <w:numId w:val="370"/>
        </w:numPr>
        <w:tabs>
          <w:tab w:val="clear" w:pos="720"/>
          <w:tab w:val="num" w:pos="1080"/>
        </w:tabs>
        <w:ind w:left="1080"/>
        <w:rPr>
          <w:color w:val="000000"/>
        </w:rPr>
      </w:pPr>
      <w:r w:rsidRPr="00F85168">
        <w:rPr>
          <w:color w:val="000000"/>
        </w:rPr>
        <w:t xml:space="preserve">Do </w:t>
      </w:r>
      <w:r w:rsidRPr="002D37CC">
        <w:rPr>
          <w:bCs/>
          <w:color w:val="000000"/>
        </w:rPr>
        <w:t>not</w:t>
      </w:r>
      <w:r w:rsidRPr="00F85168">
        <w:rPr>
          <w:color w:val="000000"/>
        </w:rPr>
        <w:t xml:space="preserve"> press the Enter key. Leave the cursor on the line of code just created.</w:t>
      </w:r>
    </w:p>
    <w:p w14:paraId="74AE0890" w14:textId="77777777" w:rsidR="00410867" w:rsidRPr="00F85168" w:rsidRDefault="00410867" w:rsidP="00410867">
      <w:pPr>
        <w:pStyle w:val="NormalWeb"/>
      </w:pPr>
    </w:p>
    <w:p w14:paraId="538B60DE" w14:textId="77777777" w:rsidR="00410867" w:rsidRDefault="00410867" w:rsidP="00410867">
      <w:pPr>
        <w:pStyle w:val="NormalWeb"/>
        <w:ind w:left="300"/>
      </w:pPr>
      <w:r>
        <w:rPr>
          <w:noProof/>
        </w:rPr>
        <w:drawing>
          <wp:inline distT="0" distB="0" distL="0" distR="0" wp14:anchorId="30D2B556" wp14:editId="1E83613C">
            <wp:extent cx="5462270" cy="1852930"/>
            <wp:effectExtent l="0" t="0" r="5080" b="0"/>
            <wp:docPr id="174" name="Picture 174" descr="Screen shot of the program editor for the FREQ data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462270" cy="1852930"/>
                    </a:xfrm>
                    <a:prstGeom prst="rect">
                      <a:avLst/>
                    </a:prstGeom>
                    <a:noFill/>
                    <a:ln>
                      <a:noFill/>
                    </a:ln>
                  </pic:spPr>
                </pic:pic>
              </a:graphicData>
            </a:graphic>
          </wp:inline>
        </w:drawing>
      </w:r>
    </w:p>
    <w:p w14:paraId="250FF57F"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118</w:t>
        </w:r>
      </w:fldSimple>
      <w:r>
        <w:t xml:space="preserve">: </w:t>
      </w:r>
      <w:r>
        <w:rPr>
          <w:b w:val="0"/>
        </w:rPr>
        <w:t>Frequency Command in Program Editor</w:t>
      </w:r>
    </w:p>
    <w:p w14:paraId="7049E299" w14:textId="77777777" w:rsidR="00410867" w:rsidRPr="00F85168" w:rsidRDefault="00410867" w:rsidP="00410867">
      <w:pPr>
        <w:pStyle w:val="NormalWeb"/>
        <w:ind w:left="300"/>
      </w:pPr>
    </w:p>
    <w:p w14:paraId="5D870323" w14:textId="77777777" w:rsidR="00410867" w:rsidRDefault="00410867" w:rsidP="00C67558">
      <w:pPr>
        <w:pStyle w:val="NormalWeb"/>
        <w:numPr>
          <w:ilvl w:val="0"/>
          <w:numId w:val="306"/>
        </w:numPr>
        <w:tabs>
          <w:tab w:val="clear" w:pos="720"/>
          <w:tab w:val="left" w:pos="420"/>
        </w:tabs>
        <w:ind w:left="420"/>
        <w:rPr>
          <w:color w:val="000000"/>
        </w:rPr>
      </w:pPr>
      <w:r w:rsidRPr="00F85168">
        <w:rPr>
          <w:color w:val="000000"/>
        </w:rPr>
        <w:t xml:space="preserve">Click </w:t>
      </w:r>
      <w:r w:rsidRPr="00F85168">
        <w:rPr>
          <w:b/>
          <w:bCs/>
          <w:color w:val="000000"/>
        </w:rPr>
        <w:t>Run Command</w:t>
      </w:r>
      <w:r>
        <w:rPr>
          <w:b/>
          <w:bCs/>
          <w:color w:val="000000"/>
        </w:rPr>
        <w:t>s</w:t>
      </w:r>
      <w:r w:rsidRPr="00F85168">
        <w:rPr>
          <w:color w:val="000000"/>
        </w:rPr>
        <w:t xml:space="preserve"> from the Program Editor navigation menu. The code turns green indicating syntax review</w:t>
      </w:r>
      <w:r>
        <w:rPr>
          <w:color w:val="000000"/>
        </w:rPr>
        <w:t xml:space="preserve"> and execution</w:t>
      </w:r>
      <w:r w:rsidRPr="00F85168">
        <w:rPr>
          <w:color w:val="000000"/>
        </w:rPr>
        <w:t xml:space="preserve">. </w:t>
      </w:r>
    </w:p>
    <w:p w14:paraId="1F9043C9" w14:textId="77777777" w:rsidR="00410867" w:rsidRPr="00F85168" w:rsidRDefault="00410867" w:rsidP="00C67558">
      <w:pPr>
        <w:pStyle w:val="NormalWeb"/>
        <w:numPr>
          <w:ilvl w:val="0"/>
          <w:numId w:val="371"/>
        </w:numPr>
        <w:tabs>
          <w:tab w:val="clear" w:pos="720"/>
          <w:tab w:val="num" w:pos="1080"/>
        </w:tabs>
        <w:ind w:left="1080"/>
        <w:rPr>
          <w:color w:val="000000"/>
        </w:rPr>
      </w:pPr>
      <w:r w:rsidRPr="00F85168">
        <w:rPr>
          <w:color w:val="000000"/>
        </w:rPr>
        <w:t xml:space="preserve">Results of the command appear in the Output window. </w:t>
      </w:r>
    </w:p>
    <w:p w14:paraId="7C854956" w14:textId="77777777" w:rsidR="00410867" w:rsidRPr="00F85168" w:rsidRDefault="00410867" w:rsidP="00C67558">
      <w:pPr>
        <w:pStyle w:val="NormalWeb"/>
        <w:numPr>
          <w:ilvl w:val="0"/>
          <w:numId w:val="371"/>
        </w:numPr>
        <w:tabs>
          <w:tab w:val="clear" w:pos="720"/>
          <w:tab w:val="num" w:pos="1080"/>
        </w:tabs>
        <w:ind w:left="1080"/>
        <w:rPr>
          <w:color w:val="000000"/>
        </w:rPr>
      </w:pPr>
      <w:r w:rsidRPr="00F85168">
        <w:rPr>
          <w:color w:val="000000"/>
        </w:rPr>
        <w:t>Results are the same as those created using the Command Tree dialog boxes.</w:t>
      </w:r>
    </w:p>
    <w:p w14:paraId="205B67D9" w14:textId="77777777" w:rsidR="00410867" w:rsidRPr="00F85168" w:rsidRDefault="00410867" w:rsidP="00410867">
      <w:pPr>
        <w:pStyle w:val="NormalWeb"/>
      </w:pPr>
    </w:p>
    <w:p w14:paraId="6DABB031" w14:textId="77777777" w:rsidR="00410867" w:rsidRPr="00F85168" w:rsidRDefault="00410867" w:rsidP="00410867">
      <w:pPr>
        <w:pStyle w:val="NormalWeb"/>
        <w:rPr>
          <w:b/>
          <w:bCs/>
        </w:rPr>
      </w:pPr>
      <w:r w:rsidRPr="00F85168">
        <w:rPr>
          <w:b/>
          <w:bCs/>
        </w:rPr>
        <w:t>Try It</w:t>
      </w:r>
    </w:p>
    <w:p w14:paraId="6E934920" w14:textId="77777777" w:rsidR="00410867" w:rsidRPr="00F85168" w:rsidRDefault="00410867" w:rsidP="00410867">
      <w:pPr>
        <w:pStyle w:val="NormalWeb"/>
      </w:pPr>
      <w:r w:rsidRPr="00F85168">
        <w:t xml:space="preserve">A program or </w:t>
      </w:r>
      <w:r w:rsidRPr="00743D3B">
        <w:rPr>
          <w:rStyle w:val="Hyperlink"/>
          <w:color w:val="auto"/>
          <w:u w:val="none"/>
        </w:rPr>
        <w:t>PGM can be saved and run</w:t>
      </w:r>
      <w:r w:rsidRPr="00743D3B">
        <w:t xml:space="preserve"> repeatedly against a dataset for continuously updated statistics and analyses. </w:t>
      </w:r>
    </w:p>
    <w:p w14:paraId="23693E3F" w14:textId="77777777" w:rsidR="00410867" w:rsidRDefault="00410867" w:rsidP="00C67558">
      <w:pPr>
        <w:pStyle w:val="NormalWeb"/>
        <w:numPr>
          <w:ilvl w:val="0"/>
          <w:numId w:val="307"/>
        </w:numPr>
        <w:tabs>
          <w:tab w:val="clear" w:pos="720"/>
          <w:tab w:val="left" w:pos="420"/>
        </w:tabs>
        <w:ind w:left="420"/>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 </w:t>
      </w:r>
      <w:r w:rsidRPr="00F85168">
        <w:rPr>
          <w:b/>
          <w:bCs/>
          <w:color w:val="000000"/>
        </w:rPr>
        <w:t>Oswego</w:t>
      </w:r>
      <w:r w:rsidRPr="00F85168">
        <w:rPr>
          <w:color w:val="000000"/>
        </w:rPr>
        <w:t xml:space="preserve">. Seventy five </w:t>
      </w:r>
      <w:r>
        <w:rPr>
          <w:color w:val="000000"/>
        </w:rPr>
        <w:t xml:space="preserve">(75) </w:t>
      </w:r>
      <w:r w:rsidRPr="00F85168">
        <w:rPr>
          <w:color w:val="000000"/>
        </w:rPr>
        <w:t>records should be listed in the Output window.</w:t>
      </w:r>
    </w:p>
    <w:p w14:paraId="1785C6D7" w14:textId="77777777" w:rsidR="00410867" w:rsidRDefault="00410867" w:rsidP="00C67558">
      <w:pPr>
        <w:pStyle w:val="NormalWeb"/>
        <w:numPr>
          <w:ilvl w:val="0"/>
          <w:numId w:val="307"/>
        </w:numPr>
        <w:tabs>
          <w:tab w:val="clear" w:pos="720"/>
          <w:tab w:val="left" w:pos="420"/>
        </w:tabs>
        <w:ind w:left="420"/>
        <w:rPr>
          <w:color w:val="000000"/>
        </w:rPr>
      </w:pPr>
      <w:r w:rsidRPr="00F85168">
        <w:rPr>
          <w:color w:val="000000"/>
        </w:rPr>
        <w:t xml:space="preserve">Click </w:t>
      </w:r>
      <w:r w:rsidRPr="00F85168">
        <w:rPr>
          <w:b/>
          <w:bCs/>
          <w:color w:val="000000"/>
        </w:rPr>
        <w:t>Open</w:t>
      </w:r>
      <w:r w:rsidRPr="00F85168">
        <w:rPr>
          <w:color w:val="000000"/>
        </w:rPr>
        <w:t xml:space="preserve"> from the Program Editor. The Read Program dialog box opens.</w:t>
      </w:r>
    </w:p>
    <w:p w14:paraId="0229D251" w14:textId="77777777" w:rsidR="00410867" w:rsidRDefault="00410867" w:rsidP="00C67558">
      <w:pPr>
        <w:pStyle w:val="NormalWeb"/>
        <w:numPr>
          <w:ilvl w:val="0"/>
          <w:numId w:val="307"/>
        </w:numPr>
        <w:tabs>
          <w:tab w:val="clear" w:pos="720"/>
          <w:tab w:val="left" w:pos="420"/>
        </w:tabs>
        <w:ind w:left="420"/>
        <w:rPr>
          <w:color w:val="000000"/>
        </w:rPr>
      </w:pPr>
      <w:r w:rsidRPr="00F85168">
        <w:rPr>
          <w:color w:val="000000"/>
        </w:rPr>
        <w:t xml:space="preserve">From the Program drop-down list, select </w:t>
      </w:r>
      <w:r w:rsidRPr="00F85168">
        <w:rPr>
          <w:b/>
          <w:bCs/>
          <w:color w:val="000000"/>
        </w:rPr>
        <w:t>Statistics</w:t>
      </w:r>
      <w:r w:rsidRPr="00F85168">
        <w:rPr>
          <w:color w:val="000000"/>
        </w:rPr>
        <w:t xml:space="preserve">. </w:t>
      </w:r>
    </w:p>
    <w:p w14:paraId="19762759" w14:textId="77777777" w:rsidR="00410867" w:rsidRDefault="00410867" w:rsidP="00C67558">
      <w:pPr>
        <w:pStyle w:val="NormalWeb"/>
        <w:numPr>
          <w:ilvl w:val="0"/>
          <w:numId w:val="307"/>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The PGM opens in the Program Editor.</w:t>
      </w:r>
    </w:p>
    <w:p w14:paraId="64D04478" w14:textId="77777777" w:rsidR="00410867" w:rsidRDefault="00410867" w:rsidP="00C67558">
      <w:pPr>
        <w:pStyle w:val="NormalWeb"/>
        <w:numPr>
          <w:ilvl w:val="0"/>
          <w:numId w:val="307"/>
        </w:numPr>
        <w:tabs>
          <w:tab w:val="clear" w:pos="720"/>
          <w:tab w:val="left" w:pos="420"/>
        </w:tabs>
        <w:ind w:left="420"/>
        <w:rPr>
          <w:color w:val="000000"/>
        </w:rPr>
      </w:pPr>
      <w:r w:rsidRPr="00F85168">
        <w:rPr>
          <w:color w:val="000000"/>
        </w:rPr>
        <w:t xml:space="preserve">Click </w:t>
      </w:r>
      <w:r w:rsidRPr="00F85168">
        <w:rPr>
          <w:b/>
          <w:bCs/>
          <w:color w:val="000000"/>
        </w:rPr>
        <w:t>Run</w:t>
      </w:r>
      <w:r w:rsidRPr="00F85168">
        <w:rPr>
          <w:color w:val="000000"/>
        </w:rPr>
        <w:t xml:space="preserve">. The Program Editor runs the code and output is placed in the </w:t>
      </w:r>
      <w:r>
        <w:rPr>
          <w:color w:val="000000"/>
        </w:rPr>
        <w:t>Classic Analysis</w:t>
      </w:r>
      <w:r w:rsidRPr="00F85168">
        <w:rPr>
          <w:color w:val="000000"/>
        </w:rPr>
        <w:t xml:space="preserve"> Output window.</w:t>
      </w:r>
    </w:p>
    <w:p w14:paraId="24DF96D9" w14:textId="77777777" w:rsidR="00410867" w:rsidRPr="00F85168" w:rsidRDefault="00410867" w:rsidP="00C67558">
      <w:pPr>
        <w:pStyle w:val="NormalWeb"/>
        <w:numPr>
          <w:ilvl w:val="0"/>
          <w:numId w:val="372"/>
        </w:numPr>
        <w:tabs>
          <w:tab w:val="clear" w:pos="720"/>
          <w:tab w:val="num" w:pos="1080"/>
        </w:tabs>
        <w:ind w:left="1080"/>
        <w:rPr>
          <w:color w:val="000000"/>
        </w:rPr>
      </w:pPr>
      <w:r w:rsidRPr="00F85168">
        <w:rPr>
          <w:color w:val="000000"/>
        </w:rPr>
        <w:t>Use the scroll bar to review all the results computed to the Output window.</w:t>
      </w:r>
    </w:p>
    <w:p w14:paraId="21DB7275" w14:textId="77777777" w:rsidR="00410867" w:rsidRPr="00900105" w:rsidRDefault="00410867" w:rsidP="009B3D47">
      <w:pPr>
        <w:pStyle w:val="Heading3"/>
        <w:numPr>
          <w:ilvl w:val="0"/>
          <w:numId w:val="0"/>
        </w:numPr>
        <w:rPr>
          <w:rFonts w:ascii="Century Schoolbook" w:hAnsi="Century Schoolbook"/>
        </w:rPr>
      </w:pPr>
      <w:bookmarkStart w:id="150" w:name="_Toc307468429"/>
      <w:bookmarkStart w:id="151" w:name="_Toc311812295"/>
      <w:bookmarkStart w:id="152" w:name="_Toc332822686"/>
      <w:r w:rsidRPr="00900105">
        <w:rPr>
          <w:rFonts w:ascii="Century Schoolbook" w:hAnsi="Century Schoolbook"/>
        </w:rPr>
        <w:lastRenderedPageBreak/>
        <w:t>Use the TABLES Command</w:t>
      </w:r>
      <w:bookmarkEnd w:id="150"/>
      <w:bookmarkEnd w:id="151"/>
      <w:bookmarkEnd w:id="152"/>
    </w:p>
    <w:p w14:paraId="7AC2B70F" w14:textId="77777777" w:rsidR="00410867" w:rsidRPr="00F85168" w:rsidRDefault="00373C13" w:rsidP="00410867">
      <w:pPr>
        <w:rPr>
          <w:rFonts w:ascii="Century Schoolbook" w:hAnsi="Century Schoolbook"/>
        </w:rPr>
      </w:pPr>
      <w:r>
        <w:rPr>
          <w:rFonts w:ascii="Century Schoolbook" w:hAnsi="Century Schoolbook"/>
        </w:rPr>
        <w:pict w14:anchorId="25E35AFA">
          <v:rect id="_x0000_i1119" style="width:429.85pt;height:.75pt" o:hrpct="995" o:hrstd="t" o:hr="t" fillcolor="#b4b4b4" stroked="f"/>
        </w:pict>
      </w:r>
    </w:p>
    <w:p w14:paraId="1AF5C25F" w14:textId="77777777" w:rsidR="00410867" w:rsidRPr="00F85168" w:rsidRDefault="00410867" w:rsidP="00410867">
      <w:pPr>
        <w:pStyle w:val="NormalWeb"/>
      </w:pPr>
      <w:r w:rsidRPr="00F85168">
        <w:t>The Tables command examines the relationship between two or more categorical values. For 2x2 tables, the Tables command produces odds and risk ratios. A 2x2 table is created when each selected variable has a yes or no answer.</w:t>
      </w:r>
    </w:p>
    <w:p w14:paraId="612E7D2B" w14:textId="77777777" w:rsidR="00410867" w:rsidRPr="00F85168" w:rsidRDefault="00410867" w:rsidP="00410867">
      <w:pPr>
        <w:pStyle w:val="NormalWeb"/>
        <w:rPr>
          <w:b/>
          <w:bCs/>
        </w:rPr>
      </w:pPr>
      <w:r w:rsidRPr="00F85168">
        <w:rPr>
          <w:b/>
          <w:bCs/>
        </w:rPr>
        <w:t>Syntax</w:t>
      </w:r>
    </w:p>
    <w:p w14:paraId="4F84BF79" w14:textId="77777777" w:rsidR="00410867" w:rsidRPr="002D37CC" w:rsidRDefault="00410867" w:rsidP="00410867">
      <w:pPr>
        <w:pStyle w:val="PlainText"/>
      </w:pPr>
      <w:r w:rsidRPr="002D37CC">
        <w:t xml:space="preserve">TABLES &lt;exposure&gt; &lt;outcome&gt; </w:t>
      </w:r>
      <w:r w:rsidRPr="00B348A9">
        <w:t>{</w:t>
      </w:r>
      <w:r w:rsidRPr="002D37CC">
        <w:t>STRATAVAR=[&lt;variable(s)&gt;]</w:t>
      </w:r>
      <w:r w:rsidRPr="00B348A9">
        <w:t>}</w:t>
      </w:r>
      <w:r w:rsidRPr="002D37CC">
        <w:t xml:space="preserve"> </w:t>
      </w:r>
      <w:r w:rsidRPr="00B348A9">
        <w:t>{</w:t>
      </w:r>
      <w:r w:rsidRPr="002D37CC">
        <w:t>WEIGHTVAR=&lt;variable&gt;</w:t>
      </w:r>
      <w:r w:rsidRPr="00B348A9">
        <w:t>}</w:t>
      </w:r>
      <w:r w:rsidRPr="002D37CC">
        <w:t xml:space="preserve"> </w:t>
      </w:r>
      <w:r w:rsidRPr="00B348A9">
        <w:t>{</w:t>
      </w:r>
      <w:r w:rsidRPr="002D37CC">
        <w:t>PSUVAR=&lt;variable&gt;</w:t>
      </w:r>
      <w:r w:rsidRPr="00B348A9">
        <w:t>}</w:t>
      </w:r>
      <w:r w:rsidRPr="002D37CC">
        <w:t xml:space="preserve"> </w:t>
      </w:r>
      <w:r w:rsidRPr="00B348A9">
        <w:t>{</w:t>
      </w:r>
      <w:r w:rsidRPr="002D37CC">
        <w:t>OUTTABLE=&lt;table&gt;</w:t>
      </w:r>
      <w:r w:rsidRPr="00B348A9">
        <w:t>}</w:t>
      </w:r>
      <w:r w:rsidRPr="002D37CC">
        <w:t xml:space="preserve"> </w:t>
      </w:r>
      <w:r w:rsidRPr="00B348A9">
        <w:t>}</w:t>
      </w:r>
    </w:p>
    <w:p w14:paraId="32B27187" w14:textId="77777777" w:rsidR="00410867" w:rsidRPr="00F85168" w:rsidRDefault="00410867" w:rsidP="00410867">
      <w:pPr>
        <w:pStyle w:val="NormalWeb"/>
      </w:pPr>
    </w:p>
    <w:p w14:paraId="02BA2974" w14:textId="77777777" w:rsidR="00410867" w:rsidRDefault="00410867" w:rsidP="00C67558">
      <w:pPr>
        <w:pStyle w:val="NormalWeb"/>
        <w:numPr>
          <w:ilvl w:val="0"/>
          <w:numId w:val="308"/>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w:t>
      </w:r>
      <w:r w:rsidRPr="00743D3B">
        <w:rPr>
          <w:rStyle w:val="Hyperlink"/>
          <w:color w:val="auto"/>
          <w:u w:val="none"/>
        </w:rPr>
        <w:t>use the READ command</w:t>
      </w:r>
      <w:r w:rsidRPr="00743D3B">
        <w:t xml:space="preserve"> </w:t>
      </w:r>
      <w:r w:rsidRPr="00F85168">
        <w:rPr>
          <w:color w:val="000000"/>
        </w:rPr>
        <w:t xml:space="preserve">to open a </w:t>
      </w:r>
      <w:r w:rsidRPr="00F85168">
        <w:rPr>
          <w:b/>
          <w:color w:val="000000"/>
        </w:rPr>
        <w:t>PRJ project file</w:t>
      </w:r>
      <w:r w:rsidRPr="00F85168">
        <w:rPr>
          <w:color w:val="000000"/>
        </w:rPr>
        <w:t>.</w:t>
      </w:r>
    </w:p>
    <w:p w14:paraId="3AD4FFB6" w14:textId="77777777" w:rsidR="00410867" w:rsidRDefault="00410867" w:rsidP="00C67558">
      <w:pPr>
        <w:pStyle w:val="NormalWeb"/>
        <w:numPr>
          <w:ilvl w:val="0"/>
          <w:numId w:val="309"/>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Tables</w:t>
      </w:r>
      <w:r w:rsidRPr="00F85168">
        <w:rPr>
          <w:color w:val="000000"/>
        </w:rPr>
        <w:t>. The TABLES dialog box opens.</w:t>
      </w:r>
    </w:p>
    <w:p w14:paraId="1862C848" w14:textId="77777777" w:rsidR="00410867" w:rsidRPr="00F85168" w:rsidRDefault="00410867" w:rsidP="00410867">
      <w:pPr>
        <w:pStyle w:val="NormalWeb"/>
      </w:pPr>
    </w:p>
    <w:p w14:paraId="20AA3080" w14:textId="77777777" w:rsidR="00410867" w:rsidRDefault="00410867" w:rsidP="00410867">
      <w:pPr>
        <w:pStyle w:val="NormalWeb"/>
        <w:ind w:left="300"/>
        <w:jc w:val="center"/>
      </w:pPr>
      <w:r>
        <w:rPr>
          <w:noProof/>
        </w:rPr>
        <w:drawing>
          <wp:inline distT="0" distB="0" distL="0" distR="0" wp14:anchorId="31360F18" wp14:editId="01EDCC76">
            <wp:extent cx="5454650" cy="3546475"/>
            <wp:effectExtent l="0" t="0" r="0" b="0"/>
            <wp:docPr id="175" name="Picture 175" descr="Screen shot of tables dialog box, illustrating how a user can examine two or more values and their re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454650" cy="3546475"/>
                    </a:xfrm>
                    <a:prstGeom prst="rect">
                      <a:avLst/>
                    </a:prstGeom>
                    <a:noFill/>
                    <a:ln>
                      <a:noFill/>
                    </a:ln>
                  </pic:spPr>
                </pic:pic>
              </a:graphicData>
            </a:graphic>
          </wp:inline>
        </w:drawing>
      </w:r>
    </w:p>
    <w:p w14:paraId="3C1356C6"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119</w:t>
        </w:r>
      </w:fldSimple>
      <w:r>
        <w:t xml:space="preserve">: </w:t>
      </w:r>
      <w:r>
        <w:rPr>
          <w:b w:val="0"/>
        </w:rPr>
        <w:t>Tables Dialog Box</w:t>
      </w:r>
    </w:p>
    <w:p w14:paraId="4CF4AD37" w14:textId="77777777" w:rsidR="00410867" w:rsidRPr="00F85168" w:rsidRDefault="00410867" w:rsidP="00410867">
      <w:pPr>
        <w:pStyle w:val="NormalWeb"/>
      </w:pPr>
    </w:p>
    <w:p w14:paraId="61A5F52A" w14:textId="77777777" w:rsidR="00410867" w:rsidRDefault="00410867" w:rsidP="00C67558">
      <w:pPr>
        <w:pStyle w:val="NormalWeb"/>
        <w:numPr>
          <w:ilvl w:val="0"/>
          <w:numId w:val="310"/>
        </w:numPr>
        <w:tabs>
          <w:tab w:val="clear" w:pos="720"/>
          <w:tab w:val="left" w:pos="420"/>
        </w:tabs>
        <w:ind w:left="420"/>
        <w:rPr>
          <w:b/>
          <w:color w:val="000000"/>
        </w:rPr>
      </w:pPr>
      <w:r w:rsidRPr="00F85168">
        <w:rPr>
          <w:color w:val="000000"/>
        </w:rPr>
        <w:t xml:space="preserve">From the Exposure Variable drop-down list, select a </w:t>
      </w:r>
      <w:r w:rsidRPr="00F85168">
        <w:rPr>
          <w:b/>
          <w:color w:val="000000"/>
        </w:rPr>
        <w:t xml:space="preserve">variable </w:t>
      </w:r>
      <w:r w:rsidRPr="00F85168">
        <w:rPr>
          <w:color w:val="000000"/>
        </w:rPr>
        <w:t>from the data to indicate a risk factor</w:t>
      </w:r>
      <w:r>
        <w:rPr>
          <w:color w:val="000000"/>
        </w:rPr>
        <w:t xml:space="preserve"> exists</w:t>
      </w:r>
      <w:r w:rsidRPr="00F85168">
        <w:rPr>
          <w:color w:val="000000"/>
        </w:rPr>
        <w:t>.</w:t>
      </w:r>
    </w:p>
    <w:p w14:paraId="36BB3276" w14:textId="77777777" w:rsidR="00410867" w:rsidRDefault="00410867" w:rsidP="00C67558">
      <w:pPr>
        <w:pStyle w:val="NormalWeb"/>
        <w:numPr>
          <w:ilvl w:val="0"/>
          <w:numId w:val="310"/>
        </w:numPr>
        <w:tabs>
          <w:tab w:val="clear" w:pos="720"/>
          <w:tab w:val="left" w:pos="420"/>
        </w:tabs>
        <w:ind w:left="420"/>
        <w:rPr>
          <w:b/>
          <w:color w:val="000000"/>
        </w:rPr>
      </w:pPr>
      <w:r w:rsidRPr="00F85168">
        <w:rPr>
          <w:color w:val="000000"/>
        </w:rPr>
        <w:lastRenderedPageBreak/>
        <w:t xml:space="preserve">From the Exposure Variable drop-down list, select a </w:t>
      </w:r>
      <w:r w:rsidRPr="00F85168">
        <w:rPr>
          <w:b/>
          <w:color w:val="000000"/>
        </w:rPr>
        <w:t xml:space="preserve">variable </w:t>
      </w:r>
      <w:r w:rsidRPr="00F85168">
        <w:rPr>
          <w:color w:val="000000"/>
        </w:rPr>
        <w:t>from the data to indicate the presence of an outcome.</w:t>
      </w:r>
      <w:r>
        <w:rPr>
          <w:color w:val="000000"/>
        </w:rPr>
        <w:t xml:space="preserve"> Use the:</w:t>
      </w:r>
    </w:p>
    <w:p w14:paraId="468BA96A" w14:textId="77777777" w:rsidR="00410867" w:rsidRPr="00F85168" w:rsidRDefault="00410867" w:rsidP="00C67558">
      <w:pPr>
        <w:pStyle w:val="NormalWeb"/>
        <w:numPr>
          <w:ilvl w:val="0"/>
          <w:numId w:val="373"/>
        </w:numPr>
        <w:tabs>
          <w:tab w:val="clear" w:pos="720"/>
          <w:tab w:val="num" w:pos="1080"/>
        </w:tabs>
        <w:ind w:left="1080"/>
        <w:rPr>
          <w:b/>
          <w:color w:val="000000"/>
        </w:rPr>
      </w:pPr>
      <w:r w:rsidRPr="00F85168">
        <w:rPr>
          <w:color w:val="000000"/>
        </w:rPr>
        <w:t xml:space="preserve">Stratify </w:t>
      </w:r>
      <w:r w:rsidRPr="00F85168">
        <w:rPr>
          <w:bCs/>
          <w:color w:val="000000"/>
        </w:rPr>
        <w:t>by</w:t>
      </w:r>
      <w:r w:rsidRPr="00F85168">
        <w:rPr>
          <w:color w:val="000000"/>
        </w:rPr>
        <w:t xml:space="preserve"> drop-down list to select a </w:t>
      </w:r>
      <w:r w:rsidRPr="00F85168">
        <w:rPr>
          <w:b/>
          <w:color w:val="000000"/>
        </w:rPr>
        <w:t xml:space="preserve">variable </w:t>
      </w:r>
      <w:r w:rsidRPr="00F85168">
        <w:rPr>
          <w:color w:val="000000"/>
        </w:rPr>
        <w:t>to act as a grouping variable.</w:t>
      </w:r>
    </w:p>
    <w:p w14:paraId="76EF2B76" w14:textId="77777777" w:rsidR="00410867" w:rsidRPr="00F85168" w:rsidRDefault="00410867" w:rsidP="00C67558">
      <w:pPr>
        <w:pStyle w:val="NormalWeb"/>
        <w:numPr>
          <w:ilvl w:val="0"/>
          <w:numId w:val="373"/>
        </w:numPr>
        <w:tabs>
          <w:tab w:val="clear" w:pos="720"/>
          <w:tab w:val="num" w:pos="1080"/>
        </w:tabs>
        <w:ind w:left="1080"/>
        <w:rPr>
          <w:color w:val="000000"/>
        </w:rPr>
      </w:pPr>
      <w:r w:rsidRPr="00F85168">
        <w:rPr>
          <w:color w:val="000000"/>
        </w:rPr>
        <w:t xml:space="preserve">Weight drop-down list to select a </w:t>
      </w:r>
      <w:r w:rsidRPr="00F85168">
        <w:rPr>
          <w:b/>
          <w:color w:val="000000"/>
        </w:rPr>
        <w:t>variable</w:t>
      </w:r>
      <w:r w:rsidRPr="00F85168">
        <w:rPr>
          <w:color w:val="000000"/>
        </w:rPr>
        <w:t xml:space="preserve"> for weighted </w:t>
      </w:r>
      <w:r>
        <w:rPr>
          <w:color w:val="000000"/>
        </w:rPr>
        <w:t>Classic Analysis</w:t>
      </w:r>
      <w:r w:rsidRPr="00F85168">
        <w:rPr>
          <w:color w:val="000000"/>
        </w:rPr>
        <w:t>.</w:t>
      </w:r>
    </w:p>
    <w:p w14:paraId="5063338B" w14:textId="77777777" w:rsidR="00410867" w:rsidRDefault="00410867" w:rsidP="00C67558">
      <w:pPr>
        <w:pStyle w:val="NormalWeb"/>
        <w:numPr>
          <w:ilvl w:val="0"/>
          <w:numId w:val="373"/>
        </w:numPr>
        <w:tabs>
          <w:tab w:val="clear" w:pos="720"/>
          <w:tab w:val="num" w:pos="1080"/>
        </w:tabs>
        <w:ind w:left="1080"/>
        <w:rPr>
          <w:color w:val="000000"/>
        </w:rPr>
      </w:pPr>
      <w:r w:rsidRPr="00F85168">
        <w:rPr>
          <w:color w:val="000000"/>
        </w:rPr>
        <w:t xml:space="preserve">Output to Table field to specify a location for table results. </w:t>
      </w:r>
    </w:p>
    <w:p w14:paraId="08BD4812" w14:textId="77777777" w:rsidR="00410867" w:rsidRPr="00F85168" w:rsidRDefault="00410867" w:rsidP="00C67558">
      <w:pPr>
        <w:pStyle w:val="NormalWeb"/>
        <w:numPr>
          <w:ilvl w:val="0"/>
          <w:numId w:val="373"/>
        </w:numPr>
        <w:tabs>
          <w:tab w:val="clear" w:pos="720"/>
          <w:tab w:val="num" w:pos="1080"/>
        </w:tabs>
        <w:ind w:left="1080"/>
        <w:rPr>
          <w:color w:val="000000"/>
        </w:rPr>
      </w:pPr>
      <w:r w:rsidRPr="00F85168">
        <w:rPr>
          <w:color w:val="000000"/>
        </w:rPr>
        <w:t>READ command to access the READ command.</w:t>
      </w:r>
    </w:p>
    <w:p w14:paraId="60829595" w14:textId="77777777" w:rsidR="00410867" w:rsidRDefault="00410867" w:rsidP="00C67558">
      <w:pPr>
        <w:pStyle w:val="NormalWeb"/>
        <w:numPr>
          <w:ilvl w:val="0"/>
          <w:numId w:val="216"/>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Results appear in the Output window.</w:t>
      </w:r>
    </w:p>
    <w:p w14:paraId="0CB15411" w14:textId="77777777" w:rsidR="00410867" w:rsidRDefault="00410867" w:rsidP="00C67558">
      <w:pPr>
        <w:pStyle w:val="NormalWeb"/>
        <w:numPr>
          <w:ilvl w:val="0"/>
          <w:numId w:val="216"/>
        </w:numPr>
        <w:tabs>
          <w:tab w:val="clear" w:pos="720"/>
          <w:tab w:val="left" w:pos="420"/>
        </w:tabs>
        <w:ind w:left="420"/>
        <w:rPr>
          <w:color w:val="000000"/>
        </w:rPr>
      </w:pPr>
      <w:r w:rsidRPr="00F85168">
        <w:rPr>
          <w:color w:val="000000"/>
        </w:rPr>
        <w:t xml:space="preserve">Scroll down to view the Single Table </w:t>
      </w:r>
      <w:r>
        <w:rPr>
          <w:color w:val="000000"/>
        </w:rPr>
        <w:t>Classic Analysis</w:t>
      </w:r>
      <w:r w:rsidRPr="00F85168">
        <w:rPr>
          <w:color w:val="000000"/>
        </w:rPr>
        <w:t>.</w:t>
      </w:r>
    </w:p>
    <w:p w14:paraId="09F2C8FA" w14:textId="77777777" w:rsidR="00410867" w:rsidRPr="00F85168" w:rsidRDefault="00410867" w:rsidP="00410867">
      <w:pPr>
        <w:pStyle w:val="NormalWeb"/>
      </w:pPr>
    </w:p>
    <w:p w14:paraId="4214C628" w14:textId="77777777" w:rsidR="00410867" w:rsidRPr="00F85168" w:rsidRDefault="00410867" w:rsidP="00410867">
      <w:pPr>
        <w:pStyle w:val="NormalWeb"/>
        <w:rPr>
          <w:b/>
          <w:bCs/>
        </w:rPr>
      </w:pPr>
      <w:r w:rsidRPr="00F85168">
        <w:rPr>
          <w:b/>
          <w:bCs/>
        </w:rPr>
        <w:t>Try It</w:t>
      </w:r>
    </w:p>
    <w:p w14:paraId="3202D43C" w14:textId="77777777" w:rsidR="00410867" w:rsidRPr="00F85168" w:rsidRDefault="00410867" w:rsidP="00410867">
      <w:pPr>
        <w:pStyle w:val="NormalWeb"/>
      </w:pPr>
      <w:r w:rsidRPr="00F85168">
        <w:t>Create a 2x2 table using data from the Sample.MDB project.</w:t>
      </w:r>
    </w:p>
    <w:p w14:paraId="3194C442" w14:textId="77777777" w:rsidR="00410867" w:rsidRPr="00F85168" w:rsidRDefault="00410867" w:rsidP="00C67558">
      <w:pPr>
        <w:pStyle w:val="NormalWeb"/>
        <w:numPr>
          <w:ilvl w:val="0"/>
          <w:numId w:val="379"/>
        </w:numPr>
        <w:tabs>
          <w:tab w:val="left" w:pos="420"/>
        </w:tabs>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w:t>
      </w:r>
      <w:r w:rsidRPr="00F85168">
        <w:rPr>
          <w:b/>
          <w:bCs/>
          <w:color w:val="000000"/>
        </w:rPr>
        <w:t xml:space="preserve"> Oswego</w:t>
      </w:r>
      <w:r w:rsidRPr="00F85168">
        <w:rPr>
          <w:color w:val="000000"/>
        </w:rPr>
        <w:t xml:space="preserve">. Seventy five </w:t>
      </w:r>
      <w:r>
        <w:rPr>
          <w:color w:val="000000"/>
        </w:rPr>
        <w:t xml:space="preserve">(75) </w:t>
      </w:r>
      <w:r w:rsidRPr="00F85168">
        <w:rPr>
          <w:color w:val="000000"/>
        </w:rPr>
        <w:t>records should be listed in the Output window.</w:t>
      </w:r>
    </w:p>
    <w:p w14:paraId="3339F63D" w14:textId="77777777" w:rsidR="00410867" w:rsidRPr="00F85168" w:rsidRDefault="00410867" w:rsidP="00C67558">
      <w:pPr>
        <w:pStyle w:val="NormalWeb"/>
        <w:numPr>
          <w:ilvl w:val="0"/>
          <w:numId w:val="379"/>
        </w:numPr>
        <w:tabs>
          <w:tab w:val="left" w:pos="420"/>
        </w:tabs>
        <w:rPr>
          <w:color w:val="000000"/>
        </w:rPr>
      </w:pPr>
      <w:r w:rsidRPr="00F85168">
        <w:rPr>
          <w:color w:val="000000"/>
        </w:rPr>
        <w:t xml:space="preserve">Click </w:t>
      </w:r>
      <w:r w:rsidRPr="00F85168">
        <w:rPr>
          <w:b/>
          <w:bCs/>
          <w:color w:val="000000"/>
        </w:rPr>
        <w:t>Tables</w:t>
      </w:r>
      <w:r w:rsidRPr="00F85168">
        <w:rPr>
          <w:color w:val="000000"/>
        </w:rPr>
        <w:t>. The TABLES dialog box opens.</w:t>
      </w:r>
    </w:p>
    <w:p w14:paraId="51A848F7" w14:textId="77777777" w:rsidR="00410867" w:rsidRPr="00F85168" w:rsidRDefault="00410867" w:rsidP="00C67558">
      <w:pPr>
        <w:pStyle w:val="NormalWeb"/>
        <w:numPr>
          <w:ilvl w:val="0"/>
          <w:numId w:val="379"/>
        </w:numPr>
        <w:tabs>
          <w:tab w:val="left" w:pos="420"/>
        </w:tabs>
        <w:rPr>
          <w:color w:val="000000"/>
        </w:rPr>
      </w:pPr>
      <w:r w:rsidRPr="00F85168">
        <w:rPr>
          <w:color w:val="000000"/>
        </w:rPr>
        <w:t xml:space="preserve">From the Exposure Variable drop-down list, select </w:t>
      </w:r>
      <w:r w:rsidRPr="00F85168">
        <w:rPr>
          <w:b/>
          <w:bCs/>
          <w:color w:val="000000"/>
        </w:rPr>
        <w:t>Vanilla</w:t>
      </w:r>
      <w:r w:rsidRPr="00F85168">
        <w:rPr>
          <w:color w:val="000000"/>
        </w:rPr>
        <w:t>.</w:t>
      </w:r>
    </w:p>
    <w:p w14:paraId="40041E85" w14:textId="77777777" w:rsidR="00410867" w:rsidRPr="00F85168" w:rsidRDefault="00410867" w:rsidP="00C67558">
      <w:pPr>
        <w:pStyle w:val="NormalWeb"/>
        <w:numPr>
          <w:ilvl w:val="0"/>
          <w:numId w:val="379"/>
        </w:numPr>
        <w:tabs>
          <w:tab w:val="left" w:pos="420"/>
        </w:tabs>
        <w:rPr>
          <w:color w:val="000000"/>
        </w:rPr>
      </w:pPr>
      <w:r w:rsidRPr="00F85168">
        <w:rPr>
          <w:color w:val="000000"/>
        </w:rPr>
        <w:t xml:space="preserve">From the Outcome Variable drop-down list, select </w:t>
      </w:r>
      <w:r w:rsidRPr="00F85168">
        <w:rPr>
          <w:b/>
          <w:bCs/>
          <w:color w:val="000000"/>
        </w:rPr>
        <w:t>ILL</w:t>
      </w:r>
      <w:r w:rsidRPr="00F85168">
        <w:rPr>
          <w:color w:val="000000"/>
        </w:rPr>
        <w:t>.</w:t>
      </w:r>
    </w:p>
    <w:p w14:paraId="7913B8A4" w14:textId="77777777" w:rsidR="00410867" w:rsidRPr="00F85168" w:rsidRDefault="00410867" w:rsidP="00C67558">
      <w:pPr>
        <w:pStyle w:val="NormalWeb"/>
        <w:numPr>
          <w:ilvl w:val="0"/>
          <w:numId w:val="379"/>
        </w:numPr>
        <w:tabs>
          <w:tab w:val="left" w:pos="420"/>
        </w:tabs>
        <w:rPr>
          <w:color w:val="000000"/>
        </w:rPr>
      </w:pPr>
      <w:r w:rsidRPr="00F85168">
        <w:rPr>
          <w:color w:val="000000"/>
        </w:rPr>
        <w:t xml:space="preserve">Click </w:t>
      </w:r>
      <w:r w:rsidRPr="00F85168">
        <w:rPr>
          <w:b/>
          <w:bCs/>
          <w:color w:val="000000"/>
        </w:rPr>
        <w:t>OK</w:t>
      </w:r>
      <w:r w:rsidRPr="00F85168">
        <w:rPr>
          <w:color w:val="000000"/>
        </w:rPr>
        <w:t>. Results appear in the Output window.</w:t>
      </w:r>
    </w:p>
    <w:p w14:paraId="049F741A" w14:textId="77777777" w:rsidR="00410867" w:rsidRPr="00F85168" w:rsidRDefault="00410867" w:rsidP="00410867">
      <w:pPr>
        <w:pStyle w:val="NormalWeb"/>
      </w:pPr>
    </w:p>
    <w:p w14:paraId="7435BB1F" w14:textId="77777777" w:rsidR="00410867" w:rsidRDefault="00410867" w:rsidP="00F77290">
      <w:pPr>
        <w:pStyle w:val="NormalWeb"/>
        <w:ind w:left="720"/>
        <w:jc w:val="center"/>
      </w:pPr>
      <w:r>
        <w:rPr>
          <w:noProof/>
        </w:rPr>
        <w:drawing>
          <wp:inline distT="0" distB="0" distL="0" distR="0" wp14:anchorId="1AC97BF3" wp14:editId="3EA4CBC8">
            <wp:extent cx="3578225" cy="2838450"/>
            <wp:effectExtent l="0" t="0" r="3175" b="0"/>
            <wp:docPr id="176" name="Picture 176" descr="Screen shot of canvas output resulting from the tables command for this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500">
                      <a:extLst>
                        <a:ext uri="{28A0092B-C50C-407E-A947-70E740481C1C}">
                          <a14:useLocalDpi xmlns:a14="http://schemas.microsoft.com/office/drawing/2010/main" val="0"/>
                        </a:ext>
                      </a:extLst>
                    </a:blip>
                    <a:srcRect r="58350" b="14229"/>
                    <a:stretch>
                      <a:fillRect/>
                    </a:stretch>
                  </pic:blipFill>
                  <pic:spPr bwMode="auto">
                    <a:xfrm>
                      <a:off x="0" y="0"/>
                      <a:ext cx="3578225" cy="2838450"/>
                    </a:xfrm>
                    <a:prstGeom prst="rect">
                      <a:avLst/>
                    </a:prstGeom>
                    <a:noFill/>
                    <a:ln>
                      <a:noFill/>
                    </a:ln>
                  </pic:spPr>
                </pic:pic>
              </a:graphicData>
            </a:graphic>
          </wp:inline>
        </w:drawing>
      </w:r>
    </w:p>
    <w:p w14:paraId="4C587E82"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120</w:t>
        </w:r>
      </w:fldSimple>
      <w:r>
        <w:t xml:space="preserve">: </w:t>
      </w:r>
      <w:r>
        <w:rPr>
          <w:b w:val="0"/>
        </w:rPr>
        <w:t>Tables Output Window</w:t>
      </w:r>
    </w:p>
    <w:p w14:paraId="79FA30F1" w14:textId="77777777" w:rsidR="00410867" w:rsidRPr="00F85168" w:rsidRDefault="00410867" w:rsidP="00410867">
      <w:pPr>
        <w:pStyle w:val="NormalWeb"/>
      </w:pPr>
    </w:p>
    <w:p w14:paraId="0E348716" w14:textId="77777777" w:rsidR="00410867" w:rsidRPr="00F85168" w:rsidRDefault="00410867" w:rsidP="00C67558">
      <w:pPr>
        <w:pStyle w:val="NormalWeb"/>
        <w:numPr>
          <w:ilvl w:val="0"/>
          <w:numId w:val="379"/>
        </w:numPr>
        <w:tabs>
          <w:tab w:val="left" w:pos="420"/>
        </w:tabs>
        <w:rPr>
          <w:color w:val="000000"/>
        </w:rPr>
      </w:pPr>
      <w:r w:rsidRPr="00F85168">
        <w:rPr>
          <w:color w:val="000000"/>
        </w:rPr>
        <w:t xml:space="preserve">Scroll down to view the Single Table </w:t>
      </w:r>
      <w:r>
        <w:rPr>
          <w:color w:val="000000"/>
        </w:rPr>
        <w:t>Classic Analysis</w:t>
      </w:r>
      <w:r w:rsidRPr="00F85168">
        <w:rPr>
          <w:color w:val="000000"/>
        </w:rPr>
        <w:t>.</w:t>
      </w:r>
    </w:p>
    <w:p w14:paraId="102F2273" w14:textId="77777777" w:rsidR="00410867" w:rsidRPr="00F85168" w:rsidRDefault="00410867" w:rsidP="00410867">
      <w:pPr>
        <w:pStyle w:val="NormalWeb"/>
      </w:pPr>
    </w:p>
    <w:p w14:paraId="7B4945E1" w14:textId="77777777" w:rsidR="00410867" w:rsidRDefault="00410867" w:rsidP="00410867">
      <w:pPr>
        <w:pStyle w:val="NormalWeb"/>
        <w:ind w:left="300"/>
        <w:jc w:val="center"/>
      </w:pPr>
      <w:r>
        <w:rPr>
          <w:noProof/>
        </w:rPr>
        <w:drawing>
          <wp:inline distT="0" distB="0" distL="0" distR="0" wp14:anchorId="532A9278" wp14:editId="2341E521">
            <wp:extent cx="4166235" cy="3244215"/>
            <wp:effectExtent l="0" t="0" r="5715" b="0"/>
            <wp:docPr id="177" name="Picture 177" descr="Screen shot of single table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501">
                      <a:extLst>
                        <a:ext uri="{28A0092B-C50C-407E-A947-70E740481C1C}">
                          <a14:useLocalDpi xmlns:a14="http://schemas.microsoft.com/office/drawing/2010/main" val="0"/>
                        </a:ext>
                      </a:extLst>
                    </a:blip>
                    <a:srcRect l="24274" t="13963" r="24254" b="8472"/>
                    <a:stretch>
                      <a:fillRect/>
                    </a:stretch>
                  </pic:blipFill>
                  <pic:spPr bwMode="auto">
                    <a:xfrm>
                      <a:off x="0" y="0"/>
                      <a:ext cx="4166235" cy="3244215"/>
                    </a:xfrm>
                    <a:prstGeom prst="rect">
                      <a:avLst/>
                    </a:prstGeom>
                    <a:noFill/>
                    <a:ln>
                      <a:noFill/>
                    </a:ln>
                  </pic:spPr>
                </pic:pic>
              </a:graphicData>
            </a:graphic>
          </wp:inline>
        </w:drawing>
      </w:r>
    </w:p>
    <w:p w14:paraId="450ABA1B"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121</w:t>
        </w:r>
      </w:fldSimple>
      <w:r>
        <w:t xml:space="preserve">: </w:t>
      </w:r>
      <w:r>
        <w:rPr>
          <w:b w:val="0"/>
        </w:rPr>
        <w:t>Single Tables Classic Analysis</w:t>
      </w:r>
    </w:p>
    <w:p w14:paraId="479270E7" w14:textId="77777777" w:rsidR="00410867" w:rsidRPr="00F85168" w:rsidRDefault="00410867" w:rsidP="00410867">
      <w:pPr>
        <w:pStyle w:val="NormalWeb"/>
      </w:pPr>
    </w:p>
    <w:p w14:paraId="5802389D" w14:textId="77777777" w:rsidR="00410867" w:rsidRPr="00F85168" w:rsidRDefault="00410867" w:rsidP="00410867">
      <w:pPr>
        <w:pStyle w:val="NormalWeb"/>
        <w:rPr>
          <w:b/>
          <w:bCs/>
        </w:rPr>
      </w:pPr>
      <w:r w:rsidRPr="00F85168">
        <w:rPr>
          <w:b/>
          <w:bCs/>
        </w:rPr>
        <w:t>Try It</w:t>
      </w:r>
    </w:p>
    <w:p w14:paraId="6842D20C" w14:textId="77777777" w:rsidR="00410867" w:rsidRPr="00F85168" w:rsidRDefault="00410867" w:rsidP="00410867">
      <w:pPr>
        <w:pStyle w:val="NormalWeb"/>
      </w:pPr>
      <w:r w:rsidRPr="00F85168">
        <w:t xml:space="preserve">For this example, use the </w:t>
      </w:r>
      <w:r>
        <w:t>Classic Analysis</w:t>
      </w:r>
      <w:r w:rsidRPr="00F85168">
        <w:t xml:space="preserve"> Program Editor to create the code.</w:t>
      </w:r>
    </w:p>
    <w:p w14:paraId="66810F97" w14:textId="77777777" w:rsidR="00410867" w:rsidRDefault="00410867" w:rsidP="00C67558">
      <w:pPr>
        <w:pStyle w:val="NormalWeb"/>
        <w:numPr>
          <w:ilvl w:val="0"/>
          <w:numId w:val="311"/>
        </w:numPr>
        <w:tabs>
          <w:tab w:val="clear" w:pos="720"/>
          <w:tab w:val="left" w:pos="420"/>
        </w:tabs>
        <w:ind w:left="420"/>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 </w:t>
      </w:r>
      <w:r w:rsidRPr="00F85168">
        <w:rPr>
          <w:b/>
          <w:bCs/>
          <w:color w:val="000000"/>
        </w:rPr>
        <w:t>Oswego</w:t>
      </w:r>
      <w:r w:rsidRPr="00F85168">
        <w:rPr>
          <w:color w:val="000000"/>
        </w:rPr>
        <w:t xml:space="preserve"> </w:t>
      </w:r>
    </w:p>
    <w:p w14:paraId="00401004" w14:textId="77777777" w:rsidR="00410867" w:rsidRDefault="00410867" w:rsidP="00C67558">
      <w:pPr>
        <w:pStyle w:val="NormalWeb"/>
        <w:numPr>
          <w:ilvl w:val="0"/>
          <w:numId w:val="311"/>
        </w:numPr>
        <w:tabs>
          <w:tab w:val="clear" w:pos="720"/>
          <w:tab w:val="left" w:pos="420"/>
        </w:tabs>
        <w:ind w:left="420"/>
        <w:rPr>
          <w:color w:val="000000"/>
        </w:rPr>
      </w:pPr>
      <w:r w:rsidRPr="00F85168">
        <w:rPr>
          <w:color w:val="000000"/>
        </w:rPr>
        <w:t xml:space="preserve">In the Program Editor window, place the </w:t>
      </w:r>
      <w:r w:rsidRPr="00463C8F">
        <w:rPr>
          <w:b/>
          <w:color w:val="000000"/>
        </w:rPr>
        <w:t>cursor</w:t>
      </w:r>
      <w:r w:rsidRPr="00F85168">
        <w:rPr>
          <w:color w:val="000000"/>
        </w:rPr>
        <w:t xml:space="preserve"> under the Read command created. Type </w:t>
      </w:r>
      <w:r w:rsidRPr="00F85168">
        <w:rPr>
          <w:b/>
          <w:bCs/>
          <w:color w:val="000000"/>
        </w:rPr>
        <w:t>TABLES Chocolate ill</w:t>
      </w:r>
      <w:r w:rsidRPr="00F85168">
        <w:rPr>
          <w:color w:val="000000"/>
        </w:rPr>
        <w:t>.</w:t>
      </w:r>
    </w:p>
    <w:p w14:paraId="34B31C1B" w14:textId="77777777" w:rsidR="00410867" w:rsidRPr="00F85168" w:rsidRDefault="00410867" w:rsidP="00C67558">
      <w:pPr>
        <w:pStyle w:val="NormalWeb"/>
        <w:numPr>
          <w:ilvl w:val="0"/>
          <w:numId w:val="374"/>
        </w:numPr>
        <w:tabs>
          <w:tab w:val="clear" w:pos="720"/>
        </w:tabs>
        <w:ind w:left="1080"/>
        <w:rPr>
          <w:color w:val="000000"/>
        </w:rPr>
      </w:pPr>
      <w:r w:rsidRPr="00F85168">
        <w:rPr>
          <w:color w:val="000000"/>
        </w:rPr>
        <w:t xml:space="preserve">Do </w:t>
      </w:r>
      <w:r w:rsidRPr="00536A99">
        <w:rPr>
          <w:bCs/>
          <w:color w:val="000000"/>
        </w:rPr>
        <w:t>not</w:t>
      </w:r>
      <w:r w:rsidRPr="00F85168">
        <w:rPr>
          <w:color w:val="000000"/>
        </w:rPr>
        <w:t xml:space="preserve"> press the Enter key. Leave the cursor on the line of code just created.</w:t>
      </w:r>
    </w:p>
    <w:p w14:paraId="564A098E" w14:textId="77777777" w:rsidR="00410867" w:rsidRPr="00F85168" w:rsidRDefault="00410867" w:rsidP="00410867">
      <w:pPr>
        <w:pStyle w:val="NormalWeb"/>
      </w:pPr>
    </w:p>
    <w:p w14:paraId="715D7B54" w14:textId="77777777" w:rsidR="00410867" w:rsidRDefault="00410867" w:rsidP="00F77290">
      <w:pPr>
        <w:pStyle w:val="NormalWeb"/>
        <w:ind w:left="300"/>
        <w:jc w:val="center"/>
      </w:pPr>
      <w:r>
        <w:rPr>
          <w:noProof/>
        </w:rPr>
        <w:drawing>
          <wp:inline distT="0" distB="0" distL="0" distR="0" wp14:anchorId="31FFED2B" wp14:editId="423A5DB7">
            <wp:extent cx="3975735" cy="1033780"/>
            <wp:effectExtent l="0" t="0" r="5715" b="0"/>
            <wp:docPr id="178" name="Picture 178" descr="Screen shot of the program editor illustrating the table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502">
                      <a:extLst>
                        <a:ext uri="{28A0092B-C50C-407E-A947-70E740481C1C}">
                          <a14:useLocalDpi xmlns:a14="http://schemas.microsoft.com/office/drawing/2010/main" val="0"/>
                        </a:ext>
                      </a:extLst>
                    </a:blip>
                    <a:srcRect r="54855" b="55244"/>
                    <a:stretch>
                      <a:fillRect/>
                    </a:stretch>
                  </pic:blipFill>
                  <pic:spPr bwMode="auto">
                    <a:xfrm>
                      <a:off x="0" y="0"/>
                      <a:ext cx="3975735" cy="1033780"/>
                    </a:xfrm>
                    <a:prstGeom prst="rect">
                      <a:avLst/>
                    </a:prstGeom>
                    <a:noFill/>
                    <a:ln>
                      <a:noFill/>
                    </a:ln>
                  </pic:spPr>
                </pic:pic>
              </a:graphicData>
            </a:graphic>
          </wp:inline>
        </w:drawing>
      </w:r>
    </w:p>
    <w:p w14:paraId="2A513130"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122</w:t>
        </w:r>
      </w:fldSimple>
      <w:r>
        <w:t xml:space="preserve">: </w:t>
      </w:r>
      <w:r>
        <w:rPr>
          <w:b w:val="0"/>
        </w:rPr>
        <w:t>Tables Command in Program Editor</w:t>
      </w:r>
    </w:p>
    <w:p w14:paraId="07D8D908" w14:textId="77777777" w:rsidR="00410867" w:rsidRPr="00F85168" w:rsidRDefault="00410867" w:rsidP="00410867">
      <w:pPr>
        <w:pStyle w:val="NormalWeb"/>
      </w:pPr>
    </w:p>
    <w:p w14:paraId="250AAC2C" w14:textId="77777777" w:rsidR="00410867" w:rsidRDefault="00410867" w:rsidP="00C67558">
      <w:pPr>
        <w:pStyle w:val="NormalWeb"/>
        <w:numPr>
          <w:ilvl w:val="0"/>
          <w:numId w:val="312"/>
        </w:numPr>
        <w:tabs>
          <w:tab w:val="clear" w:pos="720"/>
          <w:tab w:val="left" w:pos="420"/>
        </w:tabs>
        <w:ind w:left="420"/>
        <w:rPr>
          <w:color w:val="000000"/>
        </w:rPr>
      </w:pPr>
      <w:r w:rsidRPr="00F85168">
        <w:rPr>
          <w:color w:val="000000"/>
        </w:rPr>
        <w:t xml:space="preserve">Click </w:t>
      </w:r>
      <w:r w:rsidRPr="00F85168">
        <w:rPr>
          <w:b/>
          <w:bCs/>
          <w:color w:val="000000"/>
        </w:rPr>
        <w:t>Run Command</w:t>
      </w:r>
      <w:r>
        <w:rPr>
          <w:b/>
          <w:bCs/>
          <w:color w:val="000000"/>
        </w:rPr>
        <w:t>s</w:t>
      </w:r>
      <w:r w:rsidRPr="00F85168">
        <w:rPr>
          <w:color w:val="000000"/>
        </w:rPr>
        <w:t xml:space="preserve"> from the Program Editor navigation menu. The code turns gr</w:t>
      </w:r>
      <w:r>
        <w:rPr>
          <w:color w:val="000000"/>
        </w:rPr>
        <w:t>ay</w:t>
      </w:r>
      <w:r w:rsidRPr="00F85168">
        <w:rPr>
          <w:color w:val="000000"/>
        </w:rPr>
        <w:t xml:space="preserve"> indicating syntax review</w:t>
      </w:r>
      <w:r>
        <w:rPr>
          <w:color w:val="000000"/>
        </w:rPr>
        <w:t xml:space="preserve"> and execution</w:t>
      </w:r>
      <w:r w:rsidRPr="00F85168">
        <w:rPr>
          <w:color w:val="000000"/>
        </w:rPr>
        <w:t>.</w:t>
      </w:r>
    </w:p>
    <w:p w14:paraId="257BEA87" w14:textId="77777777" w:rsidR="00410867" w:rsidRPr="00F85168" w:rsidRDefault="00410867" w:rsidP="00C67558">
      <w:pPr>
        <w:pStyle w:val="NormalWeb"/>
        <w:numPr>
          <w:ilvl w:val="0"/>
          <w:numId w:val="376"/>
        </w:numPr>
        <w:tabs>
          <w:tab w:val="clear" w:pos="720"/>
          <w:tab w:val="num" w:pos="1080"/>
        </w:tabs>
        <w:ind w:left="1080"/>
        <w:rPr>
          <w:color w:val="000000"/>
        </w:rPr>
      </w:pPr>
      <w:r w:rsidRPr="00F85168">
        <w:rPr>
          <w:color w:val="000000"/>
        </w:rPr>
        <w:t xml:space="preserve">Results of the command appear in the Output window. </w:t>
      </w:r>
    </w:p>
    <w:p w14:paraId="1DE10F04" w14:textId="77777777" w:rsidR="00410867" w:rsidRPr="00F85168" w:rsidRDefault="00410867" w:rsidP="00C67558">
      <w:pPr>
        <w:pStyle w:val="NormalWeb"/>
        <w:numPr>
          <w:ilvl w:val="0"/>
          <w:numId w:val="376"/>
        </w:numPr>
        <w:tabs>
          <w:tab w:val="clear" w:pos="720"/>
          <w:tab w:val="num" w:pos="1080"/>
        </w:tabs>
        <w:ind w:left="1080"/>
        <w:rPr>
          <w:color w:val="000000"/>
        </w:rPr>
      </w:pPr>
      <w:r w:rsidRPr="00F85168">
        <w:rPr>
          <w:color w:val="000000"/>
        </w:rPr>
        <w:t>Results are the same as those created using the Command Tree dialog boxes.</w:t>
      </w:r>
    </w:p>
    <w:p w14:paraId="5E09DB5A" w14:textId="77777777" w:rsidR="00410867" w:rsidRPr="00F85168" w:rsidRDefault="00410867" w:rsidP="00410867">
      <w:pPr>
        <w:pStyle w:val="NormalWeb"/>
        <w:ind w:left="300"/>
      </w:pPr>
    </w:p>
    <w:p w14:paraId="3B30EFCD" w14:textId="77777777" w:rsidR="00410867" w:rsidRPr="00743D3B" w:rsidRDefault="00410867" w:rsidP="00410867">
      <w:pPr>
        <w:pStyle w:val="NormalWeb"/>
        <w:rPr>
          <w:b/>
          <w:bCs/>
        </w:rPr>
      </w:pPr>
      <w:r w:rsidRPr="00F85168">
        <w:rPr>
          <w:b/>
          <w:bCs/>
        </w:rPr>
        <w:t>Try It</w:t>
      </w:r>
    </w:p>
    <w:p w14:paraId="5F6C58B9" w14:textId="77777777" w:rsidR="00410867" w:rsidRPr="00743D3B" w:rsidRDefault="00410867" w:rsidP="00410867">
      <w:pPr>
        <w:pStyle w:val="NormalWeb"/>
      </w:pPr>
      <w:r w:rsidRPr="00743D3B">
        <w:t xml:space="preserve">A program or </w:t>
      </w:r>
      <w:r w:rsidRPr="00743D3B">
        <w:rPr>
          <w:rStyle w:val="Hyperlink"/>
          <w:color w:val="auto"/>
          <w:u w:val="none"/>
        </w:rPr>
        <w:t>PGM can be saved and run</w:t>
      </w:r>
      <w:r w:rsidRPr="00743D3B">
        <w:t xml:space="preserve"> repeatedly against a dataset for continuously updated statistics and analyses. </w:t>
      </w:r>
    </w:p>
    <w:p w14:paraId="5A949576" w14:textId="77777777" w:rsidR="00410867" w:rsidRPr="00743D3B" w:rsidRDefault="00410867" w:rsidP="00C67558">
      <w:pPr>
        <w:pStyle w:val="NormalWeb"/>
        <w:numPr>
          <w:ilvl w:val="0"/>
          <w:numId w:val="375"/>
        </w:numPr>
        <w:tabs>
          <w:tab w:val="left" w:pos="420"/>
        </w:tabs>
      </w:pPr>
      <w:r w:rsidRPr="00743D3B">
        <w:t xml:space="preserve">To see an example of a PGM, </w:t>
      </w:r>
      <w:r w:rsidRPr="00743D3B">
        <w:rPr>
          <w:rStyle w:val="Hyperlink"/>
          <w:color w:val="auto"/>
          <w:u w:val="none"/>
        </w:rPr>
        <w:t xml:space="preserve">read in the </w:t>
      </w:r>
      <w:r w:rsidRPr="00743D3B">
        <w:rPr>
          <w:b/>
          <w:bCs/>
        </w:rPr>
        <w:t>Sample.PRJ</w:t>
      </w:r>
      <w:r w:rsidRPr="00743D3B">
        <w:t xml:space="preserve"> project. Open </w:t>
      </w:r>
      <w:r w:rsidRPr="00743D3B">
        <w:rPr>
          <w:b/>
        </w:rPr>
        <w:t>O</w:t>
      </w:r>
      <w:r w:rsidRPr="00743D3B">
        <w:rPr>
          <w:b/>
          <w:bCs/>
        </w:rPr>
        <w:t>swego</w:t>
      </w:r>
      <w:r w:rsidRPr="00743D3B">
        <w:t xml:space="preserve">. </w:t>
      </w:r>
    </w:p>
    <w:p w14:paraId="1136AB0F" w14:textId="77777777" w:rsidR="00410867" w:rsidRPr="00743D3B" w:rsidRDefault="00410867" w:rsidP="00C67558">
      <w:pPr>
        <w:pStyle w:val="NormalWeb"/>
        <w:numPr>
          <w:ilvl w:val="0"/>
          <w:numId w:val="375"/>
        </w:numPr>
        <w:tabs>
          <w:tab w:val="left" w:pos="420"/>
        </w:tabs>
      </w:pPr>
      <w:r w:rsidRPr="00743D3B">
        <w:t xml:space="preserve">From the Program Editor, click </w:t>
      </w:r>
      <w:r w:rsidRPr="00743D3B">
        <w:rPr>
          <w:b/>
          <w:bCs/>
        </w:rPr>
        <w:t>Open Pgm</w:t>
      </w:r>
      <w:r w:rsidRPr="00743D3B">
        <w:t>. The Read Program dialog box opens.</w:t>
      </w:r>
    </w:p>
    <w:p w14:paraId="794D1418" w14:textId="77777777" w:rsidR="00410867" w:rsidRPr="00743D3B" w:rsidRDefault="00410867" w:rsidP="00C67558">
      <w:pPr>
        <w:pStyle w:val="NormalWeb"/>
        <w:numPr>
          <w:ilvl w:val="0"/>
          <w:numId w:val="375"/>
        </w:numPr>
        <w:tabs>
          <w:tab w:val="left" w:pos="420"/>
        </w:tabs>
      </w:pPr>
      <w:r w:rsidRPr="00743D3B">
        <w:t xml:space="preserve">From the Program drop-down list, select </w:t>
      </w:r>
      <w:r w:rsidRPr="00743D3B">
        <w:rPr>
          <w:b/>
          <w:bCs/>
        </w:rPr>
        <w:t>Statistics</w:t>
      </w:r>
      <w:r w:rsidRPr="00743D3B">
        <w:t>.</w:t>
      </w:r>
    </w:p>
    <w:p w14:paraId="1D08DF06" w14:textId="77777777" w:rsidR="00410867" w:rsidRPr="00743D3B" w:rsidRDefault="00410867" w:rsidP="00C67558">
      <w:pPr>
        <w:pStyle w:val="NormalWeb"/>
        <w:numPr>
          <w:ilvl w:val="0"/>
          <w:numId w:val="375"/>
        </w:numPr>
        <w:tabs>
          <w:tab w:val="left" w:pos="420"/>
        </w:tabs>
      </w:pPr>
      <w:r w:rsidRPr="00743D3B">
        <w:t xml:space="preserve">Click </w:t>
      </w:r>
      <w:r w:rsidRPr="00743D3B">
        <w:rPr>
          <w:b/>
          <w:bCs/>
        </w:rPr>
        <w:t>OK</w:t>
      </w:r>
      <w:r w:rsidRPr="00743D3B">
        <w:t>. The PGM opens in the Program Editor.</w:t>
      </w:r>
    </w:p>
    <w:p w14:paraId="786097DB" w14:textId="77777777" w:rsidR="00410867" w:rsidRPr="00743D3B" w:rsidRDefault="00410867" w:rsidP="00C67558">
      <w:pPr>
        <w:pStyle w:val="NormalWeb"/>
        <w:numPr>
          <w:ilvl w:val="0"/>
          <w:numId w:val="375"/>
        </w:numPr>
        <w:tabs>
          <w:tab w:val="left" w:pos="420"/>
        </w:tabs>
      </w:pPr>
      <w:r w:rsidRPr="00743D3B">
        <w:t xml:space="preserve">Click </w:t>
      </w:r>
      <w:r w:rsidRPr="00743D3B">
        <w:rPr>
          <w:b/>
          <w:bCs/>
        </w:rPr>
        <w:t>Run Commands</w:t>
      </w:r>
      <w:r w:rsidRPr="00743D3B">
        <w:t>. The Program Editor runs the code and output is placed in the Classic Analysis Output window. Use the scroll bar to review all the results computed to the Output window.</w:t>
      </w:r>
    </w:p>
    <w:p w14:paraId="2CAEB2FB" w14:textId="77777777" w:rsidR="00410867" w:rsidRPr="00D5082B" w:rsidRDefault="00410867" w:rsidP="00B1767B">
      <w:pPr>
        <w:pStyle w:val="Heading4"/>
        <w:numPr>
          <w:ilvl w:val="0"/>
          <w:numId w:val="0"/>
        </w:numPr>
        <w:rPr>
          <w:rFonts w:ascii="Century Schoolbook" w:hAnsi="Century Schoolbook"/>
          <w:i w:val="0"/>
        </w:rPr>
      </w:pPr>
      <w:r w:rsidRPr="00743D3B">
        <w:rPr>
          <w:rFonts w:ascii="Century Schoolbook" w:hAnsi="Century Schoolbook"/>
          <w:b w:val="0"/>
          <w:sz w:val="17"/>
          <w:szCs w:val="17"/>
        </w:rPr>
        <w:br w:type="page"/>
      </w:r>
      <w:bookmarkStart w:id="153" w:name="_Toc307468431"/>
      <w:bookmarkStart w:id="154" w:name="_Toc311812296"/>
      <w:r w:rsidRPr="00D5082B">
        <w:rPr>
          <w:rFonts w:ascii="Century Schoolbook" w:hAnsi="Century Schoolbook"/>
          <w:i w:val="0"/>
        </w:rPr>
        <w:lastRenderedPageBreak/>
        <w:t>Use the MEANS Command</w:t>
      </w:r>
      <w:bookmarkEnd w:id="153"/>
      <w:bookmarkEnd w:id="154"/>
    </w:p>
    <w:p w14:paraId="45151BED" w14:textId="77777777" w:rsidR="00410867" w:rsidRPr="00743D3B" w:rsidRDefault="00373C13" w:rsidP="00410867">
      <w:pPr>
        <w:rPr>
          <w:rFonts w:ascii="Century Schoolbook" w:hAnsi="Century Schoolbook"/>
        </w:rPr>
      </w:pPr>
      <w:r>
        <w:rPr>
          <w:rFonts w:ascii="Century Schoolbook" w:hAnsi="Century Schoolbook"/>
        </w:rPr>
        <w:pict w14:anchorId="1E25F83F">
          <v:rect id="_x0000_i1120" style="width:429.85pt;height:.75pt" o:hrpct="995" o:hrstd="t" o:hr="t" fillcolor="#b4b4b4" stroked="f"/>
        </w:pict>
      </w:r>
    </w:p>
    <w:p w14:paraId="55DD3DA5" w14:textId="77777777" w:rsidR="00410867" w:rsidRPr="00743D3B" w:rsidRDefault="00410867" w:rsidP="00410867">
      <w:pPr>
        <w:pStyle w:val="NormalWeb"/>
      </w:pPr>
      <w:r w:rsidRPr="00743D3B">
        <w:t>The MEANS command can obtain an average for a continuous numeric variable. Since Yes equals ‘1’ and No equals ‘0’, the mean of a yes-no variable is the proportion of respondents answering yes. For this situation, use the FREQ command. It has two formats. If only one variable is supplied, the program produces a table similar to one produced by FREQUENCIES with descriptive statistics. If two variables are supplied, the first is numeric containing data to be analyzed. The second indicates how groups will be distinguished. The output of this format is a table similar to one produced by TABLES with descriptive statistics of the numeric variable for each group variable value.</w:t>
      </w:r>
    </w:p>
    <w:p w14:paraId="2392C806" w14:textId="77777777" w:rsidR="00410867" w:rsidRPr="00743D3B" w:rsidRDefault="00410867" w:rsidP="00410867">
      <w:pPr>
        <w:pStyle w:val="NormalWeb"/>
        <w:rPr>
          <w:b/>
          <w:bCs/>
        </w:rPr>
      </w:pPr>
      <w:r w:rsidRPr="00743D3B">
        <w:rPr>
          <w:b/>
          <w:bCs/>
        </w:rPr>
        <w:t>Syntax</w:t>
      </w:r>
    </w:p>
    <w:p w14:paraId="511042EE" w14:textId="77777777" w:rsidR="00410867" w:rsidRPr="00743D3B" w:rsidRDefault="00410867" w:rsidP="00410867">
      <w:pPr>
        <w:pStyle w:val="PlainText"/>
      </w:pPr>
      <w:r w:rsidRPr="00743D3B">
        <w:t>MEANS &lt;variable 1&gt; {&lt;variable 2&gt;} {STRATAVAR=&lt;variable(s)&gt;} {WEIGHTVAR=&lt;variable&gt;} {OUTTABLE=&lt;tablename&gt;}</w:t>
      </w:r>
    </w:p>
    <w:p w14:paraId="77E47980" w14:textId="77777777" w:rsidR="00410867" w:rsidRPr="00743D3B" w:rsidRDefault="00410867" w:rsidP="00410867">
      <w:pPr>
        <w:pStyle w:val="NormalWeb"/>
      </w:pPr>
    </w:p>
    <w:p w14:paraId="131629ED" w14:textId="77777777" w:rsidR="00410867" w:rsidRPr="00743D3B" w:rsidRDefault="00410867" w:rsidP="00C67558">
      <w:pPr>
        <w:pStyle w:val="NormalWeb"/>
        <w:numPr>
          <w:ilvl w:val="0"/>
          <w:numId w:val="217"/>
        </w:numPr>
        <w:tabs>
          <w:tab w:val="clear" w:pos="360"/>
          <w:tab w:val="left" w:pos="420"/>
        </w:tabs>
        <w:ind w:left="420"/>
      </w:pPr>
      <w:r w:rsidRPr="00743D3B">
        <w:t xml:space="preserve">From the Classic Analysis Command Tree, </w:t>
      </w:r>
      <w:r w:rsidRPr="00743D3B">
        <w:rPr>
          <w:rStyle w:val="Hyperlink"/>
          <w:color w:val="auto"/>
          <w:u w:val="none"/>
        </w:rPr>
        <w:t>use the READ command</w:t>
      </w:r>
      <w:r w:rsidRPr="00743D3B">
        <w:t xml:space="preserve"> to open a </w:t>
      </w:r>
      <w:r w:rsidRPr="00743D3B">
        <w:rPr>
          <w:b/>
        </w:rPr>
        <w:t>PRJ project file</w:t>
      </w:r>
      <w:r w:rsidRPr="00743D3B">
        <w:t>.</w:t>
      </w:r>
    </w:p>
    <w:p w14:paraId="5453177A" w14:textId="77777777" w:rsidR="00410867" w:rsidRDefault="00410867" w:rsidP="00C67558">
      <w:pPr>
        <w:pStyle w:val="NormalWeb"/>
        <w:numPr>
          <w:ilvl w:val="0"/>
          <w:numId w:val="313"/>
        </w:numPr>
        <w:tabs>
          <w:tab w:val="clear" w:pos="720"/>
          <w:tab w:val="left" w:pos="420"/>
        </w:tabs>
        <w:ind w:left="420"/>
        <w:rPr>
          <w:color w:val="000000"/>
        </w:rPr>
      </w:pPr>
      <w:r w:rsidRPr="00743D3B">
        <w:t xml:space="preserve">From the Classic Analysis Command Tree, click </w:t>
      </w:r>
      <w:r w:rsidRPr="00743D3B">
        <w:rPr>
          <w:b/>
          <w:bCs/>
        </w:rPr>
        <w:t>Statistics &gt; Means</w:t>
      </w:r>
      <w:r w:rsidRPr="00743D3B">
        <w:t xml:space="preserve">. The </w:t>
      </w:r>
      <w:r w:rsidRPr="00F85168">
        <w:rPr>
          <w:color w:val="000000"/>
        </w:rPr>
        <w:t>MEANS dialog box opens.</w:t>
      </w:r>
    </w:p>
    <w:p w14:paraId="12B88DDF" w14:textId="77777777" w:rsidR="00410867" w:rsidRPr="00F85168" w:rsidRDefault="00410867" w:rsidP="00410867">
      <w:pPr>
        <w:pStyle w:val="NormalWeb"/>
      </w:pPr>
    </w:p>
    <w:p w14:paraId="4D2762BA" w14:textId="77777777" w:rsidR="00410867" w:rsidRDefault="00410867" w:rsidP="00410867">
      <w:pPr>
        <w:pStyle w:val="NormalWeb"/>
        <w:ind w:left="300"/>
      </w:pPr>
      <w:r>
        <w:rPr>
          <w:noProof/>
        </w:rPr>
        <w:drawing>
          <wp:inline distT="0" distB="0" distL="0" distR="0" wp14:anchorId="542A202D" wp14:editId="53D8B20F">
            <wp:extent cx="5422900" cy="2099310"/>
            <wp:effectExtent l="0" t="0" r="6350" b="0"/>
            <wp:docPr id="179" name="Picture 179" descr="Screen shot of mean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422900" cy="2099310"/>
                    </a:xfrm>
                    <a:prstGeom prst="rect">
                      <a:avLst/>
                    </a:prstGeom>
                    <a:noFill/>
                    <a:ln>
                      <a:noFill/>
                    </a:ln>
                  </pic:spPr>
                </pic:pic>
              </a:graphicData>
            </a:graphic>
          </wp:inline>
        </w:drawing>
      </w:r>
    </w:p>
    <w:p w14:paraId="7B0354AE" w14:textId="77777777" w:rsidR="00410867" w:rsidRPr="00D3621A"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123</w:t>
        </w:r>
      </w:fldSimple>
      <w:r>
        <w:t xml:space="preserve">: </w:t>
      </w:r>
      <w:r>
        <w:rPr>
          <w:b w:val="0"/>
        </w:rPr>
        <w:t>Means Dialog Box</w:t>
      </w:r>
    </w:p>
    <w:p w14:paraId="49D4929E" w14:textId="77777777" w:rsidR="00410867" w:rsidRPr="00F85168" w:rsidRDefault="00410867" w:rsidP="00410867">
      <w:pPr>
        <w:pStyle w:val="NormalWeb"/>
      </w:pPr>
    </w:p>
    <w:p w14:paraId="7B099787" w14:textId="77777777" w:rsidR="00410867" w:rsidRDefault="00410867" w:rsidP="00C67558">
      <w:pPr>
        <w:pStyle w:val="NormalWeb"/>
        <w:numPr>
          <w:ilvl w:val="0"/>
          <w:numId w:val="218"/>
        </w:numPr>
        <w:tabs>
          <w:tab w:val="clear" w:pos="720"/>
          <w:tab w:val="left" w:pos="420"/>
        </w:tabs>
        <w:ind w:left="420"/>
        <w:rPr>
          <w:color w:val="000000"/>
        </w:rPr>
      </w:pPr>
      <w:r w:rsidRPr="00F85168">
        <w:rPr>
          <w:color w:val="000000"/>
        </w:rPr>
        <w:t xml:space="preserve">From the Means Of drop-down list, select a </w:t>
      </w:r>
      <w:r w:rsidRPr="00F85168">
        <w:rPr>
          <w:b/>
          <w:color w:val="000000"/>
        </w:rPr>
        <w:t>variable</w:t>
      </w:r>
      <w:r w:rsidRPr="00F85168">
        <w:rPr>
          <w:color w:val="000000"/>
        </w:rPr>
        <w:t xml:space="preserve"> from the data source.</w:t>
      </w:r>
    </w:p>
    <w:p w14:paraId="3A0717F8" w14:textId="77777777" w:rsidR="00410867" w:rsidRPr="00F85168" w:rsidRDefault="00410867" w:rsidP="00C67558">
      <w:pPr>
        <w:pStyle w:val="NormalWeb"/>
        <w:numPr>
          <w:ilvl w:val="0"/>
          <w:numId w:val="222"/>
        </w:numPr>
        <w:tabs>
          <w:tab w:val="clear" w:pos="1440"/>
          <w:tab w:val="num" w:pos="1080"/>
        </w:tabs>
        <w:ind w:left="1080"/>
        <w:rPr>
          <w:color w:val="000000"/>
        </w:rPr>
      </w:pPr>
      <w:r>
        <w:rPr>
          <w:color w:val="000000"/>
        </w:rPr>
        <w:t>T</w:t>
      </w:r>
      <w:r w:rsidRPr="00F85168">
        <w:rPr>
          <w:color w:val="000000"/>
        </w:rPr>
        <w:t>he Cross-</w:t>
      </w:r>
      <w:r>
        <w:rPr>
          <w:color w:val="000000"/>
        </w:rPr>
        <w:t>t</w:t>
      </w:r>
      <w:r w:rsidRPr="00F85168">
        <w:rPr>
          <w:color w:val="000000"/>
        </w:rPr>
        <w:t xml:space="preserve">abulate </w:t>
      </w:r>
      <w:r>
        <w:rPr>
          <w:color w:val="000000"/>
        </w:rPr>
        <w:t>b</w:t>
      </w:r>
      <w:r w:rsidRPr="00F85168">
        <w:rPr>
          <w:color w:val="000000"/>
        </w:rPr>
        <w:t xml:space="preserve">y </w:t>
      </w:r>
      <w:r>
        <w:rPr>
          <w:color w:val="000000"/>
        </w:rPr>
        <w:t>v</w:t>
      </w:r>
      <w:r w:rsidRPr="00F85168">
        <w:rPr>
          <w:color w:val="000000"/>
        </w:rPr>
        <w:t xml:space="preserve">alue of drop-down list </w:t>
      </w:r>
      <w:r>
        <w:rPr>
          <w:color w:val="000000"/>
        </w:rPr>
        <w:t>contains</w:t>
      </w:r>
      <w:r w:rsidRPr="00F85168">
        <w:rPr>
          <w:color w:val="000000"/>
        </w:rPr>
        <w:t xml:space="preserve"> a </w:t>
      </w:r>
      <w:r w:rsidRPr="00471E07">
        <w:rPr>
          <w:color w:val="000000"/>
        </w:rPr>
        <w:t>variable</w:t>
      </w:r>
      <w:r w:rsidRPr="00F85168">
        <w:rPr>
          <w:color w:val="000000"/>
        </w:rPr>
        <w:t xml:space="preserve"> to help determine if the means of a group are equal.</w:t>
      </w:r>
    </w:p>
    <w:p w14:paraId="3D2F5DBC" w14:textId="77777777" w:rsidR="00410867" w:rsidRPr="00F85168" w:rsidRDefault="00410867" w:rsidP="00C67558">
      <w:pPr>
        <w:pStyle w:val="NormalWeb"/>
        <w:numPr>
          <w:ilvl w:val="0"/>
          <w:numId w:val="222"/>
        </w:numPr>
        <w:tabs>
          <w:tab w:val="clear" w:pos="1440"/>
          <w:tab w:val="num" w:pos="1080"/>
        </w:tabs>
        <w:ind w:left="1080"/>
        <w:rPr>
          <w:color w:val="000000"/>
        </w:rPr>
      </w:pPr>
      <w:r>
        <w:rPr>
          <w:color w:val="000000"/>
        </w:rPr>
        <w:t>T</w:t>
      </w:r>
      <w:r w:rsidRPr="00F85168">
        <w:rPr>
          <w:color w:val="000000"/>
        </w:rPr>
        <w:t xml:space="preserve">he Stratify </w:t>
      </w:r>
      <w:r w:rsidRPr="00F85168">
        <w:rPr>
          <w:bCs/>
          <w:color w:val="000000"/>
        </w:rPr>
        <w:t>by</w:t>
      </w:r>
      <w:r w:rsidRPr="00F85168">
        <w:rPr>
          <w:color w:val="000000"/>
        </w:rPr>
        <w:t xml:space="preserve"> drop-down list </w:t>
      </w:r>
      <w:r>
        <w:rPr>
          <w:color w:val="000000"/>
        </w:rPr>
        <w:t>contains</w:t>
      </w:r>
      <w:r w:rsidRPr="00F85168">
        <w:rPr>
          <w:color w:val="000000"/>
        </w:rPr>
        <w:t xml:space="preserve"> a </w:t>
      </w:r>
      <w:r w:rsidRPr="00471E07">
        <w:rPr>
          <w:color w:val="000000"/>
        </w:rPr>
        <w:t>variable</w:t>
      </w:r>
      <w:r w:rsidRPr="00F85168">
        <w:rPr>
          <w:b/>
          <w:color w:val="000000"/>
        </w:rPr>
        <w:t xml:space="preserve"> </w:t>
      </w:r>
      <w:r w:rsidRPr="00F85168">
        <w:rPr>
          <w:color w:val="000000"/>
        </w:rPr>
        <w:t>to act as a grouping variable.</w:t>
      </w:r>
    </w:p>
    <w:p w14:paraId="5D2BCA90" w14:textId="77777777" w:rsidR="00410867" w:rsidRPr="00F85168" w:rsidRDefault="00410867" w:rsidP="00C67558">
      <w:pPr>
        <w:pStyle w:val="NormalWeb"/>
        <w:numPr>
          <w:ilvl w:val="0"/>
          <w:numId w:val="222"/>
        </w:numPr>
        <w:tabs>
          <w:tab w:val="clear" w:pos="1440"/>
          <w:tab w:val="num" w:pos="1080"/>
        </w:tabs>
        <w:ind w:left="1080"/>
        <w:rPr>
          <w:color w:val="000000"/>
        </w:rPr>
      </w:pPr>
      <w:r>
        <w:rPr>
          <w:color w:val="000000"/>
        </w:rPr>
        <w:t>T</w:t>
      </w:r>
      <w:r w:rsidRPr="00F85168">
        <w:rPr>
          <w:color w:val="000000"/>
        </w:rPr>
        <w:t xml:space="preserve">he Weight drop-down list </w:t>
      </w:r>
      <w:r>
        <w:rPr>
          <w:color w:val="000000"/>
        </w:rPr>
        <w:t>contains</w:t>
      </w:r>
      <w:r w:rsidRPr="00F85168">
        <w:rPr>
          <w:color w:val="000000"/>
        </w:rPr>
        <w:t xml:space="preserve"> a </w:t>
      </w:r>
      <w:r w:rsidRPr="00471E07">
        <w:rPr>
          <w:color w:val="000000"/>
        </w:rPr>
        <w:t>variable</w:t>
      </w:r>
      <w:r w:rsidRPr="00F85168">
        <w:rPr>
          <w:color w:val="000000"/>
        </w:rPr>
        <w:t xml:space="preserve"> for weighted </w:t>
      </w:r>
      <w:r>
        <w:rPr>
          <w:color w:val="000000"/>
        </w:rPr>
        <w:t>Classic Analysis</w:t>
      </w:r>
      <w:r w:rsidRPr="00F85168">
        <w:rPr>
          <w:color w:val="000000"/>
        </w:rPr>
        <w:t>.</w:t>
      </w:r>
    </w:p>
    <w:p w14:paraId="7406EB46" w14:textId="77777777" w:rsidR="00410867" w:rsidRPr="00F85168" w:rsidRDefault="00410867" w:rsidP="00C67558">
      <w:pPr>
        <w:pStyle w:val="NormalWeb"/>
        <w:numPr>
          <w:ilvl w:val="0"/>
          <w:numId w:val="222"/>
        </w:numPr>
        <w:tabs>
          <w:tab w:val="clear" w:pos="1440"/>
          <w:tab w:val="num" w:pos="1080"/>
        </w:tabs>
        <w:ind w:left="1080"/>
        <w:rPr>
          <w:color w:val="000000"/>
        </w:rPr>
      </w:pPr>
      <w:r>
        <w:rPr>
          <w:color w:val="000000"/>
        </w:rPr>
        <w:lastRenderedPageBreak/>
        <w:t>T</w:t>
      </w:r>
      <w:r w:rsidRPr="00F85168">
        <w:rPr>
          <w:color w:val="000000"/>
        </w:rPr>
        <w:t>he Output to Table field specif</w:t>
      </w:r>
      <w:r>
        <w:rPr>
          <w:color w:val="000000"/>
        </w:rPr>
        <w:t>ies</w:t>
      </w:r>
      <w:r w:rsidRPr="00F85168">
        <w:rPr>
          <w:color w:val="000000"/>
        </w:rPr>
        <w:t xml:space="preserve"> a location for table results. The new table can be accessed using the READ command.</w:t>
      </w:r>
    </w:p>
    <w:p w14:paraId="487CCB06" w14:textId="77777777" w:rsidR="00410867" w:rsidRDefault="00410867" w:rsidP="00C67558">
      <w:pPr>
        <w:pStyle w:val="NormalWeb"/>
        <w:numPr>
          <w:ilvl w:val="0"/>
          <w:numId w:val="219"/>
        </w:numPr>
        <w:tabs>
          <w:tab w:val="clear" w:pos="720"/>
          <w:tab w:val="left" w:pos="420"/>
          <w:tab w:val="num" w:pos="1440"/>
        </w:tabs>
        <w:ind w:left="360"/>
        <w:rPr>
          <w:color w:val="000000"/>
        </w:rPr>
      </w:pPr>
      <w:r w:rsidRPr="00362759">
        <w:rPr>
          <w:color w:val="000000"/>
        </w:rPr>
        <w:t xml:space="preserve">Click </w:t>
      </w:r>
      <w:r w:rsidRPr="00362759">
        <w:rPr>
          <w:b/>
          <w:bCs/>
          <w:color w:val="000000"/>
        </w:rPr>
        <w:t>OK</w:t>
      </w:r>
      <w:r w:rsidRPr="00362759">
        <w:rPr>
          <w:color w:val="000000"/>
        </w:rPr>
        <w:t>. The Output window populates with the results.</w:t>
      </w:r>
      <w:r>
        <w:rPr>
          <w:color w:val="000000"/>
        </w:rPr>
        <w:t xml:space="preserve"> </w:t>
      </w:r>
      <w:r w:rsidRPr="00362759">
        <w:rPr>
          <w:color w:val="000000"/>
        </w:rPr>
        <w:t>Scroll down to view</w:t>
      </w:r>
      <w:r>
        <w:rPr>
          <w:color w:val="000000"/>
        </w:rPr>
        <w:t xml:space="preserve"> </w:t>
      </w:r>
      <w:r w:rsidRPr="00362759">
        <w:rPr>
          <w:color w:val="000000"/>
        </w:rPr>
        <w:t>the Mean and Standard Deviation results.</w:t>
      </w:r>
    </w:p>
    <w:p w14:paraId="768582E9" w14:textId="77777777" w:rsidR="00410867" w:rsidRPr="00F85168" w:rsidRDefault="00410867" w:rsidP="00410867">
      <w:pPr>
        <w:pStyle w:val="NormalWeb"/>
      </w:pPr>
    </w:p>
    <w:p w14:paraId="7AFC2DC3" w14:textId="77777777" w:rsidR="00410867" w:rsidRPr="00F85168" w:rsidRDefault="00410867" w:rsidP="00410867">
      <w:pPr>
        <w:pStyle w:val="NormalWeb"/>
        <w:rPr>
          <w:b/>
          <w:bCs/>
        </w:rPr>
      </w:pPr>
      <w:r w:rsidRPr="00F85168">
        <w:rPr>
          <w:b/>
          <w:bCs/>
        </w:rPr>
        <w:t>Try It</w:t>
      </w:r>
    </w:p>
    <w:p w14:paraId="37747B44" w14:textId="77777777" w:rsidR="00410867" w:rsidRPr="00F85168" w:rsidRDefault="00410867" w:rsidP="00410867">
      <w:pPr>
        <w:pStyle w:val="NormalWeb"/>
      </w:pPr>
      <w:r w:rsidRPr="00F85168">
        <w:t>Use the MEANS command to find the average for a continuous variable.</w:t>
      </w:r>
    </w:p>
    <w:p w14:paraId="0AA9A910" w14:textId="77777777" w:rsidR="00410867" w:rsidRPr="00F85168" w:rsidRDefault="00410867" w:rsidP="00C67558">
      <w:pPr>
        <w:pStyle w:val="NormalWeb"/>
        <w:numPr>
          <w:ilvl w:val="0"/>
          <w:numId w:val="377"/>
        </w:numPr>
        <w:tabs>
          <w:tab w:val="left" w:pos="420"/>
        </w:tabs>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 </w:t>
      </w:r>
      <w:r w:rsidRPr="00F85168">
        <w:rPr>
          <w:b/>
          <w:bCs/>
          <w:color w:val="000000"/>
        </w:rPr>
        <w:t>Oswego</w:t>
      </w:r>
      <w:r w:rsidRPr="00F85168">
        <w:rPr>
          <w:color w:val="000000"/>
        </w:rPr>
        <w:t xml:space="preserve">. Seventy five </w:t>
      </w:r>
      <w:r>
        <w:rPr>
          <w:color w:val="000000"/>
        </w:rPr>
        <w:t xml:space="preserve">(75) </w:t>
      </w:r>
      <w:r w:rsidRPr="00F85168">
        <w:rPr>
          <w:color w:val="000000"/>
        </w:rPr>
        <w:t>records should be listed in the Output window.</w:t>
      </w:r>
    </w:p>
    <w:p w14:paraId="29C7779F" w14:textId="77777777" w:rsidR="00410867" w:rsidRPr="00F85168" w:rsidRDefault="00410867" w:rsidP="00C67558">
      <w:pPr>
        <w:pStyle w:val="NormalWeb"/>
        <w:numPr>
          <w:ilvl w:val="0"/>
          <w:numId w:val="377"/>
        </w:numPr>
        <w:tabs>
          <w:tab w:val="left" w:pos="420"/>
        </w:tabs>
        <w:rPr>
          <w:color w:val="000000"/>
        </w:rPr>
      </w:pPr>
      <w:r w:rsidRPr="00F85168">
        <w:rPr>
          <w:color w:val="000000"/>
        </w:rPr>
        <w:t xml:space="preserve">Click </w:t>
      </w:r>
      <w:r w:rsidRPr="00F85168">
        <w:rPr>
          <w:b/>
          <w:bCs/>
          <w:color w:val="000000"/>
        </w:rPr>
        <w:t>MEANS</w:t>
      </w:r>
      <w:r w:rsidRPr="00F85168">
        <w:rPr>
          <w:color w:val="000000"/>
        </w:rPr>
        <w:t>. The MEANS dialog box opens.</w:t>
      </w:r>
    </w:p>
    <w:p w14:paraId="6444DA10" w14:textId="77777777" w:rsidR="00410867" w:rsidRPr="00F85168" w:rsidRDefault="00410867" w:rsidP="00C67558">
      <w:pPr>
        <w:pStyle w:val="NormalWeb"/>
        <w:numPr>
          <w:ilvl w:val="0"/>
          <w:numId w:val="377"/>
        </w:numPr>
        <w:tabs>
          <w:tab w:val="left" w:pos="420"/>
        </w:tabs>
        <w:rPr>
          <w:color w:val="000000"/>
        </w:rPr>
      </w:pPr>
      <w:r w:rsidRPr="00F85168">
        <w:rPr>
          <w:color w:val="000000"/>
        </w:rPr>
        <w:t xml:space="preserve">From the Means of drop-down list, select </w:t>
      </w:r>
      <w:r w:rsidRPr="00F85168">
        <w:rPr>
          <w:b/>
          <w:bCs/>
          <w:color w:val="000000"/>
        </w:rPr>
        <w:t>Age</w:t>
      </w:r>
      <w:r w:rsidRPr="00F85168">
        <w:rPr>
          <w:color w:val="000000"/>
        </w:rPr>
        <w:t>.</w:t>
      </w:r>
    </w:p>
    <w:p w14:paraId="406E86B5" w14:textId="77777777" w:rsidR="00410867" w:rsidRPr="00F85168" w:rsidRDefault="00410867" w:rsidP="00C67558">
      <w:pPr>
        <w:pStyle w:val="NormalWeb"/>
        <w:numPr>
          <w:ilvl w:val="0"/>
          <w:numId w:val="377"/>
        </w:numPr>
        <w:tabs>
          <w:tab w:val="left" w:pos="420"/>
        </w:tabs>
        <w:rPr>
          <w:color w:val="000000"/>
        </w:rPr>
      </w:pPr>
      <w:r w:rsidRPr="00F85168">
        <w:rPr>
          <w:color w:val="000000"/>
        </w:rPr>
        <w:t xml:space="preserve">Click </w:t>
      </w:r>
      <w:r w:rsidRPr="00F85168">
        <w:rPr>
          <w:b/>
          <w:bCs/>
          <w:color w:val="000000"/>
        </w:rPr>
        <w:t>OK</w:t>
      </w:r>
      <w:r w:rsidRPr="00F85168">
        <w:rPr>
          <w:color w:val="000000"/>
        </w:rPr>
        <w:t>. Results appear in the Output window.</w:t>
      </w:r>
    </w:p>
    <w:p w14:paraId="6B32A0FF" w14:textId="77777777" w:rsidR="00410867" w:rsidRDefault="00410867" w:rsidP="00410867">
      <w:pPr>
        <w:pStyle w:val="NormalWeb"/>
        <w:ind w:left="360"/>
        <w:jc w:val="center"/>
      </w:pPr>
      <w:r>
        <w:rPr>
          <w:noProof/>
        </w:rPr>
        <w:drawing>
          <wp:inline distT="0" distB="0" distL="0" distR="0" wp14:anchorId="6C3B2FA7" wp14:editId="482E309D">
            <wp:extent cx="2799080" cy="2767330"/>
            <wp:effectExtent l="0" t="0" r="1270" b="0"/>
            <wp:docPr id="180" name="Picture 180" descr="Screen shot of means outpu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504">
                      <a:extLst>
                        <a:ext uri="{28A0092B-C50C-407E-A947-70E740481C1C}">
                          <a14:useLocalDpi xmlns:a14="http://schemas.microsoft.com/office/drawing/2010/main" val="0"/>
                        </a:ext>
                      </a:extLst>
                    </a:blip>
                    <a:srcRect r="59186"/>
                    <a:stretch>
                      <a:fillRect/>
                    </a:stretch>
                  </pic:blipFill>
                  <pic:spPr bwMode="auto">
                    <a:xfrm>
                      <a:off x="0" y="0"/>
                      <a:ext cx="2799080" cy="2767330"/>
                    </a:xfrm>
                    <a:prstGeom prst="rect">
                      <a:avLst/>
                    </a:prstGeom>
                    <a:noFill/>
                    <a:ln>
                      <a:noFill/>
                    </a:ln>
                  </pic:spPr>
                </pic:pic>
              </a:graphicData>
            </a:graphic>
          </wp:inline>
        </w:drawing>
      </w:r>
    </w:p>
    <w:p w14:paraId="10574F46" w14:textId="77777777" w:rsidR="00410867" w:rsidRPr="004F10C3" w:rsidRDefault="00410867" w:rsidP="00410867">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124</w:t>
        </w:r>
      </w:fldSimple>
      <w:r>
        <w:t xml:space="preserve">: </w:t>
      </w:r>
      <w:r w:rsidRPr="00D3621A">
        <w:rPr>
          <w:b w:val="0"/>
        </w:rPr>
        <w:t>Means</w:t>
      </w:r>
      <w:r>
        <w:t xml:space="preserve"> </w:t>
      </w:r>
      <w:r>
        <w:rPr>
          <w:b w:val="0"/>
        </w:rPr>
        <w:t>Output Window</w:t>
      </w:r>
    </w:p>
    <w:p w14:paraId="212B6F78" w14:textId="77777777" w:rsidR="00410867" w:rsidRDefault="00410867" w:rsidP="00C67558">
      <w:pPr>
        <w:pStyle w:val="NormalWeb"/>
        <w:numPr>
          <w:ilvl w:val="0"/>
          <w:numId w:val="314"/>
        </w:numPr>
        <w:tabs>
          <w:tab w:val="clear" w:pos="720"/>
          <w:tab w:val="left" w:pos="420"/>
        </w:tabs>
        <w:ind w:left="420"/>
        <w:rPr>
          <w:color w:val="000000"/>
        </w:rPr>
      </w:pPr>
      <w:r w:rsidRPr="00F85168">
        <w:rPr>
          <w:color w:val="000000"/>
        </w:rPr>
        <w:t>To view the Descriptive Statistics, scroll down the Age listing.</w:t>
      </w:r>
    </w:p>
    <w:p w14:paraId="1A60151B" w14:textId="77777777" w:rsidR="00410867" w:rsidRPr="00F85168" w:rsidRDefault="00410867" w:rsidP="00C67558">
      <w:pPr>
        <w:pStyle w:val="NormalWeb"/>
        <w:numPr>
          <w:ilvl w:val="0"/>
          <w:numId w:val="378"/>
        </w:numPr>
        <w:tabs>
          <w:tab w:val="clear" w:pos="720"/>
          <w:tab w:val="num" w:pos="1080"/>
        </w:tabs>
        <w:ind w:left="1080"/>
        <w:rPr>
          <w:color w:val="000000"/>
        </w:rPr>
      </w:pPr>
      <w:r w:rsidRPr="00F85168">
        <w:rPr>
          <w:color w:val="000000"/>
        </w:rPr>
        <w:t>Notice the mean age of individuals in the dataset is 36.8.</w:t>
      </w:r>
    </w:p>
    <w:p w14:paraId="731668DC" w14:textId="77777777" w:rsidR="00410867" w:rsidRDefault="00410867" w:rsidP="00410867">
      <w:pPr>
        <w:pStyle w:val="NormalWeb"/>
      </w:pPr>
      <w:r>
        <w:rPr>
          <w:noProof/>
          <w:color w:val="000000"/>
        </w:rPr>
        <w:drawing>
          <wp:inline distT="0" distB="0" distL="0" distR="0" wp14:anchorId="5977D87B" wp14:editId="1CF4CDB6">
            <wp:extent cx="3835400" cy="904662"/>
            <wp:effectExtent l="0" t="0" r="0" b="0"/>
            <wp:docPr id="181" name="Picture 181" descr="Screen shot of means data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505">
                      <a:extLst>
                        <a:ext uri="{28A0092B-C50C-407E-A947-70E740481C1C}">
                          <a14:useLocalDpi xmlns:a14="http://schemas.microsoft.com/office/drawing/2010/main" val="0"/>
                        </a:ext>
                      </a:extLst>
                    </a:blip>
                    <a:srcRect l="29863" t="71783" r="31232" b="5188"/>
                    <a:stretch>
                      <a:fillRect/>
                    </a:stretch>
                  </pic:blipFill>
                  <pic:spPr bwMode="auto">
                    <a:xfrm>
                      <a:off x="0" y="0"/>
                      <a:ext cx="3829851" cy="903353"/>
                    </a:xfrm>
                    <a:prstGeom prst="rect">
                      <a:avLst/>
                    </a:prstGeom>
                    <a:noFill/>
                    <a:ln>
                      <a:noFill/>
                    </a:ln>
                  </pic:spPr>
                </pic:pic>
              </a:graphicData>
            </a:graphic>
          </wp:inline>
        </w:drawing>
      </w:r>
    </w:p>
    <w:p w14:paraId="76F85012" w14:textId="77777777" w:rsidR="00791913" w:rsidRPr="004F10C3" w:rsidRDefault="00791913" w:rsidP="0079191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125</w:t>
        </w:r>
      </w:fldSimple>
      <w:r>
        <w:t xml:space="preserve">: </w:t>
      </w:r>
      <w:r>
        <w:rPr>
          <w:b w:val="0"/>
        </w:rPr>
        <w:t>Output Data</w:t>
      </w:r>
    </w:p>
    <w:p w14:paraId="6DF54F83" w14:textId="77777777" w:rsidR="00791913" w:rsidRPr="00F85168" w:rsidRDefault="00791913" w:rsidP="00410867">
      <w:pPr>
        <w:pStyle w:val="NormalWeb"/>
      </w:pPr>
    </w:p>
    <w:p w14:paraId="33D74C35" w14:textId="77777777" w:rsidR="00CB0303" w:rsidRPr="00F85168" w:rsidRDefault="00CB0303" w:rsidP="00CB0303">
      <w:pPr>
        <w:pStyle w:val="NormalWeb"/>
        <w:rPr>
          <w:b/>
          <w:bCs/>
        </w:rPr>
      </w:pPr>
      <w:r w:rsidRPr="00F85168">
        <w:rPr>
          <w:b/>
          <w:bCs/>
        </w:rPr>
        <w:t>Try It</w:t>
      </w:r>
    </w:p>
    <w:p w14:paraId="65935928" w14:textId="77777777" w:rsidR="00CB0303" w:rsidRDefault="00CB0303" w:rsidP="00CB0303">
      <w:pPr>
        <w:pStyle w:val="NormalWeb"/>
      </w:pPr>
      <w:r w:rsidRPr="00F85168">
        <w:t>For this example, use a numeric variable and a Yes/No variable to determine the MEANS for a group.</w:t>
      </w:r>
    </w:p>
    <w:p w14:paraId="60D02D72" w14:textId="77777777" w:rsidR="00CB0303" w:rsidRPr="00F85168" w:rsidRDefault="00CB0303" w:rsidP="00CB0303">
      <w:pPr>
        <w:pStyle w:val="NormalWeb"/>
      </w:pPr>
    </w:p>
    <w:p w14:paraId="2D6C470E" w14:textId="77777777" w:rsidR="00CB0303" w:rsidRDefault="00CB0303" w:rsidP="00CB0303">
      <w:pPr>
        <w:pStyle w:val="NormalWeb"/>
        <w:numPr>
          <w:ilvl w:val="0"/>
          <w:numId w:val="315"/>
        </w:numPr>
        <w:tabs>
          <w:tab w:val="clear" w:pos="720"/>
          <w:tab w:val="left" w:pos="420"/>
          <w:tab w:val="num" w:pos="660"/>
        </w:tabs>
        <w:ind w:left="420"/>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w:t>
      </w:r>
    </w:p>
    <w:p w14:paraId="2DEEB95B" w14:textId="77777777" w:rsidR="00CB0303" w:rsidRDefault="00CB0303" w:rsidP="00CB0303">
      <w:pPr>
        <w:pStyle w:val="NormalWeb"/>
        <w:numPr>
          <w:ilvl w:val="0"/>
          <w:numId w:val="315"/>
        </w:numPr>
        <w:tabs>
          <w:tab w:val="clear" w:pos="720"/>
          <w:tab w:val="left" w:pos="420"/>
          <w:tab w:val="num" w:pos="660"/>
        </w:tabs>
        <w:ind w:left="420"/>
        <w:rPr>
          <w:color w:val="000000"/>
        </w:rPr>
      </w:pPr>
      <w:r w:rsidRPr="00F85168">
        <w:rPr>
          <w:color w:val="000000"/>
        </w:rPr>
        <w:t xml:space="preserve">Click </w:t>
      </w:r>
      <w:r w:rsidRPr="00F85168">
        <w:rPr>
          <w:b/>
          <w:bCs/>
          <w:color w:val="000000"/>
        </w:rPr>
        <w:t>MEANS</w:t>
      </w:r>
      <w:r w:rsidRPr="00F85168">
        <w:rPr>
          <w:color w:val="000000"/>
        </w:rPr>
        <w:t>. The MEANS dialog box opens.</w:t>
      </w:r>
    </w:p>
    <w:p w14:paraId="3A49A6A9" w14:textId="77777777" w:rsidR="00CB0303" w:rsidRDefault="00CB0303" w:rsidP="00CB0303">
      <w:pPr>
        <w:pStyle w:val="NormalWeb"/>
        <w:numPr>
          <w:ilvl w:val="0"/>
          <w:numId w:val="315"/>
        </w:numPr>
        <w:tabs>
          <w:tab w:val="clear" w:pos="720"/>
          <w:tab w:val="left" w:pos="420"/>
          <w:tab w:val="num" w:pos="660"/>
        </w:tabs>
        <w:ind w:left="420"/>
        <w:rPr>
          <w:color w:val="000000"/>
        </w:rPr>
      </w:pPr>
      <w:r w:rsidRPr="00F85168">
        <w:rPr>
          <w:color w:val="000000"/>
        </w:rPr>
        <w:t xml:space="preserve">From the Means of drop-down list, select </w:t>
      </w:r>
      <w:r w:rsidRPr="00F85168">
        <w:rPr>
          <w:b/>
          <w:bCs/>
          <w:color w:val="000000"/>
        </w:rPr>
        <w:t>Age</w:t>
      </w:r>
      <w:r w:rsidRPr="00F85168">
        <w:rPr>
          <w:color w:val="000000"/>
        </w:rPr>
        <w:t>.</w:t>
      </w:r>
    </w:p>
    <w:p w14:paraId="368B69A0" w14:textId="77777777" w:rsidR="00CB0303" w:rsidRDefault="00CB0303" w:rsidP="00CB0303">
      <w:pPr>
        <w:pStyle w:val="NormalWeb"/>
        <w:numPr>
          <w:ilvl w:val="0"/>
          <w:numId w:val="315"/>
        </w:numPr>
        <w:tabs>
          <w:tab w:val="clear" w:pos="720"/>
          <w:tab w:val="left" w:pos="420"/>
          <w:tab w:val="num" w:pos="660"/>
        </w:tabs>
        <w:ind w:left="420"/>
        <w:rPr>
          <w:color w:val="000000"/>
        </w:rPr>
      </w:pPr>
      <w:r w:rsidRPr="00F85168">
        <w:rPr>
          <w:color w:val="000000"/>
        </w:rPr>
        <w:t xml:space="preserve">From the Cross-Tabulate by Value of drop-down list, select </w:t>
      </w:r>
      <w:r w:rsidRPr="00F85168">
        <w:rPr>
          <w:b/>
          <w:bCs/>
          <w:color w:val="000000"/>
        </w:rPr>
        <w:t>ILL</w:t>
      </w:r>
      <w:r w:rsidRPr="00F85168">
        <w:rPr>
          <w:color w:val="000000"/>
        </w:rPr>
        <w:t>.</w:t>
      </w:r>
    </w:p>
    <w:p w14:paraId="1D5FFCDD" w14:textId="77777777" w:rsidR="00CB0303" w:rsidRDefault="00CB0303" w:rsidP="00CB0303">
      <w:pPr>
        <w:pStyle w:val="NormalWeb"/>
        <w:numPr>
          <w:ilvl w:val="0"/>
          <w:numId w:val="315"/>
        </w:numPr>
        <w:tabs>
          <w:tab w:val="clear" w:pos="720"/>
          <w:tab w:val="left" w:pos="420"/>
          <w:tab w:val="num" w:pos="660"/>
        </w:tabs>
        <w:ind w:left="420"/>
        <w:rPr>
          <w:color w:val="000000"/>
        </w:rPr>
      </w:pPr>
      <w:r w:rsidRPr="00F85168">
        <w:rPr>
          <w:color w:val="000000"/>
        </w:rPr>
        <w:t xml:space="preserve">Click </w:t>
      </w:r>
      <w:r w:rsidRPr="00F85168">
        <w:rPr>
          <w:b/>
          <w:bCs/>
          <w:color w:val="000000"/>
        </w:rPr>
        <w:t>OK</w:t>
      </w:r>
      <w:r w:rsidRPr="00F85168">
        <w:rPr>
          <w:color w:val="000000"/>
        </w:rPr>
        <w:t>. Results appear in the Output window.</w:t>
      </w:r>
    </w:p>
    <w:p w14:paraId="067466AE" w14:textId="77777777" w:rsidR="00CB0303" w:rsidRDefault="00CB0303" w:rsidP="00CB0303">
      <w:pPr>
        <w:pStyle w:val="NormalWeb"/>
        <w:numPr>
          <w:ilvl w:val="0"/>
          <w:numId w:val="315"/>
        </w:numPr>
        <w:tabs>
          <w:tab w:val="clear" w:pos="720"/>
          <w:tab w:val="left" w:pos="420"/>
          <w:tab w:val="num" w:pos="660"/>
        </w:tabs>
        <w:ind w:left="420"/>
        <w:rPr>
          <w:color w:val="000000"/>
        </w:rPr>
      </w:pPr>
      <w:r w:rsidRPr="00F85168">
        <w:rPr>
          <w:color w:val="000000"/>
        </w:rPr>
        <w:t>To view the Descriptive Statistics, scroll down the Age listing.</w:t>
      </w:r>
    </w:p>
    <w:p w14:paraId="3A93E41F" w14:textId="77777777" w:rsidR="00CB0303" w:rsidRPr="00F85168" w:rsidRDefault="00CB0303" w:rsidP="00CB0303">
      <w:pPr>
        <w:pStyle w:val="NormalWeb"/>
        <w:numPr>
          <w:ilvl w:val="0"/>
          <w:numId w:val="380"/>
        </w:numPr>
        <w:tabs>
          <w:tab w:val="clear" w:pos="720"/>
          <w:tab w:val="num" w:pos="1080"/>
        </w:tabs>
        <w:ind w:left="1080"/>
        <w:rPr>
          <w:color w:val="000000"/>
        </w:rPr>
      </w:pPr>
      <w:r w:rsidRPr="00F85168">
        <w:rPr>
          <w:color w:val="000000"/>
        </w:rPr>
        <w:t>Notice the Mean Age of those answering yes to ill is 39.2. Those answering no to ill is 32.9.</w:t>
      </w:r>
    </w:p>
    <w:p w14:paraId="56A35AF8" w14:textId="77777777" w:rsidR="00CB0303" w:rsidRPr="00F85168" w:rsidRDefault="00CB0303" w:rsidP="00CB0303">
      <w:pPr>
        <w:pStyle w:val="NormalWeb"/>
      </w:pPr>
    </w:p>
    <w:p w14:paraId="53E5B089" w14:textId="77777777" w:rsidR="00CB0303" w:rsidRDefault="00CB0303" w:rsidP="00CB0303">
      <w:pPr>
        <w:pStyle w:val="NormalWeb"/>
        <w:ind w:left="300"/>
        <w:jc w:val="center"/>
      </w:pPr>
      <w:r>
        <w:rPr>
          <w:noProof/>
        </w:rPr>
        <w:drawing>
          <wp:inline distT="0" distB="0" distL="0" distR="0" wp14:anchorId="3D1E936B" wp14:editId="590A51F3">
            <wp:extent cx="3943985" cy="1447165"/>
            <wp:effectExtent l="0" t="0" r="0" b="635"/>
            <wp:docPr id="56" name="Picture 56" descr="Screen shot of output table for descriptive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506">
                      <a:extLst>
                        <a:ext uri="{28A0092B-C50C-407E-A947-70E740481C1C}">
                          <a14:useLocalDpi xmlns:a14="http://schemas.microsoft.com/office/drawing/2010/main" val="0"/>
                        </a:ext>
                      </a:extLst>
                    </a:blip>
                    <a:srcRect l="27084" t="45032" r="28427" b="15010"/>
                    <a:stretch>
                      <a:fillRect/>
                    </a:stretch>
                  </pic:blipFill>
                  <pic:spPr bwMode="auto">
                    <a:xfrm>
                      <a:off x="0" y="0"/>
                      <a:ext cx="3943985" cy="1447165"/>
                    </a:xfrm>
                    <a:prstGeom prst="rect">
                      <a:avLst/>
                    </a:prstGeom>
                    <a:noFill/>
                    <a:ln>
                      <a:noFill/>
                    </a:ln>
                  </pic:spPr>
                </pic:pic>
              </a:graphicData>
            </a:graphic>
          </wp:inline>
        </w:drawing>
      </w:r>
    </w:p>
    <w:p w14:paraId="2DB26CCF" w14:textId="77777777" w:rsidR="00CB0303" w:rsidRPr="004F10C3"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126</w:t>
        </w:r>
      </w:fldSimple>
      <w:r>
        <w:t xml:space="preserve">: </w:t>
      </w:r>
      <w:r>
        <w:rPr>
          <w:b w:val="0"/>
        </w:rPr>
        <w:t>Descriptive Statistics Output Window</w:t>
      </w:r>
    </w:p>
    <w:p w14:paraId="31051066" w14:textId="77777777" w:rsidR="00CB0303" w:rsidRPr="00F85168" w:rsidRDefault="00CB0303" w:rsidP="00CB0303">
      <w:pPr>
        <w:pStyle w:val="NormalWeb"/>
      </w:pPr>
    </w:p>
    <w:p w14:paraId="2A52F2AC" w14:textId="77777777" w:rsidR="00CB0303" w:rsidRPr="00F85168" w:rsidRDefault="00CB0303" w:rsidP="00CB0303">
      <w:pPr>
        <w:pStyle w:val="NormalWeb"/>
      </w:pPr>
      <w:r w:rsidRPr="00F85168">
        <w:t>Other available statistics include:</w:t>
      </w:r>
    </w:p>
    <w:p w14:paraId="4B346D40" w14:textId="77777777" w:rsidR="00CB0303" w:rsidRPr="00F85168" w:rsidRDefault="00CB0303" w:rsidP="00CB0303">
      <w:pPr>
        <w:pStyle w:val="NormalWeb"/>
        <w:numPr>
          <w:ilvl w:val="0"/>
          <w:numId w:val="381"/>
        </w:numPr>
        <w:tabs>
          <w:tab w:val="clear" w:pos="720"/>
        </w:tabs>
        <w:ind w:left="1080"/>
        <w:rPr>
          <w:color w:val="000000"/>
        </w:rPr>
      </w:pPr>
      <w:r w:rsidRPr="00F85168">
        <w:rPr>
          <w:color w:val="000000"/>
        </w:rPr>
        <w:t>ANOVA, a Parametric Test for Inequality of Population Means.</w:t>
      </w:r>
    </w:p>
    <w:p w14:paraId="35501601" w14:textId="77777777" w:rsidR="00CB0303" w:rsidRPr="00F85168" w:rsidRDefault="00CB0303" w:rsidP="00CB0303">
      <w:pPr>
        <w:pStyle w:val="NormalWeb"/>
        <w:numPr>
          <w:ilvl w:val="0"/>
          <w:numId w:val="381"/>
        </w:numPr>
        <w:tabs>
          <w:tab w:val="clear" w:pos="720"/>
        </w:tabs>
        <w:ind w:left="1080"/>
        <w:rPr>
          <w:color w:val="000000"/>
        </w:rPr>
      </w:pPr>
      <w:r w:rsidRPr="00F85168">
        <w:rPr>
          <w:color w:val="000000"/>
        </w:rPr>
        <w:t>Bartlett's Test for Inequality of Population Variances.</w:t>
      </w:r>
    </w:p>
    <w:p w14:paraId="5C68F177" w14:textId="77777777" w:rsidR="00CB0303" w:rsidRPr="00F85168" w:rsidRDefault="00CB0303" w:rsidP="00CB0303">
      <w:pPr>
        <w:pStyle w:val="NormalWeb"/>
        <w:numPr>
          <w:ilvl w:val="0"/>
          <w:numId w:val="381"/>
        </w:numPr>
        <w:tabs>
          <w:tab w:val="clear" w:pos="720"/>
        </w:tabs>
        <w:ind w:left="1080"/>
        <w:rPr>
          <w:color w:val="000000"/>
        </w:rPr>
      </w:pPr>
      <w:r w:rsidRPr="00F85168">
        <w:rPr>
          <w:color w:val="000000"/>
        </w:rPr>
        <w:t>Mann-Whitney/Wilcoxon Two-Sample Test (Kruskal-Wallis test for two groups).</w:t>
      </w:r>
    </w:p>
    <w:p w14:paraId="4104388C" w14:textId="77777777" w:rsidR="00CB0303" w:rsidRPr="00F85168" w:rsidRDefault="00CB0303" w:rsidP="00CB0303">
      <w:pPr>
        <w:pStyle w:val="NormalWeb"/>
        <w:rPr>
          <w:b/>
          <w:bCs/>
        </w:rPr>
      </w:pPr>
      <w:r w:rsidRPr="00F85168">
        <w:rPr>
          <w:b/>
          <w:bCs/>
        </w:rPr>
        <w:t>Try It</w:t>
      </w:r>
    </w:p>
    <w:p w14:paraId="59FA364A" w14:textId="77777777" w:rsidR="00CB0303" w:rsidRPr="00F85168" w:rsidRDefault="00CB0303" w:rsidP="00CB0303">
      <w:pPr>
        <w:pStyle w:val="NormalWeb"/>
      </w:pPr>
      <w:r w:rsidRPr="00F85168">
        <w:t xml:space="preserve">For this example, use the </w:t>
      </w:r>
      <w:r>
        <w:t>Classic Analysis</w:t>
      </w:r>
      <w:r w:rsidRPr="00F85168">
        <w:t xml:space="preserve"> Program Editor to create the code.</w:t>
      </w:r>
    </w:p>
    <w:p w14:paraId="6F019025" w14:textId="77777777" w:rsidR="00CB0303" w:rsidRDefault="00CB0303" w:rsidP="00CB0303">
      <w:pPr>
        <w:pStyle w:val="NormalWeb"/>
        <w:numPr>
          <w:ilvl w:val="0"/>
          <w:numId w:val="316"/>
        </w:numPr>
        <w:tabs>
          <w:tab w:val="clear" w:pos="720"/>
          <w:tab w:val="left" w:pos="420"/>
        </w:tabs>
        <w:ind w:left="420"/>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 </w:t>
      </w:r>
      <w:r w:rsidRPr="00F85168">
        <w:rPr>
          <w:b/>
          <w:bCs/>
          <w:color w:val="000000"/>
        </w:rPr>
        <w:t>Oswego</w:t>
      </w:r>
      <w:r w:rsidRPr="00F85168">
        <w:rPr>
          <w:color w:val="000000"/>
        </w:rPr>
        <w:t xml:space="preserve">. </w:t>
      </w:r>
    </w:p>
    <w:p w14:paraId="2A03BE6C" w14:textId="77777777" w:rsidR="00CB0303" w:rsidRDefault="00CB0303" w:rsidP="00CB0303">
      <w:pPr>
        <w:pStyle w:val="NormalWeb"/>
        <w:numPr>
          <w:ilvl w:val="0"/>
          <w:numId w:val="316"/>
        </w:numPr>
        <w:tabs>
          <w:tab w:val="clear" w:pos="720"/>
          <w:tab w:val="left" w:pos="420"/>
        </w:tabs>
        <w:ind w:left="420"/>
        <w:rPr>
          <w:color w:val="000000"/>
        </w:rPr>
      </w:pPr>
      <w:r w:rsidRPr="00F85168">
        <w:rPr>
          <w:color w:val="000000"/>
        </w:rPr>
        <w:lastRenderedPageBreak/>
        <w:t xml:space="preserve">In the Program Editor window, place the cursor under the Read command created. Type </w:t>
      </w:r>
      <w:r w:rsidRPr="00F85168">
        <w:rPr>
          <w:b/>
          <w:bCs/>
          <w:color w:val="000000"/>
        </w:rPr>
        <w:t xml:space="preserve">MEANS </w:t>
      </w:r>
      <w:r>
        <w:rPr>
          <w:b/>
          <w:bCs/>
          <w:color w:val="000000"/>
        </w:rPr>
        <w:t>A</w:t>
      </w:r>
      <w:r w:rsidRPr="00F85168">
        <w:rPr>
          <w:b/>
          <w:bCs/>
          <w:color w:val="000000"/>
        </w:rPr>
        <w:t>ge</w:t>
      </w:r>
      <w:r w:rsidRPr="00F85168">
        <w:rPr>
          <w:color w:val="000000"/>
        </w:rPr>
        <w:t>.</w:t>
      </w:r>
    </w:p>
    <w:p w14:paraId="6CAD0D1F" w14:textId="77777777" w:rsidR="00CB0303" w:rsidRPr="00F85168" w:rsidRDefault="00CB0303" w:rsidP="00CB0303">
      <w:pPr>
        <w:pStyle w:val="NormalWeb"/>
        <w:numPr>
          <w:ilvl w:val="0"/>
          <w:numId w:val="382"/>
        </w:numPr>
        <w:tabs>
          <w:tab w:val="clear" w:pos="720"/>
        </w:tabs>
        <w:ind w:left="1080"/>
        <w:rPr>
          <w:color w:val="000000"/>
        </w:rPr>
      </w:pPr>
      <w:r w:rsidRPr="00F85168">
        <w:rPr>
          <w:color w:val="000000"/>
        </w:rPr>
        <w:t xml:space="preserve">Do </w:t>
      </w:r>
      <w:r w:rsidRPr="00F85168">
        <w:rPr>
          <w:b/>
          <w:bCs/>
          <w:color w:val="000000"/>
        </w:rPr>
        <w:t>not</w:t>
      </w:r>
      <w:r w:rsidRPr="00F85168">
        <w:rPr>
          <w:color w:val="000000"/>
        </w:rPr>
        <w:t xml:space="preserve"> press the Enter key. Leave the cursor on the line of code just created.</w:t>
      </w:r>
    </w:p>
    <w:p w14:paraId="45DD60F0" w14:textId="77777777" w:rsidR="00CB0303" w:rsidRPr="00F85168" w:rsidRDefault="00CB0303" w:rsidP="00CB0303">
      <w:pPr>
        <w:pStyle w:val="NormalWeb"/>
      </w:pPr>
    </w:p>
    <w:p w14:paraId="58DCA8A2" w14:textId="77777777" w:rsidR="00CB0303" w:rsidRPr="00F85168" w:rsidRDefault="00CB0303" w:rsidP="00CB0303">
      <w:pPr>
        <w:pStyle w:val="NormalWeb"/>
        <w:ind w:left="300"/>
        <w:jc w:val="center"/>
      </w:pPr>
      <w:r>
        <w:rPr>
          <w:noProof/>
        </w:rPr>
        <w:drawing>
          <wp:inline distT="0" distB="0" distL="0" distR="0" wp14:anchorId="7BF6CE8F" wp14:editId="465F4ABF">
            <wp:extent cx="3371215" cy="1041400"/>
            <wp:effectExtent l="0" t="0" r="635" b="6350"/>
            <wp:docPr id="2848" name="Picture 2848" descr="Screen shot of means age code in program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507">
                      <a:extLst>
                        <a:ext uri="{28A0092B-C50C-407E-A947-70E740481C1C}">
                          <a14:useLocalDpi xmlns:a14="http://schemas.microsoft.com/office/drawing/2010/main" val="0"/>
                        </a:ext>
                      </a:extLst>
                    </a:blip>
                    <a:srcRect r="59032" b="45689"/>
                    <a:stretch>
                      <a:fillRect/>
                    </a:stretch>
                  </pic:blipFill>
                  <pic:spPr bwMode="auto">
                    <a:xfrm>
                      <a:off x="0" y="0"/>
                      <a:ext cx="3371215" cy="1041400"/>
                    </a:xfrm>
                    <a:prstGeom prst="rect">
                      <a:avLst/>
                    </a:prstGeom>
                    <a:noFill/>
                    <a:ln>
                      <a:noFill/>
                    </a:ln>
                  </pic:spPr>
                </pic:pic>
              </a:graphicData>
            </a:graphic>
          </wp:inline>
        </w:drawing>
      </w:r>
    </w:p>
    <w:p w14:paraId="243E39B4" w14:textId="77777777" w:rsidR="00CB0303" w:rsidRPr="00DB15E1"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127</w:t>
        </w:r>
      </w:fldSimple>
      <w:r>
        <w:t xml:space="preserve">: </w:t>
      </w:r>
      <w:r>
        <w:rPr>
          <w:b w:val="0"/>
        </w:rPr>
        <w:t>Means Age in Program Editor</w:t>
      </w:r>
    </w:p>
    <w:p w14:paraId="0238629F" w14:textId="77777777" w:rsidR="00CB0303" w:rsidRPr="00F85168" w:rsidRDefault="00CB0303" w:rsidP="00CB0303">
      <w:pPr>
        <w:pStyle w:val="NormalWeb"/>
      </w:pPr>
    </w:p>
    <w:p w14:paraId="482C1207" w14:textId="77777777" w:rsidR="00CB0303" w:rsidRDefault="00CB0303" w:rsidP="00CB0303">
      <w:pPr>
        <w:pStyle w:val="NormalWeb"/>
        <w:numPr>
          <w:ilvl w:val="0"/>
          <w:numId w:val="317"/>
        </w:numPr>
        <w:tabs>
          <w:tab w:val="clear" w:pos="720"/>
          <w:tab w:val="left" w:pos="420"/>
        </w:tabs>
        <w:ind w:left="420"/>
        <w:rPr>
          <w:color w:val="000000"/>
        </w:rPr>
      </w:pPr>
      <w:r w:rsidRPr="00F85168">
        <w:rPr>
          <w:color w:val="000000"/>
        </w:rPr>
        <w:t xml:space="preserve">Click </w:t>
      </w:r>
      <w:r w:rsidRPr="00F85168">
        <w:rPr>
          <w:b/>
          <w:bCs/>
          <w:color w:val="000000"/>
        </w:rPr>
        <w:t>Run Command</w:t>
      </w:r>
      <w:r>
        <w:rPr>
          <w:b/>
          <w:bCs/>
          <w:color w:val="000000"/>
        </w:rPr>
        <w:t>s</w:t>
      </w:r>
      <w:r w:rsidRPr="00F85168">
        <w:rPr>
          <w:color w:val="000000"/>
        </w:rPr>
        <w:t xml:space="preserve"> from the Program Editor navigation menu. The code turns gr</w:t>
      </w:r>
      <w:r>
        <w:rPr>
          <w:color w:val="000000"/>
        </w:rPr>
        <w:t xml:space="preserve">ay to </w:t>
      </w:r>
      <w:r w:rsidRPr="00F85168">
        <w:rPr>
          <w:color w:val="000000"/>
        </w:rPr>
        <w:t xml:space="preserve">indicate </w:t>
      </w:r>
      <w:r>
        <w:rPr>
          <w:color w:val="000000"/>
        </w:rPr>
        <w:t>execution of syntax</w:t>
      </w:r>
      <w:r w:rsidRPr="00F85168">
        <w:rPr>
          <w:color w:val="000000"/>
        </w:rPr>
        <w:t>.</w:t>
      </w:r>
    </w:p>
    <w:p w14:paraId="5DBC6D16" w14:textId="77777777" w:rsidR="00CB0303" w:rsidRPr="00F85168" w:rsidRDefault="00CB0303" w:rsidP="00CB0303">
      <w:pPr>
        <w:pStyle w:val="NormalWeb"/>
        <w:numPr>
          <w:ilvl w:val="0"/>
          <w:numId w:val="383"/>
        </w:numPr>
        <w:tabs>
          <w:tab w:val="clear" w:pos="720"/>
          <w:tab w:val="num" w:pos="1080"/>
        </w:tabs>
        <w:ind w:left="1080"/>
        <w:rPr>
          <w:color w:val="000000"/>
        </w:rPr>
      </w:pPr>
      <w:r w:rsidRPr="00F85168">
        <w:rPr>
          <w:color w:val="000000"/>
        </w:rPr>
        <w:t xml:space="preserve">Results of the command appear in the Output window. </w:t>
      </w:r>
    </w:p>
    <w:p w14:paraId="20B1CDF8" w14:textId="77777777" w:rsidR="00CB0303" w:rsidRPr="00F85168" w:rsidRDefault="00CB0303" w:rsidP="00CB0303">
      <w:pPr>
        <w:pStyle w:val="NormalWeb"/>
        <w:numPr>
          <w:ilvl w:val="0"/>
          <w:numId w:val="383"/>
        </w:numPr>
        <w:tabs>
          <w:tab w:val="clear" w:pos="720"/>
          <w:tab w:val="num" w:pos="1080"/>
        </w:tabs>
        <w:ind w:left="1080"/>
        <w:rPr>
          <w:color w:val="000000"/>
        </w:rPr>
      </w:pPr>
      <w:r w:rsidRPr="00F85168">
        <w:rPr>
          <w:color w:val="000000"/>
        </w:rPr>
        <w:t>Results are the same as those created using the Command Tree dialog boxes.</w:t>
      </w:r>
    </w:p>
    <w:p w14:paraId="603768ED" w14:textId="77777777" w:rsidR="00CB0303" w:rsidRPr="00F85168" w:rsidRDefault="00CB0303" w:rsidP="00CB0303">
      <w:pPr>
        <w:pStyle w:val="NormalWeb"/>
        <w:rPr>
          <w:b/>
          <w:bCs/>
        </w:rPr>
      </w:pPr>
    </w:p>
    <w:p w14:paraId="48C13107" w14:textId="77777777" w:rsidR="00CB0303" w:rsidRPr="00F85168" w:rsidRDefault="00CB0303" w:rsidP="00CB0303">
      <w:pPr>
        <w:rPr>
          <w:rFonts w:ascii="Century Schoolbook" w:hAnsi="Century Schoolbook"/>
        </w:rPr>
      </w:pPr>
      <w:r w:rsidRPr="00F85168">
        <w:rPr>
          <w:rFonts w:ascii="Century Schoolbook" w:hAnsi="Century Schoolbook"/>
          <w:b/>
          <w:bCs/>
          <w:color w:val="A82384"/>
          <w:sz w:val="17"/>
          <w:szCs w:val="17"/>
        </w:rPr>
        <w:br w:type="page"/>
      </w:r>
    </w:p>
    <w:p w14:paraId="3682A6B8" w14:textId="77777777" w:rsidR="00CB0303" w:rsidRPr="00F85168" w:rsidRDefault="00CB0303" w:rsidP="00D5082B">
      <w:pPr>
        <w:pStyle w:val="Heading3"/>
        <w:numPr>
          <w:ilvl w:val="0"/>
          <w:numId w:val="0"/>
        </w:numPr>
        <w:ind w:left="720" w:hanging="720"/>
        <w:rPr>
          <w:rFonts w:ascii="Century Schoolbook" w:hAnsi="Century Schoolbook"/>
        </w:rPr>
      </w:pPr>
      <w:bookmarkStart w:id="155" w:name="_Toc307468432"/>
      <w:bookmarkStart w:id="156" w:name="_Toc311812297"/>
      <w:bookmarkStart w:id="157" w:name="_Toc332822687"/>
      <w:r w:rsidRPr="00F85168">
        <w:rPr>
          <w:rFonts w:ascii="Century Schoolbook" w:hAnsi="Century Schoolbook"/>
        </w:rPr>
        <w:lastRenderedPageBreak/>
        <w:t>Use the SUMMARIZE Command</w:t>
      </w:r>
      <w:bookmarkEnd w:id="155"/>
      <w:bookmarkEnd w:id="156"/>
      <w:bookmarkEnd w:id="157"/>
    </w:p>
    <w:p w14:paraId="4D42BE21" w14:textId="77777777" w:rsidR="00CB0303" w:rsidRPr="00F85168" w:rsidRDefault="00373C13" w:rsidP="00CB0303">
      <w:pPr>
        <w:rPr>
          <w:rFonts w:ascii="Century Schoolbook" w:hAnsi="Century Schoolbook"/>
        </w:rPr>
      </w:pPr>
      <w:r>
        <w:rPr>
          <w:rFonts w:ascii="Century Schoolbook" w:hAnsi="Century Schoolbook"/>
        </w:rPr>
        <w:pict w14:anchorId="2C9D3005">
          <v:rect id="_x0000_i1121" style="width:429.85pt;height:.75pt" o:hrpct="995" o:hrstd="t" o:hr="t" fillcolor="#b4b4b4" stroked="f"/>
        </w:pict>
      </w:r>
    </w:p>
    <w:p w14:paraId="1484D74D" w14:textId="77777777" w:rsidR="00CB0303" w:rsidRPr="00F85168" w:rsidRDefault="00CB0303" w:rsidP="00CB0303">
      <w:pPr>
        <w:pStyle w:val="NormalWeb"/>
      </w:pPr>
      <w:r w:rsidRPr="00F85168">
        <w:t xml:space="preserve">The SUMMARIZE command aggregates data producing an output table showing the descriptive statistics. </w:t>
      </w:r>
    </w:p>
    <w:p w14:paraId="47445A3F" w14:textId="77777777" w:rsidR="00CB0303" w:rsidRPr="00F85168" w:rsidRDefault="00CB0303" w:rsidP="00CB0303">
      <w:pPr>
        <w:pStyle w:val="NormalWeb"/>
        <w:rPr>
          <w:b/>
          <w:bCs/>
        </w:rPr>
      </w:pPr>
      <w:r w:rsidRPr="00F85168">
        <w:rPr>
          <w:b/>
          <w:bCs/>
        </w:rPr>
        <w:t>Syntax</w:t>
      </w:r>
    </w:p>
    <w:p w14:paraId="24470259" w14:textId="77777777" w:rsidR="00CB0303" w:rsidRPr="002D37CC" w:rsidRDefault="00CB0303" w:rsidP="00CB0303">
      <w:pPr>
        <w:pStyle w:val="PlainText"/>
      </w:pPr>
      <w:r w:rsidRPr="002D37CC">
        <w:t xml:space="preserve">SUMMARIZE varname::aggregate(variable) [varname::aggregate(variable) ...] TO tablename STRATAVAR=variable list </w:t>
      </w:r>
      <w:r w:rsidRPr="00B348A9">
        <w:t>{</w:t>
      </w:r>
      <w:r w:rsidRPr="002D37CC">
        <w:t>WEIGHTVAR=variable</w:t>
      </w:r>
      <w:r w:rsidRPr="00B348A9">
        <w:t>}</w:t>
      </w:r>
    </w:p>
    <w:p w14:paraId="5331D38B" w14:textId="77777777" w:rsidR="00CB0303" w:rsidRPr="00F85168" w:rsidRDefault="00CB0303" w:rsidP="00CB0303">
      <w:pPr>
        <w:pStyle w:val="NormalWeb"/>
      </w:pPr>
    </w:p>
    <w:p w14:paraId="398D52B7" w14:textId="77777777" w:rsidR="00CB0303" w:rsidRDefault="00CB0303" w:rsidP="00CB0303">
      <w:pPr>
        <w:pStyle w:val="NormalWeb"/>
        <w:numPr>
          <w:ilvl w:val="0"/>
          <w:numId w:val="318"/>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w:t>
      </w:r>
      <w:r w:rsidRPr="00A43709">
        <w:t xml:space="preserve">, </w:t>
      </w:r>
      <w:r w:rsidRPr="00A43709">
        <w:rPr>
          <w:rStyle w:val="Hyperlink"/>
          <w:color w:val="auto"/>
          <w:u w:val="none"/>
        </w:rPr>
        <w:t>use the READ command</w:t>
      </w:r>
      <w:r w:rsidRPr="00A43709">
        <w:t xml:space="preserve"> to open a </w:t>
      </w:r>
      <w:r w:rsidRPr="00A43709">
        <w:rPr>
          <w:b/>
        </w:rPr>
        <w:t xml:space="preserve">PRJ </w:t>
      </w:r>
      <w:r w:rsidRPr="00F85168">
        <w:rPr>
          <w:b/>
          <w:color w:val="000000"/>
        </w:rPr>
        <w:t>project file</w:t>
      </w:r>
      <w:r w:rsidRPr="00F85168">
        <w:rPr>
          <w:color w:val="000000"/>
        </w:rPr>
        <w:t>.</w:t>
      </w:r>
    </w:p>
    <w:p w14:paraId="7DAAFA70" w14:textId="77777777" w:rsidR="00CB0303" w:rsidRDefault="00CB0303" w:rsidP="00CB0303">
      <w:pPr>
        <w:pStyle w:val="NormalWeb"/>
        <w:numPr>
          <w:ilvl w:val="0"/>
          <w:numId w:val="319"/>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Summarize</w:t>
      </w:r>
      <w:r w:rsidRPr="00F85168">
        <w:rPr>
          <w:color w:val="000000"/>
        </w:rPr>
        <w:t>. The Summarize dialog box opens.</w:t>
      </w:r>
    </w:p>
    <w:p w14:paraId="2356913A" w14:textId="77777777" w:rsidR="00CB0303" w:rsidRPr="00F85168" w:rsidRDefault="00CB0303" w:rsidP="00CB0303">
      <w:pPr>
        <w:pStyle w:val="NormalWeb"/>
      </w:pPr>
    </w:p>
    <w:p w14:paraId="4B0E1F55" w14:textId="77777777" w:rsidR="00CB0303" w:rsidRDefault="00CB0303" w:rsidP="00CB0303">
      <w:pPr>
        <w:pStyle w:val="NormalWeb"/>
        <w:ind w:left="300"/>
        <w:jc w:val="center"/>
      </w:pPr>
      <w:r>
        <w:rPr>
          <w:noProof/>
        </w:rPr>
        <w:drawing>
          <wp:inline distT="0" distB="0" distL="0" distR="0" wp14:anchorId="50C35289" wp14:editId="704220BE">
            <wp:extent cx="5470525" cy="3546475"/>
            <wp:effectExtent l="0" t="0" r="0" b="0"/>
            <wp:docPr id="2849" name="Picture 2849" descr="Screen shot of summariz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470525" cy="3546475"/>
                    </a:xfrm>
                    <a:prstGeom prst="rect">
                      <a:avLst/>
                    </a:prstGeom>
                    <a:noFill/>
                    <a:ln>
                      <a:noFill/>
                    </a:ln>
                  </pic:spPr>
                </pic:pic>
              </a:graphicData>
            </a:graphic>
          </wp:inline>
        </w:drawing>
      </w:r>
    </w:p>
    <w:p w14:paraId="77D4E1BB" w14:textId="77777777" w:rsidR="00CB0303" w:rsidRPr="00871B0E"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128</w:t>
        </w:r>
      </w:fldSimple>
      <w:r>
        <w:t xml:space="preserve">: </w:t>
      </w:r>
      <w:r>
        <w:rPr>
          <w:b w:val="0"/>
        </w:rPr>
        <w:t>Summarize Dialog Box</w:t>
      </w:r>
    </w:p>
    <w:p w14:paraId="3CE4CBAE" w14:textId="77777777" w:rsidR="00CB0303" w:rsidRPr="00F85168" w:rsidRDefault="00CB0303" w:rsidP="00CB0303">
      <w:pPr>
        <w:pStyle w:val="NormalWeb"/>
      </w:pPr>
    </w:p>
    <w:p w14:paraId="306698B8" w14:textId="77777777" w:rsidR="00CB0303" w:rsidRDefault="00CB0303" w:rsidP="00CB0303">
      <w:pPr>
        <w:pStyle w:val="NormalWeb"/>
        <w:numPr>
          <w:ilvl w:val="0"/>
          <w:numId w:val="320"/>
        </w:numPr>
        <w:tabs>
          <w:tab w:val="clear" w:pos="720"/>
          <w:tab w:val="left" w:pos="420"/>
        </w:tabs>
        <w:ind w:left="420"/>
        <w:rPr>
          <w:color w:val="000000"/>
        </w:rPr>
      </w:pPr>
      <w:r w:rsidRPr="00F85168">
        <w:rPr>
          <w:color w:val="000000"/>
        </w:rPr>
        <w:t>From the Aggregate drop-down list, select from the available functions to specify how records will be combined. The options are:</w:t>
      </w:r>
    </w:p>
    <w:p w14:paraId="6AFDA1C2"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t xml:space="preserve">Average - </w:t>
      </w:r>
      <w:r w:rsidRPr="00F85168">
        <w:rPr>
          <w:color w:val="000000"/>
        </w:rPr>
        <w:t>used only on numeric fields.</w:t>
      </w:r>
    </w:p>
    <w:p w14:paraId="1F33844B"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lastRenderedPageBreak/>
        <w:t>Count</w:t>
      </w:r>
    </w:p>
    <w:p w14:paraId="1666EB9E"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t xml:space="preserve">First - </w:t>
      </w:r>
      <w:r w:rsidRPr="00F85168">
        <w:rPr>
          <w:color w:val="000000"/>
        </w:rPr>
        <w:t>based on sorts order.</w:t>
      </w:r>
    </w:p>
    <w:p w14:paraId="0569D2FC"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t xml:space="preserve">Last - </w:t>
      </w:r>
      <w:r w:rsidRPr="00F85168">
        <w:rPr>
          <w:color w:val="000000"/>
        </w:rPr>
        <w:t>based on sorts order.</w:t>
      </w:r>
    </w:p>
    <w:p w14:paraId="47CFC512"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t>Maximum</w:t>
      </w:r>
    </w:p>
    <w:p w14:paraId="08C80DDF"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t>Minimum</w:t>
      </w:r>
    </w:p>
    <w:p w14:paraId="7DC8DEAD"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t xml:space="preserve">StdDev - </w:t>
      </w:r>
      <w:r w:rsidRPr="00F85168">
        <w:rPr>
          <w:color w:val="000000"/>
        </w:rPr>
        <w:t>Standard Deviation.</w:t>
      </w:r>
    </w:p>
    <w:p w14:paraId="1E139BAB"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t>StdDev(Pop)</w:t>
      </w:r>
    </w:p>
    <w:p w14:paraId="7147BCAB"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t xml:space="preserve">Sum - </w:t>
      </w:r>
      <w:r w:rsidRPr="00F85168">
        <w:rPr>
          <w:color w:val="000000"/>
        </w:rPr>
        <w:t>only used on numeric fields.</w:t>
      </w:r>
    </w:p>
    <w:p w14:paraId="681DEC3F"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t xml:space="preserve">Var- </w:t>
      </w:r>
      <w:r w:rsidRPr="00F85168">
        <w:rPr>
          <w:color w:val="000000"/>
        </w:rPr>
        <w:t>Variance - only used on numeric fields.</w:t>
      </w:r>
    </w:p>
    <w:p w14:paraId="5EFD1E1A" w14:textId="77777777" w:rsidR="00CB0303" w:rsidRPr="00F85168" w:rsidRDefault="00CB0303" w:rsidP="00CB0303">
      <w:pPr>
        <w:pStyle w:val="NormalWeb"/>
        <w:numPr>
          <w:ilvl w:val="0"/>
          <w:numId w:val="384"/>
        </w:numPr>
        <w:tabs>
          <w:tab w:val="clear" w:pos="720"/>
        </w:tabs>
        <w:ind w:left="1080"/>
        <w:rPr>
          <w:b/>
          <w:bCs/>
          <w:color w:val="000000"/>
        </w:rPr>
      </w:pPr>
      <w:r w:rsidRPr="00F85168">
        <w:rPr>
          <w:b/>
          <w:bCs/>
          <w:color w:val="000000"/>
        </w:rPr>
        <w:t>Var(Pop)</w:t>
      </w:r>
    </w:p>
    <w:p w14:paraId="2F78B6E5" w14:textId="77777777" w:rsidR="00CB0303" w:rsidRDefault="00CB0303" w:rsidP="00CB0303">
      <w:pPr>
        <w:pStyle w:val="NormalWeb"/>
        <w:numPr>
          <w:ilvl w:val="0"/>
          <w:numId w:val="321"/>
        </w:numPr>
        <w:tabs>
          <w:tab w:val="clear" w:pos="720"/>
          <w:tab w:val="left" w:pos="420"/>
        </w:tabs>
        <w:ind w:left="420"/>
        <w:rPr>
          <w:color w:val="000000"/>
        </w:rPr>
      </w:pPr>
      <w:r w:rsidRPr="00F85168">
        <w:rPr>
          <w:color w:val="000000"/>
        </w:rPr>
        <w:t xml:space="preserve">From the Variable drop-down list, select from the </w:t>
      </w:r>
      <w:r w:rsidRPr="00F85168">
        <w:rPr>
          <w:b/>
          <w:color w:val="000000"/>
        </w:rPr>
        <w:t>variables</w:t>
      </w:r>
      <w:r w:rsidRPr="00F85168">
        <w:rPr>
          <w:color w:val="000000"/>
        </w:rPr>
        <w:t xml:space="preserve"> in the dataset.</w:t>
      </w:r>
    </w:p>
    <w:p w14:paraId="450D34CD" w14:textId="77777777" w:rsidR="00CB0303" w:rsidRDefault="00CB0303" w:rsidP="00CB0303">
      <w:pPr>
        <w:pStyle w:val="NormalWeb"/>
        <w:numPr>
          <w:ilvl w:val="0"/>
          <w:numId w:val="321"/>
        </w:numPr>
        <w:tabs>
          <w:tab w:val="clear" w:pos="720"/>
          <w:tab w:val="left" w:pos="420"/>
        </w:tabs>
        <w:ind w:left="420"/>
        <w:rPr>
          <w:color w:val="000000"/>
        </w:rPr>
      </w:pPr>
      <w:r w:rsidRPr="00F85168">
        <w:rPr>
          <w:color w:val="000000"/>
        </w:rPr>
        <w:t xml:space="preserve">In the Into Variable field, type a </w:t>
      </w:r>
      <w:r w:rsidRPr="00F85168">
        <w:rPr>
          <w:b/>
          <w:color w:val="000000"/>
        </w:rPr>
        <w:t xml:space="preserve">name </w:t>
      </w:r>
      <w:r w:rsidRPr="00F85168">
        <w:rPr>
          <w:color w:val="000000"/>
        </w:rPr>
        <w:t>to title the summarized variable.</w:t>
      </w:r>
    </w:p>
    <w:p w14:paraId="26AF6C7F" w14:textId="77777777" w:rsidR="00CB0303" w:rsidRDefault="00CB0303" w:rsidP="00CB0303">
      <w:pPr>
        <w:pStyle w:val="NormalWeb"/>
        <w:numPr>
          <w:ilvl w:val="0"/>
          <w:numId w:val="321"/>
        </w:numPr>
        <w:tabs>
          <w:tab w:val="clear" w:pos="720"/>
          <w:tab w:val="left" w:pos="420"/>
        </w:tabs>
        <w:ind w:left="420"/>
        <w:rPr>
          <w:color w:val="000000"/>
        </w:rPr>
      </w:pPr>
      <w:r w:rsidRPr="00F85168">
        <w:rPr>
          <w:color w:val="000000"/>
        </w:rPr>
        <w:t xml:space="preserve">Click </w:t>
      </w:r>
      <w:r w:rsidRPr="00F85168">
        <w:rPr>
          <w:b/>
          <w:bCs/>
          <w:color w:val="000000"/>
        </w:rPr>
        <w:t>Apply</w:t>
      </w:r>
      <w:r w:rsidRPr="00F85168">
        <w:rPr>
          <w:color w:val="000000"/>
        </w:rPr>
        <w:t>. The code appears in the open field.</w:t>
      </w:r>
    </w:p>
    <w:p w14:paraId="32E21DAD" w14:textId="77777777" w:rsidR="00CB0303" w:rsidRPr="00F85168" w:rsidRDefault="00CB0303" w:rsidP="00CB0303">
      <w:pPr>
        <w:pStyle w:val="NormalWeb"/>
        <w:numPr>
          <w:ilvl w:val="0"/>
          <w:numId w:val="385"/>
        </w:numPr>
        <w:tabs>
          <w:tab w:val="clear" w:pos="720"/>
          <w:tab w:val="num" w:pos="1080"/>
        </w:tabs>
        <w:ind w:left="1080"/>
        <w:rPr>
          <w:color w:val="000000"/>
        </w:rPr>
      </w:pPr>
      <w:r w:rsidRPr="00F85168">
        <w:rPr>
          <w:color w:val="000000"/>
        </w:rPr>
        <w:t xml:space="preserve">If grouping is necessary, use the Group By drop-down list to select a </w:t>
      </w:r>
      <w:r w:rsidRPr="002D37CC">
        <w:rPr>
          <w:b/>
          <w:color w:val="000000"/>
        </w:rPr>
        <w:t>variable</w:t>
      </w:r>
      <w:r w:rsidRPr="00F85168">
        <w:rPr>
          <w:color w:val="000000"/>
        </w:rPr>
        <w:t xml:space="preserve"> to group the aggregated data.</w:t>
      </w:r>
    </w:p>
    <w:p w14:paraId="27995203" w14:textId="77777777" w:rsidR="00CB0303" w:rsidRPr="00F85168" w:rsidRDefault="00CB0303" w:rsidP="00CB0303">
      <w:pPr>
        <w:pStyle w:val="NormalWeb"/>
        <w:numPr>
          <w:ilvl w:val="0"/>
          <w:numId w:val="385"/>
        </w:numPr>
        <w:tabs>
          <w:tab w:val="clear" w:pos="720"/>
          <w:tab w:val="num" w:pos="1080"/>
        </w:tabs>
        <w:ind w:left="1080"/>
        <w:rPr>
          <w:color w:val="000000"/>
        </w:rPr>
      </w:pPr>
      <w:r w:rsidRPr="00F85168">
        <w:rPr>
          <w:color w:val="000000"/>
        </w:rPr>
        <w:t xml:space="preserve">If a weight variable exists, use the Weight drop-down list to select a </w:t>
      </w:r>
      <w:r w:rsidRPr="002D37CC">
        <w:rPr>
          <w:b/>
          <w:color w:val="000000"/>
        </w:rPr>
        <w:t>variable</w:t>
      </w:r>
      <w:r w:rsidRPr="00F85168">
        <w:rPr>
          <w:color w:val="000000"/>
        </w:rPr>
        <w:t xml:space="preserve"> to weight the aggregated data.</w:t>
      </w:r>
    </w:p>
    <w:p w14:paraId="3FEC009A" w14:textId="77777777" w:rsidR="00CB0303" w:rsidRDefault="00CB0303" w:rsidP="00CB0303">
      <w:pPr>
        <w:pStyle w:val="NormalWeb"/>
        <w:numPr>
          <w:ilvl w:val="0"/>
          <w:numId w:val="322"/>
        </w:numPr>
        <w:tabs>
          <w:tab w:val="clear" w:pos="720"/>
          <w:tab w:val="left" w:pos="420"/>
        </w:tabs>
        <w:ind w:left="420"/>
        <w:rPr>
          <w:color w:val="000000"/>
        </w:rPr>
      </w:pPr>
      <w:r w:rsidRPr="00F85168">
        <w:rPr>
          <w:color w:val="000000"/>
        </w:rPr>
        <w:t xml:space="preserve">In the Output to Table field, type a </w:t>
      </w:r>
      <w:r w:rsidRPr="00F85168">
        <w:rPr>
          <w:b/>
          <w:color w:val="000000"/>
        </w:rPr>
        <w:t>name</w:t>
      </w:r>
      <w:r w:rsidRPr="00F85168">
        <w:rPr>
          <w:color w:val="000000"/>
        </w:rPr>
        <w:t xml:space="preserve"> for the new data table.</w:t>
      </w:r>
    </w:p>
    <w:p w14:paraId="5BDFE0AC" w14:textId="77777777" w:rsidR="00CB0303" w:rsidRPr="00A43709" w:rsidRDefault="00CB0303" w:rsidP="00CB0303">
      <w:pPr>
        <w:pStyle w:val="NormalWeb"/>
        <w:numPr>
          <w:ilvl w:val="0"/>
          <w:numId w:val="322"/>
        </w:numPr>
        <w:tabs>
          <w:tab w:val="clear" w:pos="720"/>
          <w:tab w:val="left" w:pos="420"/>
        </w:tabs>
        <w:ind w:left="420"/>
      </w:pPr>
      <w:r w:rsidRPr="00F85168">
        <w:rPr>
          <w:color w:val="000000"/>
        </w:rPr>
        <w:t xml:space="preserve">Click </w:t>
      </w:r>
      <w:r w:rsidRPr="00F85168">
        <w:rPr>
          <w:b/>
          <w:bCs/>
          <w:color w:val="000000"/>
        </w:rPr>
        <w:t>OK</w:t>
      </w:r>
      <w:r w:rsidRPr="00F85168">
        <w:rPr>
          <w:color w:val="000000"/>
        </w:rPr>
        <w:t xml:space="preserve">. The following </w:t>
      </w:r>
      <w:r w:rsidRPr="00A43709">
        <w:t>message appears in the Output window: Output table created: location listed.</w:t>
      </w:r>
    </w:p>
    <w:p w14:paraId="36BB0053" w14:textId="77777777" w:rsidR="00CB0303" w:rsidRPr="00A43709" w:rsidRDefault="00CB0303" w:rsidP="00CB0303">
      <w:pPr>
        <w:pStyle w:val="NormalWeb"/>
        <w:numPr>
          <w:ilvl w:val="0"/>
          <w:numId w:val="322"/>
        </w:numPr>
        <w:tabs>
          <w:tab w:val="clear" w:pos="720"/>
          <w:tab w:val="left" w:pos="420"/>
        </w:tabs>
        <w:ind w:left="420"/>
      </w:pPr>
      <w:r w:rsidRPr="00A43709">
        <w:t>Click</w:t>
      </w:r>
      <w:r w:rsidRPr="00A43709">
        <w:rPr>
          <w:b/>
          <w:bCs/>
        </w:rPr>
        <w:t xml:space="preserve"> Read/Import</w:t>
      </w:r>
      <w:r w:rsidRPr="00A43709">
        <w:t>. The READ dialog box opens.</w:t>
      </w:r>
    </w:p>
    <w:p w14:paraId="3F0841D3" w14:textId="77777777" w:rsidR="00CB0303" w:rsidRPr="00A43709" w:rsidRDefault="00CB0303" w:rsidP="00CB0303">
      <w:pPr>
        <w:pStyle w:val="NormalWeb"/>
        <w:numPr>
          <w:ilvl w:val="0"/>
          <w:numId w:val="322"/>
        </w:numPr>
        <w:tabs>
          <w:tab w:val="clear" w:pos="720"/>
          <w:tab w:val="left" w:pos="420"/>
        </w:tabs>
        <w:ind w:left="420"/>
      </w:pPr>
      <w:r w:rsidRPr="00A43709">
        <w:t xml:space="preserve">Click the </w:t>
      </w:r>
      <w:r w:rsidRPr="00A43709">
        <w:rPr>
          <w:b/>
          <w:bCs/>
        </w:rPr>
        <w:t>All</w:t>
      </w:r>
      <w:r w:rsidRPr="00A43709">
        <w:t xml:space="preserve"> radio button. All the tables in the dataset appear in a list.</w:t>
      </w:r>
    </w:p>
    <w:p w14:paraId="3AD2150B" w14:textId="77777777" w:rsidR="00CB0303" w:rsidRPr="00A43709" w:rsidRDefault="00CB0303" w:rsidP="00CB0303">
      <w:pPr>
        <w:pStyle w:val="NormalWeb"/>
        <w:numPr>
          <w:ilvl w:val="0"/>
          <w:numId w:val="322"/>
        </w:numPr>
        <w:tabs>
          <w:tab w:val="clear" w:pos="720"/>
          <w:tab w:val="left" w:pos="420"/>
        </w:tabs>
        <w:ind w:left="420"/>
      </w:pPr>
      <w:r w:rsidRPr="00A43709">
        <w:t xml:space="preserve">Locate and select the </w:t>
      </w:r>
      <w:r w:rsidRPr="00A43709">
        <w:rPr>
          <w:b/>
        </w:rPr>
        <w:t>summary table</w:t>
      </w:r>
      <w:r w:rsidRPr="00A43709">
        <w:t xml:space="preserve"> just created.</w:t>
      </w:r>
    </w:p>
    <w:p w14:paraId="287E1539" w14:textId="77777777" w:rsidR="00CB0303" w:rsidRPr="00A43709" w:rsidRDefault="00CB0303" w:rsidP="00CB0303">
      <w:pPr>
        <w:pStyle w:val="NormalWeb"/>
        <w:numPr>
          <w:ilvl w:val="0"/>
          <w:numId w:val="322"/>
        </w:numPr>
        <w:tabs>
          <w:tab w:val="clear" w:pos="720"/>
          <w:tab w:val="left" w:pos="420"/>
        </w:tabs>
        <w:ind w:left="420"/>
      </w:pPr>
      <w:r w:rsidRPr="00A43709">
        <w:t xml:space="preserve">Click </w:t>
      </w:r>
      <w:r w:rsidRPr="00A43709">
        <w:rPr>
          <w:b/>
          <w:bCs/>
        </w:rPr>
        <w:t>OK</w:t>
      </w:r>
      <w:r w:rsidRPr="00A43709">
        <w:t>. The Output window populates with the Record Count for the summary table.</w:t>
      </w:r>
    </w:p>
    <w:p w14:paraId="0800F777" w14:textId="77777777" w:rsidR="00CB0303" w:rsidRPr="00A43709" w:rsidRDefault="00CB0303" w:rsidP="00CB0303">
      <w:pPr>
        <w:pStyle w:val="NormalWeb"/>
        <w:numPr>
          <w:ilvl w:val="0"/>
          <w:numId w:val="322"/>
        </w:numPr>
        <w:tabs>
          <w:tab w:val="clear" w:pos="720"/>
          <w:tab w:val="left" w:pos="420"/>
        </w:tabs>
        <w:ind w:left="420"/>
      </w:pPr>
      <w:r w:rsidRPr="00A43709">
        <w:rPr>
          <w:rStyle w:val="Hyperlink"/>
          <w:color w:val="auto"/>
          <w:u w:val="none"/>
        </w:rPr>
        <w:t>Use the LIST command</w:t>
      </w:r>
      <w:r w:rsidRPr="00A43709">
        <w:t xml:space="preserve"> to view the summary table.</w:t>
      </w:r>
    </w:p>
    <w:p w14:paraId="282235D9" w14:textId="77777777" w:rsidR="00CB0303" w:rsidRPr="00A43709" w:rsidRDefault="00CB0303" w:rsidP="00CB0303">
      <w:pPr>
        <w:pStyle w:val="NormalWeb"/>
      </w:pPr>
    </w:p>
    <w:p w14:paraId="4378805A" w14:textId="77777777" w:rsidR="00CB0303" w:rsidRPr="00A43709" w:rsidRDefault="00CB0303" w:rsidP="00CB0303">
      <w:pPr>
        <w:pStyle w:val="NormalWeb"/>
        <w:rPr>
          <w:b/>
          <w:bCs/>
        </w:rPr>
      </w:pPr>
      <w:r w:rsidRPr="00A43709">
        <w:rPr>
          <w:b/>
          <w:bCs/>
        </w:rPr>
        <w:t>Try It</w:t>
      </w:r>
    </w:p>
    <w:p w14:paraId="00E0D138" w14:textId="77777777" w:rsidR="00CB0303" w:rsidRPr="00A43709" w:rsidRDefault="00CB0303" w:rsidP="00CB0303">
      <w:pPr>
        <w:pStyle w:val="NormalWeb"/>
        <w:numPr>
          <w:ilvl w:val="0"/>
          <w:numId w:val="323"/>
        </w:numPr>
        <w:tabs>
          <w:tab w:val="clear" w:pos="720"/>
          <w:tab w:val="left" w:pos="420"/>
        </w:tabs>
        <w:ind w:left="420"/>
      </w:pPr>
      <w:r w:rsidRPr="00A43709">
        <w:t xml:space="preserve">Read in the </w:t>
      </w:r>
      <w:r w:rsidRPr="00A43709">
        <w:rPr>
          <w:b/>
          <w:bCs/>
        </w:rPr>
        <w:t>Sample.PRJ</w:t>
      </w:r>
      <w:r w:rsidRPr="00A43709">
        <w:t xml:space="preserve"> project. Open </w:t>
      </w:r>
      <w:r w:rsidRPr="00A43709">
        <w:rPr>
          <w:b/>
        </w:rPr>
        <w:t>ADDFull</w:t>
      </w:r>
      <w:r w:rsidRPr="00A43709">
        <w:t>. Three hundred and fifty nine  (359) records should be listed in the Output window.</w:t>
      </w:r>
    </w:p>
    <w:p w14:paraId="4BC700A0" w14:textId="77777777" w:rsidR="00CB0303" w:rsidRPr="00A43709" w:rsidRDefault="00CB0303" w:rsidP="00CB0303">
      <w:pPr>
        <w:pStyle w:val="NormalWeb"/>
        <w:numPr>
          <w:ilvl w:val="0"/>
          <w:numId w:val="323"/>
        </w:numPr>
        <w:tabs>
          <w:tab w:val="clear" w:pos="720"/>
          <w:tab w:val="left" w:pos="420"/>
        </w:tabs>
        <w:ind w:left="420"/>
      </w:pPr>
      <w:r w:rsidRPr="00A43709">
        <w:t xml:space="preserve">Click </w:t>
      </w:r>
      <w:r w:rsidRPr="00A43709">
        <w:rPr>
          <w:b/>
          <w:bCs/>
        </w:rPr>
        <w:t>Statistics &gt; Summarize</w:t>
      </w:r>
      <w:r w:rsidRPr="00A43709">
        <w:t>. The SUMMARIZE dialog box opens.</w:t>
      </w:r>
    </w:p>
    <w:p w14:paraId="2C6FC535" w14:textId="77777777" w:rsidR="00CB0303" w:rsidRPr="00A43709" w:rsidRDefault="00CB0303" w:rsidP="00CB0303">
      <w:pPr>
        <w:pStyle w:val="NormalWeb"/>
        <w:numPr>
          <w:ilvl w:val="0"/>
          <w:numId w:val="323"/>
        </w:numPr>
        <w:tabs>
          <w:tab w:val="clear" w:pos="720"/>
          <w:tab w:val="left" w:pos="420"/>
        </w:tabs>
        <w:ind w:left="420"/>
      </w:pPr>
      <w:r w:rsidRPr="00A43709">
        <w:lastRenderedPageBreak/>
        <w:t xml:space="preserve">From the Aggregate drop-down list, select </w:t>
      </w:r>
      <w:r w:rsidRPr="00A43709">
        <w:rPr>
          <w:b/>
          <w:bCs/>
        </w:rPr>
        <w:t>Average</w:t>
      </w:r>
      <w:r w:rsidRPr="00A43709">
        <w:t>.</w:t>
      </w:r>
    </w:p>
    <w:p w14:paraId="56ED4158" w14:textId="77777777" w:rsidR="00CB0303" w:rsidRPr="00A43709" w:rsidRDefault="00CB0303" w:rsidP="00CB0303">
      <w:pPr>
        <w:pStyle w:val="NormalWeb"/>
        <w:numPr>
          <w:ilvl w:val="0"/>
          <w:numId w:val="323"/>
        </w:numPr>
        <w:tabs>
          <w:tab w:val="clear" w:pos="720"/>
          <w:tab w:val="left" w:pos="420"/>
        </w:tabs>
        <w:ind w:left="420"/>
      </w:pPr>
      <w:r w:rsidRPr="00A43709">
        <w:t xml:space="preserve">From the Variable drop-down list, select the variable </w:t>
      </w:r>
      <w:r w:rsidRPr="00A43709">
        <w:rPr>
          <w:b/>
          <w:bCs/>
        </w:rPr>
        <w:t>GPA</w:t>
      </w:r>
      <w:r w:rsidRPr="00A43709">
        <w:t>.</w:t>
      </w:r>
    </w:p>
    <w:p w14:paraId="66F0A48F" w14:textId="77777777" w:rsidR="00CB0303" w:rsidRPr="00A43709" w:rsidRDefault="00CB0303" w:rsidP="00CB0303">
      <w:pPr>
        <w:pStyle w:val="NormalWeb"/>
        <w:numPr>
          <w:ilvl w:val="0"/>
          <w:numId w:val="323"/>
        </w:numPr>
        <w:tabs>
          <w:tab w:val="clear" w:pos="720"/>
          <w:tab w:val="left" w:pos="420"/>
        </w:tabs>
        <w:ind w:left="420"/>
      </w:pPr>
      <w:r w:rsidRPr="00A43709">
        <w:t xml:space="preserve">In the Into Variable field, type </w:t>
      </w:r>
      <w:r w:rsidRPr="00A43709">
        <w:rPr>
          <w:b/>
          <w:bCs/>
        </w:rPr>
        <w:t>AverageGPA</w:t>
      </w:r>
      <w:r w:rsidRPr="00A43709">
        <w:t>.</w:t>
      </w:r>
    </w:p>
    <w:p w14:paraId="38E5E8C0" w14:textId="77777777" w:rsidR="00CB0303" w:rsidRPr="00A43709" w:rsidRDefault="00CB0303" w:rsidP="00CB0303">
      <w:pPr>
        <w:pStyle w:val="NormalWeb"/>
        <w:numPr>
          <w:ilvl w:val="0"/>
          <w:numId w:val="323"/>
        </w:numPr>
        <w:tabs>
          <w:tab w:val="clear" w:pos="720"/>
          <w:tab w:val="left" w:pos="420"/>
        </w:tabs>
        <w:ind w:left="420"/>
      </w:pPr>
      <w:r w:rsidRPr="00A43709">
        <w:t xml:space="preserve">Click </w:t>
      </w:r>
      <w:r w:rsidRPr="00A43709">
        <w:rPr>
          <w:b/>
          <w:bCs/>
        </w:rPr>
        <w:t>Apply</w:t>
      </w:r>
      <w:r w:rsidRPr="00A43709">
        <w:t>. The code appears in the open field.</w:t>
      </w:r>
    </w:p>
    <w:p w14:paraId="671EEFAE" w14:textId="77777777" w:rsidR="00CB0303" w:rsidRPr="00A43709" w:rsidRDefault="00CB0303" w:rsidP="00CB0303">
      <w:pPr>
        <w:pStyle w:val="NormalWeb"/>
        <w:numPr>
          <w:ilvl w:val="0"/>
          <w:numId w:val="323"/>
        </w:numPr>
        <w:tabs>
          <w:tab w:val="clear" w:pos="720"/>
          <w:tab w:val="left" w:pos="420"/>
        </w:tabs>
        <w:ind w:left="420"/>
      </w:pPr>
      <w:r w:rsidRPr="00A43709">
        <w:t xml:space="preserve">From the Group By drop-down list, select the variable </w:t>
      </w:r>
      <w:r w:rsidRPr="00A43709">
        <w:rPr>
          <w:b/>
          <w:bCs/>
        </w:rPr>
        <w:t>GENDER</w:t>
      </w:r>
      <w:r w:rsidRPr="00A43709">
        <w:t>.</w:t>
      </w:r>
    </w:p>
    <w:p w14:paraId="28DDCF90" w14:textId="77777777" w:rsidR="00CB0303" w:rsidRPr="00A43709" w:rsidRDefault="00CB0303" w:rsidP="00CB0303">
      <w:pPr>
        <w:pStyle w:val="NormalWeb"/>
        <w:numPr>
          <w:ilvl w:val="0"/>
          <w:numId w:val="323"/>
        </w:numPr>
        <w:tabs>
          <w:tab w:val="clear" w:pos="720"/>
          <w:tab w:val="left" w:pos="420"/>
        </w:tabs>
        <w:ind w:left="420"/>
      </w:pPr>
      <w:r w:rsidRPr="00A43709">
        <w:t xml:space="preserve">In the Output to Table field, type </w:t>
      </w:r>
      <w:r w:rsidRPr="00A43709">
        <w:rPr>
          <w:b/>
          <w:bCs/>
        </w:rPr>
        <w:t>DATATABLE1</w:t>
      </w:r>
      <w:r w:rsidRPr="00A43709">
        <w:t>.</w:t>
      </w:r>
    </w:p>
    <w:p w14:paraId="6070899F" w14:textId="77777777" w:rsidR="00CB0303" w:rsidRPr="00A43709" w:rsidRDefault="00CB0303" w:rsidP="00CB0303">
      <w:pPr>
        <w:pStyle w:val="NormalWeb"/>
        <w:numPr>
          <w:ilvl w:val="0"/>
          <w:numId w:val="323"/>
        </w:numPr>
        <w:tabs>
          <w:tab w:val="clear" w:pos="720"/>
          <w:tab w:val="left" w:pos="420"/>
        </w:tabs>
        <w:ind w:left="420"/>
      </w:pPr>
      <w:r w:rsidRPr="00A43709">
        <w:t xml:space="preserve">Click </w:t>
      </w:r>
      <w:r w:rsidRPr="00A43709">
        <w:rPr>
          <w:b/>
          <w:bCs/>
        </w:rPr>
        <w:t>OK</w:t>
      </w:r>
      <w:r w:rsidRPr="00A43709">
        <w:t>. The following message appears in the Output window:</w:t>
      </w:r>
    </w:p>
    <w:p w14:paraId="585C8F72" w14:textId="77777777" w:rsidR="00CB0303" w:rsidRPr="00A43709" w:rsidRDefault="00CB0303" w:rsidP="00CB0303">
      <w:pPr>
        <w:pStyle w:val="PlainText"/>
        <w:tabs>
          <w:tab w:val="left" w:pos="420"/>
        </w:tabs>
        <w:ind w:left="420"/>
      </w:pPr>
      <w:r w:rsidRPr="00A43709">
        <w:rPr>
          <w:sz w:val="20"/>
        </w:rPr>
        <w:t>SUMMARIZE AverageGPA :: Avg(GPA) TO DATATABLE1 STRATAVAR = GENDER</w:t>
      </w:r>
    </w:p>
    <w:p w14:paraId="71F7FDD3" w14:textId="77777777" w:rsidR="00CB0303" w:rsidRPr="00A43709" w:rsidRDefault="00CB0303" w:rsidP="00CB0303">
      <w:pPr>
        <w:pStyle w:val="NormalWeb"/>
        <w:numPr>
          <w:ilvl w:val="0"/>
          <w:numId w:val="324"/>
        </w:numPr>
        <w:tabs>
          <w:tab w:val="clear" w:pos="720"/>
          <w:tab w:val="left" w:pos="420"/>
        </w:tabs>
        <w:ind w:left="420"/>
      </w:pPr>
      <w:r w:rsidRPr="00A43709">
        <w:t xml:space="preserve">Click </w:t>
      </w:r>
      <w:r w:rsidRPr="00A43709">
        <w:rPr>
          <w:b/>
          <w:bCs/>
        </w:rPr>
        <w:t>Read/Import</w:t>
      </w:r>
      <w:r w:rsidRPr="00A43709">
        <w:t>. The READ dialog box opens.</w:t>
      </w:r>
    </w:p>
    <w:p w14:paraId="51D179B1" w14:textId="77777777" w:rsidR="00CB0303" w:rsidRPr="00A43709" w:rsidRDefault="00CB0303" w:rsidP="00CB0303">
      <w:pPr>
        <w:pStyle w:val="NormalWeb"/>
        <w:numPr>
          <w:ilvl w:val="0"/>
          <w:numId w:val="324"/>
        </w:numPr>
        <w:tabs>
          <w:tab w:val="clear" w:pos="720"/>
          <w:tab w:val="left" w:pos="420"/>
        </w:tabs>
        <w:ind w:left="420"/>
      </w:pPr>
      <w:r w:rsidRPr="00A43709">
        <w:t xml:space="preserve">Click the </w:t>
      </w:r>
      <w:r w:rsidRPr="00A43709">
        <w:rPr>
          <w:b/>
        </w:rPr>
        <w:t>Tables</w:t>
      </w:r>
      <w:r w:rsidRPr="00A43709">
        <w:t xml:space="preserve"> checkbox. All the tables in your dataset appear in a list.</w:t>
      </w:r>
    </w:p>
    <w:p w14:paraId="6C3666D2" w14:textId="77777777" w:rsidR="00CB0303" w:rsidRPr="00A43709" w:rsidRDefault="00CB0303" w:rsidP="00CB0303">
      <w:pPr>
        <w:pStyle w:val="NormalWeb"/>
        <w:numPr>
          <w:ilvl w:val="0"/>
          <w:numId w:val="324"/>
        </w:numPr>
        <w:tabs>
          <w:tab w:val="clear" w:pos="720"/>
          <w:tab w:val="left" w:pos="420"/>
        </w:tabs>
        <w:ind w:left="420"/>
      </w:pPr>
      <w:r w:rsidRPr="00A43709">
        <w:t xml:space="preserve">Select the summary table </w:t>
      </w:r>
      <w:r w:rsidRPr="00A43709">
        <w:rPr>
          <w:b/>
          <w:bCs/>
        </w:rPr>
        <w:t>DATATABLE1</w:t>
      </w:r>
      <w:r w:rsidRPr="00A43709">
        <w:t>.</w:t>
      </w:r>
    </w:p>
    <w:p w14:paraId="7E13793A" w14:textId="77777777" w:rsidR="00CB0303" w:rsidRPr="00A43709" w:rsidRDefault="00CB0303" w:rsidP="00CB0303">
      <w:pPr>
        <w:pStyle w:val="NormalWeb"/>
        <w:numPr>
          <w:ilvl w:val="0"/>
          <w:numId w:val="324"/>
        </w:numPr>
        <w:tabs>
          <w:tab w:val="clear" w:pos="720"/>
          <w:tab w:val="left" w:pos="420"/>
        </w:tabs>
        <w:ind w:left="420"/>
      </w:pPr>
      <w:r w:rsidRPr="00A43709">
        <w:t xml:space="preserve">Click </w:t>
      </w:r>
      <w:r w:rsidRPr="00A43709">
        <w:rPr>
          <w:b/>
          <w:bCs/>
        </w:rPr>
        <w:t>OK</w:t>
      </w:r>
      <w:r w:rsidRPr="00A43709">
        <w:t>. The Output window populates with a record count of two for the summary table.</w:t>
      </w:r>
    </w:p>
    <w:p w14:paraId="4C1E987C" w14:textId="77777777" w:rsidR="00CB0303" w:rsidRPr="00A43709" w:rsidRDefault="00CB0303" w:rsidP="00CB0303">
      <w:pPr>
        <w:pStyle w:val="NormalWeb"/>
        <w:numPr>
          <w:ilvl w:val="0"/>
          <w:numId w:val="324"/>
        </w:numPr>
        <w:tabs>
          <w:tab w:val="clear" w:pos="720"/>
          <w:tab w:val="left" w:pos="420"/>
        </w:tabs>
        <w:ind w:left="420"/>
      </w:pPr>
      <w:r w:rsidRPr="00A43709">
        <w:rPr>
          <w:rStyle w:val="Hyperlink"/>
          <w:color w:val="auto"/>
          <w:u w:val="none"/>
        </w:rPr>
        <w:t>Use the LIST command</w:t>
      </w:r>
      <w:r w:rsidRPr="00A43709">
        <w:t xml:space="preserve"> to view the summary table.</w:t>
      </w:r>
    </w:p>
    <w:p w14:paraId="4CCCB4F9" w14:textId="77777777" w:rsidR="00CB0303" w:rsidRPr="00A43709" w:rsidRDefault="00CB0303" w:rsidP="00CB0303">
      <w:pPr>
        <w:rPr>
          <w:rFonts w:ascii="Century Schoolbook" w:hAnsi="Century Schoolbook"/>
        </w:rPr>
      </w:pPr>
      <w:r w:rsidRPr="00A43709">
        <w:rPr>
          <w:rFonts w:ascii="Century Schoolbook" w:hAnsi="Century Schoolbook"/>
          <w:b/>
          <w:bCs/>
          <w:sz w:val="17"/>
          <w:szCs w:val="17"/>
        </w:rPr>
        <w:br w:type="page"/>
      </w:r>
    </w:p>
    <w:p w14:paraId="64478BD2" w14:textId="77777777" w:rsidR="00CB0303" w:rsidRPr="00F85168" w:rsidRDefault="00CB0303" w:rsidP="00D5082B">
      <w:pPr>
        <w:pStyle w:val="Heading3"/>
        <w:numPr>
          <w:ilvl w:val="0"/>
          <w:numId w:val="0"/>
        </w:numPr>
        <w:ind w:left="720" w:hanging="720"/>
        <w:rPr>
          <w:rFonts w:ascii="Century Schoolbook" w:hAnsi="Century Schoolbook"/>
        </w:rPr>
      </w:pPr>
      <w:bookmarkStart w:id="158" w:name="_Toc307468433"/>
      <w:bookmarkStart w:id="159" w:name="_Toc311812298"/>
      <w:bookmarkStart w:id="160" w:name="_Toc332822688"/>
      <w:r w:rsidRPr="00F85168">
        <w:rPr>
          <w:rFonts w:ascii="Century Schoolbook" w:hAnsi="Century Schoolbook"/>
        </w:rPr>
        <w:lastRenderedPageBreak/>
        <w:t>Use the GRAPH Command</w:t>
      </w:r>
      <w:bookmarkEnd w:id="158"/>
      <w:bookmarkEnd w:id="159"/>
      <w:bookmarkEnd w:id="160"/>
    </w:p>
    <w:p w14:paraId="27CBEF8D" w14:textId="77777777" w:rsidR="00CB0303" w:rsidRPr="00F85168" w:rsidRDefault="00373C13" w:rsidP="00CB0303">
      <w:pPr>
        <w:rPr>
          <w:rFonts w:ascii="Century Schoolbook" w:hAnsi="Century Schoolbook"/>
        </w:rPr>
      </w:pPr>
      <w:r>
        <w:rPr>
          <w:rFonts w:ascii="Century Schoolbook" w:hAnsi="Century Schoolbook"/>
        </w:rPr>
        <w:pict w14:anchorId="2547EBC3">
          <v:rect id="_x0000_i1122" style="width:429.85pt;height:.75pt" o:hrpct="995" o:hrstd="t" o:hr="t" fillcolor="#b4b4b4" stroked="f"/>
        </w:pict>
      </w:r>
    </w:p>
    <w:p w14:paraId="55B1BC27" w14:textId="77777777" w:rsidR="00CB0303" w:rsidRPr="00A43709" w:rsidRDefault="00CB0303" w:rsidP="00CB0303">
      <w:pPr>
        <w:pStyle w:val="NormalWeb"/>
      </w:pPr>
      <w:r w:rsidRPr="00A43709">
        <w:t xml:space="preserve">The following steps create a basic graph containing one main variable. The GRAPH command opens </w:t>
      </w:r>
      <w:r w:rsidRPr="00A43709">
        <w:rPr>
          <w:rStyle w:val="Hyperlink"/>
          <w:color w:val="auto"/>
          <w:u w:val="none"/>
        </w:rPr>
        <w:t>the Epi Graph application</w:t>
      </w:r>
      <w:r w:rsidRPr="00A43709">
        <w:t xml:space="preserve"> and creates a variety of graph types based on the types of data available in the project.</w:t>
      </w:r>
    </w:p>
    <w:p w14:paraId="1E8C0C65" w14:textId="77777777" w:rsidR="00CB0303" w:rsidRPr="00A43709" w:rsidRDefault="00CB0303" w:rsidP="00CB0303">
      <w:pPr>
        <w:pStyle w:val="NormalWeb"/>
        <w:rPr>
          <w:b/>
          <w:bCs/>
        </w:rPr>
      </w:pPr>
      <w:r w:rsidRPr="00A43709">
        <w:rPr>
          <w:b/>
          <w:bCs/>
        </w:rPr>
        <w:t>Syntax</w:t>
      </w:r>
    </w:p>
    <w:p w14:paraId="7DC44B90" w14:textId="77777777" w:rsidR="00CB0303" w:rsidRPr="00A43709" w:rsidRDefault="00CB0303" w:rsidP="00CB0303">
      <w:pPr>
        <w:pStyle w:val="PlainText"/>
      </w:pPr>
      <w:r w:rsidRPr="00A43709">
        <w:t>GRAPH [&lt;Variable(s)&gt;] GRAPHTYPE ="&lt;GraphType&gt;" [&lt;OptionName&gt;=OptionValue]</w:t>
      </w:r>
    </w:p>
    <w:p w14:paraId="6E93E173" w14:textId="77777777" w:rsidR="00CB0303" w:rsidRPr="00A43709" w:rsidRDefault="00CB0303" w:rsidP="00CB0303">
      <w:pPr>
        <w:pStyle w:val="PlainText"/>
      </w:pPr>
      <w:r w:rsidRPr="00A43709">
        <w:t>GRAPH [&lt;Variable(s)&gt;] * &lt;Crosstab&gt; GRAPHTYPE ="&lt;GraphType&gt;" [&lt;OptionName&gt;=OptionValue]</w:t>
      </w:r>
    </w:p>
    <w:p w14:paraId="3A3CE8A5" w14:textId="77777777" w:rsidR="00CB0303" w:rsidRPr="00A43709" w:rsidRDefault="00CB0303" w:rsidP="00CB0303">
      <w:pPr>
        <w:pStyle w:val="PlainText"/>
      </w:pPr>
      <w:r w:rsidRPr="00A43709">
        <w:t>GRAPH [&lt;Variable(s)&gt;] GRAPHTYPE="&lt;GraphType&gt;" XTITLE="&lt;string&gt;" YTITLE="&lt;string&gt;"</w:t>
      </w:r>
    </w:p>
    <w:p w14:paraId="4DB5E31F" w14:textId="77777777" w:rsidR="00CB0303" w:rsidRPr="00A43709" w:rsidRDefault="00CB0303" w:rsidP="00CB0303">
      <w:pPr>
        <w:pStyle w:val="NormalWeb"/>
      </w:pPr>
    </w:p>
    <w:p w14:paraId="55D70CA7" w14:textId="77777777" w:rsidR="00CB0303" w:rsidRDefault="00CB0303" w:rsidP="00CB0303">
      <w:pPr>
        <w:pStyle w:val="NormalWeb"/>
        <w:numPr>
          <w:ilvl w:val="0"/>
          <w:numId w:val="220"/>
        </w:numPr>
        <w:tabs>
          <w:tab w:val="clear" w:pos="720"/>
          <w:tab w:val="left" w:pos="420"/>
        </w:tabs>
        <w:ind w:left="420"/>
        <w:rPr>
          <w:color w:val="000000"/>
        </w:rPr>
      </w:pPr>
      <w:r w:rsidRPr="00A43709">
        <w:t xml:space="preserve">From the Classic Analysis Command Tree, </w:t>
      </w:r>
      <w:r w:rsidRPr="00A43709">
        <w:rPr>
          <w:rStyle w:val="Hyperlink"/>
          <w:color w:val="auto"/>
          <w:u w:val="none"/>
        </w:rPr>
        <w:t>use the READ command</w:t>
      </w:r>
      <w:r w:rsidRPr="00A43709">
        <w:t xml:space="preserve"> to open an Epi Info </w:t>
      </w:r>
      <w:r>
        <w:rPr>
          <w:color w:val="000000"/>
        </w:rPr>
        <w:t xml:space="preserve">7 </w:t>
      </w:r>
      <w:r w:rsidRPr="00536A99">
        <w:rPr>
          <w:b/>
          <w:color w:val="000000"/>
        </w:rPr>
        <w:t xml:space="preserve">.PRJ </w:t>
      </w:r>
      <w:r w:rsidRPr="00F85168">
        <w:rPr>
          <w:b/>
          <w:color w:val="000000"/>
        </w:rPr>
        <w:t xml:space="preserve"> file</w:t>
      </w:r>
      <w:r w:rsidRPr="00F85168">
        <w:rPr>
          <w:color w:val="000000"/>
        </w:rPr>
        <w:t>.</w:t>
      </w:r>
    </w:p>
    <w:p w14:paraId="360D4E31" w14:textId="77777777" w:rsidR="00CB0303" w:rsidRDefault="00CB0303" w:rsidP="00CB0303">
      <w:pPr>
        <w:pStyle w:val="NormalWeb"/>
        <w:numPr>
          <w:ilvl w:val="0"/>
          <w:numId w:val="325"/>
        </w:numPr>
        <w:tabs>
          <w:tab w:val="clear" w:pos="720"/>
          <w:tab w:val="left" w:pos="420"/>
        </w:tabs>
        <w:ind w:left="420"/>
        <w:rPr>
          <w:color w:val="000000"/>
        </w:rPr>
      </w:pPr>
      <w:r w:rsidRPr="00F85168">
        <w:rPr>
          <w:color w:val="000000"/>
        </w:rPr>
        <w:t xml:space="preserve">From the </w:t>
      </w:r>
      <w:r>
        <w:rPr>
          <w:color w:val="000000"/>
        </w:rPr>
        <w:t>Classic Analysis</w:t>
      </w:r>
      <w:r w:rsidRPr="00F85168">
        <w:rPr>
          <w:color w:val="000000"/>
        </w:rPr>
        <w:t xml:space="preserve"> Command Tree, click </w:t>
      </w:r>
      <w:r w:rsidRPr="00F85168">
        <w:rPr>
          <w:b/>
          <w:bCs/>
          <w:color w:val="000000"/>
        </w:rPr>
        <w:t>Statistics &gt; Graph</w:t>
      </w:r>
      <w:r w:rsidRPr="00F85168">
        <w:rPr>
          <w:color w:val="000000"/>
        </w:rPr>
        <w:t>. The GRAPH dialog box opens.</w:t>
      </w:r>
    </w:p>
    <w:p w14:paraId="377D7A61" w14:textId="77777777" w:rsidR="00CB0303" w:rsidRPr="00F85168" w:rsidRDefault="00CB0303" w:rsidP="00CB0303">
      <w:pPr>
        <w:pStyle w:val="NormalWeb"/>
        <w:numPr>
          <w:ilvl w:val="0"/>
          <w:numId w:val="386"/>
        </w:numPr>
        <w:tabs>
          <w:tab w:val="clear" w:pos="720"/>
          <w:tab w:val="num" w:pos="1080"/>
        </w:tabs>
        <w:ind w:left="1080"/>
        <w:rPr>
          <w:color w:val="000000"/>
        </w:rPr>
      </w:pPr>
      <w:r w:rsidRPr="00F85168">
        <w:rPr>
          <w:color w:val="000000"/>
        </w:rPr>
        <w:t>The default graph selection is Bar.</w:t>
      </w:r>
    </w:p>
    <w:p w14:paraId="63CCA724" w14:textId="77777777" w:rsidR="00CB0303" w:rsidRPr="00F85168" w:rsidRDefault="00CB0303" w:rsidP="00CB0303">
      <w:pPr>
        <w:pStyle w:val="NormalWeb"/>
      </w:pPr>
    </w:p>
    <w:p w14:paraId="3D34E9FE" w14:textId="77777777" w:rsidR="00CB0303" w:rsidRDefault="00CB0303" w:rsidP="00CB0303">
      <w:pPr>
        <w:pStyle w:val="NormalWeb"/>
        <w:ind w:left="300"/>
      </w:pPr>
      <w:r>
        <w:rPr>
          <w:noProof/>
        </w:rPr>
        <w:drawing>
          <wp:inline distT="0" distB="0" distL="0" distR="0" wp14:anchorId="33EF0419" wp14:editId="737CFC49">
            <wp:extent cx="5430520" cy="3975735"/>
            <wp:effectExtent l="0" t="0" r="0" b="5715"/>
            <wp:docPr id="2850" name="Picture 2850" descr="Screen shot of graph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430520" cy="3975735"/>
                    </a:xfrm>
                    <a:prstGeom prst="rect">
                      <a:avLst/>
                    </a:prstGeom>
                    <a:noFill/>
                    <a:ln>
                      <a:noFill/>
                    </a:ln>
                  </pic:spPr>
                </pic:pic>
              </a:graphicData>
            </a:graphic>
          </wp:inline>
        </w:drawing>
      </w:r>
    </w:p>
    <w:p w14:paraId="32018DEA" w14:textId="77777777" w:rsidR="00CB0303" w:rsidRPr="004F10C3"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129</w:t>
        </w:r>
      </w:fldSimple>
      <w:r>
        <w:t xml:space="preserve">: </w:t>
      </w:r>
      <w:r>
        <w:rPr>
          <w:b w:val="0"/>
        </w:rPr>
        <w:t>Graph Dialog Box</w:t>
      </w:r>
    </w:p>
    <w:p w14:paraId="00AE1F48" w14:textId="77777777" w:rsidR="00CB0303" w:rsidRPr="00F85168" w:rsidRDefault="00CB0303" w:rsidP="00CB0303">
      <w:pPr>
        <w:pStyle w:val="NormalWeb"/>
        <w:ind w:left="300"/>
      </w:pPr>
    </w:p>
    <w:p w14:paraId="32F2B565" w14:textId="77777777" w:rsidR="00CB0303" w:rsidRPr="00F85168" w:rsidRDefault="00CB0303" w:rsidP="00CB0303">
      <w:pPr>
        <w:pStyle w:val="NormalWeb"/>
      </w:pPr>
    </w:p>
    <w:p w14:paraId="2425ABED" w14:textId="77777777" w:rsidR="00CB0303" w:rsidRDefault="00CB0303" w:rsidP="00CB0303">
      <w:pPr>
        <w:pStyle w:val="NormalWeb"/>
        <w:numPr>
          <w:ilvl w:val="0"/>
          <w:numId w:val="326"/>
        </w:numPr>
        <w:tabs>
          <w:tab w:val="clear" w:pos="720"/>
          <w:tab w:val="left" w:pos="420"/>
        </w:tabs>
        <w:ind w:left="420"/>
        <w:rPr>
          <w:color w:val="000000"/>
        </w:rPr>
      </w:pPr>
      <w:r w:rsidRPr="00F85168">
        <w:rPr>
          <w:color w:val="000000"/>
        </w:rPr>
        <w:t xml:space="preserve">From the Graph Type drop-down list, select a type of </w:t>
      </w:r>
      <w:r w:rsidRPr="00F85168">
        <w:rPr>
          <w:b/>
          <w:color w:val="000000"/>
        </w:rPr>
        <w:t>graph</w:t>
      </w:r>
      <w:r w:rsidRPr="00F85168">
        <w:rPr>
          <w:color w:val="000000"/>
        </w:rPr>
        <w:t xml:space="preserve"> from the list.</w:t>
      </w:r>
    </w:p>
    <w:p w14:paraId="544165F8" w14:textId="77777777" w:rsidR="00CB0303" w:rsidRDefault="00CB0303" w:rsidP="00CB0303">
      <w:pPr>
        <w:pStyle w:val="NormalWeb"/>
        <w:numPr>
          <w:ilvl w:val="0"/>
          <w:numId w:val="326"/>
        </w:numPr>
        <w:tabs>
          <w:tab w:val="clear" w:pos="720"/>
          <w:tab w:val="left" w:pos="420"/>
        </w:tabs>
        <w:ind w:left="420"/>
        <w:rPr>
          <w:color w:val="000000"/>
        </w:rPr>
      </w:pPr>
      <w:r w:rsidRPr="00F85168">
        <w:rPr>
          <w:color w:val="000000"/>
        </w:rPr>
        <w:t xml:space="preserve">From the Main Variable(s) drop-down list, select the </w:t>
      </w:r>
      <w:r w:rsidRPr="00F85168">
        <w:rPr>
          <w:b/>
          <w:color w:val="000000"/>
        </w:rPr>
        <w:t>X-Axis value</w:t>
      </w:r>
      <w:r w:rsidRPr="00F85168">
        <w:rPr>
          <w:color w:val="000000"/>
        </w:rPr>
        <w:t xml:space="preserve"> to graph.</w:t>
      </w:r>
      <w:r>
        <w:rPr>
          <w:color w:val="000000"/>
        </w:rPr>
        <w:t xml:space="preserve"> Use the:</w:t>
      </w:r>
    </w:p>
    <w:p w14:paraId="6BF1CC7F" w14:textId="77777777" w:rsidR="00CB0303" w:rsidRPr="00F85168" w:rsidRDefault="00CB0303" w:rsidP="00CB0303">
      <w:pPr>
        <w:pStyle w:val="NormalWeb"/>
        <w:numPr>
          <w:ilvl w:val="0"/>
          <w:numId w:val="387"/>
        </w:numPr>
        <w:tabs>
          <w:tab w:val="clear" w:pos="720"/>
          <w:tab w:val="num" w:pos="1080"/>
        </w:tabs>
        <w:ind w:left="1080"/>
        <w:rPr>
          <w:color w:val="000000"/>
        </w:rPr>
      </w:pPr>
      <w:r w:rsidRPr="00F85168">
        <w:rPr>
          <w:color w:val="000000"/>
        </w:rPr>
        <w:t xml:space="preserve">Show Value Of drop-down list to select an </w:t>
      </w:r>
      <w:r w:rsidRPr="00F85168">
        <w:rPr>
          <w:b/>
          <w:color w:val="000000"/>
        </w:rPr>
        <w:t>aggregate</w:t>
      </w:r>
      <w:r w:rsidRPr="00F85168">
        <w:rPr>
          <w:color w:val="000000"/>
        </w:rPr>
        <w:t xml:space="preserve"> when multiple records need to be displayed as a group.</w:t>
      </w:r>
    </w:p>
    <w:p w14:paraId="363F0DC9" w14:textId="77777777" w:rsidR="00CB0303" w:rsidRPr="00F85168" w:rsidRDefault="00CB0303" w:rsidP="00CB0303">
      <w:pPr>
        <w:pStyle w:val="NormalWeb"/>
        <w:numPr>
          <w:ilvl w:val="0"/>
          <w:numId w:val="387"/>
        </w:numPr>
        <w:tabs>
          <w:tab w:val="clear" w:pos="720"/>
          <w:tab w:val="num" w:pos="1080"/>
        </w:tabs>
        <w:ind w:left="1080"/>
        <w:rPr>
          <w:color w:val="000000"/>
        </w:rPr>
      </w:pPr>
      <w:r w:rsidRPr="00F85168">
        <w:rPr>
          <w:color w:val="000000"/>
        </w:rPr>
        <w:t xml:space="preserve">Weight Variable drop-down list to select a </w:t>
      </w:r>
      <w:r w:rsidRPr="00F85168">
        <w:rPr>
          <w:b/>
          <w:color w:val="000000"/>
        </w:rPr>
        <w:t>variable</w:t>
      </w:r>
      <w:r w:rsidRPr="00F85168">
        <w:rPr>
          <w:color w:val="000000"/>
        </w:rPr>
        <w:t xml:space="preserve"> for weighted </w:t>
      </w:r>
      <w:r>
        <w:rPr>
          <w:color w:val="000000"/>
        </w:rPr>
        <w:t>Classic Analysis</w:t>
      </w:r>
      <w:r w:rsidRPr="00F85168">
        <w:rPr>
          <w:color w:val="000000"/>
        </w:rPr>
        <w:t>.</w:t>
      </w:r>
    </w:p>
    <w:p w14:paraId="2C00B65B" w14:textId="77777777" w:rsidR="00CB0303" w:rsidRPr="00F85168" w:rsidRDefault="00CB0303" w:rsidP="00CB0303">
      <w:pPr>
        <w:pStyle w:val="NormalWeb"/>
        <w:numPr>
          <w:ilvl w:val="0"/>
          <w:numId w:val="387"/>
        </w:numPr>
        <w:tabs>
          <w:tab w:val="clear" w:pos="720"/>
          <w:tab w:val="num" w:pos="1080"/>
        </w:tabs>
        <w:ind w:left="1080"/>
        <w:rPr>
          <w:color w:val="000000"/>
        </w:rPr>
      </w:pPr>
      <w:r w:rsidRPr="00F85168">
        <w:rPr>
          <w:color w:val="000000"/>
        </w:rPr>
        <w:t xml:space="preserve">Bar for Each Value Of drop-down list to select a </w:t>
      </w:r>
      <w:r w:rsidRPr="00F85168">
        <w:rPr>
          <w:b/>
          <w:color w:val="000000"/>
        </w:rPr>
        <w:t>variable</w:t>
      </w:r>
      <w:r w:rsidRPr="00F85168">
        <w:rPr>
          <w:color w:val="000000"/>
        </w:rPr>
        <w:t xml:space="preserve"> to generate multiple series from a single data source, each with a different color or style.</w:t>
      </w:r>
    </w:p>
    <w:p w14:paraId="32608ED6" w14:textId="77777777" w:rsidR="00CB0303" w:rsidRPr="00F85168" w:rsidRDefault="00CB0303" w:rsidP="00CB0303">
      <w:pPr>
        <w:pStyle w:val="NormalWeb"/>
        <w:numPr>
          <w:ilvl w:val="0"/>
          <w:numId w:val="387"/>
        </w:numPr>
        <w:tabs>
          <w:tab w:val="clear" w:pos="720"/>
          <w:tab w:val="num" w:pos="1080"/>
        </w:tabs>
        <w:ind w:left="1080"/>
        <w:rPr>
          <w:color w:val="000000"/>
        </w:rPr>
      </w:pPr>
      <w:r w:rsidRPr="00F85168">
        <w:rPr>
          <w:color w:val="000000"/>
        </w:rPr>
        <w:t xml:space="preserve">One Graph for Each Value </w:t>
      </w:r>
      <w:r>
        <w:rPr>
          <w:color w:val="000000"/>
        </w:rPr>
        <w:t>o</w:t>
      </w:r>
      <w:r w:rsidRPr="00F85168">
        <w:rPr>
          <w:color w:val="000000"/>
        </w:rPr>
        <w:t xml:space="preserve">f drop-down list to select a </w:t>
      </w:r>
      <w:r w:rsidRPr="00F85168">
        <w:rPr>
          <w:b/>
          <w:color w:val="000000"/>
        </w:rPr>
        <w:t>variable</w:t>
      </w:r>
      <w:r w:rsidRPr="00F85168">
        <w:rPr>
          <w:color w:val="000000"/>
        </w:rPr>
        <w:t xml:space="preserve"> to generate a multiple series from a single data source, each displayed on a separate set of axes.</w:t>
      </w:r>
    </w:p>
    <w:p w14:paraId="3D54700C" w14:textId="77777777" w:rsidR="00CB0303" w:rsidRPr="00A43709" w:rsidRDefault="00CB0303" w:rsidP="00CB0303">
      <w:pPr>
        <w:pStyle w:val="NormalWeb"/>
        <w:numPr>
          <w:ilvl w:val="0"/>
          <w:numId w:val="387"/>
        </w:numPr>
        <w:tabs>
          <w:tab w:val="clear" w:pos="720"/>
          <w:tab w:val="num" w:pos="1080"/>
        </w:tabs>
        <w:ind w:left="1080"/>
      </w:pPr>
      <w:r w:rsidRPr="00A43709">
        <w:t xml:space="preserve">X-Axis Label box to type a </w:t>
      </w:r>
      <w:r w:rsidRPr="00A43709">
        <w:rPr>
          <w:b/>
        </w:rPr>
        <w:t>label</w:t>
      </w:r>
      <w:r w:rsidRPr="00A43709">
        <w:t xml:space="preserve"> to appear in the graph.</w:t>
      </w:r>
    </w:p>
    <w:p w14:paraId="6B5B6110" w14:textId="77777777" w:rsidR="00CB0303" w:rsidRPr="00A43709" w:rsidRDefault="00CB0303" w:rsidP="00CB0303">
      <w:pPr>
        <w:pStyle w:val="NormalWeb"/>
        <w:numPr>
          <w:ilvl w:val="0"/>
          <w:numId w:val="327"/>
        </w:numPr>
        <w:tabs>
          <w:tab w:val="clear" w:pos="720"/>
          <w:tab w:val="left" w:pos="420"/>
        </w:tabs>
        <w:ind w:left="420"/>
      </w:pPr>
      <w:r w:rsidRPr="00A43709">
        <w:t xml:space="preserve">Click </w:t>
      </w:r>
      <w:r w:rsidRPr="00A43709">
        <w:rPr>
          <w:b/>
          <w:bCs/>
        </w:rPr>
        <w:t>OK</w:t>
      </w:r>
      <w:r w:rsidRPr="00A43709">
        <w:t>. Epi Graph opens.</w:t>
      </w:r>
    </w:p>
    <w:p w14:paraId="2BA78173" w14:textId="77777777" w:rsidR="00CB0303" w:rsidRPr="00A43709" w:rsidRDefault="00CB0303" w:rsidP="00CB0303">
      <w:pPr>
        <w:pStyle w:val="NormalWeb"/>
        <w:numPr>
          <w:ilvl w:val="0"/>
          <w:numId w:val="328"/>
        </w:numPr>
        <w:tabs>
          <w:tab w:val="clear" w:pos="720"/>
          <w:tab w:val="left" w:pos="420"/>
        </w:tabs>
        <w:ind w:left="420"/>
      </w:pPr>
      <w:r w:rsidRPr="00A43709">
        <w:t xml:space="preserve">View the graph. </w:t>
      </w:r>
      <w:r w:rsidRPr="00A43709">
        <w:rPr>
          <w:rStyle w:val="Hyperlink"/>
          <w:color w:val="auto"/>
          <w:u w:val="none"/>
        </w:rPr>
        <w:t>Graphs can be saved by clicking on the floppy disk icon located on the top right hand side of the graph.</w:t>
      </w:r>
    </w:p>
    <w:p w14:paraId="541DDC23" w14:textId="77777777" w:rsidR="00CB0303" w:rsidRDefault="00CB0303" w:rsidP="00CB0303">
      <w:pPr>
        <w:pStyle w:val="NormalWeb"/>
        <w:numPr>
          <w:ilvl w:val="0"/>
          <w:numId w:val="328"/>
        </w:numPr>
        <w:tabs>
          <w:tab w:val="clear" w:pos="720"/>
          <w:tab w:val="left" w:pos="420"/>
        </w:tabs>
        <w:ind w:left="420"/>
        <w:rPr>
          <w:color w:val="000000"/>
        </w:rPr>
      </w:pPr>
      <w:r w:rsidRPr="00A43709">
        <w:t xml:space="preserve">The graph is now embedded </w:t>
      </w:r>
      <w:r w:rsidRPr="00F85168">
        <w:rPr>
          <w:color w:val="000000"/>
        </w:rPr>
        <w:t>in the Output window as part of your output file.</w:t>
      </w:r>
    </w:p>
    <w:p w14:paraId="18930FDF" w14:textId="77777777" w:rsidR="00CB0303" w:rsidRPr="00F85168" w:rsidRDefault="00CB0303" w:rsidP="00CB0303">
      <w:pPr>
        <w:pStyle w:val="NormalWeb"/>
      </w:pPr>
    </w:p>
    <w:p w14:paraId="5CD499BA" w14:textId="77777777" w:rsidR="00CB0303" w:rsidRPr="00F85168" w:rsidRDefault="00CB0303" w:rsidP="00CB0303">
      <w:pPr>
        <w:pStyle w:val="NormalWeb"/>
        <w:rPr>
          <w:b/>
          <w:bCs/>
        </w:rPr>
      </w:pPr>
      <w:r w:rsidRPr="00F85168">
        <w:rPr>
          <w:b/>
          <w:bCs/>
        </w:rPr>
        <w:t>Try It</w:t>
      </w:r>
    </w:p>
    <w:p w14:paraId="631A6BDB" w14:textId="77777777" w:rsidR="00CB0303" w:rsidRPr="00F85168" w:rsidRDefault="00CB0303" w:rsidP="00CB0303">
      <w:pPr>
        <w:pStyle w:val="NormalWeb"/>
      </w:pPr>
      <w:r w:rsidRPr="00F85168">
        <w:t>Create a bar graph using data from the Sample.MDB project.</w:t>
      </w:r>
    </w:p>
    <w:p w14:paraId="07A890FF" w14:textId="77777777" w:rsidR="00CB0303" w:rsidRDefault="00CB0303" w:rsidP="00CB0303">
      <w:pPr>
        <w:pStyle w:val="NormalWeb"/>
        <w:numPr>
          <w:ilvl w:val="0"/>
          <w:numId w:val="221"/>
        </w:numPr>
        <w:tabs>
          <w:tab w:val="clear" w:pos="720"/>
          <w:tab w:val="left" w:pos="420"/>
        </w:tabs>
        <w:ind w:left="420"/>
        <w:rPr>
          <w:color w:val="000000"/>
        </w:rPr>
      </w:pPr>
      <w:r w:rsidRPr="00F85168">
        <w:rPr>
          <w:color w:val="000000"/>
        </w:rPr>
        <w:t xml:space="preserve">Read in the </w:t>
      </w:r>
      <w:r w:rsidRPr="00F85168">
        <w:rPr>
          <w:b/>
          <w:bCs/>
          <w:color w:val="000000"/>
        </w:rPr>
        <w:t>Sample.</w:t>
      </w:r>
      <w:r>
        <w:rPr>
          <w:b/>
          <w:bCs/>
          <w:color w:val="000000"/>
        </w:rPr>
        <w:t>PRJ</w:t>
      </w:r>
      <w:r w:rsidRPr="00F85168">
        <w:rPr>
          <w:color w:val="000000"/>
        </w:rPr>
        <w:t xml:space="preserve"> project. Open </w:t>
      </w:r>
      <w:r w:rsidRPr="00F85168">
        <w:rPr>
          <w:b/>
          <w:bCs/>
          <w:color w:val="000000"/>
        </w:rPr>
        <w:t>Oswego</w:t>
      </w:r>
      <w:r w:rsidRPr="00F85168">
        <w:rPr>
          <w:color w:val="000000"/>
        </w:rPr>
        <w:t xml:space="preserve">. Seventy five </w:t>
      </w:r>
      <w:r>
        <w:rPr>
          <w:color w:val="000000"/>
        </w:rPr>
        <w:t xml:space="preserve">(75) </w:t>
      </w:r>
      <w:r w:rsidRPr="00F85168">
        <w:rPr>
          <w:color w:val="000000"/>
        </w:rPr>
        <w:t>records should be listed in the Output window.</w:t>
      </w:r>
    </w:p>
    <w:p w14:paraId="68CF3158" w14:textId="77777777" w:rsidR="00CB0303" w:rsidRDefault="00CB0303" w:rsidP="00CB0303">
      <w:pPr>
        <w:pStyle w:val="NormalWeb"/>
        <w:numPr>
          <w:ilvl w:val="0"/>
          <w:numId w:val="221"/>
        </w:numPr>
        <w:tabs>
          <w:tab w:val="clear" w:pos="720"/>
          <w:tab w:val="left" w:pos="420"/>
        </w:tabs>
        <w:ind w:left="420"/>
        <w:rPr>
          <w:color w:val="000000"/>
        </w:rPr>
      </w:pPr>
      <w:r w:rsidRPr="00F85168">
        <w:rPr>
          <w:color w:val="000000"/>
        </w:rPr>
        <w:t xml:space="preserve">Click </w:t>
      </w:r>
      <w:r w:rsidRPr="00F85168">
        <w:rPr>
          <w:b/>
          <w:bCs/>
          <w:color w:val="000000"/>
        </w:rPr>
        <w:t>Statistics &gt; Graph</w:t>
      </w:r>
      <w:r w:rsidRPr="00F85168">
        <w:rPr>
          <w:color w:val="000000"/>
        </w:rPr>
        <w:t>. The GRAPH dialog box opens.</w:t>
      </w:r>
    </w:p>
    <w:p w14:paraId="6FA4EB56" w14:textId="77777777" w:rsidR="00CB0303" w:rsidRDefault="00CB0303" w:rsidP="00CB0303">
      <w:pPr>
        <w:pStyle w:val="NormalWeb"/>
        <w:numPr>
          <w:ilvl w:val="0"/>
          <w:numId w:val="221"/>
        </w:numPr>
        <w:tabs>
          <w:tab w:val="clear" w:pos="720"/>
          <w:tab w:val="left" w:pos="420"/>
        </w:tabs>
        <w:ind w:left="420"/>
        <w:rPr>
          <w:color w:val="000000"/>
        </w:rPr>
      </w:pPr>
      <w:r w:rsidRPr="00F85168">
        <w:rPr>
          <w:color w:val="000000"/>
        </w:rPr>
        <w:t xml:space="preserve">From the Graph Type drop-down list, select </w:t>
      </w:r>
      <w:r>
        <w:rPr>
          <w:b/>
          <w:bCs/>
          <w:color w:val="000000"/>
        </w:rPr>
        <w:t>Column</w:t>
      </w:r>
      <w:r w:rsidRPr="00F85168">
        <w:rPr>
          <w:color w:val="000000"/>
        </w:rPr>
        <w:t>.</w:t>
      </w:r>
    </w:p>
    <w:p w14:paraId="24E53170" w14:textId="77777777" w:rsidR="00CB0303" w:rsidRDefault="00CB0303" w:rsidP="00CB0303">
      <w:pPr>
        <w:pStyle w:val="NormalWeb"/>
        <w:numPr>
          <w:ilvl w:val="0"/>
          <w:numId w:val="221"/>
        </w:numPr>
        <w:tabs>
          <w:tab w:val="clear" w:pos="720"/>
          <w:tab w:val="left" w:pos="420"/>
        </w:tabs>
        <w:ind w:left="420"/>
        <w:rPr>
          <w:color w:val="000000"/>
        </w:rPr>
      </w:pPr>
      <w:r w:rsidRPr="00F85168">
        <w:rPr>
          <w:color w:val="000000"/>
        </w:rPr>
        <w:t xml:space="preserve">From the Main Variable drop-down list, select the variable </w:t>
      </w:r>
      <w:r w:rsidRPr="00F85168">
        <w:rPr>
          <w:b/>
          <w:bCs/>
          <w:color w:val="000000"/>
        </w:rPr>
        <w:t>Age</w:t>
      </w:r>
      <w:r w:rsidRPr="00F85168">
        <w:rPr>
          <w:color w:val="000000"/>
        </w:rPr>
        <w:t xml:space="preserve"> to use for the X-Axis.</w:t>
      </w:r>
    </w:p>
    <w:p w14:paraId="07A65E72" w14:textId="77777777" w:rsidR="00CB0303" w:rsidRDefault="00CB0303" w:rsidP="00CB0303">
      <w:pPr>
        <w:pStyle w:val="NormalWeb"/>
        <w:numPr>
          <w:ilvl w:val="0"/>
          <w:numId w:val="221"/>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Epi Graph opens.</w:t>
      </w:r>
    </w:p>
    <w:p w14:paraId="1481FD34" w14:textId="77777777" w:rsidR="00CB0303" w:rsidRDefault="00CB0303" w:rsidP="00CB0303">
      <w:pPr>
        <w:pStyle w:val="NormalWeb"/>
        <w:jc w:val="center"/>
      </w:pPr>
      <w:r>
        <w:rPr>
          <w:noProof/>
        </w:rPr>
        <w:lastRenderedPageBreak/>
        <w:drawing>
          <wp:inline distT="0" distB="0" distL="0" distR="0" wp14:anchorId="1CE7681E" wp14:editId="74921A71">
            <wp:extent cx="5486400" cy="4118610"/>
            <wp:effectExtent l="0" t="0" r="0" b="0"/>
            <wp:docPr id="2851" name="Picture 2851" descr="Screen shot of age distribution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OSWEGO"/>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486400" cy="4118610"/>
                    </a:xfrm>
                    <a:prstGeom prst="rect">
                      <a:avLst/>
                    </a:prstGeom>
                    <a:noFill/>
                    <a:ln>
                      <a:noFill/>
                    </a:ln>
                  </pic:spPr>
                </pic:pic>
              </a:graphicData>
            </a:graphic>
          </wp:inline>
        </w:drawing>
      </w:r>
    </w:p>
    <w:p w14:paraId="59DB79CC" w14:textId="77777777" w:rsidR="00CB0303" w:rsidRPr="0049496A"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130</w:t>
        </w:r>
      </w:fldSimple>
      <w:r>
        <w:t xml:space="preserve">: </w:t>
      </w:r>
      <w:r>
        <w:rPr>
          <w:b w:val="0"/>
        </w:rPr>
        <w:t>Bar Graph</w:t>
      </w:r>
    </w:p>
    <w:p w14:paraId="53DC7301" w14:textId="77777777" w:rsidR="00CB0303" w:rsidRPr="00F85168" w:rsidRDefault="00CB0303" w:rsidP="00CB0303">
      <w:pPr>
        <w:pStyle w:val="NormalWeb"/>
        <w:ind w:left="300"/>
      </w:pPr>
    </w:p>
    <w:p w14:paraId="4B34DCC8" w14:textId="77777777" w:rsidR="00CB0303" w:rsidRDefault="00CB0303" w:rsidP="00CB0303">
      <w:pPr>
        <w:pStyle w:val="NormalWeb"/>
        <w:numPr>
          <w:ilvl w:val="0"/>
          <w:numId w:val="329"/>
        </w:numPr>
        <w:tabs>
          <w:tab w:val="clear" w:pos="720"/>
          <w:tab w:val="left" w:pos="420"/>
        </w:tabs>
        <w:ind w:left="420"/>
        <w:rPr>
          <w:color w:val="000000"/>
        </w:rPr>
      </w:pPr>
      <w:r w:rsidRPr="00F85168">
        <w:rPr>
          <w:color w:val="000000"/>
        </w:rPr>
        <w:t>The bar graph is now embedded in the Output window and part of the output file.</w:t>
      </w:r>
    </w:p>
    <w:p w14:paraId="4606C251" w14:textId="77777777" w:rsidR="00CB0303" w:rsidRPr="00F85168" w:rsidRDefault="00CB0303" w:rsidP="00CB0303">
      <w:pPr>
        <w:pStyle w:val="NormalWeb"/>
        <w:numPr>
          <w:ilvl w:val="0"/>
          <w:numId w:val="388"/>
        </w:numPr>
        <w:tabs>
          <w:tab w:val="clear" w:pos="720"/>
          <w:tab w:val="num" w:pos="1080"/>
        </w:tabs>
        <w:ind w:left="1080"/>
        <w:rPr>
          <w:color w:val="000000"/>
        </w:rPr>
      </w:pPr>
      <w:r w:rsidRPr="00F85168">
        <w:rPr>
          <w:color w:val="000000"/>
        </w:rPr>
        <w:t>Notice the Graph code that appears in the Program Editor.</w:t>
      </w:r>
    </w:p>
    <w:p w14:paraId="0C597937" w14:textId="77777777" w:rsidR="00CB0303" w:rsidRPr="00F85168" w:rsidRDefault="00CB0303" w:rsidP="00CB0303">
      <w:pPr>
        <w:pStyle w:val="NormalWeb"/>
      </w:pPr>
    </w:p>
    <w:p w14:paraId="5F8BFA03" w14:textId="77777777" w:rsidR="00CB0303" w:rsidRPr="00F85168" w:rsidRDefault="00CB0303" w:rsidP="00D5082B">
      <w:pPr>
        <w:pStyle w:val="Heading2"/>
        <w:numPr>
          <w:ilvl w:val="0"/>
          <w:numId w:val="0"/>
        </w:numPr>
        <w:ind w:left="576" w:hanging="576"/>
        <w:rPr>
          <w:rFonts w:ascii="Century Schoolbook" w:hAnsi="Century Schoolbook"/>
          <w:sz w:val="40"/>
          <w:szCs w:val="40"/>
        </w:rPr>
      </w:pPr>
      <w:r w:rsidRPr="00F85168">
        <w:rPr>
          <w:rFonts w:ascii="Century Schoolbook" w:hAnsi="Century Schoolbook"/>
          <w:b w:val="0"/>
          <w:color w:val="A82384"/>
          <w:sz w:val="17"/>
          <w:szCs w:val="17"/>
        </w:rPr>
        <w:br w:type="page"/>
      </w:r>
      <w:bookmarkStart w:id="161" w:name="_Toc311814172"/>
      <w:bookmarkStart w:id="162" w:name="_Toc332822689"/>
      <w:r w:rsidRPr="00F85168">
        <w:rPr>
          <w:rFonts w:ascii="Century Schoolbook" w:hAnsi="Century Schoolbook"/>
          <w:sz w:val="40"/>
          <w:szCs w:val="40"/>
        </w:rPr>
        <w:lastRenderedPageBreak/>
        <w:t>How to Manage Output</w:t>
      </w:r>
      <w:bookmarkEnd w:id="161"/>
      <w:bookmarkEnd w:id="162"/>
    </w:p>
    <w:p w14:paraId="1803266D" w14:textId="77777777" w:rsidR="00CB0303" w:rsidRPr="00F85168" w:rsidRDefault="00CB0303" w:rsidP="00D5082B">
      <w:pPr>
        <w:pStyle w:val="Heading3"/>
        <w:numPr>
          <w:ilvl w:val="0"/>
          <w:numId w:val="0"/>
        </w:numPr>
        <w:ind w:left="720" w:hanging="720"/>
        <w:rPr>
          <w:rFonts w:ascii="Century Schoolbook" w:hAnsi="Century Schoolbook"/>
          <w:szCs w:val="28"/>
        </w:rPr>
      </w:pPr>
      <w:bookmarkStart w:id="163" w:name="_Toc311814173"/>
      <w:bookmarkStart w:id="164" w:name="_Toc332822690"/>
      <w:r w:rsidRPr="00F85168">
        <w:rPr>
          <w:rFonts w:ascii="Century Schoolbook" w:hAnsi="Century Schoolbook"/>
          <w:szCs w:val="28"/>
        </w:rPr>
        <w:t>Header</w:t>
      </w:r>
      <w:bookmarkEnd w:id="163"/>
      <w:bookmarkEnd w:id="164"/>
    </w:p>
    <w:p w14:paraId="4BE5D533" w14:textId="77777777" w:rsidR="00CB0303" w:rsidRDefault="00CB0303" w:rsidP="00CB0303">
      <w:pPr>
        <w:pStyle w:val="NormalWeb"/>
      </w:pPr>
      <w:r w:rsidRPr="00F85168">
        <w:t xml:space="preserve">The Header command in </w:t>
      </w:r>
      <w:r>
        <w:t xml:space="preserve">Classic </w:t>
      </w:r>
      <w:r w:rsidRPr="00F85168">
        <w:t>Analysis sets up specific headings as part of the output in Analysis.</w:t>
      </w:r>
    </w:p>
    <w:p w14:paraId="4B30E8CF" w14:textId="77777777" w:rsidR="00CB0303" w:rsidRPr="00F85168" w:rsidRDefault="00CB0303" w:rsidP="00CB0303">
      <w:pPr>
        <w:pStyle w:val="NormalWeb"/>
      </w:pPr>
    </w:p>
    <w:p w14:paraId="2E601A87" w14:textId="77777777" w:rsidR="00CB0303" w:rsidRDefault="00CB0303" w:rsidP="00CB0303">
      <w:pPr>
        <w:pStyle w:val="NormalWeb"/>
        <w:jc w:val="center"/>
      </w:pPr>
      <w:r>
        <w:rPr>
          <w:noProof/>
        </w:rPr>
        <w:drawing>
          <wp:inline distT="0" distB="0" distL="0" distR="0" wp14:anchorId="240D4F33" wp14:editId="2DA40B9B">
            <wp:extent cx="4063365" cy="2576195"/>
            <wp:effectExtent l="0" t="0" r="0" b="0"/>
            <wp:docPr id="2852" name="Picture 2852" descr="Screen shot of header command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4063365" cy="2576195"/>
                    </a:xfrm>
                    <a:prstGeom prst="rect">
                      <a:avLst/>
                    </a:prstGeom>
                    <a:noFill/>
                    <a:ln>
                      <a:noFill/>
                    </a:ln>
                  </pic:spPr>
                </pic:pic>
              </a:graphicData>
            </a:graphic>
          </wp:inline>
        </w:drawing>
      </w:r>
    </w:p>
    <w:p w14:paraId="37E671E7" w14:textId="77777777" w:rsidR="00CB0303" w:rsidRPr="0049496A"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131</w:t>
        </w:r>
      </w:fldSimple>
      <w:r>
        <w:t xml:space="preserve">: </w:t>
      </w:r>
      <w:r>
        <w:rPr>
          <w:b w:val="0"/>
        </w:rPr>
        <w:t>Header Command Window</w:t>
      </w:r>
    </w:p>
    <w:p w14:paraId="1EAC81FD" w14:textId="77777777" w:rsidR="00CB0303" w:rsidRPr="00F85168" w:rsidRDefault="00CB0303" w:rsidP="00CB0303">
      <w:pPr>
        <w:pStyle w:val="NormalWeb"/>
        <w:numPr>
          <w:ilvl w:val="0"/>
          <w:numId w:val="446"/>
        </w:numPr>
        <w:tabs>
          <w:tab w:val="left" w:pos="420"/>
        </w:tabs>
        <w:rPr>
          <w:color w:val="000000"/>
        </w:rPr>
      </w:pPr>
      <w:r w:rsidRPr="00F85168">
        <w:rPr>
          <w:b/>
          <w:color w:val="000000"/>
        </w:rPr>
        <w:t>Title Option</w:t>
      </w:r>
      <w:r w:rsidRPr="00F85168">
        <w:rPr>
          <w:color w:val="000000"/>
        </w:rPr>
        <w:t xml:space="preserve"> permits title lines to be set or changed. If </w:t>
      </w:r>
      <w:r>
        <w:rPr>
          <w:color w:val="000000"/>
        </w:rPr>
        <w:t xml:space="preserve">you select </w:t>
      </w:r>
      <w:r w:rsidRPr="00F85168">
        <w:rPr>
          <w:color w:val="000000"/>
        </w:rPr>
        <w:t xml:space="preserve">Reset Title, the selected title level will be reset to default titles. If </w:t>
      </w:r>
      <w:r>
        <w:rPr>
          <w:color w:val="000000"/>
        </w:rPr>
        <w:t xml:space="preserve">you select </w:t>
      </w:r>
      <w:r w:rsidRPr="00F85168">
        <w:rPr>
          <w:color w:val="000000"/>
        </w:rPr>
        <w:t xml:space="preserve">Remove Last Line, the last line of a title level will be removed. </w:t>
      </w:r>
    </w:p>
    <w:p w14:paraId="5B037CEF" w14:textId="77777777" w:rsidR="00CB0303" w:rsidRPr="00F85168" w:rsidRDefault="00CB0303" w:rsidP="00CB0303">
      <w:pPr>
        <w:pStyle w:val="NormalWeb"/>
        <w:numPr>
          <w:ilvl w:val="0"/>
          <w:numId w:val="446"/>
        </w:numPr>
        <w:tabs>
          <w:tab w:val="left" w:pos="420"/>
        </w:tabs>
        <w:rPr>
          <w:color w:val="000000"/>
        </w:rPr>
      </w:pPr>
      <w:r w:rsidRPr="00F85168">
        <w:rPr>
          <w:b/>
          <w:color w:val="000000"/>
        </w:rPr>
        <w:t>Title Line</w:t>
      </w:r>
      <w:r w:rsidRPr="00F85168">
        <w:rPr>
          <w:color w:val="000000"/>
        </w:rPr>
        <w:t xml:space="preserve"> indicates which level of titles or body text is affected by the command and settings.</w:t>
      </w:r>
    </w:p>
    <w:p w14:paraId="2FDCB53E" w14:textId="77777777" w:rsidR="00CB0303" w:rsidRPr="00F85168" w:rsidRDefault="00CB0303" w:rsidP="00CB0303">
      <w:pPr>
        <w:pStyle w:val="NormalWeb"/>
        <w:numPr>
          <w:ilvl w:val="0"/>
          <w:numId w:val="446"/>
        </w:numPr>
        <w:tabs>
          <w:tab w:val="left" w:pos="420"/>
        </w:tabs>
        <w:rPr>
          <w:color w:val="000000"/>
        </w:rPr>
      </w:pPr>
      <w:r w:rsidRPr="00F85168">
        <w:rPr>
          <w:b/>
          <w:color w:val="000000"/>
        </w:rPr>
        <w:t>Append Text</w:t>
      </w:r>
      <w:r w:rsidRPr="00F85168">
        <w:rPr>
          <w:color w:val="000000"/>
        </w:rPr>
        <w:t xml:space="preserve"> adds a new line of text to an existing header. If not selected, the current title is replaced.</w:t>
      </w:r>
    </w:p>
    <w:p w14:paraId="4121CBE3" w14:textId="77777777" w:rsidR="00CB0303" w:rsidRPr="00F85168" w:rsidRDefault="00CB0303" w:rsidP="00CB0303">
      <w:pPr>
        <w:pStyle w:val="NormalWeb"/>
        <w:numPr>
          <w:ilvl w:val="0"/>
          <w:numId w:val="446"/>
        </w:numPr>
        <w:tabs>
          <w:tab w:val="left" w:pos="420"/>
        </w:tabs>
        <w:rPr>
          <w:color w:val="000000"/>
        </w:rPr>
      </w:pPr>
      <w:r w:rsidRPr="00F85168">
        <w:rPr>
          <w:b/>
          <w:color w:val="000000"/>
        </w:rPr>
        <w:t>Title</w:t>
      </w:r>
      <w:r w:rsidRPr="00F85168">
        <w:rPr>
          <w:color w:val="000000"/>
        </w:rPr>
        <w:t xml:space="preserve"> indicates the text in the header title. </w:t>
      </w:r>
    </w:p>
    <w:p w14:paraId="48979E6D" w14:textId="77777777" w:rsidR="00CB0303" w:rsidRPr="00F85168" w:rsidRDefault="00CB0303" w:rsidP="00CB0303">
      <w:pPr>
        <w:pStyle w:val="NormalWeb"/>
        <w:numPr>
          <w:ilvl w:val="0"/>
          <w:numId w:val="446"/>
        </w:numPr>
        <w:tabs>
          <w:tab w:val="left" w:pos="420"/>
        </w:tabs>
        <w:rPr>
          <w:color w:val="000000"/>
        </w:rPr>
      </w:pPr>
      <w:r w:rsidRPr="00F85168">
        <w:rPr>
          <w:b/>
          <w:color w:val="000000"/>
        </w:rPr>
        <w:t>Bold</w:t>
      </w:r>
      <w:r w:rsidRPr="00F85168">
        <w:rPr>
          <w:color w:val="000000"/>
        </w:rPr>
        <w:t xml:space="preserve"> </w:t>
      </w:r>
      <w:r>
        <w:rPr>
          <w:color w:val="000000"/>
        </w:rPr>
        <w:t xml:space="preserve"> </w:t>
      </w:r>
      <w:r>
        <w:rPr>
          <w:noProof/>
          <w:color w:val="000000"/>
        </w:rPr>
        <w:drawing>
          <wp:inline distT="0" distB="0" distL="0" distR="0" wp14:anchorId="095DF601" wp14:editId="74B33CC8">
            <wp:extent cx="214630" cy="207010"/>
            <wp:effectExtent l="0" t="0" r="0" b="2540"/>
            <wp:docPr id="2853" name="Picture 2853" descr="Graphic of bol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14630" cy="207010"/>
                    </a:xfrm>
                    <a:prstGeom prst="rect">
                      <a:avLst/>
                    </a:prstGeom>
                    <a:noFill/>
                    <a:ln>
                      <a:noFill/>
                    </a:ln>
                  </pic:spPr>
                </pic:pic>
              </a:graphicData>
            </a:graphic>
          </wp:inline>
        </w:drawing>
      </w:r>
      <w:r>
        <w:rPr>
          <w:color w:val="000000"/>
        </w:rPr>
        <w:t xml:space="preserve"> </w:t>
      </w:r>
      <w:r w:rsidRPr="00F85168">
        <w:rPr>
          <w:color w:val="000000"/>
        </w:rPr>
        <w:t>displays header fonts in bold style text.</w:t>
      </w:r>
    </w:p>
    <w:p w14:paraId="7BA5A911" w14:textId="77777777" w:rsidR="00CB0303" w:rsidRPr="00F85168" w:rsidRDefault="00CB0303" w:rsidP="00CB0303">
      <w:pPr>
        <w:pStyle w:val="NormalWeb"/>
        <w:numPr>
          <w:ilvl w:val="0"/>
          <w:numId w:val="446"/>
        </w:numPr>
        <w:tabs>
          <w:tab w:val="left" w:pos="420"/>
        </w:tabs>
        <w:rPr>
          <w:color w:val="000000"/>
        </w:rPr>
      </w:pPr>
      <w:r w:rsidRPr="00F85168">
        <w:rPr>
          <w:b/>
          <w:color w:val="000000"/>
        </w:rPr>
        <w:t>Italic</w:t>
      </w:r>
      <w:r w:rsidRPr="00F85168">
        <w:rPr>
          <w:color w:val="000000"/>
        </w:rPr>
        <w:t xml:space="preserve"> </w:t>
      </w:r>
      <w:r>
        <w:rPr>
          <w:noProof/>
          <w:color w:val="000000"/>
        </w:rPr>
        <w:drawing>
          <wp:inline distT="0" distB="0" distL="0" distR="0" wp14:anchorId="1B2FBC3F" wp14:editId="11556C78">
            <wp:extent cx="214630" cy="207010"/>
            <wp:effectExtent l="0" t="0" r="0" b="2540"/>
            <wp:docPr id="2854" name="Picture 2854" descr="Graphic of italic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214630" cy="207010"/>
                    </a:xfrm>
                    <a:prstGeom prst="rect">
                      <a:avLst/>
                    </a:prstGeom>
                    <a:noFill/>
                    <a:ln>
                      <a:noFill/>
                    </a:ln>
                  </pic:spPr>
                </pic:pic>
              </a:graphicData>
            </a:graphic>
          </wp:inline>
        </w:drawing>
      </w:r>
      <w:r>
        <w:rPr>
          <w:color w:val="000000"/>
        </w:rPr>
        <w:t xml:space="preserve"> </w:t>
      </w:r>
      <w:r w:rsidRPr="00F85168">
        <w:rPr>
          <w:color w:val="000000"/>
        </w:rPr>
        <w:t>italicizes header fonts.</w:t>
      </w:r>
    </w:p>
    <w:p w14:paraId="1D53D97A" w14:textId="77777777" w:rsidR="00CB0303" w:rsidRPr="00F85168" w:rsidRDefault="00CB0303" w:rsidP="00CB0303">
      <w:pPr>
        <w:pStyle w:val="NormalWeb"/>
        <w:numPr>
          <w:ilvl w:val="0"/>
          <w:numId w:val="446"/>
        </w:numPr>
        <w:tabs>
          <w:tab w:val="left" w:pos="420"/>
        </w:tabs>
        <w:rPr>
          <w:color w:val="000000"/>
        </w:rPr>
      </w:pPr>
      <w:r w:rsidRPr="00F85168">
        <w:rPr>
          <w:b/>
          <w:color w:val="000000"/>
        </w:rPr>
        <w:t>Underline</w:t>
      </w:r>
      <w:r w:rsidRPr="00F85168">
        <w:rPr>
          <w:color w:val="000000"/>
        </w:rPr>
        <w:t xml:space="preserve"> </w:t>
      </w:r>
      <w:r>
        <w:rPr>
          <w:noProof/>
          <w:color w:val="000000"/>
        </w:rPr>
        <w:drawing>
          <wp:inline distT="0" distB="0" distL="0" distR="0" wp14:anchorId="152EF82F" wp14:editId="45F3EC94">
            <wp:extent cx="214630" cy="207010"/>
            <wp:effectExtent l="0" t="0" r="0" b="2540"/>
            <wp:docPr id="2858" name="Picture 2858" descr="Graphic of underli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214630" cy="207010"/>
                    </a:xfrm>
                    <a:prstGeom prst="rect">
                      <a:avLst/>
                    </a:prstGeom>
                    <a:noFill/>
                    <a:ln>
                      <a:noFill/>
                    </a:ln>
                  </pic:spPr>
                </pic:pic>
              </a:graphicData>
            </a:graphic>
          </wp:inline>
        </w:drawing>
      </w:r>
      <w:r>
        <w:rPr>
          <w:color w:val="000000"/>
        </w:rPr>
        <w:t xml:space="preserve"> </w:t>
      </w:r>
      <w:r w:rsidRPr="00F85168">
        <w:rPr>
          <w:color w:val="000000"/>
        </w:rPr>
        <w:t>underlines header fonts.</w:t>
      </w:r>
    </w:p>
    <w:p w14:paraId="34CAF12B" w14:textId="77777777" w:rsidR="00CB0303" w:rsidRPr="00F85168" w:rsidRDefault="00CB0303" w:rsidP="00CB0303">
      <w:pPr>
        <w:pStyle w:val="NormalWeb"/>
        <w:numPr>
          <w:ilvl w:val="0"/>
          <w:numId w:val="446"/>
        </w:numPr>
        <w:tabs>
          <w:tab w:val="left" w:pos="420"/>
        </w:tabs>
        <w:rPr>
          <w:color w:val="000000"/>
        </w:rPr>
      </w:pPr>
      <w:r w:rsidRPr="00F85168">
        <w:rPr>
          <w:b/>
          <w:color w:val="000000"/>
        </w:rPr>
        <w:t>Font Size</w:t>
      </w:r>
      <w:r w:rsidRPr="00F85168">
        <w:rPr>
          <w:color w:val="000000"/>
        </w:rPr>
        <w:t xml:space="preserve"> </w:t>
      </w:r>
      <w:r>
        <w:rPr>
          <w:noProof/>
          <w:color w:val="000000"/>
        </w:rPr>
        <w:drawing>
          <wp:inline distT="0" distB="0" distL="0" distR="0" wp14:anchorId="39C7CAE0" wp14:editId="40BEB670">
            <wp:extent cx="302260" cy="207010"/>
            <wp:effectExtent l="0" t="0" r="2540" b="2540"/>
            <wp:docPr id="2863" name="Picture 2863" descr="Graphic of font siz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02260" cy="207010"/>
                    </a:xfrm>
                    <a:prstGeom prst="rect">
                      <a:avLst/>
                    </a:prstGeom>
                    <a:noFill/>
                    <a:ln>
                      <a:noFill/>
                    </a:ln>
                  </pic:spPr>
                </pic:pic>
              </a:graphicData>
            </a:graphic>
          </wp:inline>
        </w:drawing>
      </w:r>
      <w:r>
        <w:rPr>
          <w:color w:val="000000"/>
        </w:rPr>
        <w:t xml:space="preserve"> </w:t>
      </w:r>
      <w:r w:rsidRPr="00F85168">
        <w:rPr>
          <w:color w:val="000000"/>
        </w:rPr>
        <w:t xml:space="preserve">sets the </w:t>
      </w:r>
      <w:r>
        <w:rPr>
          <w:color w:val="000000"/>
        </w:rPr>
        <w:t xml:space="preserve">text font </w:t>
      </w:r>
      <w:r w:rsidRPr="00F85168">
        <w:rPr>
          <w:color w:val="000000"/>
        </w:rPr>
        <w:t>size.</w:t>
      </w:r>
    </w:p>
    <w:p w14:paraId="6892BBE9" w14:textId="77777777" w:rsidR="00CB0303" w:rsidRPr="00F85168" w:rsidRDefault="00CB0303" w:rsidP="00CB0303">
      <w:pPr>
        <w:pStyle w:val="NormalWeb"/>
        <w:numPr>
          <w:ilvl w:val="0"/>
          <w:numId w:val="446"/>
        </w:numPr>
        <w:tabs>
          <w:tab w:val="left" w:pos="420"/>
        </w:tabs>
        <w:rPr>
          <w:color w:val="000000"/>
        </w:rPr>
      </w:pPr>
      <w:r w:rsidRPr="00F85168">
        <w:rPr>
          <w:b/>
          <w:color w:val="000000"/>
        </w:rPr>
        <w:t>Font Color</w:t>
      </w:r>
      <w:r w:rsidRPr="00F85168">
        <w:rPr>
          <w:color w:val="000000"/>
        </w:rPr>
        <w:t xml:space="preserve"> </w:t>
      </w:r>
      <w:r>
        <w:rPr>
          <w:color w:val="000000"/>
        </w:rPr>
        <w:t xml:space="preserve"> </w:t>
      </w:r>
      <w:r>
        <w:rPr>
          <w:noProof/>
          <w:color w:val="000000"/>
        </w:rPr>
        <w:drawing>
          <wp:inline distT="0" distB="0" distL="0" distR="0" wp14:anchorId="6F69AFF7" wp14:editId="4490894C">
            <wp:extent cx="564515" cy="207010"/>
            <wp:effectExtent l="0" t="0" r="6985" b="2540"/>
            <wp:docPr id="2864" name="Picture 2864" descr="Graphic of font colo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64515" cy="207010"/>
                    </a:xfrm>
                    <a:prstGeom prst="rect">
                      <a:avLst/>
                    </a:prstGeom>
                    <a:noFill/>
                    <a:ln>
                      <a:noFill/>
                    </a:ln>
                  </pic:spPr>
                </pic:pic>
              </a:graphicData>
            </a:graphic>
          </wp:inline>
        </w:drawing>
      </w:r>
      <w:r>
        <w:rPr>
          <w:color w:val="000000"/>
        </w:rPr>
        <w:t xml:space="preserve"> </w:t>
      </w:r>
      <w:r w:rsidRPr="00F85168">
        <w:rPr>
          <w:color w:val="000000"/>
        </w:rPr>
        <w:t xml:space="preserve">allows </w:t>
      </w:r>
      <w:r>
        <w:rPr>
          <w:color w:val="000000"/>
        </w:rPr>
        <w:t xml:space="preserve">you to apply </w:t>
      </w:r>
      <w:r w:rsidRPr="00F85168">
        <w:rPr>
          <w:color w:val="000000"/>
        </w:rPr>
        <w:t>a color to the header text.</w:t>
      </w:r>
    </w:p>
    <w:p w14:paraId="603FC9CF" w14:textId="77777777" w:rsidR="00CB0303" w:rsidRPr="00F85168" w:rsidRDefault="00CB0303" w:rsidP="00CB0303">
      <w:pPr>
        <w:pStyle w:val="NormalWeb"/>
        <w:numPr>
          <w:ilvl w:val="0"/>
          <w:numId w:val="446"/>
        </w:numPr>
        <w:tabs>
          <w:tab w:val="left" w:pos="420"/>
        </w:tabs>
        <w:rPr>
          <w:color w:val="000000"/>
        </w:rPr>
      </w:pPr>
      <w:r w:rsidRPr="00F85168">
        <w:rPr>
          <w:b/>
          <w:color w:val="000000"/>
        </w:rPr>
        <w:lastRenderedPageBreak/>
        <w:t xml:space="preserve">OK </w:t>
      </w:r>
      <w:r w:rsidRPr="00F85168">
        <w:rPr>
          <w:color w:val="000000"/>
        </w:rPr>
        <w:t>accepts the current settings and data, and subsequently closes the form or window.</w:t>
      </w:r>
    </w:p>
    <w:p w14:paraId="0A2E072F" w14:textId="77777777" w:rsidR="00CB0303" w:rsidRPr="00F85168" w:rsidRDefault="00CB0303" w:rsidP="00CB0303">
      <w:pPr>
        <w:pStyle w:val="NormalWeb"/>
        <w:numPr>
          <w:ilvl w:val="0"/>
          <w:numId w:val="446"/>
        </w:numPr>
        <w:tabs>
          <w:tab w:val="left" w:pos="420"/>
        </w:tabs>
        <w:rPr>
          <w:color w:val="000000"/>
        </w:rPr>
      </w:pPr>
      <w:r w:rsidRPr="00F85168">
        <w:rPr>
          <w:b/>
          <w:color w:val="000000"/>
        </w:rPr>
        <w:t>Save Only</w:t>
      </w:r>
      <w:r w:rsidRPr="00F85168">
        <w:rPr>
          <w:color w:val="000000"/>
        </w:rPr>
        <w:t xml:space="preserve"> saves the created code to the Program Editor, but does not run the code.</w:t>
      </w:r>
    </w:p>
    <w:p w14:paraId="22D648A7" w14:textId="77777777" w:rsidR="00CB0303" w:rsidRPr="00F85168" w:rsidRDefault="00CB0303" w:rsidP="00CB0303">
      <w:pPr>
        <w:pStyle w:val="NormalWeb"/>
        <w:numPr>
          <w:ilvl w:val="0"/>
          <w:numId w:val="446"/>
        </w:numPr>
        <w:tabs>
          <w:tab w:val="left" w:pos="420"/>
        </w:tabs>
        <w:rPr>
          <w:color w:val="000000"/>
        </w:rPr>
      </w:pPr>
      <w:r w:rsidRPr="00F85168">
        <w:rPr>
          <w:b/>
          <w:color w:val="000000"/>
        </w:rPr>
        <w:t>Cancel</w:t>
      </w:r>
      <w:r w:rsidRPr="00F85168">
        <w:rPr>
          <w:color w:val="000000"/>
        </w:rPr>
        <w:t xml:space="preserve"> closes the dialog box without saving or executing a command.</w:t>
      </w:r>
    </w:p>
    <w:p w14:paraId="11ADF973" w14:textId="77777777" w:rsidR="00CB0303" w:rsidRPr="00F85168" w:rsidRDefault="00CB0303" w:rsidP="00CB0303">
      <w:pPr>
        <w:pStyle w:val="NormalWeb"/>
        <w:numPr>
          <w:ilvl w:val="0"/>
          <w:numId w:val="446"/>
        </w:numPr>
        <w:tabs>
          <w:tab w:val="left" w:pos="420"/>
        </w:tabs>
        <w:rPr>
          <w:color w:val="000000"/>
        </w:rPr>
      </w:pPr>
      <w:r w:rsidRPr="00F85168">
        <w:rPr>
          <w:b/>
          <w:color w:val="000000"/>
        </w:rPr>
        <w:t>Clear</w:t>
      </w:r>
      <w:r w:rsidRPr="00F85168">
        <w:rPr>
          <w:color w:val="000000"/>
        </w:rPr>
        <w:t xml:space="preserve"> empties the fields so information can be re-entered.</w:t>
      </w:r>
    </w:p>
    <w:p w14:paraId="5A476EE4" w14:textId="77777777" w:rsidR="00CB0303" w:rsidRPr="00F85168" w:rsidRDefault="00CB0303" w:rsidP="00CB0303">
      <w:pPr>
        <w:pStyle w:val="NormalWeb"/>
        <w:numPr>
          <w:ilvl w:val="0"/>
          <w:numId w:val="446"/>
        </w:numPr>
        <w:tabs>
          <w:tab w:val="left" w:pos="420"/>
        </w:tabs>
        <w:rPr>
          <w:color w:val="000000"/>
        </w:rPr>
      </w:pPr>
      <w:r w:rsidRPr="00F85168">
        <w:rPr>
          <w:b/>
          <w:color w:val="000000"/>
        </w:rPr>
        <w:t>Help</w:t>
      </w:r>
      <w:r w:rsidRPr="00F85168">
        <w:rPr>
          <w:color w:val="000000"/>
        </w:rPr>
        <w:t xml:space="preserve"> opens the Help topic associated with the module being used.</w:t>
      </w:r>
      <w:r>
        <w:rPr>
          <w:color w:val="000000"/>
        </w:rPr>
        <w:t xml:space="preserve"> (Currently Disabled).</w:t>
      </w:r>
    </w:p>
    <w:p w14:paraId="017610ED" w14:textId="77777777" w:rsidR="00CB0303" w:rsidRPr="00F85168" w:rsidRDefault="00CB0303" w:rsidP="00D5082B">
      <w:pPr>
        <w:pStyle w:val="Heading3"/>
        <w:numPr>
          <w:ilvl w:val="0"/>
          <w:numId w:val="0"/>
        </w:numPr>
        <w:ind w:left="720" w:hanging="720"/>
        <w:rPr>
          <w:rFonts w:ascii="Century Schoolbook" w:hAnsi="Century Schoolbook"/>
          <w:szCs w:val="28"/>
        </w:rPr>
      </w:pPr>
      <w:r w:rsidRPr="00F85168">
        <w:rPr>
          <w:rFonts w:ascii="Century Schoolbook" w:hAnsi="Century Schoolbook"/>
          <w:b w:val="0"/>
          <w:color w:val="A82384"/>
          <w:sz w:val="17"/>
          <w:szCs w:val="17"/>
        </w:rPr>
        <w:br w:type="page"/>
      </w:r>
      <w:bookmarkStart w:id="165" w:name="_Toc311814174"/>
      <w:bookmarkStart w:id="166" w:name="_Toc332822691"/>
      <w:r w:rsidRPr="00F85168">
        <w:rPr>
          <w:rFonts w:ascii="Century Schoolbook" w:hAnsi="Century Schoolbook"/>
          <w:szCs w:val="28"/>
        </w:rPr>
        <w:lastRenderedPageBreak/>
        <w:t>TypeOut</w:t>
      </w:r>
      <w:bookmarkEnd w:id="165"/>
      <w:bookmarkEnd w:id="166"/>
    </w:p>
    <w:p w14:paraId="2973FD63" w14:textId="77777777" w:rsidR="00CB0303" w:rsidRDefault="00CB0303" w:rsidP="00CB0303">
      <w:pPr>
        <w:pStyle w:val="NormalWeb"/>
      </w:pPr>
      <w:r w:rsidRPr="00F85168">
        <w:t>The Type</w:t>
      </w:r>
      <w:r>
        <w:t>Out</w:t>
      </w:r>
      <w:r w:rsidRPr="00F85168">
        <w:t xml:space="preserve"> command in </w:t>
      </w:r>
      <w:r>
        <w:t xml:space="preserve">Classic </w:t>
      </w:r>
      <w:r w:rsidRPr="00F85168">
        <w:t>Analysis inserts text, either a string or the contents of a file, into the output. Typical uses may include comments or boilerplates.</w:t>
      </w:r>
    </w:p>
    <w:p w14:paraId="61CC75A9" w14:textId="77777777" w:rsidR="00CB0303" w:rsidRPr="00F85168" w:rsidRDefault="00CB0303" w:rsidP="00CB0303">
      <w:pPr>
        <w:pStyle w:val="NormalWeb"/>
      </w:pPr>
    </w:p>
    <w:p w14:paraId="7BCAD0A9" w14:textId="77777777" w:rsidR="00CB0303" w:rsidRDefault="00CB0303" w:rsidP="00CB0303">
      <w:pPr>
        <w:pStyle w:val="NormalWeb"/>
        <w:jc w:val="center"/>
      </w:pPr>
      <w:r>
        <w:rPr>
          <w:noProof/>
        </w:rPr>
        <w:drawing>
          <wp:inline distT="0" distB="0" distL="0" distR="0" wp14:anchorId="77EFF81B" wp14:editId="4C0E194C">
            <wp:extent cx="4293870" cy="1709420"/>
            <wp:effectExtent l="0" t="0" r="0" b="5080"/>
            <wp:docPr id="2865" name="Picture 2865" descr="Screen shot of TypeOut command, which inserts a string of text into an output of the user's choo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4293870" cy="1709420"/>
                    </a:xfrm>
                    <a:prstGeom prst="rect">
                      <a:avLst/>
                    </a:prstGeom>
                    <a:noFill/>
                    <a:ln>
                      <a:noFill/>
                    </a:ln>
                  </pic:spPr>
                </pic:pic>
              </a:graphicData>
            </a:graphic>
          </wp:inline>
        </w:drawing>
      </w:r>
    </w:p>
    <w:p w14:paraId="2EB3DA15" w14:textId="77777777" w:rsidR="00CB0303" w:rsidRPr="0049496A"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132</w:t>
        </w:r>
      </w:fldSimple>
      <w:r>
        <w:t xml:space="preserve">: </w:t>
      </w:r>
      <w:r>
        <w:rPr>
          <w:b w:val="0"/>
        </w:rPr>
        <w:t>Type to Output, or TypeOut, Window</w:t>
      </w:r>
    </w:p>
    <w:p w14:paraId="44C226AE" w14:textId="77777777" w:rsidR="00CB0303" w:rsidRDefault="00CB0303" w:rsidP="00CB0303">
      <w:pPr>
        <w:pStyle w:val="NormalWeb"/>
      </w:pPr>
      <w:r>
        <w:t>Selecting “Filename” opens the Windows File Explorer to allow you to select a file to be included in your output.</w:t>
      </w:r>
    </w:p>
    <w:p w14:paraId="6752ACE3" w14:textId="77777777" w:rsidR="00CB0303" w:rsidRPr="00F85168" w:rsidRDefault="00CB0303" w:rsidP="00CB0303">
      <w:pPr>
        <w:pStyle w:val="NormalWeb"/>
      </w:pPr>
    </w:p>
    <w:p w14:paraId="69BF6BD6" w14:textId="77777777" w:rsidR="00CB0303" w:rsidRDefault="00CB0303" w:rsidP="00CB0303">
      <w:pPr>
        <w:pStyle w:val="NormalWeb"/>
        <w:jc w:val="center"/>
      </w:pPr>
      <w:r>
        <w:rPr>
          <w:noProof/>
        </w:rPr>
        <w:drawing>
          <wp:inline distT="0" distB="0" distL="0" distR="0" wp14:anchorId="53ED4B41" wp14:editId="037B7E4F">
            <wp:extent cx="5254625" cy="4203700"/>
            <wp:effectExtent l="0" t="0" r="3175" b="6350"/>
            <wp:docPr id="2866" name="Picture 2866" descr="Screen shot of open fil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2.png@01CCA513.3EDBDDE0"/>
                    <pic:cNvPicPr>
                      <a:picLocks noChangeAspect="1" noChangeArrowheads="1"/>
                    </pic:cNvPicPr>
                  </pic:nvPicPr>
                  <pic:blipFill>
                    <a:blip r:embed="rId518" r:link="rId519">
                      <a:extLst>
                        <a:ext uri="{28A0092B-C50C-407E-A947-70E740481C1C}">
                          <a14:useLocalDpi xmlns:a14="http://schemas.microsoft.com/office/drawing/2010/main" val="0"/>
                        </a:ext>
                      </a:extLst>
                    </a:blip>
                    <a:srcRect/>
                    <a:stretch>
                      <a:fillRect/>
                    </a:stretch>
                  </pic:blipFill>
                  <pic:spPr bwMode="auto">
                    <a:xfrm>
                      <a:off x="0" y="0"/>
                      <a:ext cx="5254625" cy="4203700"/>
                    </a:xfrm>
                    <a:prstGeom prst="rect">
                      <a:avLst/>
                    </a:prstGeom>
                    <a:noFill/>
                    <a:ln>
                      <a:noFill/>
                    </a:ln>
                  </pic:spPr>
                </pic:pic>
              </a:graphicData>
            </a:graphic>
          </wp:inline>
        </w:drawing>
      </w:r>
    </w:p>
    <w:p w14:paraId="6F98D5BE" w14:textId="77777777" w:rsidR="00CB0303" w:rsidRPr="004F10C3"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133</w:t>
        </w:r>
      </w:fldSimple>
      <w:r>
        <w:t xml:space="preserve">: </w:t>
      </w:r>
      <w:r>
        <w:rPr>
          <w:b w:val="0"/>
        </w:rPr>
        <w:t>Open File Window</w:t>
      </w:r>
    </w:p>
    <w:p w14:paraId="554CD488" w14:textId="77777777" w:rsidR="00CB0303" w:rsidRPr="00F85168" w:rsidRDefault="00CB0303" w:rsidP="00CB0303">
      <w:pPr>
        <w:pStyle w:val="NormalWeb"/>
        <w:jc w:val="center"/>
      </w:pPr>
    </w:p>
    <w:p w14:paraId="7F823EA4" w14:textId="77777777" w:rsidR="00CB0303" w:rsidRDefault="00CB0303" w:rsidP="00CB0303">
      <w:pPr>
        <w:pStyle w:val="NormalWeb"/>
        <w:tabs>
          <w:tab w:val="left" w:pos="420"/>
        </w:tabs>
        <w:ind w:left="780"/>
        <w:rPr>
          <w:color w:val="000000"/>
        </w:rPr>
      </w:pPr>
    </w:p>
    <w:p w14:paraId="42AA2698" w14:textId="77777777" w:rsidR="00CB0303" w:rsidRPr="00F85168" w:rsidRDefault="00CB0303" w:rsidP="00CB0303">
      <w:pPr>
        <w:pStyle w:val="NormalWeb"/>
        <w:numPr>
          <w:ilvl w:val="0"/>
          <w:numId w:val="427"/>
        </w:numPr>
        <w:tabs>
          <w:tab w:val="left" w:pos="420"/>
        </w:tabs>
        <w:rPr>
          <w:color w:val="000000"/>
        </w:rPr>
      </w:pPr>
      <w:r w:rsidRPr="00F85168">
        <w:rPr>
          <w:color w:val="000000"/>
        </w:rPr>
        <w:t xml:space="preserve">The </w:t>
      </w:r>
      <w:r w:rsidRPr="00F85168">
        <w:rPr>
          <w:b/>
          <w:bCs/>
          <w:color w:val="000000"/>
        </w:rPr>
        <w:t>Text or Filename</w:t>
      </w:r>
      <w:r w:rsidRPr="00F85168">
        <w:rPr>
          <w:color w:val="000000"/>
        </w:rPr>
        <w:t xml:space="preserve"> field contains the text or file name to be inserted in the output file.</w:t>
      </w:r>
    </w:p>
    <w:p w14:paraId="1497695E" w14:textId="77777777" w:rsidR="00CB0303" w:rsidRPr="00F85168" w:rsidRDefault="00CB0303" w:rsidP="00CB0303">
      <w:pPr>
        <w:pStyle w:val="NormalWeb"/>
        <w:numPr>
          <w:ilvl w:val="0"/>
          <w:numId w:val="427"/>
        </w:numPr>
        <w:tabs>
          <w:tab w:val="left" w:pos="420"/>
        </w:tabs>
        <w:rPr>
          <w:color w:val="000000"/>
        </w:rPr>
      </w:pPr>
      <w:r w:rsidRPr="00F85168">
        <w:rPr>
          <w:b/>
          <w:bCs/>
          <w:color w:val="000000"/>
        </w:rPr>
        <w:t>Bold</w:t>
      </w:r>
      <w:r w:rsidRPr="00F85168">
        <w:rPr>
          <w:color w:val="000000"/>
        </w:rPr>
        <w:t xml:space="preserve"> </w:t>
      </w:r>
      <w:r>
        <w:rPr>
          <w:noProof/>
          <w:color w:val="000000"/>
        </w:rPr>
        <w:drawing>
          <wp:inline distT="0" distB="0" distL="0" distR="0" wp14:anchorId="596E7AA9" wp14:editId="7E649C61">
            <wp:extent cx="214630" cy="207010"/>
            <wp:effectExtent l="0" t="0" r="0" b="2540"/>
            <wp:docPr id="2867" name="Picture 2867" descr="Graphic of bol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14630" cy="207010"/>
                    </a:xfrm>
                    <a:prstGeom prst="rect">
                      <a:avLst/>
                    </a:prstGeom>
                    <a:noFill/>
                    <a:ln>
                      <a:noFill/>
                    </a:ln>
                  </pic:spPr>
                </pic:pic>
              </a:graphicData>
            </a:graphic>
          </wp:inline>
        </w:drawing>
      </w:r>
      <w:r>
        <w:rPr>
          <w:color w:val="000000"/>
        </w:rPr>
        <w:t xml:space="preserve"> </w:t>
      </w:r>
      <w:r w:rsidRPr="00F85168">
        <w:rPr>
          <w:color w:val="000000"/>
        </w:rPr>
        <w:t>displays type fonts in bold style text.</w:t>
      </w:r>
    </w:p>
    <w:p w14:paraId="0FB1EDF4" w14:textId="77777777" w:rsidR="00CB0303" w:rsidRPr="00F85168" w:rsidRDefault="00CB0303" w:rsidP="00CB0303">
      <w:pPr>
        <w:pStyle w:val="NormalWeb"/>
        <w:numPr>
          <w:ilvl w:val="0"/>
          <w:numId w:val="427"/>
        </w:numPr>
        <w:tabs>
          <w:tab w:val="left" w:pos="420"/>
        </w:tabs>
        <w:rPr>
          <w:color w:val="000000"/>
        </w:rPr>
      </w:pPr>
      <w:r w:rsidRPr="00F85168">
        <w:rPr>
          <w:b/>
          <w:bCs/>
          <w:color w:val="000000"/>
        </w:rPr>
        <w:t>Italic</w:t>
      </w:r>
      <w:r w:rsidRPr="00F85168">
        <w:rPr>
          <w:color w:val="000000"/>
        </w:rPr>
        <w:t xml:space="preserve"> </w:t>
      </w:r>
      <w:r>
        <w:rPr>
          <w:noProof/>
          <w:color w:val="000000"/>
        </w:rPr>
        <w:drawing>
          <wp:inline distT="0" distB="0" distL="0" distR="0" wp14:anchorId="74D02028" wp14:editId="6F6EA686">
            <wp:extent cx="214630" cy="207010"/>
            <wp:effectExtent l="0" t="0" r="0" b="2540"/>
            <wp:docPr id="2868" name="Picture 2868" descr="Graphic of italic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214630" cy="207010"/>
                    </a:xfrm>
                    <a:prstGeom prst="rect">
                      <a:avLst/>
                    </a:prstGeom>
                    <a:noFill/>
                    <a:ln>
                      <a:noFill/>
                    </a:ln>
                  </pic:spPr>
                </pic:pic>
              </a:graphicData>
            </a:graphic>
          </wp:inline>
        </w:drawing>
      </w:r>
      <w:r>
        <w:rPr>
          <w:color w:val="000000"/>
        </w:rPr>
        <w:t xml:space="preserve"> </w:t>
      </w:r>
      <w:r w:rsidRPr="00F85168">
        <w:rPr>
          <w:color w:val="000000"/>
        </w:rPr>
        <w:t>italicizes type fonts.</w:t>
      </w:r>
    </w:p>
    <w:p w14:paraId="380262F6" w14:textId="77777777" w:rsidR="00CB0303" w:rsidRPr="00F85168" w:rsidRDefault="00CB0303" w:rsidP="00CB0303">
      <w:pPr>
        <w:pStyle w:val="NormalWeb"/>
        <w:numPr>
          <w:ilvl w:val="0"/>
          <w:numId w:val="427"/>
        </w:numPr>
        <w:tabs>
          <w:tab w:val="left" w:pos="420"/>
        </w:tabs>
        <w:rPr>
          <w:color w:val="000000"/>
        </w:rPr>
      </w:pPr>
      <w:r w:rsidRPr="00F85168">
        <w:rPr>
          <w:b/>
          <w:bCs/>
          <w:color w:val="000000"/>
        </w:rPr>
        <w:t>Underline</w:t>
      </w:r>
      <w:r w:rsidRPr="00F85168">
        <w:rPr>
          <w:color w:val="000000"/>
        </w:rPr>
        <w:t xml:space="preserve"> </w:t>
      </w:r>
      <w:r>
        <w:rPr>
          <w:noProof/>
          <w:color w:val="000000"/>
        </w:rPr>
        <w:drawing>
          <wp:inline distT="0" distB="0" distL="0" distR="0" wp14:anchorId="02F75699" wp14:editId="65C1DF0E">
            <wp:extent cx="214630" cy="207010"/>
            <wp:effectExtent l="0" t="0" r="0" b="2540"/>
            <wp:docPr id="2869" name="Picture 2869" descr="Graphic of underli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214630" cy="207010"/>
                    </a:xfrm>
                    <a:prstGeom prst="rect">
                      <a:avLst/>
                    </a:prstGeom>
                    <a:noFill/>
                    <a:ln>
                      <a:noFill/>
                    </a:ln>
                  </pic:spPr>
                </pic:pic>
              </a:graphicData>
            </a:graphic>
          </wp:inline>
        </w:drawing>
      </w:r>
      <w:r>
        <w:rPr>
          <w:color w:val="000000"/>
        </w:rPr>
        <w:t xml:space="preserve"> </w:t>
      </w:r>
      <w:r w:rsidRPr="00F85168">
        <w:rPr>
          <w:color w:val="000000"/>
        </w:rPr>
        <w:t>underlines type fonts.</w:t>
      </w:r>
    </w:p>
    <w:p w14:paraId="4E9B4F7B" w14:textId="77777777" w:rsidR="00CB0303" w:rsidRPr="00F85168" w:rsidRDefault="00CB0303" w:rsidP="00CB0303">
      <w:pPr>
        <w:pStyle w:val="NormalWeb"/>
        <w:numPr>
          <w:ilvl w:val="0"/>
          <w:numId w:val="427"/>
        </w:numPr>
        <w:tabs>
          <w:tab w:val="left" w:pos="420"/>
        </w:tabs>
        <w:rPr>
          <w:color w:val="000000"/>
        </w:rPr>
      </w:pPr>
      <w:r w:rsidRPr="00F85168">
        <w:rPr>
          <w:b/>
          <w:bCs/>
          <w:color w:val="000000"/>
        </w:rPr>
        <w:t>Font Size</w:t>
      </w:r>
      <w:r w:rsidRPr="00F85168">
        <w:rPr>
          <w:color w:val="000000"/>
        </w:rPr>
        <w:t xml:space="preserve"> </w:t>
      </w:r>
      <w:r>
        <w:rPr>
          <w:noProof/>
          <w:color w:val="000000"/>
        </w:rPr>
        <w:drawing>
          <wp:inline distT="0" distB="0" distL="0" distR="0" wp14:anchorId="5997141F" wp14:editId="13EBD9A8">
            <wp:extent cx="302260" cy="207010"/>
            <wp:effectExtent l="0" t="0" r="2540" b="2540"/>
            <wp:docPr id="2870" name="Picture 2870" descr="Graphic of font siz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02260" cy="207010"/>
                    </a:xfrm>
                    <a:prstGeom prst="rect">
                      <a:avLst/>
                    </a:prstGeom>
                    <a:noFill/>
                    <a:ln>
                      <a:noFill/>
                    </a:ln>
                  </pic:spPr>
                </pic:pic>
              </a:graphicData>
            </a:graphic>
          </wp:inline>
        </w:drawing>
      </w:r>
      <w:r>
        <w:rPr>
          <w:color w:val="000000"/>
        </w:rPr>
        <w:t xml:space="preserve"> </w:t>
      </w:r>
      <w:r w:rsidRPr="00F85168">
        <w:rPr>
          <w:color w:val="000000"/>
        </w:rPr>
        <w:t>sets the type text font size.</w:t>
      </w:r>
    </w:p>
    <w:p w14:paraId="374512E7" w14:textId="77777777" w:rsidR="00CB0303" w:rsidRPr="00F85168" w:rsidRDefault="00CB0303" w:rsidP="00CB0303">
      <w:pPr>
        <w:pStyle w:val="NormalWeb"/>
        <w:numPr>
          <w:ilvl w:val="0"/>
          <w:numId w:val="427"/>
        </w:numPr>
        <w:tabs>
          <w:tab w:val="left" w:pos="420"/>
        </w:tabs>
        <w:rPr>
          <w:color w:val="000000"/>
        </w:rPr>
      </w:pPr>
      <w:r w:rsidRPr="00F85168">
        <w:rPr>
          <w:b/>
          <w:bCs/>
          <w:color w:val="000000"/>
        </w:rPr>
        <w:t>Font Color</w:t>
      </w:r>
      <w:r w:rsidRPr="00F85168">
        <w:rPr>
          <w:color w:val="000000"/>
        </w:rPr>
        <w:t xml:space="preserve"> </w:t>
      </w:r>
      <w:r>
        <w:rPr>
          <w:noProof/>
          <w:color w:val="000000"/>
        </w:rPr>
        <w:drawing>
          <wp:inline distT="0" distB="0" distL="0" distR="0" wp14:anchorId="5A09C730" wp14:editId="442B6F61">
            <wp:extent cx="564515" cy="207010"/>
            <wp:effectExtent l="0" t="0" r="6985" b="2540"/>
            <wp:docPr id="2871" name="Picture 2871" descr="Graphic of font colo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64515" cy="207010"/>
                    </a:xfrm>
                    <a:prstGeom prst="rect">
                      <a:avLst/>
                    </a:prstGeom>
                    <a:noFill/>
                    <a:ln>
                      <a:noFill/>
                    </a:ln>
                  </pic:spPr>
                </pic:pic>
              </a:graphicData>
            </a:graphic>
          </wp:inline>
        </w:drawing>
      </w:r>
      <w:r>
        <w:rPr>
          <w:color w:val="000000"/>
        </w:rPr>
        <w:t xml:space="preserve"> </w:t>
      </w:r>
      <w:r w:rsidRPr="00F85168">
        <w:rPr>
          <w:color w:val="000000"/>
        </w:rPr>
        <w:t>allows you to apply a color to the type text.</w:t>
      </w:r>
    </w:p>
    <w:p w14:paraId="6FF2ED00" w14:textId="77777777" w:rsidR="00CB0303" w:rsidRPr="00F85168" w:rsidRDefault="00CB0303" w:rsidP="00CB0303">
      <w:pPr>
        <w:pStyle w:val="NormalWeb"/>
        <w:numPr>
          <w:ilvl w:val="0"/>
          <w:numId w:val="427"/>
        </w:numPr>
        <w:tabs>
          <w:tab w:val="left" w:pos="420"/>
        </w:tabs>
        <w:rPr>
          <w:color w:val="000000"/>
        </w:rPr>
      </w:pPr>
      <w:r w:rsidRPr="00F85168">
        <w:rPr>
          <w:bCs/>
          <w:color w:val="000000"/>
        </w:rPr>
        <w:t>Type a</w:t>
      </w:r>
      <w:r w:rsidRPr="00F85168">
        <w:rPr>
          <w:b/>
          <w:bCs/>
          <w:color w:val="000000"/>
        </w:rPr>
        <w:t xml:space="preserve"> filename </w:t>
      </w:r>
      <w:r w:rsidRPr="00F85168">
        <w:rPr>
          <w:bCs/>
          <w:color w:val="000000"/>
        </w:rPr>
        <w:t>or click the</w:t>
      </w:r>
      <w:r w:rsidRPr="00F85168">
        <w:rPr>
          <w:b/>
          <w:bCs/>
          <w:color w:val="000000"/>
        </w:rPr>
        <w:t xml:space="preserve"> ellipse </w:t>
      </w:r>
      <w:r w:rsidRPr="00F85168">
        <w:rPr>
          <w:bCs/>
          <w:color w:val="000000"/>
        </w:rPr>
        <w:t>to locate a file (e.g., HTM, JPEG, XML</w:t>
      </w:r>
      <w:r w:rsidRPr="00F85168">
        <w:rPr>
          <w:b/>
          <w:bCs/>
          <w:color w:val="000000"/>
        </w:rPr>
        <w:t>)</w:t>
      </w:r>
      <w:r w:rsidRPr="00F85168">
        <w:rPr>
          <w:color w:val="000000"/>
        </w:rPr>
        <w:t>.</w:t>
      </w:r>
    </w:p>
    <w:p w14:paraId="557B04F8" w14:textId="77777777" w:rsidR="00CB0303" w:rsidRPr="00F85168" w:rsidRDefault="00CB0303" w:rsidP="00CB0303">
      <w:pPr>
        <w:pStyle w:val="NormalWeb"/>
        <w:numPr>
          <w:ilvl w:val="0"/>
          <w:numId w:val="427"/>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14:paraId="6B7A948E" w14:textId="77777777" w:rsidR="00CB0303" w:rsidRPr="00F85168" w:rsidRDefault="00CB0303" w:rsidP="00CB0303">
      <w:pPr>
        <w:pStyle w:val="NormalWeb"/>
        <w:numPr>
          <w:ilvl w:val="0"/>
          <w:numId w:val="427"/>
        </w:numPr>
        <w:tabs>
          <w:tab w:val="left" w:pos="420"/>
        </w:tabs>
        <w:rPr>
          <w:color w:val="000000"/>
        </w:rPr>
      </w:pPr>
      <w:r w:rsidRPr="00F85168">
        <w:rPr>
          <w:b/>
          <w:bCs/>
          <w:color w:val="000000"/>
        </w:rPr>
        <w:t>Save Only</w:t>
      </w:r>
      <w:r w:rsidRPr="00F85168">
        <w:rPr>
          <w:color w:val="000000"/>
        </w:rPr>
        <w:t xml:space="preserve"> saves the created code to the Program Editor</w:t>
      </w:r>
      <w:r>
        <w:rPr>
          <w:color w:val="000000"/>
        </w:rPr>
        <w:t>,</w:t>
      </w:r>
      <w:r w:rsidRPr="00F85168">
        <w:rPr>
          <w:color w:val="000000"/>
        </w:rPr>
        <w:t xml:space="preserve"> but does not run the code.</w:t>
      </w:r>
    </w:p>
    <w:p w14:paraId="58A1EC18" w14:textId="77777777" w:rsidR="00CB0303" w:rsidRPr="00F85168" w:rsidRDefault="00CB0303" w:rsidP="00CB0303">
      <w:pPr>
        <w:pStyle w:val="NormalWeb"/>
        <w:numPr>
          <w:ilvl w:val="0"/>
          <w:numId w:val="427"/>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14:paraId="56EB2CC2" w14:textId="77777777" w:rsidR="00CB0303" w:rsidRDefault="00CB0303" w:rsidP="00CB0303">
      <w:pPr>
        <w:pStyle w:val="NormalWeb"/>
        <w:numPr>
          <w:ilvl w:val="0"/>
          <w:numId w:val="427"/>
        </w:numPr>
        <w:tabs>
          <w:tab w:val="left" w:pos="420"/>
        </w:tabs>
        <w:rPr>
          <w:color w:val="000000"/>
        </w:rPr>
      </w:pPr>
      <w:r w:rsidRPr="00F85168">
        <w:rPr>
          <w:b/>
          <w:bCs/>
          <w:color w:val="000000"/>
        </w:rPr>
        <w:t>Clear</w:t>
      </w:r>
      <w:r w:rsidRPr="00F85168">
        <w:rPr>
          <w:color w:val="000000"/>
        </w:rPr>
        <w:t xml:space="preserve"> empties the fields so information can be re-entered.</w:t>
      </w:r>
    </w:p>
    <w:p w14:paraId="1720F8BA" w14:textId="77777777" w:rsidR="00CB0303" w:rsidRPr="002675ED" w:rsidRDefault="00CB0303" w:rsidP="00CB0303">
      <w:pPr>
        <w:pStyle w:val="NormalWeb"/>
        <w:numPr>
          <w:ilvl w:val="0"/>
          <w:numId w:val="427"/>
        </w:numPr>
        <w:tabs>
          <w:tab w:val="left" w:pos="420"/>
        </w:tabs>
        <w:rPr>
          <w:color w:val="000000"/>
        </w:rPr>
      </w:pPr>
      <w:r w:rsidRPr="002675ED">
        <w:rPr>
          <w:b/>
          <w:bCs/>
          <w:color w:val="000000"/>
        </w:rPr>
        <w:t>Help</w:t>
      </w:r>
      <w:r w:rsidRPr="002675ED">
        <w:rPr>
          <w:color w:val="000000"/>
        </w:rPr>
        <w:t xml:space="preserve"> opens the Help topic associated with the module being used. (Currently Disabled</w:t>
      </w:r>
      <w:r>
        <w:rPr>
          <w:color w:val="000000"/>
        </w:rPr>
        <w:t>)</w:t>
      </w:r>
      <w:r w:rsidRPr="002675ED">
        <w:rPr>
          <w:color w:val="000000"/>
        </w:rPr>
        <w:t>.</w:t>
      </w:r>
    </w:p>
    <w:p w14:paraId="6764A1A3" w14:textId="77777777" w:rsidR="00CE5101" w:rsidRDefault="00CE5101">
      <w:pPr>
        <w:rPr>
          <w:rFonts w:ascii="Century Schoolbook" w:eastAsia="Times New Roman" w:hAnsi="Century Schoolbook" w:cs="Times New Roman"/>
          <w:b/>
          <w:sz w:val="28"/>
          <w:szCs w:val="28"/>
        </w:rPr>
      </w:pPr>
      <w:bookmarkStart w:id="167" w:name="_Toc311814176"/>
      <w:r>
        <w:rPr>
          <w:b/>
          <w:sz w:val="28"/>
          <w:szCs w:val="28"/>
        </w:rPr>
        <w:br w:type="page"/>
      </w:r>
    </w:p>
    <w:p w14:paraId="66F2C0C6" w14:textId="02E35C9D" w:rsidR="00CB0303" w:rsidRPr="00B17216" w:rsidRDefault="00CB0303" w:rsidP="00CB0303">
      <w:pPr>
        <w:pStyle w:val="NormalWeb"/>
        <w:tabs>
          <w:tab w:val="left" w:pos="420"/>
        </w:tabs>
        <w:ind w:left="60"/>
        <w:rPr>
          <w:b/>
          <w:sz w:val="28"/>
          <w:szCs w:val="28"/>
        </w:rPr>
      </w:pPr>
      <w:bookmarkStart w:id="168" w:name="_GoBack"/>
      <w:bookmarkEnd w:id="168"/>
      <w:r w:rsidRPr="00B17216">
        <w:rPr>
          <w:b/>
          <w:sz w:val="28"/>
          <w:szCs w:val="28"/>
        </w:rPr>
        <w:lastRenderedPageBreak/>
        <w:t>Use the ROUTEOUT Command</w:t>
      </w:r>
    </w:p>
    <w:p w14:paraId="09DA5788" w14:textId="77777777" w:rsidR="00CB0303" w:rsidRPr="00F85168" w:rsidRDefault="00373C13" w:rsidP="00CB0303">
      <w:pPr>
        <w:rPr>
          <w:rFonts w:ascii="Century Schoolbook" w:hAnsi="Century Schoolbook"/>
        </w:rPr>
      </w:pPr>
      <w:r>
        <w:rPr>
          <w:rFonts w:ascii="Century Schoolbook" w:hAnsi="Century Schoolbook"/>
        </w:rPr>
        <w:pict w14:anchorId="532C574E">
          <v:rect id="_x0000_i1123" style="width:429.85pt;height:.75pt" o:hrpct="995" o:hrstd="t" o:hr="t" fillcolor="#b4b4b4" stroked="f"/>
        </w:pict>
      </w:r>
    </w:p>
    <w:p w14:paraId="185CA997" w14:textId="77777777" w:rsidR="00CB0303" w:rsidRPr="00F85168" w:rsidRDefault="00CB0303" w:rsidP="00CB0303">
      <w:pPr>
        <w:pStyle w:val="NormalWeb"/>
      </w:pPr>
      <w:r>
        <w:t>The ROUTEOUT command enables y</w:t>
      </w:r>
      <w:r w:rsidRPr="00F85168">
        <w:t xml:space="preserve">ou </w:t>
      </w:r>
      <w:r>
        <w:t>to</w:t>
      </w:r>
      <w:r w:rsidRPr="00F85168">
        <w:t xml:space="preserve"> locate output. If no directory exists, the file is placed in the current project’s directory. Results accumulate until a CLOSEOUT command is executed. Output files can be placed in any folder. The ROUTEOUT command selects a path and filename. If no output file is selected, Analysis uses the default value. In each folder, Analysis creates a new index table that contains links to the files created.</w:t>
      </w:r>
    </w:p>
    <w:p w14:paraId="35E2CDA3" w14:textId="77777777" w:rsidR="00CB0303" w:rsidRPr="00A43709" w:rsidRDefault="00CB0303" w:rsidP="00CB0303">
      <w:pPr>
        <w:pStyle w:val="NormalWeb"/>
        <w:numPr>
          <w:ilvl w:val="0"/>
          <w:numId w:val="449"/>
        </w:numPr>
        <w:tabs>
          <w:tab w:val="left" w:pos="420"/>
        </w:tabs>
      </w:pPr>
      <w:r w:rsidRPr="005B0CC1">
        <w:rPr>
          <w:color w:val="000000"/>
        </w:rPr>
        <w:t xml:space="preserve">From the Analysis </w:t>
      </w:r>
      <w:r w:rsidRPr="00A43709">
        <w:t xml:space="preserve">Command Tree, </w:t>
      </w:r>
      <w:r w:rsidRPr="00A43709">
        <w:rPr>
          <w:rStyle w:val="Hyperlink"/>
          <w:color w:val="auto"/>
          <w:u w:val="none"/>
        </w:rPr>
        <w:t>use the READ command</w:t>
      </w:r>
      <w:r w:rsidRPr="00A43709">
        <w:t xml:space="preserve"> to open a </w:t>
      </w:r>
      <w:r w:rsidRPr="00A43709">
        <w:rPr>
          <w:b/>
        </w:rPr>
        <w:t>PRJ project file</w:t>
      </w:r>
      <w:r w:rsidRPr="00A43709">
        <w:t>.</w:t>
      </w:r>
    </w:p>
    <w:p w14:paraId="58F7C081" w14:textId="77777777" w:rsidR="00CB0303" w:rsidRPr="00F85168" w:rsidRDefault="00CB0303" w:rsidP="00CB0303">
      <w:pPr>
        <w:pStyle w:val="NormalWeb"/>
        <w:numPr>
          <w:ilvl w:val="0"/>
          <w:numId w:val="449"/>
        </w:numPr>
        <w:tabs>
          <w:tab w:val="left" w:pos="420"/>
        </w:tabs>
        <w:rPr>
          <w:color w:val="000000"/>
        </w:rPr>
      </w:pPr>
      <w:r w:rsidRPr="00F85168">
        <w:rPr>
          <w:color w:val="000000"/>
        </w:rPr>
        <w:t xml:space="preserve">From the Analysis Command Tree, click </w:t>
      </w:r>
      <w:r w:rsidRPr="00F85168">
        <w:rPr>
          <w:b/>
          <w:bCs/>
          <w:color w:val="000000"/>
        </w:rPr>
        <w:t>Output &gt; RouteOut</w:t>
      </w:r>
      <w:r w:rsidRPr="00F85168">
        <w:rPr>
          <w:color w:val="000000"/>
        </w:rPr>
        <w:t>. The ROUTEOUT dialog box opens.</w:t>
      </w:r>
    </w:p>
    <w:p w14:paraId="33A0E9FC" w14:textId="77777777" w:rsidR="00CB0303" w:rsidRDefault="00CB0303" w:rsidP="00CB0303">
      <w:pPr>
        <w:pStyle w:val="NormalWeb"/>
      </w:pPr>
    </w:p>
    <w:p w14:paraId="3F3D2936" w14:textId="77777777" w:rsidR="00CB0303" w:rsidRDefault="00CB0303" w:rsidP="00CB0303">
      <w:pPr>
        <w:pStyle w:val="NormalWeb"/>
        <w:ind w:left="1440"/>
      </w:pPr>
      <w:r>
        <w:rPr>
          <w:noProof/>
        </w:rPr>
        <w:drawing>
          <wp:inline distT="0" distB="0" distL="0" distR="0" wp14:anchorId="515CA824" wp14:editId="6AAB46FD">
            <wp:extent cx="4095115" cy="1359535"/>
            <wp:effectExtent l="0" t="0" r="635" b="0"/>
            <wp:docPr id="2872" name="Picture 2872" descr="Screen shot of route outpu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4095115" cy="1359535"/>
                    </a:xfrm>
                    <a:prstGeom prst="rect">
                      <a:avLst/>
                    </a:prstGeom>
                    <a:noFill/>
                    <a:ln>
                      <a:noFill/>
                    </a:ln>
                  </pic:spPr>
                </pic:pic>
              </a:graphicData>
            </a:graphic>
          </wp:inline>
        </w:drawing>
      </w:r>
    </w:p>
    <w:p w14:paraId="2862CD18" w14:textId="77777777" w:rsidR="00CB0303" w:rsidRPr="004F10C3"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134</w:t>
        </w:r>
      </w:fldSimple>
      <w:r>
        <w:t xml:space="preserve">: </w:t>
      </w:r>
      <w:r w:rsidRPr="00D1182A">
        <w:rPr>
          <w:b w:val="0"/>
        </w:rPr>
        <w:t xml:space="preserve">Route </w:t>
      </w:r>
      <w:r>
        <w:rPr>
          <w:b w:val="0"/>
        </w:rPr>
        <w:t>Output Window</w:t>
      </w:r>
    </w:p>
    <w:p w14:paraId="7162C857" w14:textId="77777777" w:rsidR="00CB0303" w:rsidRPr="00F85168" w:rsidRDefault="00CB0303" w:rsidP="00CB0303">
      <w:pPr>
        <w:pStyle w:val="NormalWeb"/>
        <w:ind w:left="300"/>
      </w:pPr>
    </w:p>
    <w:p w14:paraId="75AC9B67" w14:textId="77777777" w:rsidR="00CB0303" w:rsidRPr="00F85168" w:rsidRDefault="00CB0303" w:rsidP="00CB0303">
      <w:pPr>
        <w:pStyle w:val="NormalWeb"/>
        <w:numPr>
          <w:ilvl w:val="0"/>
          <w:numId w:val="449"/>
        </w:numPr>
        <w:tabs>
          <w:tab w:val="left" w:pos="420"/>
        </w:tabs>
        <w:rPr>
          <w:color w:val="000000"/>
        </w:rPr>
      </w:pPr>
      <w:r w:rsidRPr="00F85168">
        <w:rPr>
          <w:color w:val="000000"/>
        </w:rPr>
        <w:t xml:space="preserve">In the Output Filename field, enter a </w:t>
      </w:r>
      <w:r w:rsidRPr="00F85168">
        <w:rPr>
          <w:b/>
          <w:color w:val="000000"/>
        </w:rPr>
        <w:t>file name</w:t>
      </w:r>
      <w:r w:rsidRPr="00F85168">
        <w:rPr>
          <w:color w:val="000000"/>
        </w:rPr>
        <w:t xml:space="preserve"> to locate an existing file.</w:t>
      </w:r>
    </w:p>
    <w:p w14:paraId="79D2AA89" w14:textId="77777777" w:rsidR="00CB0303" w:rsidRPr="00F85168" w:rsidRDefault="00CB0303" w:rsidP="00CB0303">
      <w:pPr>
        <w:pStyle w:val="NormalWeb"/>
        <w:numPr>
          <w:ilvl w:val="0"/>
          <w:numId w:val="450"/>
        </w:numPr>
        <w:rPr>
          <w:color w:val="000000"/>
        </w:rPr>
      </w:pPr>
      <w:r w:rsidRPr="00F85168">
        <w:rPr>
          <w:color w:val="000000"/>
        </w:rPr>
        <w:t xml:space="preserve">If necessary, select </w:t>
      </w:r>
      <w:r w:rsidRPr="00F85168">
        <w:rPr>
          <w:b/>
          <w:bCs/>
          <w:color w:val="000000"/>
        </w:rPr>
        <w:t>Replace Existing File</w:t>
      </w:r>
      <w:r w:rsidRPr="00F85168">
        <w:rPr>
          <w:color w:val="000000"/>
        </w:rPr>
        <w:t xml:space="preserve"> to write over any files with the same name.</w:t>
      </w:r>
    </w:p>
    <w:p w14:paraId="21E54E2C" w14:textId="77777777" w:rsidR="00CB0303" w:rsidRPr="00F85168" w:rsidRDefault="00CB0303" w:rsidP="00CB0303">
      <w:pPr>
        <w:pStyle w:val="NormalWeb"/>
        <w:numPr>
          <w:ilvl w:val="0"/>
          <w:numId w:val="449"/>
        </w:numPr>
        <w:tabs>
          <w:tab w:val="left" w:pos="420"/>
        </w:tabs>
        <w:rPr>
          <w:color w:val="000000"/>
        </w:rPr>
      </w:pPr>
      <w:r w:rsidRPr="00F85168">
        <w:rPr>
          <w:color w:val="000000"/>
        </w:rPr>
        <w:t xml:space="preserve">Click </w:t>
      </w:r>
      <w:r w:rsidRPr="00F85168">
        <w:rPr>
          <w:b/>
          <w:bCs/>
          <w:color w:val="000000"/>
        </w:rPr>
        <w:t>OK</w:t>
      </w:r>
      <w:r w:rsidRPr="00F85168">
        <w:rPr>
          <w:color w:val="000000"/>
        </w:rPr>
        <w:t xml:space="preserve">. Create </w:t>
      </w:r>
      <w:r w:rsidRPr="00F85168">
        <w:rPr>
          <w:b/>
          <w:color w:val="000000"/>
        </w:rPr>
        <w:t>Output</w:t>
      </w:r>
      <w:r w:rsidRPr="00F85168">
        <w:rPr>
          <w:color w:val="000000"/>
        </w:rPr>
        <w:t xml:space="preserve"> on the existing project.</w:t>
      </w:r>
    </w:p>
    <w:p w14:paraId="74F49FF5" w14:textId="77777777" w:rsidR="00CB0303" w:rsidRPr="00F85168" w:rsidRDefault="00CB0303" w:rsidP="00CB0303">
      <w:pPr>
        <w:pStyle w:val="NormalWeb"/>
        <w:numPr>
          <w:ilvl w:val="0"/>
          <w:numId w:val="451"/>
        </w:numPr>
        <w:rPr>
          <w:color w:val="000000"/>
        </w:rPr>
      </w:pPr>
      <w:r w:rsidRPr="00F85168">
        <w:rPr>
          <w:color w:val="000000"/>
        </w:rPr>
        <w:t>Notice the title bar contains the output filename specified in the ROUTEOUT command.</w:t>
      </w:r>
    </w:p>
    <w:p w14:paraId="67A98020" w14:textId="77777777" w:rsidR="00CB0303" w:rsidRPr="00F85168" w:rsidRDefault="00CB0303" w:rsidP="00CB0303">
      <w:pPr>
        <w:pStyle w:val="NormalWeb"/>
        <w:numPr>
          <w:ilvl w:val="0"/>
          <w:numId w:val="451"/>
        </w:numPr>
        <w:rPr>
          <w:color w:val="000000"/>
        </w:rPr>
      </w:pPr>
      <w:r w:rsidRPr="00F85168">
        <w:rPr>
          <w:color w:val="000000"/>
        </w:rPr>
        <w:t>The new file is placed in the selected directory with the extension .HTM.</w:t>
      </w:r>
    </w:p>
    <w:p w14:paraId="6CA52ADB" w14:textId="77777777" w:rsidR="00CB0303" w:rsidRPr="00F85168" w:rsidRDefault="00CB0303" w:rsidP="00CB0303">
      <w:pPr>
        <w:pStyle w:val="NormalWeb"/>
        <w:numPr>
          <w:ilvl w:val="0"/>
          <w:numId w:val="449"/>
        </w:numPr>
        <w:tabs>
          <w:tab w:val="left" w:pos="420"/>
        </w:tabs>
        <w:rPr>
          <w:color w:val="000000"/>
        </w:rPr>
      </w:pPr>
      <w:r w:rsidRPr="00F85168">
        <w:rPr>
          <w:color w:val="000000"/>
        </w:rPr>
        <w:t xml:space="preserve">From the Output window toolbar, click </w:t>
      </w:r>
      <w:r w:rsidRPr="00F85168">
        <w:rPr>
          <w:b/>
          <w:bCs/>
          <w:color w:val="000000"/>
        </w:rPr>
        <w:t>Open</w:t>
      </w:r>
      <w:r w:rsidRPr="00F85168">
        <w:rPr>
          <w:color w:val="000000"/>
        </w:rPr>
        <w:t>. The Browse dialog box opens.</w:t>
      </w:r>
    </w:p>
    <w:p w14:paraId="176A0E98" w14:textId="77777777" w:rsidR="00CB0303" w:rsidRPr="00F85168" w:rsidRDefault="00CB0303" w:rsidP="00CB0303">
      <w:pPr>
        <w:pStyle w:val="NormalWeb"/>
        <w:numPr>
          <w:ilvl w:val="0"/>
          <w:numId w:val="449"/>
        </w:numPr>
        <w:tabs>
          <w:tab w:val="left" w:pos="420"/>
        </w:tabs>
        <w:rPr>
          <w:color w:val="000000"/>
        </w:rPr>
      </w:pPr>
      <w:r w:rsidRPr="00F85168">
        <w:rPr>
          <w:color w:val="000000"/>
        </w:rPr>
        <w:t xml:space="preserve">Locate and select the </w:t>
      </w:r>
      <w:r w:rsidRPr="00C24801">
        <w:rPr>
          <w:b/>
          <w:color w:val="000000"/>
        </w:rPr>
        <w:t>file</w:t>
      </w:r>
      <w:r w:rsidRPr="00F85168">
        <w:rPr>
          <w:color w:val="000000"/>
        </w:rPr>
        <w:t xml:space="preserve"> created with ROUTEOUT</w:t>
      </w:r>
      <w:r>
        <w:rPr>
          <w:color w:val="000000"/>
        </w:rPr>
        <w:t>.</w:t>
      </w:r>
      <w:r w:rsidRPr="00F85168">
        <w:rPr>
          <w:color w:val="000000"/>
        </w:rPr>
        <w:t xml:space="preserve"> Click </w:t>
      </w:r>
      <w:r w:rsidRPr="00F85168">
        <w:rPr>
          <w:b/>
          <w:color w:val="000000"/>
        </w:rPr>
        <w:t>Open</w:t>
      </w:r>
      <w:r w:rsidRPr="00F85168">
        <w:rPr>
          <w:color w:val="000000"/>
        </w:rPr>
        <w:t>. The Output appears in the Output window.</w:t>
      </w:r>
    </w:p>
    <w:p w14:paraId="5ABE9A95" w14:textId="77777777" w:rsidR="00CB0303" w:rsidRPr="00F85168" w:rsidRDefault="00CB0303" w:rsidP="00CB0303">
      <w:pPr>
        <w:pStyle w:val="NormalWeb"/>
        <w:numPr>
          <w:ilvl w:val="0"/>
          <w:numId w:val="452"/>
        </w:numPr>
        <w:rPr>
          <w:color w:val="000000"/>
        </w:rPr>
      </w:pPr>
      <w:r w:rsidRPr="00F85168">
        <w:rPr>
          <w:color w:val="000000"/>
        </w:rPr>
        <w:t>The saved Output file can be opened by any application that can read an HTML file.</w:t>
      </w:r>
    </w:p>
    <w:p w14:paraId="5D3D3D43" w14:textId="77777777" w:rsidR="00CB0303" w:rsidRPr="00F85168" w:rsidRDefault="00CB0303" w:rsidP="00CB0303">
      <w:pPr>
        <w:pStyle w:val="NormalWeb"/>
      </w:pPr>
    </w:p>
    <w:p w14:paraId="11642C34" w14:textId="77777777" w:rsidR="00CB0303" w:rsidRDefault="00CB0303" w:rsidP="00CB0303">
      <w:pPr>
        <w:pStyle w:val="NormalWeb"/>
      </w:pPr>
    </w:p>
    <w:p w14:paraId="4B0079D7" w14:textId="77777777" w:rsidR="00CB0303" w:rsidRPr="00F85168" w:rsidRDefault="00CB0303" w:rsidP="00CB0303">
      <w:pPr>
        <w:pStyle w:val="NormalWeb"/>
      </w:pPr>
      <w:r w:rsidRPr="00F85168">
        <w:t>To end the ROUTEOUT command, choose one of the following options.</w:t>
      </w:r>
    </w:p>
    <w:p w14:paraId="6C4F1AB9" w14:textId="77777777" w:rsidR="00CB0303" w:rsidRPr="00F85168" w:rsidRDefault="00CB0303" w:rsidP="00CB0303">
      <w:pPr>
        <w:pStyle w:val="NormalWeb"/>
        <w:numPr>
          <w:ilvl w:val="0"/>
          <w:numId w:val="398"/>
        </w:numPr>
        <w:tabs>
          <w:tab w:val="left" w:pos="420"/>
        </w:tabs>
        <w:rPr>
          <w:color w:val="000000"/>
        </w:rPr>
      </w:pPr>
      <w:r w:rsidRPr="00F85168">
        <w:rPr>
          <w:color w:val="000000"/>
        </w:rPr>
        <w:t xml:space="preserve">From the Output folder, click </w:t>
      </w:r>
      <w:r w:rsidRPr="00F85168">
        <w:rPr>
          <w:b/>
          <w:bCs/>
          <w:color w:val="000000"/>
        </w:rPr>
        <w:t>Closeout</w:t>
      </w:r>
      <w:r w:rsidRPr="00F85168">
        <w:rPr>
          <w:color w:val="000000"/>
        </w:rPr>
        <w:t>.</w:t>
      </w:r>
    </w:p>
    <w:p w14:paraId="31C12172" w14:textId="77777777" w:rsidR="00CB0303" w:rsidRPr="00F85168" w:rsidRDefault="00CB0303" w:rsidP="00CB0303">
      <w:pPr>
        <w:pStyle w:val="NormalWeb"/>
        <w:numPr>
          <w:ilvl w:val="0"/>
          <w:numId w:val="398"/>
        </w:numPr>
        <w:tabs>
          <w:tab w:val="left" w:pos="420"/>
        </w:tabs>
        <w:rPr>
          <w:color w:val="000000"/>
        </w:rPr>
      </w:pPr>
      <w:r w:rsidRPr="00F85168">
        <w:rPr>
          <w:color w:val="000000"/>
        </w:rPr>
        <w:t xml:space="preserve">READ in a </w:t>
      </w:r>
      <w:r w:rsidRPr="00F85168">
        <w:rPr>
          <w:b/>
          <w:color w:val="000000"/>
        </w:rPr>
        <w:t>new project</w:t>
      </w:r>
      <w:r w:rsidRPr="00F85168">
        <w:rPr>
          <w:color w:val="000000"/>
        </w:rPr>
        <w:t>.</w:t>
      </w:r>
    </w:p>
    <w:p w14:paraId="592CDE2A" w14:textId="77777777" w:rsidR="00CB0303" w:rsidRPr="00F85168" w:rsidRDefault="00CB0303" w:rsidP="00CB0303">
      <w:pPr>
        <w:pStyle w:val="NormalWeb"/>
        <w:numPr>
          <w:ilvl w:val="0"/>
          <w:numId w:val="398"/>
        </w:numPr>
        <w:tabs>
          <w:tab w:val="left" w:pos="420"/>
        </w:tabs>
        <w:rPr>
          <w:color w:val="000000"/>
        </w:rPr>
      </w:pPr>
      <w:r w:rsidRPr="00F85168">
        <w:rPr>
          <w:color w:val="000000"/>
        </w:rPr>
        <w:t xml:space="preserve">Close </w:t>
      </w:r>
      <w:r w:rsidRPr="00B17216">
        <w:rPr>
          <w:b/>
          <w:color w:val="000000"/>
        </w:rPr>
        <w:t>Epi Info</w:t>
      </w:r>
      <w:r w:rsidRPr="00F85168">
        <w:rPr>
          <w:color w:val="000000"/>
        </w:rPr>
        <w:t>.</w:t>
      </w:r>
    </w:p>
    <w:p w14:paraId="2953E39A" w14:textId="77777777" w:rsidR="00CB0303" w:rsidRPr="001C4F20" w:rsidRDefault="00CB0303" w:rsidP="00CB0303"/>
    <w:p w14:paraId="124F4578" w14:textId="77777777" w:rsidR="00CB0303" w:rsidRPr="00F85168" w:rsidRDefault="00CB0303" w:rsidP="00D5082B">
      <w:pPr>
        <w:pStyle w:val="Heading3"/>
        <w:numPr>
          <w:ilvl w:val="0"/>
          <w:numId w:val="0"/>
        </w:numPr>
        <w:ind w:left="720" w:hanging="720"/>
        <w:rPr>
          <w:rFonts w:ascii="Century Schoolbook" w:hAnsi="Century Schoolbook"/>
        </w:rPr>
      </w:pPr>
      <w:bookmarkStart w:id="169" w:name="_Toc332822692"/>
      <w:r w:rsidRPr="00F85168">
        <w:rPr>
          <w:rFonts w:ascii="Century Schoolbook" w:hAnsi="Century Schoolbook"/>
        </w:rPr>
        <w:t>Closeout</w:t>
      </w:r>
      <w:bookmarkEnd w:id="167"/>
      <w:bookmarkEnd w:id="169"/>
    </w:p>
    <w:p w14:paraId="0628BAC1" w14:textId="77777777" w:rsidR="00CB0303" w:rsidRDefault="00CB0303" w:rsidP="00CB0303">
      <w:pPr>
        <w:pStyle w:val="NormalWeb"/>
      </w:pPr>
      <w:r w:rsidRPr="00F85168">
        <w:t>The Closeout command closes the current output file.</w:t>
      </w:r>
    </w:p>
    <w:p w14:paraId="63912D64" w14:textId="77777777" w:rsidR="00CB0303" w:rsidRPr="00F85168" w:rsidRDefault="00CB0303" w:rsidP="00CB0303">
      <w:pPr>
        <w:pStyle w:val="NormalWeb"/>
      </w:pPr>
    </w:p>
    <w:p w14:paraId="538746C5" w14:textId="77777777" w:rsidR="00CB0303" w:rsidRDefault="00CB0303" w:rsidP="00CB0303">
      <w:pPr>
        <w:pStyle w:val="NormalWeb"/>
        <w:jc w:val="center"/>
      </w:pPr>
      <w:r>
        <w:rPr>
          <w:noProof/>
        </w:rPr>
        <w:drawing>
          <wp:inline distT="0" distB="0" distL="0" distR="0" wp14:anchorId="47CF56EA" wp14:editId="78462446">
            <wp:extent cx="3355340" cy="986155"/>
            <wp:effectExtent l="0" t="0" r="0" b="4445"/>
            <wp:docPr id="2873" name="Picture 2873" descr="Screen shot of close output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355340" cy="986155"/>
                    </a:xfrm>
                    <a:prstGeom prst="rect">
                      <a:avLst/>
                    </a:prstGeom>
                    <a:noFill/>
                    <a:ln>
                      <a:noFill/>
                    </a:ln>
                  </pic:spPr>
                </pic:pic>
              </a:graphicData>
            </a:graphic>
          </wp:inline>
        </w:drawing>
      </w:r>
    </w:p>
    <w:p w14:paraId="07B2CD8F" w14:textId="77777777" w:rsidR="00CB0303" w:rsidRPr="004F10C3"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135</w:t>
        </w:r>
      </w:fldSimple>
      <w:r>
        <w:t xml:space="preserve">: </w:t>
      </w:r>
      <w:r>
        <w:rPr>
          <w:b w:val="0"/>
        </w:rPr>
        <w:t>Close Output Window</w:t>
      </w:r>
    </w:p>
    <w:p w14:paraId="7184A031" w14:textId="77777777" w:rsidR="00CB0303" w:rsidRPr="00F85168" w:rsidRDefault="00CB0303" w:rsidP="00CB0303">
      <w:pPr>
        <w:pStyle w:val="NormalWeb"/>
        <w:numPr>
          <w:ilvl w:val="0"/>
          <w:numId w:val="428"/>
        </w:numPr>
        <w:tabs>
          <w:tab w:val="left" w:pos="420"/>
        </w:tabs>
        <w:rPr>
          <w:color w:val="000000"/>
        </w:rPr>
      </w:pPr>
      <w:r w:rsidRPr="00F85168">
        <w:rPr>
          <w:b/>
          <w:color w:val="000000"/>
        </w:rPr>
        <w:t>OK</w:t>
      </w:r>
      <w:r w:rsidRPr="00F85168">
        <w:rPr>
          <w:color w:val="000000"/>
        </w:rPr>
        <w:t xml:space="preserve"> accepts the current settings and data, and subsequently closes the form or window.</w:t>
      </w:r>
    </w:p>
    <w:p w14:paraId="08026F51" w14:textId="77777777" w:rsidR="00CB0303" w:rsidRPr="00F85168" w:rsidRDefault="00CB0303" w:rsidP="00CB0303">
      <w:pPr>
        <w:pStyle w:val="NormalWeb"/>
        <w:numPr>
          <w:ilvl w:val="0"/>
          <w:numId w:val="428"/>
        </w:numPr>
        <w:tabs>
          <w:tab w:val="left" w:pos="420"/>
        </w:tabs>
        <w:rPr>
          <w:color w:val="000000"/>
        </w:rPr>
      </w:pPr>
      <w:r w:rsidRPr="00F85168">
        <w:rPr>
          <w:b/>
          <w:color w:val="000000"/>
        </w:rPr>
        <w:t>Save Only</w:t>
      </w:r>
      <w:r w:rsidRPr="00F85168">
        <w:rPr>
          <w:color w:val="000000"/>
        </w:rPr>
        <w:t xml:space="preserve"> saves the created code to the Program Editor, but does not run the code.</w:t>
      </w:r>
    </w:p>
    <w:p w14:paraId="60751F1C" w14:textId="77777777" w:rsidR="00CB0303" w:rsidRPr="00F85168" w:rsidRDefault="00CB0303" w:rsidP="00CB0303">
      <w:pPr>
        <w:pStyle w:val="NormalWeb"/>
        <w:numPr>
          <w:ilvl w:val="0"/>
          <w:numId w:val="428"/>
        </w:numPr>
        <w:tabs>
          <w:tab w:val="left" w:pos="420"/>
        </w:tabs>
        <w:rPr>
          <w:color w:val="000000"/>
        </w:rPr>
      </w:pPr>
      <w:r w:rsidRPr="00F85168">
        <w:rPr>
          <w:b/>
          <w:color w:val="000000"/>
        </w:rPr>
        <w:t>Cancel</w:t>
      </w:r>
      <w:r w:rsidRPr="00F85168">
        <w:rPr>
          <w:color w:val="000000"/>
        </w:rPr>
        <w:t xml:space="preserve"> closes the dialog box without saving or executing a command.</w:t>
      </w:r>
    </w:p>
    <w:p w14:paraId="08376737" w14:textId="77777777" w:rsidR="00CB0303" w:rsidRPr="00F85168" w:rsidRDefault="00CB0303" w:rsidP="00CB0303">
      <w:pPr>
        <w:pStyle w:val="NormalWeb"/>
        <w:numPr>
          <w:ilvl w:val="0"/>
          <w:numId w:val="428"/>
        </w:numPr>
        <w:tabs>
          <w:tab w:val="left" w:pos="420"/>
        </w:tabs>
        <w:rPr>
          <w:color w:val="000000"/>
        </w:rPr>
      </w:pPr>
      <w:r w:rsidRPr="00F85168">
        <w:rPr>
          <w:b/>
          <w:color w:val="000000"/>
        </w:rPr>
        <w:t>Help</w:t>
      </w:r>
      <w:r w:rsidRPr="00F85168">
        <w:rPr>
          <w:color w:val="000000"/>
        </w:rPr>
        <w:t xml:space="preserve"> opens the Help topic associated with the module being used.</w:t>
      </w:r>
      <w:r>
        <w:rPr>
          <w:color w:val="000000"/>
        </w:rPr>
        <w:t xml:space="preserve"> </w:t>
      </w:r>
      <w:r w:rsidRPr="002675ED">
        <w:rPr>
          <w:color w:val="000000"/>
        </w:rPr>
        <w:t>(Currently Disabled</w:t>
      </w:r>
      <w:r>
        <w:rPr>
          <w:color w:val="000000"/>
        </w:rPr>
        <w:t>)</w:t>
      </w:r>
      <w:r w:rsidRPr="002675ED">
        <w:rPr>
          <w:color w:val="000000"/>
        </w:rPr>
        <w:t>.</w:t>
      </w:r>
    </w:p>
    <w:p w14:paraId="43993B6D" w14:textId="77777777" w:rsidR="00CE5101" w:rsidRDefault="00CE5101">
      <w:pPr>
        <w:rPr>
          <w:rFonts w:ascii="Century Schoolbook" w:eastAsiaTheme="majorEastAsia" w:hAnsi="Century Schoolbook" w:cstheme="majorBidi"/>
          <w:b/>
          <w:bCs/>
          <w:szCs w:val="28"/>
        </w:rPr>
      </w:pPr>
      <w:bookmarkStart w:id="170" w:name="_Toc311814177"/>
      <w:bookmarkStart w:id="171" w:name="_Toc332822693"/>
      <w:r>
        <w:rPr>
          <w:rFonts w:ascii="Century Schoolbook" w:hAnsi="Century Schoolbook"/>
          <w:szCs w:val="28"/>
        </w:rPr>
        <w:br w:type="page"/>
      </w:r>
    </w:p>
    <w:p w14:paraId="43AB67EA" w14:textId="5A09C361" w:rsidR="00CB0303" w:rsidRPr="00F85168" w:rsidRDefault="00CB0303" w:rsidP="00D5082B">
      <w:pPr>
        <w:pStyle w:val="Heading3"/>
        <w:numPr>
          <w:ilvl w:val="0"/>
          <w:numId w:val="0"/>
        </w:numPr>
        <w:ind w:left="720" w:hanging="720"/>
        <w:rPr>
          <w:rFonts w:ascii="Century Schoolbook" w:hAnsi="Century Schoolbook"/>
          <w:szCs w:val="28"/>
        </w:rPr>
      </w:pPr>
      <w:r w:rsidRPr="00F85168">
        <w:rPr>
          <w:rFonts w:ascii="Century Schoolbook" w:hAnsi="Century Schoolbook"/>
          <w:szCs w:val="28"/>
        </w:rPr>
        <w:lastRenderedPageBreak/>
        <w:t>Printout</w:t>
      </w:r>
      <w:bookmarkEnd w:id="170"/>
      <w:bookmarkEnd w:id="171"/>
    </w:p>
    <w:p w14:paraId="21BE5028" w14:textId="77777777" w:rsidR="00CB0303" w:rsidRPr="00A43709" w:rsidRDefault="00CB0303" w:rsidP="00CB0303">
      <w:pPr>
        <w:rPr>
          <w:b/>
          <w:bCs/>
          <w:sz w:val="24"/>
        </w:rPr>
      </w:pPr>
      <w:r w:rsidRPr="00A43709">
        <w:rPr>
          <w:rStyle w:val="Hyperlink"/>
          <w:rFonts w:ascii="Century Schoolbook" w:hAnsi="Century Schoolbook"/>
          <w:b/>
          <w:bCs/>
          <w:color w:val="auto"/>
          <w:sz w:val="24"/>
          <w:u w:val="none"/>
        </w:rPr>
        <w:t xml:space="preserve">Command Reference </w:t>
      </w:r>
    </w:p>
    <w:p w14:paraId="1D15C156" w14:textId="77777777" w:rsidR="00CB0303" w:rsidRDefault="00CB0303" w:rsidP="00CB0303">
      <w:pPr>
        <w:pStyle w:val="NormalWeb"/>
      </w:pPr>
      <w:r w:rsidRPr="00F85168">
        <w:t>The Printout command sends the current output file, or another file specified by the user, to the default printer. This differs from the print button on the output window because a command is generated that causes printing whenever it is run.</w:t>
      </w:r>
    </w:p>
    <w:p w14:paraId="66A6B98F" w14:textId="77777777" w:rsidR="00CB0303" w:rsidRPr="00F85168" w:rsidRDefault="00CB0303" w:rsidP="00CB0303">
      <w:pPr>
        <w:pStyle w:val="NormalWeb"/>
      </w:pPr>
    </w:p>
    <w:p w14:paraId="2529A16E" w14:textId="77777777" w:rsidR="00CB0303" w:rsidRDefault="00CB0303" w:rsidP="00CB0303">
      <w:pPr>
        <w:pStyle w:val="NormalWeb"/>
        <w:jc w:val="center"/>
      </w:pPr>
      <w:r>
        <w:rPr>
          <w:noProof/>
        </w:rPr>
        <w:drawing>
          <wp:inline distT="0" distB="0" distL="0" distR="0" wp14:anchorId="35EA8665" wp14:editId="01329900">
            <wp:extent cx="4095115" cy="1208405"/>
            <wp:effectExtent l="0" t="0" r="635" b="0"/>
            <wp:docPr id="2874" name="Picture 2874" descr="Screen shot of print outpu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4095115" cy="1208405"/>
                    </a:xfrm>
                    <a:prstGeom prst="rect">
                      <a:avLst/>
                    </a:prstGeom>
                    <a:noFill/>
                    <a:ln>
                      <a:noFill/>
                    </a:ln>
                  </pic:spPr>
                </pic:pic>
              </a:graphicData>
            </a:graphic>
          </wp:inline>
        </w:drawing>
      </w:r>
    </w:p>
    <w:p w14:paraId="4922C3D0" w14:textId="77777777" w:rsidR="00CB0303" w:rsidRPr="004F10C3"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136</w:t>
        </w:r>
      </w:fldSimple>
      <w:r>
        <w:t xml:space="preserve">: </w:t>
      </w:r>
      <w:r>
        <w:rPr>
          <w:b w:val="0"/>
        </w:rPr>
        <w:t>Print Output Window</w:t>
      </w:r>
    </w:p>
    <w:p w14:paraId="55BEEE02" w14:textId="77777777" w:rsidR="00CB0303" w:rsidRPr="00F85168" w:rsidRDefault="00CB0303" w:rsidP="00CB0303">
      <w:pPr>
        <w:pStyle w:val="NormalWeb"/>
        <w:numPr>
          <w:ilvl w:val="0"/>
          <w:numId w:val="447"/>
        </w:numPr>
        <w:tabs>
          <w:tab w:val="left" w:pos="420"/>
        </w:tabs>
        <w:rPr>
          <w:color w:val="000000"/>
        </w:rPr>
      </w:pPr>
      <w:r w:rsidRPr="00F85168">
        <w:rPr>
          <w:bCs/>
          <w:color w:val="000000"/>
        </w:rPr>
        <w:t>If</w:t>
      </w:r>
      <w:r w:rsidRPr="00F85168">
        <w:rPr>
          <w:b/>
          <w:bCs/>
          <w:color w:val="000000"/>
        </w:rPr>
        <w:t xml:space="preserve"> Filename</w:t>
      </w:r>
      <w:r w:rsidRPr="00F85168">
        <w:rPr>
          <w:color w:val="000000"/>
        </w:rPr>
        <w:t xml:space="preserve"> is </w:t>
      </w:r>
      <w:r>
        <w:rPr>
          <w:color w:val="000000"/>
        </w:rPr>
        <w:t>selected</w:t>
      </w:r>
      <w:r w:rsidRPr="00F85168">
        <w:rPr>
          <w:color w:val="000000"/>
        </w:rPr>
        <w:t xml:space="preserve">, </w:t>
      </w:r>
      <w:r>
        <w:rPr>
          <w:color w:val="000000"/>
        </w:rPr>
        <w:t xml:space="preserve">the file will print. If blank, </w:t>
      </w:r>
      <w:r w:rsidRPr="00F85168">
        <w:rPr>
          <w:color w:val="000000"/>
        </w:rPr>
        <w:t xml:space="preserve">it prints the current output. </w:t>
      </w:r>
    </w:p>
    <w:p w14:paraId="18BDAEB3" w14:textId="77777777" w:rsidR="00CB0303" w:rsidRPr="00F85168" w:rsidRDefault="00CB0303" w:rsidP="00CB0303">
      <w:pPr>
        <w:pStyle w:val="NormalWeb"/>
        <w:numPr>
          <w:ilvl w:val="0"/>
          <w:numId w:val="447"/>
        </w:numPr>
        <w:tabs>
          <w:tab w:val="left" w:pos="420"/>
        </w:tabs>
        <w:rPr>
          <w:color w:val="000000"/>
        </w:rPr>
      </w:pPr>
      <w:r>
        <w:rPr>
          <w:bCs/>
          <w:color w:val="000000"/>
        </w:rPr>
        <w:t>The ellipses (…) to the right of the filename</w:t>
      </w:r>
      <w:r w:rsidRPr="00F85168">
        <w:rPr>
          <w:color w:val="000000"/>
        </w:rPr>
        <w:t xml:space="preserve"> opens a Windows dialog box and allows you to search the computer for the program or command to execute.</w:t>
      </w:r>
    </w:p>
    <w:p w14:paraId="3FE3D90D" w14:textId="77777777" w:rsidR="00CB0303" w:rsidRPr="00F85168" w:rsidRDefault="00CB0303" w:rsidP="00CB0303">
      <w:pPr>
        <w:pStyle w:val="NormalWeb"/>
        <w:numPr>
          <w:ilvl w:val="0"/>
          <w:numId w:val="447"/>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14:paraId="230AA144" w14:textId="77777777" w:rsidR="00CB0303" w:rsidRPr="00F85168" w:rsidRDefault="00CB0303" w:rsidP="00CB0303">
      <w:pPr>
        <w:pStyle w:val="NormalWeb"/>
        <w:numPr>
          <w:ilvl w:val="0"/>
          <w:numId w:val="447"/>
        </w:numPr>
        <w:tabs>
          <w:tab w:val="left" w:pos="420"/>
        </w:tabs>
        <w:rPr>
          <w:color w:val="000000"/>
        </w:rPr>
      </w:pPr>
      <w:r w:rsidRPr="00F85168">
        <w:rPr>
          <w:b/>
          <w:bCs/>
          <w:color w:val="000000"/>
        </w:rPr>
        <w:t>Save Only</w:t>
      </w:r>
      <w:r w:rsidRPr="00F85168">
        <w:rPr>
          <w:color w:val="000000"/>
        </w:rPr>
        <w:t xml:space="preserve"> saves the created code to the Program Editor, but does not run the code.</w:t>
      </w:r>
    </w:p>
    <w:p w14:paraId="69D96380" w14:textId="77777777" w:rsidR="00CB0303" w:rsidRPr="00F85168" w:rsidRDefault="00CB0303" w:rsidP="00CB0303">
      <w:pPr>
        <w:pStyle w:val="NormalWeb"/>
        <w:numPr>
          <w:ilvl w:val="0"/>
          <w:numId w:val="447"/>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14:paraId="53CB0F5F" w14:textId="77777777" w:rsidR="00CB0303" w:rsidRPr="00F85168" w:rsidRDefault="00CB0303" w:rsidP="00CB0303">
      <w:pPr>
        <w:pStyle w:val="NormalWeb"/>
        <w:numPr>
          <w:ilvl w:val="0"/>
          <w:numId w:val="447"/>
        </w:numPr>
        <w:tabs>
          <w:tab w:val="left" w:pos="420"/>
        </w:tabs>
        <w:rPr>
          <w:color w:val="000000"/>
        </w:rPr>
      </w:pPr>
      <w:r w:rsidRPr="00F85168">
        <w:rPr>
          <w:b/>
          <w:bCs/>
          <w:color w:val="000000"/>
        </w:rPr>
        <w:t>Clear</w:t>
      </w:r>
      <w:r w:rsidRPr="00F85168">
        <w:rPr>
          <w:color w:val="000000"/>
        </w:rPr>
        <w:t xml:space="preserve"> empties the fields so information can be re-entered.</w:t>
      </w:r>
    </w:p>
    <w:p w14:paraId="3019A29A" w14:textId="77777777" w:rsidR="00CB0303" w:rsidRPr="00F85168" w:rsidRDefault="00CB0303" w:rsidP="00CB0303">
      <w:pPr>
        <w:pStyle w:val="NormalWeb"/>
        <w:numPr>
          <w:ilvl w:val="0"/>
          <w:numId w:val="447"/>
        </w:numPr>
        <w:tabs>
          <w:tab w:val="left" w:pos="420"/>
        </w:tabs>
        <w:rPr>
          <w:color w:val="000000"/>
        </w:rPr>
      </w:pPr>
      <w:r w:rsidRPr="00F85168">
        <w:rPr>
          <w:b/>
          <w:bCs/>
          <w:color w:val="000000"/>
        </w:rPr>
        <w:t>Help</w:t>
      </w:r>
      <w:r w:rsidRPr="00F85168">
        <w:rPr>
          <w:b/>
          <w:color w:val="000000"/>
        </w:rPr>
        <w:t xml:space="preserve"> </w:t>
      </w:r>
      <w:r w:rsidRPr="00F85168">
        <w:rPr>
          <w:color w:val="000000"/>
        </w:rPr>
        <w:t>opens the Help topic associated with the module being used.</w:t>
      </w:r>
      <w:r>
        <w:rPr>
          <w:color w:val="000000"/>
        </w:rPr>
        <w:t xml:space="preserve"> </w:t>
      </w:r>
      <w:r w:rsidRPr="002675ED">
        <w:rPr>
          <w:color w:val="000000"/>
        </w:rPr>
        <w:t>(Currently Disabled</w:t>
      </w:r>
      <w:r>
        <w:rPr>
          <w:color w:val="000000"/>
        </w:rPr>
        <w:t>)</w:t>
      </w:r>
      <w:r w:rsidRPr="002675ED">
        <w:rPr>
          <w:color w:val="000000"/>
        </w:rPr>
        <w:t>.</w:t>
      </w:r>
    </w:p>
    <w:p w14:paraId="627FC7C8" w14:textId="77777777" w:rsidR="00CB0303" w:rsidRPr="00F85168" w:rsidRDefault="00CB0303" w:rsidP="00D5082B">
      <w:pPr>
        <w:pStyle w:val="Heading3"/>
        <w:numPr>
          <w:ilvl w:val="0"/>
          <w:numId w:val="0"/>
        </w:numPr>
        <w:ind w:left="720" w:hanging="720"/>
        <w:rPr>
          <w:rFonts w:ascii="Century Schoolbook" w:hAnsi="Century Schoolbook"/>
          <w:szCs w:val="28"/>
        </w:rPr>
      </w:pPr>
      <w:r w:rsidRPr="00F85168">
        <w:rPr>
          <w:rFonts w:ascii="Century Schoolbook" w:hAnsi="Century Schoolbook"/>
          <w:b w:val="0"/>
          <w:color w:val="A82384"/>
          <w:sz w:val="17"/>
          <w:szCs w:val="17"/>
        </w:rPr>
        <w:br w:type="page"/>
      </w:r>
      <w:bookmarkStart w:id="172" w:name="_Toc311814178"/>
      <w:bookmarkStart w:id="173" w:name="_Toc332822694"/>
      <w:r w:rsidRPr="00F85168">
        <w:rPr>
          <w:rFonts w:ascii="Century Schoolbook" w:hAnsi="Century Schoolbook"/>
          <w:szCs w:val="28"/>
        </w:rPr>
        <w:lastRenderedPageBreak/>
        <w:t>Storing Output</w:t>
      </w:r>
      <w:bookmarkEnd w:id="172"/>
      <w:bookmarkEnd w:id="173"/>
    </w:p>
    <w:p w14:paraId="5B203BB1" w14:textId="77777777" w:rsidR="00CB0303" w:rsidRDefault="00CB0303" w:rsidP="00CB0303">
      <w:pPr>
        <w:pStyle w:val="NormalWeb"/>
      </w:pPr>
      <w:r w:rsidRPr="00F85168">
        <w:t>The Storing Output command defines how output files are stored in the current project directory with a name composed of a prefix and a sequence number.</w:t>
      </w:r>
    </w:p>
    <w:p w14:paraId="7E9ECEB0" w14:textId="77777777" w:rsidR="00CB0303" w:rsidRPr="00F85168" w:rsidRDefault="00CB0303" w:rsidP="00CB0303">
      <w:pPr>
        <w:pStyle w:val="NormalWeb"/>
      </w:pPr>
    </w:p>
    <w:p w14:paraId="2D6C2A87" w14:textId="77777777" w:rsidR="00CB0303" w:rsidRDefault="00CB0303" w:rsidP="00CB0303">
      <w:pPr>
        <w:pStyle w:val="NormalWeb"/>
        <w:jc w:val="center"/>
      </w:pPr>
      <w:r>
        <w:rPr>
          <w:noProof/>
        </w:rPr>
        <w:drawing>
          <wp:inline distT="0" distB="0" distL="0" distR="0" wp14:anchorId="0D245358" wp14:editId="459E0F3E">
            <wp:extent cx="4476750" cy="4031615"/>
            <wp:effectExtent l="0" t="0" r="0" b="6985"/>
            <wp:docPr id="2875" name="Picture 2875" descr="Screen shot of the command window for storing 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4476750" cy="4031615"/>
                    </a:xfrm>
                    <a:prstGeom prst="rect">
                      <a:avLst/>
                    </a:prstGeom>
                    <a:noFill/>
                    <a:ln>
                      <a:noFill/>
                    </a:ln>
                  </pic:spPr>
                </pic:pic>
              </a:graphicData>
            </a:graphic>
          </wp:inline>
        </w:drawing>
      </w:r>
    </w:p>
    <w:p w14:paraId="29A848CC" w14:textId="77777777" w:rsidR="00CB0303" w:rsidRPr="004F10C3"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137</w:t>
        </w:r>
      </w:fldSimple>
      <w:r>
        <w:t xml:space="preserve">: </w:t>
      </w:r>
      <w:r>
        <w:rPr>
          <w:b w:val="0"/>
        </w:rPr>
        <w:t>Storing Output Command Window</w:t>
      </w:r>
    </w:p>
    <w:p w14:paraId="37FD8616" w14:textId="77777777" w:rsidR="00CB0303" w:rsidRPr="00F85168" w:rsidRDefault="00CB0303" w:rsidP="00CB0303">
      <w:pPr>
        <w:pStyle w:val="NormalWeb"/>
        <w:jc w:val="center"/>
      </w:pPr>
    </w:p>
    <w:p w14:paraId="140DDAE1" w14:textId="77777777" w:rsidR="00CB0303" w:rsidRPr="00F85168" w:rsidRDefault="00CB0303" w:rsidP="00CB0303">
      <w:pPr>
        <w:pStyle w:val="NormalWeb"/>
        <w:numPr>
          <w:ilvl w:val="0"/>
          <w:numId w:val="429"/>
        </w:numPr>
        <w:tabs>
          <w:tab w:val="left" w:pos="420"/>
        </w:tabs>
        <w:rPr>
          <w:color w:val="000000"/>
        </w:rPr>
      </w:pPr>
      <w:r w:rsidRPr="00F85168">
        <w:rPr>
          <w:b/>
          <w:bCs/>
          <w:color w:val="000000"/>
        </w:rPr>
        <w:t>Output File Prefix</w:t>
      </w:r>
      <w:r w:rsidRPr="00F85168">
        <w:rPr>
          <w:color w:val="000000"/>
        </w:rPr>
        <w:t xml:space="preserve"> contains the first part of the filename of the output files. It is used with the Output File Sequence to store output files in the directory.</w:t>
      </w:r>
    </w:p>
    <w:p w14:paraId="729297E4" w14:textId="77777777" w:rsidR="00CB0303" w:rsidRPr="00F85168" w:rsidRDefault="00CB0303" w:rsidP="00CB0303">
      <w:pPr>
        <w:pStyle w:val="NormalWeb"/>
        <w:numPr>
          <w:ilvl w:val="0"/>
          <w:numId w:val="429"/>
        </w:numPr>
        <w:tabs>
          <w:tab w:val="left" w:pos="420"/>
        </w:tabs>
        <w:rPr>
          <w:color w:val="000000"/>
        </w:rPr>
      </w:pPr>
      <w:r w:rsidRPr="00F85168">
        <w:rPr>
          <w:b/>
          <w:bCs/>
          <w:color w:val="000000"/>
        </w:rPr>
        <w:t>Output File Sequence</w:t>
      </w:r>
      <w:r w:rsidRPr="00F85168">
        <w:rPr>
          <w:color w:val="000000"/>
        </w:rPr>
        <w:t xml:space="preserve"> contains the second part of the filename for output files. This number is automatically incremented for each file. </w:t>
      </w:r>
      <w:r>
        <w:rPr>
          <w:color w:val="000000"/>
        </w:rPr>
        <w:t xml:space="preserve">Along </w:t>
      </w:r>
      <w:r w:rsidRPr="00F85168">
        <w:rPr>
          <w:color w:val="000000"/>
        </w:rPr>
        <w:t>with the Output File Prefix</w:t>
      </w:r>
      <w:r>
        <w:rPr>
          <w:color w:val="000000"/>
        </w:rPr>
        <w:t>, it</w:t>
      </w:r>
      <w:r w:rsidRPr="00F85168">
        <w:rPr>
          <w:color w:val="000000"/>
        </w:rPr>
        <w:t xml:space="preserve"> stores output files in the directory.</w:t>
      </w:r>
    </w:p>
    <w:p w14:paraId="7CDA01D5" w14:textId="77777777" w:rsidR="00CB0303" w:rsidRPr="00F85168" w:rsidRDefault="00CB0303" w:rsidP="00CB0303">
      <w:pPr>
        <w:pStyle w:val="NormalWeb"/>
        <w:numPr>
          <w:ilvl w:val="0"/>
          <w:numId w:val="429"/>
        </w:numPr>
        <w:tabs>
          <w:tab w:val="left" w:pos="420"/>
        </w:tabs>
        <w:rPr>
          <w:color w:val="000000"/>
        </w:rPr>
      </w:pPr>
      <w:r w:rsidRPr="00F85168">
        <w:rPr>
          <w:b/>
          <w:bCs/>
          <w:color w:val="000000"/>
        </w:rPr>
        <w:t>Results Folder</w:t>
      </w:r>
      <w:r w:rsidRPr="00F85168">
        <w:rPr>
          <w:color w:val="000000"/>
        </w:rPr>
        <w:t xml:space="preserve"> locates the Results index file in the project directory.</w:t>
      </w:r>
    </w:p>
    <w:p w14:paraId="528539E5" w14:textId="77777777" w:rsidR="00CB0303" w:rsidRPr="00F85168" w:rsidRDefault="00CB0303" w:rsidP="00CB0303">
      <w:pPr>
        <w:pStyle w:val="NormalWeb"/>
        <w:numPr>
          <w:ilvl w:val="0"/>
          <w:numId w:val="429"/>
        </w:numPr>
        <w:tabs>
          <w:tab w:val="left" w:pos="420"/>
        </w:tabs>
        <w:rPr>
          <w:color w:val="000000"/>
        </w:rPr>
      </w:pPr>
      <w:r w:rsidRPr="00F85168">
        <w:rPr>
          <w:color w:val="000000"/>
        </w:rPr>
        <w:t xml:space="preserve">The </w:t>
      </w:r>
      <w:r w:rsidRPr="00F85168">
        <w:rPr>
          <w:b/>
          <w:bCs/>
          <w:color w:val="000000"/>
        </w:rPr>
        <w:t>Archive Folder</w:t>
      </w:r>
      <w:r w:rsidRPr="00F85168">
        <w:rPr>
          <w:color w:val="000000"/>
        </w:rPr>
        <w:t xml:space="preserve"> allows you to locate the Archive file in the directory.</w:t>
      </w:r>
    </w:p>
    <w:p w14:paraId="5C0AE739" w14:textId="77777777" w:rsidR="00CB0303" w:rsidRPr="00F85168" w:rsidRDefault="00CB0303" w:rsidP="00CB0303">
      <w:pPr>
        <w:pStyle w:val="NormalWeb"/>
        <w:numPr>
          <w:ilvl w:val="0"/>
          <w:numId w:val="429"/>
        </w:numPr>
        <w:tabs>
          <w:tab w:val="left" w:pos="420"/>
        </w:tabs>
        <w:rPr>
          <w:color w:val="000000"/>
        </w:rPr>
      </w:pPr>
      <w:r w:rsidRPr="00F85168">
        <w:rPr>
          <w:b/>
          <w:bCs/>
          <w:color w:val="000000"/>
        </w:rPr>
        <w:t>Archive</w:t>
      </w:r>
      <w:r w:rsidRPr="00F85168">
        <w:rPr>
          <w:color w:val="000000"/>
        </w:rPr>
        <w:t xml:space="preserve"> opens the Archive Results window</w:t>
      </w:r>
      <w:r>
        <w:rPr>
          <w:color w:val="000000"/>
        </w:rPr>
        <w:t>,</w:t>
      </w:r>
      <w:r w:rsidRPr="00F85168">
        <w:rPr>
          <w:color w:val="000000"/>
        </w:rPr>
        <w:t xml:space="preserve"> and allows specific output files to be selected and archived to the current directory. </w:t>
      </w:r>
    </w:p>
    <w:p w14:paraId="2955582A" w14:textId="77777777" w:rsidR="00CB0303" w:rsidRPr="00F85168" w:rsidRDefault="00CB0303" w:rsidP="00CB0303">
      <w:pPr>
        <w:pStyle w:val="NormalWeb"/>
        <w:numPr>
          <w:ilvl w:val="0"/>
          <w:numId w:val="429"/>
        </w:numPr>
        <w:tabs>
          <w:tab w:val="left" w:pos="420"/>
        </w:tabs>
        <w:rPr>
          <w:color w:val="000000"/>
        </w:rPr>
      </w:pPr>
      <w:r w:rsidRPr="00F85168">
        <w:rPr>
          <w:b/>
          <w:bCs/>
          <w:color w:val="000000"/>
        </w:rPr>
        <w:t>Delete</w:t>
      </w:r>
      <w:r w:rsidRPr="00F85168">
        <w:rPr>
          <w:color w:val="000000"/>
        </w:rPr>
        <w:t xml:space="preserve"> opens the Delete Results window and allows </w:t>
      </w:r>
      <w:r>
        <w:rPr>
          <w:color w:val="000000"/>
        </w:rPr>
        <w:t xml:space="preserve">you to delete </w:t>
      </w:r>
      <w:r w:rsidRPr="00F85168">
        <w:rPr>
          <w:color w:val="000000"/>
        </w:rPr>
        <w:t>specific files from the directory.</w:t>
      </w:r>
    </w:p>
    <w:p w14:paraId="4A2410A9" w14:textId="77777777" w:rsidR="00CB0303" w:rsidRPr="00F85168" w:rsidRDefault="00CB0303" w:rsidP="00CB0303">
      <w:pPr>
        <w:pStyle w:val="NormalWeb"/>
        <w:numPr>
          <w:ilvl w:val="0"/>
          <w:numId w:val="429"/>
        </w:numPr>
        <w:tabs>
          <w:tab w:val="left" w:pos="420"/>
        </w:tabs>
        <w:rPr>
          <w:color w:val="000000"/>
        </w:rPr>
      </w:pPr>
      <w:r w:rsidRPr="00F85168">
        <w:rPr>
          <w:b/>
          <w:bCs/>
          <w:color w:val="000000"/>
        </w:rPr>
        <w:lastRenderedPageBreak/>
        <w:t>Age in Days</w:t>
      </w:r>
      <w:r w:rsidRPr="00F85168">
        <w:rPr>
          <w:color w:val="000000"/>
        </w:rPr>
        <w:t xml:space="preserve"> marks output files older than the indicated number of days in the form window if Flags are active. If output file limits are placed on</w:t>
      </w:r>
      <w:r>
        <w:rPr>
          <w:color w:val="000000"/>
        </w:rPr>
        <w:t xml:space="preserve"> number of days</w:t>
      </w:r>
      <w:r w:rsidRPr="00F85168">
        <w:rPr>
          <w:color w:val="000000"/>
        </w:rPr>
        <w:t>, it appears in the Flag Files operation.</w:t>
      </w:r>
    </w:p>
    <w:p w14:paraId="649FEF38" w14:textId="77777777" w:rsidR="00CB0303" w:rsidRPr="00F85168" w:rsidRDefault="00CB0303" w:rsidP="00CB0303">
      <w:pPr>
        <w:pStyle w:val="NormalWeb"/>
        <w:numPr>
          <w:ilvl w:val="0"/>
          <w:numId w:val="430"/>
        </w:numPr>
        <w:tabs>
          <w:tab w:val="left" w:pos="420"/>
        </w:tabs>
        <w:rPr>
          <w:color w:val="000000"/>
        </w:rPr>
      </w:pPr>
      <w:r w:rsidRPr="00F85168">
        <w:rPr>
          <w:b/>
          <w:bCs/>
          <w:color w:val="000000"/>
        </w:rPr>
        <w:t>Number of Results</w:t>
      </w:r>
      <w:r w:rsidRPr="00F85168">
        <w:rPr>
          <w:color w:val="000000"/>
        </w:rPr>
        <w:t xml:space="preserve"> marks output files in excess of the number indicated in the form window if Flags are active.</w:t>
      </w:r>
    </w:p>
    <w:p w14:paraId="66A930A7" w14:textId="77777777" w:rsidR="00CB0303" w:rsidRPr="00F85168" w:rsidRDefault="00CB0303" w:rsidP="00CB0303">
      <w:pPr>
        <w:pStyle w:val="NormalWeb"/>
        <w:numPr>
          <w:ilvl w:val="0"/>
          <w:numId w:val="430"/>
        </w:numPr>
        <w:tabs>
          <w:tab w:val="left" w:pos="420"/>
        </w:tabs>
        <w:rPr>
          <w:color w:val="000000"/>
        </w:rPr>
      </w:pPr>
      <w:r w:rsidRPr="00F85168">
        <w:rPr>
          <w:b/>
          <w:bCs/>
          <w:color w:val="000000"/>
        </w:rPr>
        <w:t>File Size</w:t>
      </w:r>
      <w:r w:rsidRPr="00F85168">
        <w:rPr>
          <w:color w:val="000000"/>
        </w:rPr>
        <w:t xml:space="preserve"> marks output files in excess of the size indicated in the form window if Flags are active. Enter output file size limits in this field.</w:t>
      </w:r>
    </w:p>
    <w:p w14:paraId="03BC536F" w14:textId="77777777" w:rsidR="00CB0303" w:rsidRPr="00F85168" w:rsidRDefault="00CB0303" w:rsidP="00CB0303">
      <w:pPr>
        <w:pStyle w:val="NormalWeb"/>
        <w:numPr>
          <w:ilvl w:val="0"/>
          <w:numId w:val="430"/>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14:paraId="6AD977DA" w14:textId="77777777" w:rsidR="00CB0303" w:rsidRPr="00720FD9" w:rsidRDefault="00CB0303" w:rsidP="00CB0303">
      <w:pPr>
        <w:pStyle w:val="NormalWeb"/>
        <w:numPr>
          <w:ilvl w:val="0"/>
          <w:numId w:val="430"/>
        </w:numPr>
        <w:tabs>
          <w:tab w:val="left" w:pos="420"/>
        </w:tabs>
        <w:rPr>
          <w:color w:val="000000"/>
        </w:rPr>
      </w:pPr>
      <w:r>
        <w:rPr>
          <w:b/>
          <w:bCs/>
          <w:color w:val="000000"/>
        </w:rPr>
        <w:t>Apply</w:t>
      </w:r>
      <w:r w:rsidRPr="00F85168">
        <w:rPr>
          <w:color w:val="000000"/>
        </w:rPr>
        <w:t xml:space="preserve"> accepts the current settings and data, and subsequently </w:t>
      </w:r>
      <w:r>
        <w:rPr>
          <w:color w:val="000000"/>
        </w:rPr>
        <w:t>closes</w:t>
      </w:r>
      <w:r w:rsidRPr="00F85168">
        <w:rPr>
          <w:color w:val="000000"/>
        </w:rPr>
        <w:t xml:space="preserve"> the form or window.</w:t>
      </w:r>
    </w:p>
    <w:p w14:paraId="33D7DEAE" w14:textId="77777777" w:rsidR="00CB0303" w:rsidRPr="009A4D6D" w:rsidRDefault="00CB0303" w:rsidP="00CB0303">
      <w:pPr>
        <w:pStyle w:val="NormalWeb"/>
        <w:numPr>
          <w:ilvl w:val="0"/>
          <w:numId w:val="430"/>
        </w:numPr>
        <w:tabs>
          <w:tab w:val="left" w:pos="420"/>
        </w:tabs>
        <w:rPr>
          <w:color w:val="000000"/>
        </w:rPr>
      </w:pPr>
      <w:r>
        <w:rPr>
          <w:b/>
          <w:bCs/>
          <w:color w:val="000000"/>
        </w:rPr>
        <w:t>Cancel</w:t>
      </w:r>
      <w:r>
        <w:rPr>
          <w:color w:val="000000"/>
        </w:rPr>
        <w:t xml:space="preserve"> exits the dialog box without saving or executing a command.</w:t>
      </w:r>
    </w:p>
    <w:p w14:paraId="7B86960B" w14:textId="77777777" w:rsidR="00CB0303" w:rsidRPr="00F85168" w:rsidRDefault="00CB0303" w:rsidP="00D5082B">
      <w:pPr>
        <w:pStyle w:val="Heading2"/>
        <w:numPr>
          <w:ilvl w:val="0"/>
          <w:numId w:val="0"/>
        </w:numPr>
        <w:ind w:left="576" w:hanging="576"/>
        <w:rPr>
          <w:rFonts w:ascii="Century Schoolbook" w:hAnsi="Century Schoolbook"/>
          <w:sz w:val="40"/>
          <w:szCs w:val="40"/>
        </w:rPr>
      </w:pPr>
      <w:r w:rsidRPr="00F85168">
        <w:rPr>
          <w:rFonts w:ascii="Century Schoolbook" w:hAnsi="Century Schoolbook"/>
          <w:b w:val="0"/>
          <w:color w:val="A82384"/>
          <w:sz w:val="17"/>
          <w:szCs w:val="17"/>
        </w:rPr>
        <w:br w:type="page"/>
      </w:r>
      <w:bookmarkStart w:id="174" w:name="_Toc311814179"/>
      <w:bookmarkStart w:id="175" w:name="_Toc332822695"/>
      <w:r w:rsidRPr="00F85168">
        <w:rPr>
          <w:rFonts w:ascii="Century Schoolbook" w:hAnsi="Century Schoolbook"/>
          <w:sz w:val="40"/>
          <w:szCs w:val="40"/>
        </w:rPr>
        <w:lastRenderedPageBreak/>
        <w:t>How to Use User-Defined Commands</w:t>
      </w:r>
      <w:bookmarkEnd w:id="174"/>
      <w:bookmarkEnd w:id="175"/>
    </w:p>
    <w:p w14:paraId="75372638" w14:textId="77777777" w:rsidR="00CB0303" w:rsidRPr="00F85168" w:rsidRDefault="00CB0303" w:rsidP="00D5082B">
      <w:pPr>
        <w:pStyle w:val="Heading3"/>
        <w:numPr>
          <w:ilvl w:val="0"/>
          <w:numId w:val="0"/>
        </w:numPr>
        <w:ind w:left="720" w:hanging="720"/>
        <w:rPr>
          <w:rFonts w:ascii="Century Schoolbook" w:hAnsi="Century Schoolbook"/>
        </w:rPr>
      </w:pPr>
      <w:bookmarkStart w:id="176" w:name="_Toc311814180"/>
      <w:bookmarkStart w:id="177" w:name="_Toc332822696"/>
      <w:r w:rsidRPr="00F85168">
        <w:rPr>
          <w:rFonts w:ascii="Century Schoolbook" w:hAnsi="Century Schoolbook"/>
        </w:rPr>
        <w:t>Define Command (CMD)</w:t>
      </w:r>
      <w:bookmarkEnd w:id="176"/>
      <w:bookmarkEnd w:id="177"/>
    </w:p>
    <w:p w14:paraId="5FC226DB" w14:textId="77777777" w:rsidR="00CB0303" w:rsidRDefault="00CB0303" w:rsidP="00CB0303">
      <w:pPr>
        <w:pStyle w:val="NormalWeb"/>
      </w:pPr>
      <w:r w:rsidRPr="00F85168">
        <w:t xml:space="preserve">The User Define Command allows </w:t>
      </w:r>
      <w:r>
        <w:t>you to create</w:t>
      </w:r>
      <w:r w:rsidRPr="00F85168">
        <w:t xml:space="preserve"> a block of code that can be invoked by name, like a subroutine. This is useful for sequences of commands that will be called more than once.</w:t>
      </w:r>
    </w:p>
    <w:p w14:paraId="36598AC8" w14:textId="77777777" w:rsidR="00CB0303" w:rsidRPr="00F85168" w:rsidRDefault="00CB0303" w:rsidP="00CB0303">
      <w:pPr>
        <w:pStyle w:val="NormalWeb"/>
      </w:pPr>
    </w:p>
    <w:p w14:paraId="242DF1BA" w14:textId="77777777" w:rsidR="00CB0303" w:rsidRDefault="00CB0303" w:rsidP="00CB0303">
      <w:pPr>
        <w:pStyle w:val="NormalWeb"/>
        <w:jc w:val="center"/>
      </w:pPr>
      <w:r>
        <w:rPr>
          <w:noProof/>
        </w:rPr>
        <w:drawing>
          <wp:inline distT="0" distB="0" distL="0" distR="0" wp14:anchorId="5BBB8C4F" wp14:editId="45029F7F">
            <wp:extent cx="3371215" cy="1129030"/>
            <wp:effectExtent l="0" t="0" r="635" b="0"/>
            <wp:docPr id="2876" name="Picture 2876" descr="Screen shot of notification that a feature will be available in a future version of Epi 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3371215" cy="1129030"/>
                    </a:xfrm>
                    <a:prstGeom prst="rect">
                      <a:avLst/>
                    </a:prstGeom>
                    <a:noFill/>
                    <a:ln>
                      <a:noFill/>
                    </a:ln>
                  </pic:spPr>
                </pic:pic>
              </a:graphicData>
            </a:graphic>
          </wp:inline>
        </w:drawing>
      </w:r>
    </w:p>
    <w:p w14:paraId="119F2299" w14:textId="77777777" w:rsidR="00CB0303" w:rsidRPr="004F10C3"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138</w:t>
        </w:r>
      </w:fldSimple>
      <w:r>
        <w:t xml:space="preserve">: </w:t>
      </w:r>
      <w:r>
        <w:rPr>
          <w:b w:val="0"/>
        </w:rPr>
        <w:t>Future Version Notice</w:t>
      </w:r>
    </w:p>
    <w:p w14:paraId="20FEF9A3" w14:textId="77777777" w:rsidR="00CB0303" w:rsidRPr="000571BD" w:rsidRDefault="00CB0303" w:rsidP="00CB0303">
      <w:pPr>
        <w:pStyle w:val="NormalWeb"/>
        <w:numPr>
          <w:ilvl w:val="0"/>
          <w:numId w:val="448"/>
        </w:numPr>
        <w:tabs>
          <w:tab w:val="left" w:pos="420"/>
        </w:tabs>
        <w:rPr>
          <w:color w:val="000000"/>
        </w:rPr>
      </w:pPr>
      <w:r w:rsidRPr="000571BD">
        <w:rPr>
          <w:bCs/>
          <w:color w:val="000000"/>
        </w:rPr>
        <w:t xml:space="preserve">This command will be available in </w:t>
      </w:r>
      <w:r>
        <w:rPr>
          <w:bCs/>
          <w:color w:val="000000"/>
        </w:rPr>
        <w:t xml:space="preserve">a </w:t>
      </w:r>
      <w:r w:rsidRPr="000571BD">
        <w:rPr>
          <w:bCs/>
          <w:color w:val="000000"/>
        </w:rPr>
        <w:t>future version of Epi Info</w:t>
      </w:r>
      <w:r>
        <w:rPr>
          <w:bCs/>
          <w:color w:val="000000"/>
        </w:rPr>
        <w:t xml:space="preserve"> 7.</w:t>
      </w:r>
    </w:p>
    <w:p w14:paraId="70BBA293" w14:textId="77777777" w:rsidR="00CB0303" w:rsidRPr="00F85168" w:rsidRDefault="00CB0303" w:rsidP="00D5082B">
      <w:pPr>
        <w:pStyle w:val="Heading3"/>
        <w:numPr>
          <w:ilvl w:val="0"/>
          <w:numId w:val="0"/>
        </w:numPr>
        <w:ind w:left="720" w:hanging="720"/>
        <w:rPr>
          <w:rFonts w:ascii="Century Schoolbook" w:hAnsi="Century Schoolbook"/>
        </w:rPr>
      </w:pPr>
      <w:r w:rsidRPr="00F85168">
        <w:rPr>
          <w:rFonts w:ascii="Century Schoolbook" w:hAnsi="Century Schoolbook"/>
          <w:b w:val="0"/>
          <w:color w:val="A82384"/>
          <w:sz w:val="17"/>
          <w:szCs w:val="17"/>
        </w:rPr>
        <w:br w:type="page"/>
      </w:r>
      <w:bookmarkStart w:id="178" w:name="_Toc311814181"/>
      <w:bookmarkStart w:id="179" w:name="_Toc332822697"/>
      <w:r w:rsidRPr="00F85168">
        <w:rPr>
          <w:rFonts w:ascii="Century Schoolbook" w:hAnsi="Century Schoolbook"/>
        </w:rPr>
        <w:lastRenderedPageBreak/>
        <w:t>Run Saved Program</w:t>
      </w:r>
      <w:bookmarkEnd w:id="178"/>
      <w:bookmarkEnd w:id="179"/>
    </w:p>
    <w:p w14:paraId="6958E2BA" w14:textId="77777777" w:rsidR="00CB0303" w:rsidRPr="00F85168" w:rsidRDefault="00373C13" w:rsidP="00CB0303">
      <w:pPr>
        <w:rPr>
          <w:rFonts w:ascii="Century Schoolbook" w:hAnsi="Century Schoolbook"/>
        </w:rPr>
      </w:pPr>
      <w:r>
        <w:rPr>
          <w:rFonts w:ascii="Century Schoolbook" w:hAnsi="Century Schoolbook"/>
        </w:rPr>
        <w:pict w14:anchorId="671E1F67">
          <v:rect id="_x0000_i1124" style="width:429.85pt;height:.75pt" o:hrpct="995" o:hralign="center" o:hrstd="t" o:hr="t" fillcolor="#b4b4b4" stroked="f"/>
        </w:pict>
      </w:r>
    </w:p>
    <w:p w14:paraId="11FEE732" w14:textId="77777777" w:rsidR="00CB0303" w:rsidRPr="00A43709" w:rsidRDefault="00CB0303" w:rsidP="00CB0303">
      <w:pPr>
        <w:pStyle w:val="NormalWeb"/>
        <w:rPr>
          <w:b/>
          <w:bCs/>
        </w:rPr>
      </w:pPr>
      <w:r w:rsidRPr="00A43709">
        <w:rPr>
          <w:rStyle w:val="Hyperlink"/>
          <w:b/>
          <w:color w:val="auto"/>
          <w:u w:val="none"/>
        </w:rPr>
        <w:t xml:space="preserve">Command Reference </w:t>
      </w:r>
    </w:p>
    <w:p w14:paraId="7AF812AC" w14:textId="77777777" w:rsidR="00CB0303" w:rsidRDefault="00CB0303" w:rsidP="00CB0303">
      <w:pPr>
        <w:pStyle w:val="NormalWeb"/>
      </w:pPr>
      <w:r w:rsidRPr="00A43709">
        <w:t xml:space="preserve">The </w:t>
      </w:r>
      <w:r w:rsidRPr="00A43709">
        <w:rPr>
          <w:b/>
        </w:rPr>
        <w:t>Run Saved Program</w:t>
      </w:r>
      <w:r w:rsidRPr="00A43709">
        <w:t xml:space="preserve"> command </w:t>
      </w:r>
      <w:r w:rsidRPr="00F85168">
        <w:t xml:space="preserve">in </w:t>
      </w:r>
      <w:r>
        <w:t xml:space="preserve">Classic </w:t>
      </w:r>
      <w:r w:rsidRPr="00F85168">
        <w:t>Analysis transfers control to the second pro</w:t>
      </w:r>
      <w:r>
        <w:t>gram</w:t>
      </w:r>
      <w:r w:rsidRPr="00F85168">
        <w:t xml:space="preserve"> returning to the first automatically, beginning with the line following the RUN statement. A program being run from another program is </w:t>
      </w:r>
      <w:r>
        <w:t xml:space="preserve">similar to </w:t>
      </w:r>
      <w:r w:rsidRPr="00F85168">
        <w:t>an INCLUDE or subroutine in other systems.</w:t>
      </w:r>
    </w:p>
    <w:p w14:paraId="19F14274" w14:textId="77777777" w:rsidR="00CB0303" w:rsidRPr="00F85168" w:rsidRDefault="00CB0303" w:rsidP="00CB0303">
      <w:pPr>
        <w:pStyle w:val="NormalWeb"/>
      </w:pPr>
    </w:p>
    <w:p w14:paraId="578F1A41" w14:textId="77777777" w:rsidR="00CB0303" w:rsidRDefault="00CB0303" w:rsidP="00CB0303">
      <w:pPr>
        <w:pStyle w:val="NormalWeb"/>
        <w:jc w:val="center"/>
      </w:pPr>
      <w:r>
        <w:rPr>
          <w:noProof/>
        </w:rPr>
        <w:drawing>
          <wp:inline distT="0" distB="0" distL="0" distR="0" wp14:anchorId="10AD9B17" wp14:editId="6F236D90">
            <wp:extent cx="4095115" cy="1621790"/>
            <wp:effectExtent l="0" t="0" r="635" b="0"/>
            <wp:docPr id="2877" name="Picture 2877" descr="Screen shot of the run program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4095115" cy="1621790"/>
                    </a:xfrm>
                    <a:prstGeom prst="rect">
                      <a:avLst/>
                    </a:prstGeom>
                    <a:noFill/>
                    <a:ln>
                      <a:noFill/>
                    </a:ln>
                  </pic:spPr>
                </pic:pic>
              </a:graphicData>
            </a:graphic>
          </wp:inline>
        </w:drawing>
      </w:r>
    </w:p>
    <w:p w14:paraId="27EF1FB5" w14:textId="77777777" w:rsidR="00CB0303" w:rsidRPr="00557C61"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139</w:t>
        </w:r>
      </w:fldSimple>
      <w:r>
        <w:t xml:space="preserve">: </w:t>
      </w:r>
      <w:r>
        <w:rPr>
          <w:b w:val="0"/>
        </w:rPr>
        <w:t>Run Saved Program</w:t>
      </w:r>
    </w:p>
    <w:p w14:paraId="1BA03268" w14:textId="77777777" w:rsidR="00CB0303" w:rsidRPr="00F85168" w:rsidRDefault="00CB0303" w:rsidP="00CB0303">
      <w:pPr>
        <w:pStyle w:val="NormalWeb"/>
      </w:pPr>
    </w:p>
    <w:p w14:paraId="6BBA767A" w14:textId="77777777" w:rsidR="00CB0303" w:rsidRPr="00F85168" w:rsidRDefault="00CB0303" w:rsidP="00CB0303">
      <w:pPr>
        <w:pStyle w:val="NormalWeb"/>
        <w:numPr>
          <w:ilvl w:val="0"/>
          <w:numId w:val="431"/>
        </w:numPr>
        <w:tabs>
          <w:tab w:val="left" w:pos="420"/>
        </w:tabs>
        <w:rPr>
          <w:color w:val="000000"/>
        </w:rPr>
      </w:pPr>
      <w:r w:rsidRPr="00F85168">
        <w:rPr>
          <w:b/>
          <w:bCs/>
          <w:color w:val="000000"/>
        </w:rPr>
        <w:t>Filename</w:t>
      </w:r>
      <w:r w:rsidRPr="00F85168">
        <w:rPr>
          <w:color w:val="000000"/>
        </w:rPr>
        <w:t xml:space="preserve"> indicate</w:t>
      </w:r>
      <w:r>
        <w:rPr>
          <w:color w:val="000000"/>
        </w:rPr>
        <w:t>s</w:t>
      </w:r>
      <w:r w:rsidRPr="00F85168">
        <w:rPr>
          <w:color w:val="000000"/>
        </w:rPr>
        <w:t xml:space="preserve"> the database or text file containing the program. If the path or filename contains a space, it must be enclosed in double quotes. If the program to be run is in the current project, the path </w:t>
      </w:r>
      <w:r>
        <w:rPr>
          <w:color w:val="000000"/>
        </w:rPr>
        <w:t xml:space="preserve">does not </w:t>
      </w:r>
      <w:r w:rsidRPr="00F85168">
        <w:rPr>
          <w:color w:val="000000"/>
        </w:rPr>
        <w:t xml:space="preserve">need </w:t>
      </w:r>
      <w:r>
        <w:rPr>
          <w:color w:val="000000"/>
        </w:rPr>
        <w:t>to</w:t>
      </w:r>
      <w:r w:rsidRPr="00F85168">
        <w:rPr>
          <w:color w:val="000000"/>
        </w:rPr>
        <w:t xml:space="preserve"> be supplied.</w:t>
      </w:r>
    </w:p>
    <w:p w14:paraId="6B601716" w14:textId="77777777" w:rsidR="00CB0303" w:rsidRPr="00F85168" w:rsidRDefault="00CB0303" w:rsidP="00CB0303">
      <w:pPr>
        <w:pStyle w:val="NormalWeb"/>
        <w:numPr>
          <w:ilvl w:val="0"/>
          <w:numId w:val="431"/>
        </w:numPr>
        <w:tabs>
          <w:tab w:val="left" w:pos="420"/>
        </w:tabs>
        <w:rPr>
          <w:color w:val="000000"/>
        </w:rPr>
      </w:pPr>
      <w:r w:rsidRPr="00F85168">
        <w:rPr>
          <w:b/>
          <w:bCs/>
          <w:color w:val="000000"/>
        </w:rPr>
        <w:t>Program</w:t>
      </w:r>
      <w:r w:rsidRPr="00F85168">
        <w:rPr>
          <w:color w:val="000000"/>
        </w:rPr>
        <w:t xml:space="preserve"> indicate</w:t>
      </w:r>
      <w:r>
        <w:rPr>
          <w:color w:val="000000"/>
        </w:rPr>
        <w:t>s</w:t>
      </w:r>
      <w:r w:rsidRPr="00F85168">
        <w:rPr>
          <w:color w:val="000000"/>
        </w:rPr>
        <w:t xml:space="preserve"> the </w:t>
      </w:r>
      <w:r>
        <w:rPr>
          <w:color w:val="000000"/>
        </w:rPr>
        <w:t xml:space="preserve">program </w:t>
      </w:r>
      <w:r w:rsidRPr="00F85168">
        <w:rPr>
          <w:color w:val="000000"/>
        </w:rPr>
        <w:t xml:space="preserve">name if </w:t>
      </w:r>
      <w:r>
        <w:rPr>
          <w:color w:val="000000"/>
        </w:rPr>
        <w:t xml:space="preserve">it’s </w:t>
      </w:r>
      <w:r w:rsidRPr="00F85168">
        <w:rPr>
          <w:color w:val="000000"/>
        </w:rPr>
        <w:t>in the database.</w:t>
      </w:r>
    </w:p>
    <w:p w14:paraId="60628F11" w14:textId="77777777" w:rsidR="00CB0303" w:rsidRPr="000571BD" w:rsidRDefault="00CB0303" w:rsidP="00CB0303">
      <w:pPr>
        <w:pStyle w:val="NormalWeb"/>
        <w:numPr>
          <w:ilvl w:val="0"/>
          <w:numId w:val="431"/>
        </w:numPr>
        <w:tabs>
          <w:tab w:val="left" w:pos="420"/>
        </w:tabs>
        <w:rPr>
          <w:color w:val="000000"/>
        </w:rPr>
      </w:pPr>
      <w:r w:rsidRPr="00F85168">
        <w:rPr>
          <w:b/>
          <w:bCs/>
          <w:color w:val="000000"/>
        </w:rPr>
        <w:t>OK</w:t>
      </w:r>
      <w:r w:rsidRPr="00F85168">
        <w:rPr>
          <w:color w:val="000000"/>
        </w:rPr>
        <w:t xml:space="preserve"> accepts the current settings and data, and </w:t>
      </w:r>
      <w:r>
        <w:rPr>
          <w:color w:val="000000"/>
        </w:rPr>
        <w:t>subsequently</w:t>
      </w:r>
      <w:r w:rsidRPr="00F85168">
        <w:rPr>
          <w:color w:val="000000"/>
        </w:rPr>
        <w:t xml:space="preserve"> closes the form or window.</w:t>
      </w:r>
    </w:p>
    <w:p w14:paraId="4017648E" w14:textId="77777777" w:rsidR="00CB0303" w:rsidRPr="00F85168" w:rsidRDefault="00CB0303" w:rsidP="00CB0303">
      <w:pPr>
        <w:pStyle w:val="NormalWeb"/>
        <w:numPr>
          <w:ilvl w:val="0"/>
          <w:numId w:val="431"/>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14:paraId="5C796C35" w14:textId="77777777" w:rsidR="00CB0303" w:rsidRDefault="00CB0303" w:rsidP="00CB0303">
      <w:pPr>
        <w:pStyle w:val="NormalWeb"/>
        <w:numPr>
          <w:ilvl w:val="0"/>
          <w:numId w:val="431"/>
        </w:numPr>
        <w:tabs>
          <w:tab w:val="left" w:pos="420"/>
        </w:tabs>
        <w:rPr>
          <w:color w:val="000000"/>
        </w:rPr>
      </w:pPr>
      <w:r w:rsidRPr="00F85168">
        <w:rPr>
          <w:b/>
          <w:bCs/>
          <w:color w:val="000000"/>
        </w:rPr>
        <w:t>Clear</w:t>
      </w:r>
      <w:r w:rsidRPr="00F85168">
        <w:rPr>
          <w:color w:val="000000"/>
        </w:rPr>
        <w:t xml:space="preserve"> empties the f</w:t>
      </w:r>
      <w:r>
        <w:rPr>
          <w:color w:val="000000"/>
        </w:rPr>
        <w:t xml:space="preserve">ields so information can be </w:t>
      </w:r>
      <w:r w:rsidRPr="00F85168">
        <w:rPr>
          <w:color w:val="000000"/>
        </w:rPr>
        <w:t>re</w:t>
      </w:r>
      <w:r>
        <w:rPr>
          <w:color w:val="000000"/>
        </w:rPr>
        <w:t>-</w:t>
      </w:r>
      <w:r w:rsidRPr="00F85168">
        <w:rPr>
          <w:color w:val="000000"/>
        </w:rPr>
        <w:t>entered.</w:t>
      </w:r>
    </w:p>
    <w:p w14:paraId="3939182D" w14:textId="77777777" w:rsidR="00CB0303" w:rsidRPr="00F85168" w:rsidRDefault="00CB0303" w:rsidP="00CB0303">
      <w:pPr>
        <w:pStyle w:val="NormalWeb"/>
        <w:numPr>
          <w:ilvl w:val="0"/>
          <w:numId w:val="431"/>
        </w:numPr>
        <w:tabs>
          <w:tab w:val="left" w:pos="420"/>
        </w:tabs>
        <w:rPr>
          <w:color w:val="000000"/>
        </w:rPr>
      </w:pPr>
      <w:r w:rsidRPr="00F85168">
        <w:rPr>
          <w:b/>
          <w:bCs/>
          <w:color w:val="000000"/>
        </w:rPr>
        <w:t>Save Only</w:t>
      </w:r>
      <w:r w:rsidRPr="00F85168">
        <w:rPr>
          <w:color w:val="000000"/>
        </w:rPr>
        <w:t xml:space="preserve"> saves the created code to the Program Editor</w:t>
      </w:r>
      <w:r>
        <w:rPr>
          <w:color w:val="000000"/>
        </w:rPr>
        <w:t>,</w:t>
      </w:r>
      <w:r w:rsidRPr="00F85168">
        <w:rPr>
          <w:color w:val="000000"/>
        </w:rPr>
        <w:t xml:space="preserve"> but does not run the code</w:t>
      </w:r>
      <w:r>
        <w:rPr>
          <w:color w:val="000000"/>
        </w:rPr>
        <w:t>.</w:t>
      </w:r>
    </w:p>
    <w:p w14:paraId="5E6157E7" w14:textId="77777777" w:rsidR="00CB0303" w:rsidRPr="00F85168" w:rsidRDefault="00CB0303" w:rsidP="00CB0303">
      <w:pPr>
        <w:pStyle w:val="NormalWeb"/>
        <w:numPr>
          <w:ilvl w:val="0"/>
          <w:numId w:val="431"/>
        </w:numPr>
        <w:tabs>
          <w:tab w:val="left" w:pos="420"/>
        </w:tabs>
        <w:spacing w:before="240"/>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w:t>
      </w:r>
      <w:r w:rsidRPr="002675ED">
        <w:rPr>
          <w:color w:val="000000"/>
        </w:rPr>
        <w:t>(Currently Disabled</w:t>
      </w:r>
      <w:r>
        <w:rPr>
          <w:color w:val="000000"/>
        </w:rPr>
        <w:t>).</w:t>
      </w:r>
    </w:p>
    <w:p w14:paraId="577625CA" w14:textId="77777777" w:rsidR="00CB0303" w:rsidRPr="00D5082B" w:rsidRDefault="00CB0303" w:rsidP="00D5082B">
      <w:pPr>
        <w:pStyle w:val="Heading4"/>
        <w:numPr>
          <w:ilvl w:val="0"/>
          <w:numId w:val="0"/>
        </w:numPr>
        <w:ind w:left="864" w:hanging="864"/>
        <w:rPr>
          <w:rFonts w:ascii="Century Schoolbook" w:hAnsi="Century Schoolbook"/>
          <w:i w:val="0"/>
        </w:rPr>
      </w:pPr>
      <w:r w:rsidRPr="00F85168">
        <w:rPr>
          <w:rFonts w:ascii="Century Schoolbook" w:hAnsi="Century Schoolbook"/>
          <w:b w:val="0"/>
          <w:color w:val="A82384"/>
          <w:sz w:val="17"/>
          <w:szCs w:val="17"/>
        </w:rPr>
        <w:br w:type="page"/>
      </w:r>
      <w:bookmarkStart w:id="180" w:name="_Toc311814182"/>
      <w:r w:rsidRPr="00D5082B">
        <w:rPr>
          <w:rFonts w:ascii="Century Schoolbook" w:hAnsi="Century Schoolbook"/>
          <w:i w:val="0"/>
        </w:rPr>
        <w:lastRenderedPageBreak/>
        <w:t>Save and Open a Program (PGM)</w:t>
      </w:r>
      <w:bookmarkEnd w:id="180"/>
    </w:p>
    <w:p w14:paraId="6A948D4C" w14:textId="77777777" w:rsidR="00CB0303" w:rsidRPr="00F85168" w:rsidRDefault="00373C13" w:rsidP="00CB0303">
      <w:pPr>
        <w:rPr>
          <w:rFonts w:ascii="Century Schoolbook" w:hAnsi="Century Schoolbook"/>
        </w:rPr>
      </w:pPr>
      <w:r>
        <w:rPr>
          <w:rFonts w:ascii="Century Schoolbook" w:hAnsi="Century Schoolbook"/>
        </w:rPr>
        <w:pict w14:anchorId="09A7AAFB">
          <v:rect id="_x0000_i1125" style="width:429.85pt;height:.75pt" o:hrpct="995" o:hralign="center" o:hrstd="t" o:hr="t" fillcolor="#b4b4b4" stroked="f"/>
        </w:pict>
      </w:r>
    </w:p>
    <w:p w14:paraId="5FFD916C" w14:textId="77777777" w:rsidR="00CB0303" w:rsidRPr="00A43709" w:rsidRDefault="00CB0303" w:rsidP="00CB0303">
      <w:pPr>
        <w:pStyle w:val="NormalWeb"/>
      </w:pPr>
      <w:r w:rsidRPr="00F85168">
        <w:t xml:space="preserve">Commands entered into </w:t>
      </w:r>
      <w:r>
        <w:t xml:space="preserve">Classic </w:t>
      </w:r>
      <w:r w:rsidRPr="00F85168">
        <w:t xml:space="preserve">Analysis generate lines of </w:t>
      </w:r>
      <w:r w:rsidRPr="00A43709">
        <w:t xml:space="preserve">code in the Program Editor and can be stored in the current data source (.mdb file or SQL server). </w:t>
      </w:r>
      <w:r w:rsidRPr="00A43709">
        <w:rPr>
          <w:rStyle w:val="Hyperlink"/>
          <w:color w:val="auto"/>
          <w:u w:val="none"/>
        </w:rPr>
        <w:t>Programs can be saved</w:t>
      </w:r>
      <w:r w:rsidRPr="00A43709">
        <w:t xml:space="preserve"> internally within the project or externally as a text file with a .pgm7 file extension. </w:t>
      </w:r>
      <w:r w:rsidRPr="00A43709">
        <w:rPr>
          <w:rStyle w:val="Hyperlink"/>
          <w:color w:val="auto"/>
          <w:u w:val="none"/>
        </w:rPr>
        <w:t>Saved programs that can be run</w:t>
      </w:r>
      <w:r w:rsidRPr="00A43709">
        <w:t xml:space="preserve"> as data are updated. Programs can be saved as text files, and shared without sharing data tables or projects.</w:t>
      </w:r>
    </w:p>
    <w:p w14:paraId="1DC0BCE5" w14:textId="77777777" w:rsidR="00CB0303" w:rsidRDefault="00CB0303" w:rsidP="00CB0303">
      <w:pPr>
        <w:pStyle w:val="NormalWeb"/>
        <w:rPr>
          <w:b/>
          <w:bCs/>
        </w:rPr>
      </w:pPr>
    </w:p>
    <w:p w14:paraId="061B5CCF" w14:textId="77777777" w:rsidR="00CB0303" w:rsidRPr="00F85168" w:rsidRDefault="00CB0303" w:rsidP="00CB0303">
      <w:pPr>
        <w:pStyle w:val="NormalWeb"/>
        <w:rPr>
          <w:b/>
          <w:bCs/>
        </w:rPr>
      </w:pPr>
      <w:r w:rsidRPr="00F85168">
        <w:rPr>
          <w:b/>
          <w:bCs/>
        </w:rPr>
        <w:t xml:space="preserve">Example of </w:t>
      </w:r>
      <w:r>
        <w:rPr>
          <w:b/>
          <w:bCs/>
        </w:rPr>
        <w:t>C</w:t>
      </w:r>
      <w:r w:rsidRPr="00F85168">
        <w:rPr>
          <w:b/>
          <w:bCs/>
        </w:rPr>
        <w:t xml:space="preserve">ode </w:t>
      </w:r>
      <w:r>
        <w:rPr>
          <w:b/>
          <w:bCs/>
        </w:rPr>
        <w:t>C</w:t>
      </w:r>
      <w:r w:rsidRPr="00F85168">
        <w:rPr>
          <w:b/>
          <w:bCs/>
        </w:rPr>
        <w:t>reated in the Program Editor</w:t>
      </w:r>
    </w:p>
    <w:p w14:paraId="62C42CD7" w14:textId="77777777" w:rsidR="00CB0303" w:rsidRDefault="00CB0303" w:rsidP="00CB0303">
      <w:pPr>
        <w:pStyle w:val="NormalWeb"/>
        <w:jc w:val="center"/>
      </w:pPr>
      <w:r>
        <w:rPr>
          <w:noProof/>
        </w:rPr>
        <w:drawing>
          <wp:inline distT="0" distB="0" distL="0" distR="0" wp14:anchorId="3D2F0D99" wp14:editId="512969CB">
            <wp:extent cx="5287645" cy="1693545"/>
            <wp:effectExtent l="0" t="0" r="8255" b="1905"/>
            <wp:docPr id="2878" name="Picture 2878" descr="Screen shot of code example in program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6">
                      <a:extLst>
                        <a:ext uri="{28A0092B-C50C-407E-A947-70E740481C1C}">
                          <a14:useLocalDpi xmlns:a14="http://schemas.microsoft.com/office/drawing/2010/main" val="0"/>
                        </a:ext>
                      </a:extLst>
                    </a:blip>
                    <a:srcRect l="24759" t="52457" b="15382"/>
                    <a:stretch>
                      <a:fillRect/>
                    </a:stretch>
                  </pic:blipFill>
                  <pic:spPr bwMode="auto">
                    <a:xfrm>
                      <a:off x="0" y="0"/>
                      <a:ext cx="5287645" cy="1693545"/>
                    </a:xfrm>
                    <a:prstGeom prst="rect">
                      <a:avLst/>
                    </a:prstGeom>
                    <a:noFill/>
                    <a:ln>
                      <a:noFill/>
                    </a:ln>
                  </pic:spPr>
                </pic:pic>
              </a:graphicData>
            </a:graphic>
          </wp:inline>
        </w:drawing>
      </w:r>
    </w:p>
    <w:p w14:paraId="1AF9246D" w14:textId="77777777" w:rsidR="00CB0303" w:rsidRPr="00F85168" w:rsidRDefault="00CB0303" w:rsidP="00CB0303">
      <w:pPr>
        <w:pStyle w:val="Caption"/>
        <w:jc w:val="center"/>
      </w:pPr>
      <w:r>
        <w:t xml:space="preserve">Figure </w:t>
      </w:r>
      <w:fldSimple w:instr=" STYLEREF 1 \s ">
        <w:r w:rsidR="00555A40">
          <w:rPr>
            <w:noProof/>
          </w:rPr>
          <w:t>7</w:t>
        </w:r>
      </w:fldSimple>
      <w:r>
        <w:t>.</w:t>
      </w:r>
      <w:fldSimple w:instr=" SEQ Figure \* ARABIC \s 1 ">
        <w:r w:rsidR="00555A40">
          <w:rPr>
            <w:noProof/>
          </w:rPr>
          <w:t>140</w:t>
        </w:r>
      </w:fldSimple>
      <w:r>
        <w:t xml:space="preserve">: </w:t>
      </w:r>
      <w:r>
        <w:rPr>
          <w:b w:val="0"/>
        </w:rPr>
        <w:t>Example Code in Program Editor</w:t>
      </w:r>
    </w:p>
    <w:p w14:paraId="62F727C9" w14:textId="77777777" w:rsidR="00CB0303" w:rsidRDefault="00CB0303" w:rsidP="00CB0303">
      <w:pPr>
        <w:pStyle w:val="NormalWeb"/>
        <w:outlineLvl w:val="3"/>
        <w:rPr>
          <w:b/>
          <w:bCs/>
          <w:sz w:val="24"/>
        </w:rPr>
      </w:pPr>
      <w:bookmarkStart w:id="181" w:name="_Toc311814183"/>
    </w:p>
    <w:p w14:paraId="3EBE4115" w14:textId="77777777" w:rsidR="00CB0303" w:rsidRPr="00706AF5" w:rsidRDefault="00CB0303" w:rsidP="00CB0303">
      <w:pPr>
        <w:pStyle w:val="NormalWeb"/>
        <w:outlineLvl w:val="3"/>
        <w:rPr>
          <w:b/>
          <w:bCs/>
          <w:sz w:val="24"/>
        </w:rPr>
      </w:pPr>
      <w:r w:rsidRPr="00706AF5">
        <w:rPr>
          <w:b/>
          <w:bCs/>
          <w:sz w:val="24"/>
        </w:rPr>
        <w:t>Save Code as a PGM</w:t>
      </w:r>
      <w:bookmarkEnd w:id="181"/>
    </w:p>
    <w:p w14:paraId="23D38E29" w14:textId="77777777" w:rsidR="00CB0303" w:rsidRDefault="00CB0303" w:rsidP="00CB0303">
      <w:pPr>
        <w:pStyle w:val="NormalWeb"/>
        <w:numPr>
          <w:ilvl w:val="0"/>
          <w:numId w:val="422"/>
        </w:numPr>
        <w:tabs>
          <w:tab w:val="clear" w:pos="720"/>
          <w:tab w:val="left" w:pos="420"/>
        </w:tabs>
        <w:ind w:left="420"/>
        <w:rPr>
          <w:color w:val="000000"/>
        </w:rPr>
      </w:pPr>
      <w:r w:rsidRPr="00F85168">
        <w:rPr>
          <w:color w:val="000000"/>
        </w:rPr>
        <w:t>From the Program Editor Navigation bar, click</w:t>
      </w:r>
      <w:r>
        <w:rPr>
          <w:color w:val="000000"/>
        </w:rPr>
        <w:t xml:space="preserve"> the </w:t>
      </w:r>
      <w:r w:rsidRPr="00F85168">
        <w:rPr>
          <w:b/>
          <w:bCs/>
          <w:color w:val="000000"/>
        </w:rPr>
        <w:t>Save</w:t>
      </w:r>
      <w:r>
        <w:rPr>
          <w:b/>
          <w:bCs/>
          <w:color w:val="000000"/>
        </w:rPr>
        <w:t xml:space="preserve"> Pgm </w:t>
      </w:r>
      <w:r>
        <w:rPr>
          <w:bCs/>
          <w:color w:val="000000"/>
        </w:rPr>
        <w:t>icon</w:t>
      </w:r>
      <w:r w:rsidRPr="00F85168">
        <w:rPr>
          <w:color w:val="000000"/>
        </w:rPr>
        <w:t xml:space="preserve">. The </w:t>
      </w:r>
      <w:r w:rsidRPr="00B17216">
        <w:rPr>
          <w:color w:val="000000"/>
        </w:rPr>
        <w:t>Save Program</w:t>
      </w:r>
      <w:r w:rsidRPr="00A20F23">
        <w:rPr>
          <w:color w:val="000000"/>
        </w:rPr>
        <w:t xml:space="preserve"> </w:t>
      </w:r>
      <w:r w:rsidRPr="00F85168">
        <w:rPr>
          <w:color w:val="000000"/>
        </w:rPr>
        <w:t>dialog box opens.</w:t>
      </w:r>
    </w:p>
    <w:p w14:paraId="060171F8" w14:textId="77777777" w:rsidR="00CB0303" w:rsidRDefault="00CB0303" w:rsidP="00CB0303">
      <w:pPr>
        <w:pStyle w:val="NormalWeb"/>
        <w:tabs>
          <w:tab w:val="left" w:pos="420"/>
        </w:tabs>
        <w:ind w:left="60"/>
        <w:jc w:val="center"/>
        <w:rPr>
          <w:color w:val="000000"/>
        </w:rPr>
      </w:pPr>
      <w:r>
        <w:rPr>
          <w:noProof/>
        </w:rPr>
        <w:drawing>
          <wp:inline distT="0" distB="0" distL="0" distR="0" wp14:anchorId="3CCC67F7" wp14:editId="08BD32B2">
            <wp:extent cx="5367020" cy="3037205"/>
            <wp:effectExtent l="0" t="0" r="5080" b="0"/>
            <wp:docPr id="2879" name="Picture 2879" descr="Screen shot of save program dialog box. Users can save code as  a PGM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367020" cy="3037205"/>
                    </a:xfrm>
                    <a:prstGeom prst="rect">
                      <a:avLst/>
                    </a:prstGeom>
                    <a:noFill/>
                    <a:ln>
                      <a:noFill/>
                    </a:ln>
                  </pic:spPr>
                </pic:pic>
              </a:graphicData>
            </a:graphic>
          </wp:inline>
        </w:drawing>
      </w:r>
    </w:p>
    <w:p w14:paraId="007DFDFB" w14:textId="77777777" w:rsidR="00CB0303" w:rsidRPr="00070FFB" w:rsidRDefault="00CB0303" w:rsidP="00CB0303">
      <w:pPr>
        <w:pStyle w:val="Caption"/>
        <w:jc w:val="center"/>
        <w:rPr>
          <w:b w:val="0"/>
        </w:rPr>
      </w:pPr>
      <w:r>
        <w:lastRenderedPageBreak/>
        <w:t xml:space="preserve">Figure </w:t>
      </w:r>
      <w:fldSimple w:instr=" STYLEREF 1 \s ">
        <w:r w:rsidR="00555A40">
          <w:rPr>
            <w:noProof/>
          </w:rPr>
          <w:t>7</w:t>
        </w:r>
      </w:fldSimple>
      <w:r>
        <w:t>.</w:t>
      </w:r>
      <w:fldSimple w:instr=" SEQ Figure \* ARABIC \s 1 ">
        <w:r w:rsidR="00555A40">
          <w:rPr>
            <w:noProof/>
          </w:rPr>
          <w:t>141</w:t>
        </w:r>
      </w:fldSimple>
      <w:r>
        <w:t xml:space="preserve">: </w:t>
      </w:r>
      <w:r>
        <w:rPr>
          <w:b w:val="0"/>
        </w:rPr>
        <w:t>Save Program Dialog Box</w:t>
      </w:r>
    </w:p>
    <w:p w14:paraId="7C853336" w14:textId="77777777" w:rsidR="00CB0303" w:rsidRPr="00BD6932" w:rsidRDefault="00CB0303" w:rsidP="00CB0303">
      <w:pPr>
        <w:pStyle w:val="NormalWeb"/>
        <w:tabs>
          <w:tab w:val="left" w:pos="420"/>
        </w:tabs>
        <w:ind w:left="60"/>
        <w:jc w:val="center"/>
        <w:rPr>
          <w:color w:val="000000"/>
        </w:rPr>
      </w:pPr>
    </w:p>
    <w:p w14:paraId="1D0AA531" w14:textId="77777777" w:rsidR="00CB0303" w:rsidRPr="00F85168" w:rsidRDefault="00CB0303" w:rsidP="00CB0303">
      <w:pPr>
        <w:pStyle w:val="NormalWeb"/>
        <w:numPr>
          <w:ilvl w:val="0"/>
          <w:numId w:val="423"/>
        </w:numPr>
        <w:tabs>
          <w:tab w:val="clear" w:pos="720"/>
          <w:tab w:val="left" w:pos="420"/>
        </w:tabs>
        <w:ind w:left="420"/>
        <w:rPr>
          <w:color w:val="000000"/>
        </w:rPr>
      </w:pPr>
      <w:r w:rsidRPr="00F85168">
        <w:rPr>
          <w:color w:val="000000"/>
        </w:rPr>
        <w:t xml:space="preserve">In the Program field, type a </w:t>
      </w:r>
      <w:r w:rsidRPr="00F85168">
        <w:rPr>
          <w:b/>
          <w:color w:val="000000"/>
        </w:rPr>
        <w:t>name</w:t>
      </w:r>
      <w:r w:rsidRPr="00F85168">
        <w:rPr>
          <w:color w:val="000000"/>
        </w:rPr>
        <w:t xml:space="preserve"> for the program.</w:t>
      </w:r>
    </w:p>
    <w:p w14:paraId="3C701082" w14:textId="77777777" w:rsidR="00CB0303" w:rsidRPr="00F85168" w:rsidRDefault="00CB0303" w:rsidP="00CB0303">
      <w:pPr>
        <w:pStyle w:val="NormalWeb"/>
        <w:numPr>
          <w:ilvl w:val="0"/>
          <w:numId w:val="423"/>
        </w:numPr>
        <w:tabs>
          <w:tab w:val="clear" w:pos="720"/>
          <w:tab w:val="left" w:pos="420"/>
        </w:tabs>
        <w:ind w:left="420"/>
        <w:rPr>
          <w:color w:val="000000"/>
        </w:rPr>
      </w:pPr>
      <w:r w:rsidRPr="00F85168">
        <w:rPr>
          <w:color w:val="000000"/>
        </w:rPr>
        <w:t xml:space="preserve">In the Author field, type a </w:t>
      </w:r>
      <w:r w:rsidRPr="00F85168">
        <w:rPr>
          <w:b/>
          <w:color w:val="000000"/>
        </w:rPr>
        <w:t>name</w:t>
      </w:r>
      <w:r w:rsidRPr="00F85168">
        <w:rPr>
          <w:color w:val="000000"/>
        </w:rPr>
        <w:t xml:space="preserve"> or </w:t>
      </w:r>
      <w:r w:rsidRPr="00F85168">
        <w:rPr>
          <w:b/>
          <w:color w:val="000000"/>
        </w:rPr>
        <w:t>initials</w:t>
      </w:r>
      <w:r w:rsidRPr="00F85168">
        <w:rPr>
          <w:color w:val="000000"/>
        </w:rPr>
        <w:t xml:space="preserve">. </w:t>
      </w:r>
    </w:p>
    <w:p w14:paraId="32361E8C" w14:textId="77777777" w:rsidR="00CB0303" w:rsidRPr="00F85168" w:rsidRDefault="00CB0303" w:rsidP="00CB0303">
      <w:pPr>
        <w:pStyle w:val="NormalWeb"/>
        <w:numPr>
          <w:ilvl w:val="0"/>
          <w:numId w:val="423"/>
        </w:numPr>
        <w:tabs>
          <w:tab w:val="clear" w:pos="720"/>
          <w:tab w:val="left" w:pos="420"/>
        </w:tabs>
        <w:ind w:left="420"/>
        <w:rPr>
          <w:color w:val="000000"/>
        </w:rPr>
      </w:pPr>
      <w:r w:rsidRPr="00F85168">
        <w:rPr>
          <w:color w:val="000000"/>
        </w:rPr>
        <w:t xml:space="preserve">In the Comments field, type a </w:t>
      </w:r>
      <w:r w:rsidRPr="00F85168">
        <w:rPr>
          <w:b/>
          <w:color w:val="000000"/>
        </w:rPr>
        <w:t>description</w:t>
      </w:r>
      <w:r w:rsidRPr="00F85168">
        <w:rPr>
          <w:color w:val="000000"/>
        </w:rPr>
        <w:t xml:space="preserve"> of the program. </w:t>
      </w:r>
    </w:p>
    <w:p w14:paraId="613EBA19" w14:textId="77777777" w:rsidR="00CB0303" w:rsidRPr="00F85168" w:rsidRDefault="00CB0303" w:rsidP="00CB0303">
      <w:pPr>
        <w:pStyle w:val="NormalWeb"/>
        <w:numPr>
          <w:ilvl w:val="0"/>
          <w:numId w:val="423"/>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w:t>
      </w:r>
    </w:p>
    <w:p w14:paraId="3E7637BC" w14:textId="77777777" w:rsidR="00CB0303" w:rsidRPr="00F85168" w:rsidRDefault="00CB0303" w:rsidP="00CB0303">
      <w:pPr>
        <w:pStyle w:val="NormalWeb"/>
        <w:numPr>
          <w:ilvl w:val="0"/>
          <w:numId w:val="432"/>
        </w:numPr>
        <w:rPr>
          <w:color w:val="000000"/>
        </w:rPr>
      </w:pPr>
      <w:r w:rsidRPr="00F85168">
        <w:rPr>
          <w:color w:val="000000"/>
        </w:rPr>
        <w:t>When code is saved, it is written to a special table in the current .</w:t>
      </w:r>
      <w:r>
        <w:rPr>
          <w:color w:val="000000"/>
        </w:rPr>
        <w:t>mdb,</w:t>
      </w:r>
      <w:r w:rsidRPr="00F85168">
        <w:rPr>
          <w:color w:val="000000"/>
        </w:rPr>
        <w:t xml:space="preserve"> called Programs. </w:t>
      </w:r>
    </w:p>
    <w:p w14:paraId="5844FB4A" w14:textId="77777777" w:rsidR="00CB0303" w:rsidRPr="00F85168" w:rsidRDefault="00CB0303" w:rsidP="00CB0303">
      <w:pPr>
        <w:pStyle w:val="NormalWeb"/>
        <w:numPr>
          <w:ilvl w:val="0"/>
          <w:numId w:val="432"/>
        </w:numPr>
        <w:rPr>
          <w:color w:val="000000"/>
        </w:rPr>
      </w:pPr>
      <w:r w:rsidRPr="00F85168">
        <w:rPr>
          <w:color w:val="000000"/>
        </w:rPr>
        <w:t>A saved program can be executed with the RUNPGM command</w:t>
      </w:r>
      <w:r>
        <w:rPr>
          <w:color w:val="000000"/>
        </w:rPr>
        <w:t>,</w:t>
      </w:r>
      <w:r w:rsidRPr="00F85168">
        <w:rPr>
          <w:color w:val="000000"/>
        </w:rPr>
        <w:t xml:space="preserve"> or opened in the Program Editor.</w:t>
      </w:r>
    </w:p>
    <w:p w14:paraId="69693779" w14:textId="77777777" w:rsidR="00CB0303" w:rsidRPr="00F85168" w:rsidRDefault="00CB0303" w:rsidP="00CB0303">
      <w:pPr>
        <w:pStyle w:val="NormalWeb"/>
        <w:numPr>
          <w:ilvl w:val="0"/>
          <w:numId w:val="432"/>
        </w:numPr>
        <w:rPr>
          <w:color w:val="000000"/>
        </w:rPr>
      </w:pPr>
      <w:r w:rsidRPr="00F85168">
        <w:rPr>
          <w:color w:val="000000"/>
        </w:rPr>
        <w:t xml:space="preserve">From the Save Program dialog box, click </w:t>
      </w:r>
      <w:r w:rsidRPr="00F85168">
        <w:rPr>
          <w:b/>
          <w:bCs/>
          <w:color w:val="000000"/>
        </w:rPr>
        <w:t>Text File</w:t>
      </w:r>
      <w:r w:rsidRPr="00F85168">
        <w:rPr>
          <w:color w:val="000000"/>
        </w:rPr>
        <w:t xml:space="preserve"> to save code to a text file.</w:t>
      </w:r>
    </w:p>
    <w:p w14:paraId="048204E3" w14:textId="77777777" w:rsidR="00CB0303" w:rsidRPr="00706AF5" w:rsidRDefault="00CB0303" w:rsidP="00CB0303">
      <w:pPr>
        <w:pStyle w:val="NormalWeb"/>
        <w:rPr>
          <w:sz w:val="24"/>
        </w:rPr>
      </w:pPr>
    </w:p>
    <w:p w14:paraId="0B022979" w14:textId="77777777" w:rsidR="00CB0303" w:rsidRPr="00706AF5" w:rsidRDefault="00CB0303" w:rsidP="00CB0303">
      <w:pPr>
        <w:pStyle w:val="NormalWeb"/>
        <w:outlineLvl w:val="3"/>
        <w:rPr>
          <w:b/>
          <w:bCs/>
          <w:sz w:val="24"/>
        </w:rPr>
      </w:pPr>
      <w:bookmarkStart w:id="182" w:name="_Toc311814184"/>
      <w:r w:rsidRPr="00706AF5">
        <w:rPr>
          <w:b/>
          <w:bCs/>
          <w:sz w:val="24"/>
        </w:rPr>
        <w:t>Open and Run a Saved PGM</w:t>
      </w:r>
      <w:bookmarkEnd w:id="182"/>
    </w:p>
    <w:p w14:paraId="6CFDB27D" w14:textId="77777777" w:rsidR="00CB0303" w:rsidRDefault="00CB0303" w:rsidP="00CB0303">
      <w:pPr>
        <w:pStyle w:val="NormalWeb"/>
        <w:numPr>
          <w:ilvl w:val="0"/>
          <w:numId w:val="424"/>
        </w:numPr>
        <w:tabs>
          <w:tab w:val="clear" w:pos="720"/>
          <w:tab w:val="left" w:pos="420"/>
        </w:tabs>
        <w:ind w:left="420"/>
        <w:rPr>
          <w:color w:val="000000"/>
        </w:rPr>
      </w:pPr>
      <w:r w:rsidRPr="00F85168">
        <w:rPr>
          <w:color w:val="000000"/>
        </w:rPr>
        <w:t xml:space="preserve">From the Program Editor, select </w:t>
      </w:r>
      <w:r w:rsidRPr="00F85168">
        <w:rPr>
          <w:b/>
          <w:bCs/>
          <w:color w:val="000000"/>
        </w:rPr>
        <w:t>File &gt; Open</w:t>
      </w:r>
      <w:r>
        <w:rPr>
          <w:b/>
          <w:bCs/>
          <w:color w:val="000000"/>
        </w:rPr>
        <w:t xml:space="preserve"> Pgm</w:t>
      </w:r>
      <w:r w:rsidRPr="00F85168">
        <w:rPr>
          <w:color w:val="000000"/>
        </w:rPr>
        <w:t xml:space="preserve"> or click </w:t>
      </w:r>
      <w:r>
        <w:rPr>
          <w:color w:val="000000"/>
        </w:rPr>
        <w:t xml:space="preserve">the </w:t>
      </w:r>
      <w:r w:rsidRPr="00F85168">
        <w:rPr>
          <w:b/>
          <w:bCs/>
          <w:color w:val="000000"/>
        </w:rPr>
        <w:t>Open</w:t>
      </w:r>
      <w:r>
        <w:rPr>
          <w:b/>
          <w:bCs/>
          <w:color w:val="000000"/>
        </w:rPr>
        <w:t xml:space="preserve"> Pgm </w:t>
      </w:r>
      <w:r w:rsidRPr="00BD6932">
        <w:rPr>
          <w:bCs/>
          <w:color w:val="000000"/>
        </w:rPr>
        <w:t>icon</w:t>
      </w:r>
      <w:r w:rsidRPr="00BD6932">
        <w:rPr>
          <w:color w:val="000000"/>
        </w:rPr>
        <w:t>.</w:t>
      </w:r>
      <w:r w:rsidRPr="00F85168">
        <w:rPr>
          <w:color w:val="000000"/>
        </w:rPr>
        <w:t xml:space="preserve"> The Read Program dialog box opens.</w:t>
      </w:r>
    </w:p>
    <w:p w14:paraId="5BB553B4" w14:textId="77777777" w:rsidR="00CB0303" w:rsidRDefault="00CB0303" w:rsidP="00CB0303">
      <w:pPr>
        <w:pStyle w:val="NormalWeb"/>
        <w:tabs>
          <w:tab w:val="left" w:pos="420"/>
        </w:tabs>
        <w:ind w:left="60"/>
        <w:jc w:val="center"/>
        <w:rPr>
          <w:color w:val="000000"/>
        </w:rPr>
      </w:pPr>
      <w:r>
        <w:rPr>
          <w:noProof/>
        </w:rPr>
        <w:drawing>
          <wp:inline distT="0" distB="0" distL="0" distR="0" wp14:anchorId="5D4E8079" wp14:editId="27A3896F">
            <wp:extent cx="5367020" cy="3037205"/>
            <wp:effectExtent l="0" t="0" r="5080" b="0"/>
            <wp:docPr id="5259" name="Picture 5259" descr="Screen shot of read program dialog box, used to open PGM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367020" cy="3037205"/>
                    </a:xfrm>
                    <a:prstGeom prst="rect">
                      <a:avLst/>
                    </a:prstGeom>
                    <a:noFill/>
                    <a:ln>
                      <a:noFill/>
                    </a:ln>
                  </pic:spPr>
                </pic:pic>
              </a:graphicData>
            </a:graphic>
          </wp:inline>
        </w:drawing>
      </w:r>
    </w:p>
    <w:p w14:paraId="5659089D"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142</w:t>
        </w:r>
      </w:fldSimple>
      <w:r>
        <w:t xml:space="preserve">: </w:t>
      </w:r>
      <w:r>
        <w:rPr>
          <w:b w:val="0"/>
        </w:rPr>
        <w:t>Read Program Dialog Box</w:t>
      </w:r>
    </w:p>
    <w:p w14:paraId="30AC6247" w14:textId="77777777" w:rsidR="00CB0303" w:rsidRPr="00F85168" w:rsidRDefault="00CB0303" w:rsidP="00CB0303">
      <w:pPr>
        <w:pStyle w:val="NormalWeb"/>
        <w:tabs>
          <w:tab w:val="left" w:pos="420"/>
        </w:tabs>
        <w:ind w:left="60"/>
        <w:jc w:val="center"/>
        <w:rPr>
          <w:color w:val="000000"/>
        </w:rPr>
      </w:pPr>
    </w:p>
    <w:p w14:paraId="6042FF34" w14:textId="77777777" w:rsidR="00CB0303" w:rsidRPr="00F85168" w:rsidRDefault="00CB0303" w:rsidP="00CB0303">
      <w:pPr>
        <w:pStyle w:val="NormalWeb"/>
        <w:numPr>
          <w:ilvl w:val="0"/>
          <w:numId w:val="424"/>
        </w:numPr>
        <w:tabs>
          <w:tab w:val="clear" w:pos="720"/>
          <w:tab w:val="left" w:pos="420"/>
        </w:tabs>
        <w:ind w:left="420"/>
        <w:rPr>
          <w:color w:val="000000"/>
        </w:rPr>
      </w:pPr>
      <w:r w:rsidRPr="00F85168">
        <w:rPr>
          <w:color w:val="000000"/>
        </w:rPr>
        <w:t xml:space="preserve">From the Program drop-down list, select a </w:t>
      </w:r>
      <w:r w:rsidRPr="00BD6932">
        <w:rPr>
          <w:color w:val="000000"/>
        </w:rPr>
        <w:t xml:space="preserve">saved </w:t>
      </w:r>
      <w:r>
        <w:rPr>
          <w:b/>
          <w:color w:val="000000"/>
        </w:rPr>
        <w:t>Pgm</w:t>
      </w:r>
      <w:r w:rsidRPr="00F85168">
        <w:rPr>
          <w:color w:val="000000"/>
        </w:rPr>
        <w:t>.</w:t>
      </w:r>
    </w:p>
    <w:p w14:paraId="05455DB0" w14:textId="77777777" w:rsidR="00CB0303" w:rsidRPr="00F85168" w:rsidRDefault="00CB0303" w:rsidP="00CB0303">
      <w:pPr>
        <w:pStyle w:val="NormalWeb"/>
        <w:numPr>
          <w:ilvl w:val="0"/>
          <w:numId w:val="433"/>
        </w:numPr>
        <w:rPr>
          <w:color w:val="000000"/>
        </w:rPr>
      </w:pPr>
      <w:r w:rsidRPr="00F85168">
        <w:rPr>
          <w:color w:val="000000"/>
        </w:rPr>
        <w:lastRenderedPageBreak/>
        <w:t>Information about the program automatically populates the open fields in the dialog box.</w:t>
      </w:r>
    </w:p>
    <w:p w14:paraId="5127DCB6" w14:textId="77777777" w:rsidR="00CB0303" w:rsidRPr="00F85168" w:rsidRDefault="00CB0303" w:rsidP="00CB0303">
      <w:pPr>
        <w:pStyle w:val="NormalWeb"/>
        <w:numPr>
          <w:ilvl w:val="0"/>
          <w:numId w:val="433"/>
        </w:numPr>
        <w:rPr>
          <w:color w:val="000000"/>
        </w:rPr>
      </w:pPr>
      <w:r w:rsidRPr="00F85168">
        <w:rPr>
          <w:color w:val="000000"/>
        </w:rPr>
        <w:t xml:space="preserve">To open a program that was saved externally, click </w:t>
      </w:r>
      <w:r w:rsidRPr="00F85168">
        <w:rPr>
          <w:b/>
          <w:bCs/>
          <w:color w:val="000000"/>
        </w:rPr>
        <w:t>Text File</w:t>
      </w:r>
      <w:r w:rsidRPr="00F85168">
        <w:rPr>
          <w:color w:val="000000"/>
        </w:rPr>
        <w:t xml:space="preserve"> to view all available .</w:t>
      </w:r>
      <w:r>
        <w:rPr>
          <w:color w:val="000000"/>
        </w:rPr>
        <w:t>pgm</w:t>
      </w:r>
      <w:r w:rsidRPr="00F85168">
        <w:rPr>
          <w:color w:val="000000"/>
        </w:rPr>
        <w:t xml:space="preserve"> files. </w:t>
      </w:r>
    </w:p>
    <w:p w14:paraId="014B1FAB" w14:textId="77777777" w:rsidR="00CB0303" w:rsidRPr="00F85168" w:rsidRDefault="00CB0303" w:rsidP="00CB0303">
      <w:pPr>
        <w:pStyle w:val="NormalWeb"/>
        <w:numPr>
          <w:ilvl w:val="0"/>
          <w:numId w:val="425"/>
        </w:numPr>
        <w:tabs>
          <w:tab w:val="clear" w:pos="720"/>
          <w:tab w:val="left" w:pos="420"/>
        </w:tabs>
        <w:ind w:left="420"/>
        <w:rPr>
          <w:color w:val="000000"/>
        </w:rPr>
      </w:pPr>
      <w:r w:rsidRPr="00F85168">
        <w:rPr>
          <w:color w:val="000000"/>
        </w:rPr>
        <w:t xml:space="preserve">Click </w:t>
      </w:r>
      <w:r w:rsidRPr="00F85168">
        <w:rPr>
          <w:b/>
          <w:bCs/>
          <w:color w:val="000000"/>
        </w:rPr>
        <w:t>OK</w:t>
      </w:r>
      <w:r w:rsidRPr="00F85168">
        <w:rPr>
          <w:color w:val="000000"/>
        </w:rPr>
        <w:t>. The program code opens in the Program Editor.</w:t>
      </w:r>
    </w:p>
    <w:p w14:paraId="3A0A85AA" w14:textId="77777777" w:rsidR="00CB0303" w:rsidRPr="00F85168" w:rsidRDefault="00CB0303" w:rsidP="00CB0303">
      <w:pPr>
        <w:pStyle w:val="NormalWeb"/>
        <w:numPr>
          <w:ilvl w:val="0"/>
          <w:numId w:val="434"/>
        </w:numPr>
        <w:rPr>
          <w:color w:val="000000"/>
        </w:rPr>
      </w:pPr>
      <w:r w:rsidRPr="00F85168">
        <w:rPr>
          <w:color w:val="000000"/>
        </w:rPr>
        <w:t>Code can now be run, edited, or saved.</w:t>
      </w:r>
    </w:p>
    <w:p w14:paraId="40B69A7C" w14:textId="77777777" w:rsidR="00CB0303" w:rsidRPr="00F85168" w:rsidRDefault="00CB0303" w:rsidP="00CB0303">
      <w:pPr>
        <w:pStyle w:val="NormalWeb"/>
        <w:numPr>
          <w:ilvl w:val="0"/>
          <w:numId w:val="426"/>
        </w:numPr>
        <w:tabs>
          <w:tab w:val="clear" w:pos="720"/>
          <w:tab w:val="left" w:pos="420"/>
        </w:tabs>
        <w:ind w:left="420"/>
        <w:rPr>
          <w:color w:val="000000"/>
        </w:rPr>
      </w:pPr>
      <w:r w:rsidRPr="00F85168">
        <w:rPr>
          <w:color w:val="000000"/>
        </w:rPr>
        <w:t xml:space="preserve">Click </w:t>
      </w:r>
      <w:r w:rsidRPr="00F85168">
        <w:rPr>
          <w:b/>
          <w:bCs/>
          <w:color w:val="000000"/>
        </w:rPr>
        <w:t>Run</w:t>
      </w:r>
      <w:r>
        <w:rPr>
          <w:b/>
          <w:bCs/>
          <w:color w:val="000000"/>
        </w:rPr>
        <w:t xml:space="preserve"> Commands</w:t>
      </w:r>
      <w:r w:rsidRPr="00F85168">
        <w:rPr>
          <w:color w:val="000000"/>
        </w:rPr>
        <w:t xml:space="preserve">. The Program Editor runs </w:t>
      </w:r>
      <w:r>
        <w:rPr>
          <w:color w:val="000000"/>
        </w:rPr>
        <w:t xml:space="preserve">all </w:t>
      </w:r>
      <w:r w:rsidRPr="00F85168">
        <w:rPr>
          <w:color w:val="000000"/>
        </w:rPr>
        <w:t>the code</w:t>
      </w:r>
      <w:r>
        <w:rPr>
          <w:color w:val="000000"/>
        </w:rPr>
        <w:t xml:space="preserve"> listed</w:t>
      </w:r>
      <w:r w:rsidRPr="00F85168">
        <w:rPr>
          <w:color w:val="000000"/>
        </w:rPr>
        <w:t xml:space="preserve"> and displays the results in the Output window.</w:t>
      </w:r>
    </w:p>
    <w:p w14:paraId="3851502D" w14:textId="77777777" w:rsidR="00CB0303" w:rsidRPr="00F85168" w:rsidRDefault="00CB0303" w:rsidP="00CB0303">
      <w:pPr>
        <w:pStyle w:val="NormalWeb"/>
        <w:numPr>
          <w:ilvl w:val="0"/>
          <w:numId w:val="435"/>
        </w:numPr>
        <w:rPr>
          <w:color w:val="000000"/>
        </w:rPr>
      </w:pPr>
      <w:r w:rsidRPr="00F85168">
        <w:rPr>
          <w:color w:val="000000"/>
        </w:rPr>
        <w:t>To run individual commands</w:t>
      </w:r>
      <w:r>
        <w:rPr>
          <w:color w:val="000000"/>
        </w:rPr>
        <w:t>,</w:t>
      </w:r>
      <w:r w:rsidRPr="00F85168">
        <w:rPr>
          <w:color w:val="000000"/>
        </w:rPr>
        <w:t xml:space="preserve"> </w:t>
      </w:r>
      <w:r>
        <w:rPr>
          <w:color w:val="000000"/>
        </w:rPr>
        <w:t>use</w:t>
      </w:r>
      <w:r w:rsidRPr="00F85168">
        <w:rPr>
          <w:color w:val="000000"/>
        </w:rPr>
        <w:t xml:space="preserve"> the cursor</w:t>
      </w:r>
      <w:r>
        <w:rPr>
          <w:color w:val="000000"/>
        </w:rPr>
        <w:t xml:space="preserve"> to highlight </w:t>
      </w:r>
      <w:r w:rsidRPr="00F85168">
        <w:rPr>
          <w:color w:val="000000"/>
        </w:rPr>
        <w:t xml:space="preserve">the </w:t>
      </w:r>
      <w:r>
        <w:rPr>
          <w:color w:val="000000"/>
        </w:rPr>
        <w:t>commands you want to run</w:t>
      </w:r>
      <w:r w:rsidRPr="00F85168">
        <w:rPr>
          <w:color w:val="000000"/>
        </w:rPr>
        <w:t xml:space="preserve">. Click </w:t>
      </w:r>
      <w:r w:rsidRPr="00F85168">
        <w:rPr>
          <w:b/>
          <w:bCs/>
          <w:color w:val="000000"/>
        </w:rPr>
        <w:t>Run Command</w:t>
      </w:r>
      <w:r>
        <w:rPr>
          <w:b/>
          <w:bCs/>
          <w:color w:val="000000"/>
        </w:rPr>
        <w:t>s</w:t>
      </w:r>
      <w:r w:rsidRPr="00F85168">
        <w:rPr>
          <w:color w:val="000000"/>
        </w:rPr>
        <w:t>.</w:t>
      </w:r>
    </w:p>
    <w:p w14:paraId="227DB2FA" w14:textId="77777777" w:rsidR="00CB0303" w:rsidRPr="00F85168" w:rsidRDefault="00CB0303" w:rsidP="00D5082B">
      <w:pPr>
        <w:pStyle w:val="Heading3"/>
        <w:numPr>
          <w:ilvl w:val="0"/>
          <w:numId w:val="0"/>
        </w:numPr>
        <w:ind w:left="720" w:hanging="720"/>
        <w:rPr>
          <w:rFonts w:ascii="Century Schoolbook" w:hAnsi="Century Schoolbook"/>
        </w:rPr>
      </w:pPr>
      <w:r w:rsidRPr="00F85168">
        <w:rPr>
          <w:rFonts w:ascii="Century Schoolbook" w:hAnsi="Century Schoolbook"/>
          <w:b w:val="0"/>
          <w:color w:val="A82384"/>
          <w:sz w:val="17"/>
          <w:szCs w:val="17"/>
        </w:rPr>
        <w:br w:type="page"/>
      </w:r>
      <w:bookmarkStart w:id="183" w:name="_Toc311814185"/>
      <w:bookmarkStart w:id="184" w:name="_Toc332822698"/>
      <w:r w:rsidRPr="00F85168">
        <w:rPr>
          <w:rFonts w:ascii="Century Schoolbook" w:hAnsi="Century Schoolbook"/>
        </w:rPr>
        <w:lastRenderedPageBreak/>
        <w:t>Execute File</w:t>
      </w:r>
      <w:bookmarkEnd w:id="183"/>
      <w:bookmarkEnd w:id="184"/>
    </w:p>
    <w:p w14:paraId="4B47F87C" w14:textId="77777777" w:rsidR="00CB0303" w:rsidRPr="00A43709" w:rsidRDefault="00CB0303" w:rsidP="00CB0303">
      <w:pPr>
        <w:rPr>
          <w:b/>
          <w:bCs/>
          <w:sz w:val="24"/>
        </w:rPr>
      </w:pPr>
      <w:r w:rsidRPr="00A43709">
        <w:rPr>
          <w:rStyle w:val="Hyperlink"/>
          <w:rFonts w:ascii="Century Schoolbook" w:hAnsi="Century Schoolbook"/>
          <w:b/>
          <w:bCs/>
          <w:color w:val="auto"/>
          <w:sz w:val="24"/>
          <w:u w:val="none"/>
        </w:rPr>
        <w:t xml:space="preserve">Command Reference </w:t>
      </w:r>
    </w:p>
    <w:p w14:paraId="23149AD2" w14:textId="77777777" w:rsidR="00CB0303" w:rsidRDefault="00CB0303" w:rsidP="00CB0303">
      <w:pPr>
        <w:pStyle w:val="NormalWeb"/>
      </w:pPr>
      <w:r>
        <w:t>This command executes a Windows program in Classic Analysis. You can either explicitly name the command (e.g., WinWord.exe) or one designated within the Windows registry as appropriate for a document with the named file extension (C:\Temp\MyDocument.doc). This provides a mechanism for bringing up whatever word processor or browser is the default on a computer without first knowing its name.</w:t>
      </w:r>
    </w:p>
    <w:p w14:paraId="688421BC" w14:textId="77777777" w:rsidR="00CB0303" w:rsidRDefault="00CB0303" w:rsidP="00CB0303">
      <w:pPr>
        <w:pStyle w:val="NormalWeb"/>
      </w:pPr>
    </w:p>
    <w:p w14:paraId="300F1306" w14:textId="77777777" w:rsidR="00CB0303" w:rsidRDefault="00CB0303" w:rsidP="00CB0303">
      <w:pPr>
        <w:pStyle w:val="NormalWeb"/>
      </w:pPr>
      <w:r>
        <w:t xml:space="preserve">If the pathname is a long filename, it must be surrounded in single quotes. If the command takes parameters, surround the command and the parameters with a single set of double quotes. Do not use single quotes. </w:t>
      </w:r>
    </w:p>
    <w:p w14:paraId="4D598BF8" w14:textId="77777777" w:rsidR="00CB0303" w:rsidRDefault="00CB0303" w:rsidP="00CB0303">
      <w:pPr>
        <w:pStyle w:val="NormalWeb"/>
      </w:pPr>
    </w:p>
    <w:p w14:paraId="7F5B8B2C" w14:textId="77777777" w:rsidR="00CB0303" w:rsidRDefault="00CB0303" w:rsidP="00CB0303">
      <w:pPr>
        <w:pStyle w:val="NormalWeb"/>
        <w:jc w:val="center"/>
      </w:pPr>
      <w:r>
        <w:rPr>
          <w:noProof/>
        </w:rPr>
        <w:drawing>
          <wp:inline distT="0" distB="0" distL="0" distR="0" wp14:anchorId="47DC3B3E" wp14:editId="66D9A425">
            <wp:extent cx="4285615" cy="1391285"/>
            <wp:effectExtent l="0" t="0" r="635" b="0"/>
            <wp:docPr id="5260" name="Picture 5260" descr="Screen shot of execute file dialog box, where users can execute a Windows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4285615" cy="1391285"/>
                    </a:xfrm>
                    <a:prstGeom prst="rect">
                      <a:avLst/>
                    </a:prstGeom>
                    <a:noFill/>
                    <a:ln>
                      <a:noFill/>
                    </a:ln>
                  </pic:spPr>
                </pic:pic>
              </a:graphicData>
            </a:graphic>
          </wp:inline>
        </w:drawing>
      </w:r>
    </w:p>
    <w:p w14:paraId="75F70E44"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143</w:t>
        </w:r>
      </w:fldSimple>
      <w:r>
        <w:t xml:space="preserve">: </w:t>
      </w:r>
      <w:r>
        <w:rPr>
          <w:b w:val="0"/>
        </w:rPr>
        <w:t>Execute File Dialog Box</w:t>
      </w:r>
    </w:p>
    <w:p w14:paraId="21EB4D80" w14:textId="77777777" w:rsidR="00CB0303" w:rsidRPr="00F85168" w:rsidRDefault="00CB0303" w:rsidP="00CB0303">
      <w:pPr>
        <w:pStyle w:val="NormalWeb"/>
        <w:numPr>
          <w:ilvl w:val="0"/>
          <w:numId w:val="436"/>
        </w:numPr>
        <w:tabs>
          <w:tab w:val="left" w:pos="420"/>
        </w:tabs>
        <w:rPr>
          <w:color w:val="000000"/>
        </w:rPr>
      </w:pPr>
      <w:r w:rsidRPr="00F85168">
        <w:rPr>
          <w:b/>
          <w:bCs/>
          <w:color w:val="000000"/>
        </w:rPr>
        <w:t>Filename</w:t>
      </w:r>
      <w:r w:rsidRPr="00F85168">
        <w:rPr>
          <w:color w:val="000000"/>
        </w:rPr>
        <w:t xml:space="preserve"> is the file name, program name, or command to execute. Enter a path and program name for .EXE and .COM files along with any </w:t>
      </w:r>
      <w:r>
        <w:rPr>
          <w:color w:val="000000"/>
        </w:rPr>
        <w:t xml:space="preserve">desired </w:t>
      </w:r>
      <w:r w:rsidRPr="00F85168">
        <w:rPr>
          <w:color w:val="000000"/>
        </w:rPr>
        <w:t>command line arguments.</w:t>
      </w:r>
    </w:p>
    <w:p w14:paraId="5B08F8A5" w14:textId="77777777" w:rsidR="00CB0303" w:rsidRPr="00F85168" w:rsidRDefault="00CB0303" w:rsidP="00CB0303">
      <w:pPr>
        <w:pStyle w:val="NormalWeb"/>
        <w:numPr>
          <w:ilvl w:val="0"/>
          <w:numId w:val="436"/>
        </w:numPr>
        <w:tabs>
          <w:tab w:val="left" w:pos="420"/>
        </w:tabs>
        <w:rPr>
          <w:color w:val="000000"/>
        </w:rPr>
      </w:pPr>
      <w:r w:rsidRPr="00F85168">
        <w:rPr>
          <w:b/>
          <w:bCs/>
          <w:color w:val="000000"/>
        </w:rPr>
        <w:t xml:space="preserve">Wait for </w:t>
      </w:r>
      <w:r>
        <w:rPr>
          <w:b/>
          <w:bCs/>
          <w:color w:val="000000"/>
        </w:rPr>
        <w:t>c</w:t>
      </w:r>
      <w:r w:rsidRPr="00F85168">
        <w:rPr>
          <w:b/>
          <w:bCs/>
          <w:color w:val="000000"/>
        </w:rPr>
        <w:t xml:space="preserve">ommand to </w:t>
      </w:r>
      <w:r>
        <w:rPr>
          <w:b/>
          <w:bCs/>
          <w:color w:val="000000"/>
        </w:rPr>
        <w:t>e</w:t>
      </w:r>
      <w:r w:rsidRPr="00F85168">
        <w:rPr>
          <w:b/>
          <w:bCs/>
          <w:color w:val="000000"/>
        </w:rPr>
        <w:t>xecute</w:t>
      </w:r>
      <w:r w:rsidRPr="00F85168">
        <w:rPr>
          <w:color w:val="000000"/>
        </w:rPr>
        <w:t xml:space="preserve"> indicates whether the program should run before or after the command is executed.</w:t>
      </w:r>
    </w:p>
    <w:p w14:paraId="0237C749" w14:textId="77777777" w:rsidR="00CB0303" w:rsidRPr="00F85168" w:rsidRDefault="00CB0303" w:rsidP="00CB0303">
      <w:pPr>
        <w:pStyle w:val="NormalWeb"/>
        <w:numPr>
          <w:ilvl w:val="0"/>
          <w:numId w:val="436"/>
        </w:numPr>
        <w:tabs>
          <w:tab w:val="left" w:pos="420"/>
        </w:tabs>
        <w:rPr>
          <w:color w:val="000000"/>
        </w:rPr>
      </w:pPr>
      <w:r w:rsidRPr="00F85168">
        <w:rPr>
          <w:b/>
          <w:bCs/>
          <w:color w:val="000000"/>
        </w:rPr>
        <w:t>OK</w:t>
      </w:r>
      <w:r w:rsidRPr="00F85168">
        <w:rPr>
          <w:color w:val="000000"/>
        </w:rPr>
        <w:t xml:space="preserve"> accepts the current settings and data, and </w:t>
      </w:r>
      <w:r>
        <w:rPr>
          <w:color w:val="000000"/>
        </w:rPr>
        <w:t>subsequently</w:t>
      </w:r>
      <w:r w:rsidRPr="00F85168">
        <w:rPr>
          <w:color w:val="000000"/>
        </w:rPr>
        <w:t xml:space="preserve"> closes the form or window.</w:t>
      </w:r>
    </w:p>
    <w:p w14:paraId="30E4D9DE" w14:textId="77777777" w:rsidR="00CB0303" w:rsidRPr="00F85168" w:rsidRDefault="00CB0303" w:rsidP="00CB0303">
      <w:pPr>
        <w:pStyle w:val="NormalWeb"/>
        <w:numPr>
          <w:ilvl w:val="0"/>
          <w:numId w:val="436"/>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14:paraId="5686E2C8" w14:textId="77777777" w:rsidR="00CB0303" w:rsidRDefault="00CB0303" w:rsidP="00CB0303">
      <w:pPr>
        <w:pStyle w:val="NormalWeb"/>
        <w:numPr>
          <w:ilvl w:val="0"/>
          <w:numId w:val="436"/>
        </w:numPr>
        <w:tabs>
          <w:tab w:val="left" w:pos="420"/>
        </w:tabs>
        <w:rPr>
          <w:color w:val="000000"/>
        </w:rPr>
      </w:pPr>
      <w:r w:rsidRPr="00F85168">
        <w:rPr>
          <w:b/>
          <w:bCs/>
          <w:color w:val="000000"/>
        </w:rPr>
        <w:t>Clear</w:t>
      </w:r>
      <w:r w:rsidRPr="00F85168">
        <w:rPr>
          <w:color w:val="000000"/>
        </w:rPr>
        <w:t xml:space="preserve"> empties the fields so information can be re</w:t>
      </w:r>
      <w:r>
        <w:rPr>
          <w:color w:val="000000"/>
        </w:rPr>
        <w:t>-</w:t>
      </w:r>
      <w:r w:rsidRPr="00F85168">
        <w:rPr>
          <w:color w:val="000000"/>
        </w:rPr>
        <w:t>entered.</w:t>
      </w:r>
    </w:p>
    <w:p w14:paraId="0FB6E7EE" w14:textId="77777777" w:rsidR="00CB0303" w:rsidRPr="00A35C55" w:rsidRDefault="00CB0303" w:rsidP="00CB0303">
      <w:pPr>
        <w:pStyle w:val="NormalWeb"/>
        <w:numPr>
          <w:ilvl w:val="0"/>
          <w:numId w:val="436"/>
        </w:numPr>
        <w:tabs>
          <w:tab w:val="left" w:pos="420"/>
        </w:tabs>
        <w:rPr>
          <w:color w:val="000000"/>
        </w:rPr>
      </w:pPr>
      <w:r w:rsidRPr="00F85168">
        <w:rPr>
          <w:b/>
          <w:bCs/>
          <w:color w:val="000000"/>
        </w:rPr>
        <w:t>Save Only</w:t>
      </w:r>
      <w:r w:rsidRPr="00F85168">
        <w:rPr>
          <w:color w:val="000000"/>
        </w:rPr>
        <w:t xml:space="preserve"> saves the created code to the Program Editor</w:t>
      </w:r>
      <w:r>
        <w:rPr>
          <w:color w:val="000000"/>
        </w:rPr>
        <w:t>,</w:t>
      </w:r>
      <w:r w:rsidRPr="00F85168">
        <w:rPr>
          <w:color w:val="000000"/>
        </w:rPr>
        <w:t xml:space="preserve"> but does not run the code.</w:t>
      </w:r>
    </w:p>
    <w:p w14:paraId="76EC3DB2" w14:textId="77777777" w:rsidR="00CB0303" w:rsidRPr="00C06D09" w:rsidRDefault="00CB0303" w:rsidP="00CB0303">
      <w:pPr>
        <w:pStyle w:val="NormalWeb"/>
        <w:numPr>
          <w:ilvl w:val="0"/>
          <w:numId w:val="436"/>
        </w:numPr>
        <w:tabs>
          <w:tab w:val="left" w:pos="420"/>
        </w:tabs>
        <w:rPr>
          <w:b/>
          <w:bCs/>
          <w:sz w:val="24"/>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14:paraId="6007C442" w14:textId="77777777" w:rsidR="00CB0303" w:rsidRPr="00706AF5" w:rsidRDefault="00CB0303" w:rsidP="00CB0303">
      <w:pPr>
        <w:pStyle w:val="NormalWeb"/>
        <w:tabs>
          <w:tab w:val="left" w:pos="420"/>
        </w:tabs>
        <w:rPr>
          <w:b/>
          <w:bCs/>
          <w:sz w:val="24"/>
        </w:rPr>
      </w:pPr>
      <w:r w:rsidRPr="00706AF5">
        <w:rPr>
          <w:b/>
          <w:bCs/>
          <w:sz w:val="24"/>
        </w:rPr>
        <w:t>Syntax</w:t>
      </w:r>
    </w:p>
    <w:p w14:paraId="2500F5B7"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&lt;filename&gt;</w:t>
      </w:r>
    </w:p>
    <w:p w14:paraId="30DF29E0"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&lt;program-name&gt;</w:t>
      </w:r>
    </w:p>
    <w:p w14:paraId="7C563948"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lastRenderedPageBreak/>
        <w:t>EXECUTE "&lt;fprogram-name&gt;&lt;command-line parameters&gt;"</w:t>
      </w:r>
    </w:p>
    <w:p w14:paraId="12E0873B"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NOWAITFOREXIT &lt;filename&gt;</w:t>
      </w:r>
    </w:p>
    <w:p w14:paraId="4AB09084"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NOWAITFOREXIT '&lt;filename&gt;'</w:t>
      </w:r>
    </w:p>
    <w:p w14:paraId="72A4E6A0"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NOWAITFOREXIT "&lt;filename&gt;"</w:t>
      </w:r>
    </w:p>
    <w:p w14:paraId="3B307DB0"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WAITFOREXIT &lt;filename&gt;</w:t>
      </w:r>
    </w:p>
    <w:p w14:paraId="4E52A2A0"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WAITFOREXIT '&lt;filename&gt;'</w:t>
      </w:r>
    </w:p>
    <w:p w14:paraId="5335BE39"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WAITFOREXIT "&lt;filename&gt;"</w:t>
      </w:r>
    </w:p>
    <w:p w14:paraId="4FCF7257" w14:textId="77777777" w:rsidR="00CB0303" w:rsidRPr="00F85168" w:rsidRDefault="00CB0303" w:rsidP="00CB0303">
      <w:pPr>
        <w:pStyle w:val="NormalWeb"/>
        <w:numPr>
          <w:ilvl w:val="0"/>
          <w:numId w:val="437"/>
        </w:numPr>
        <w:rPr>
          <w:color w:val="000000"/>
        </w:rPr>
      </w:pPr>
      <w:r w:rsidRPr="00F85168">
        <w:rPr>
          <w:color w:val="000000"/>
        </w:rPr>
        <w:t xml:space="preserve">The &lt;program name&gt; represents the path and program name for .exe (filename for registered Windows programs) and .com (any Internet address) files, along with any </w:t>
      </w:r>
      <w:r>
        <w:rPr>
          <w:color w:val="000000"/>
        </w:rPr>
        <w:t xml:space="preserve">desired </w:t>
      </w:r>
      <w:r w:rsidRPr="00F85168">
        <w:rPr>
          <w:color w:val="000000"/>
        </w:rPr>
        <w:t xml:space="preserve">command line arguments. </w:t>
      </w:r>
      <w:r>
        <w:rPr>
          <w:color w:val="000000"/>
        </w:rPr>
        <w:t>If</w:t>
      </w:r>
      <w:r w:rsidRPr="00F85168">
        <w:rPr>
          <w:color w:val="000000"/>
        </w:rPr>
        <w:t xml:space="preserve"> a parameter is added</w:t>
      </w:r>
      <w:r>
        <w:rPr>
          <w:color w:val="000000"/>
        </w:rPr>
        <w:t>,</w:t>
      </w:r>
      <w:r w:rsidRPr="00F85168">
        <w:rPr>
          <w:color w:val="000000"/>
        </w:rPr>
        <w:t xml:space="preserve"> the whole string should be enclosed within double quotes. </w:t>
      </w:r>
    </w:p>
    <w:p w14:paraId="64624114" w14:textId="77777777" w:rsidR="00CB0303" w:rsidRPr="00F85168" w:rsidRDefault="00CB0303" w:rsidP="00CB0303">
      <w:pPr>
        <w:pStyle w:val="NormalWeb"/>
        <w:numPr>
          <w:ilvl w:val="0"/>
          <w:numId w:val="437"/>
        </w:numPr>
        <w:rPr>
          <w:color w:val="000000"/>
        </w:rPr>
      </w:pPr>
      <w:r>
        <w:rPr>
          <w:color w:val="000000"/>
        </w:rPr>
        <w:t>If</w:t>
      </w:r>
      <w:r w:rsidRPr="00F85168">
        <w:rPr>
          <w:color w:val="000000"/>
        </w:rPr>
        <w:t xml:space="preserve"> EXECUTE is run modally, permanent variables are written before the command is executed</w:t>
      </w:r>
      <w:r>
        <w:rPr>
          <w:color w:val="000000"/>
        </w:rPr>
        <w:t>,</w:t>
      </w:r>
      <w:r w:rsidRPr="00F85168">
        <w:rPr>
          <w:color w:val="000000"/>
        </w:rPr>
        <w:t xml:space="preserve"> and reloaded after </w:t>
      </w:r>
      <w:r>
        <w:rPr>
          <w:color w:val="000000"/>
        </w:rPr>
        <w:t>it</w:t>
      </w:r>
      <w:r w:rsidRPr="00F85168">
        <w:rPr>
          <w:color w:val="000000"/>
        </w:rPr>
        <w:t xml:space="preserve"> is executed.</w:t>
      </w:r>
    </w:p>
    <w:p w14:paraId="2867956D" w14:textId="77777777" w:rsidR="00CB0303" w:rsidRPr="00706AF5" w:rsidRDefault="00CB0303" w:rsidP="00CB0303">
      <w:pPr>
        <w:pStyle w:val="NormalWeb"/>
        <w:rPr>
          <w:b/>
          <w:bCs/>
          <w:sz w:val="24"/>
        </w:rPr>
      </w:pPr>
      <w:r w:rsidRPr="00706AF5">
        <w:rPr>
          <w:b/>
          <w:bCs/>
          <w:sz w:val="24"/>
        </w:rPr>
        <w:t>Comments</w:t>
      </w:r>
    </w:p>
    <w:p w14:paraId="28DC456D" w14:textId="77777777" w:rsidR="00CB0303" w:rsidRPr="00F85168" w:rsidRDefault="00CB0303" w:rsidP="00CB0303">
      <w:pPr>
        <w:pStyle w:val="NormalWeb"/>
      </w:pPr>
      <w:r w:rsidRPr="00F85168">
        <w:t xml:space="preserve">If the </w:t>
      </w:r>
      <w:r>
        <w:t xml:space="preserve">given </w:t>
      </w:r>
      <w:r w:rsidRPr="00F85168">
        <w:t xml:space="preserve">name is not a program, but a file with an extension (the </w:t>
      </w:r>
      <w:r>
        <w:t>three</w:t>
      </w:r>
      <w:r w:rsidRPr="00F85168">
        <w:t xml:space="preserve"> characters after the ".") registered by Windows for displaying the document, the correct program to display the file will be activated</w:t>
      </w:r>
      <w:r>
        <w:t xml:space="preserve"> (i.e.,</w:t>
      </w:r>
      <w:r w:rsidRPr="00F85168">
        <w:t xml:space="preserve"> WRITEUP.DOC might cause Microsoft Word to run and load the file on one computer</w:t>
      </w:r>
      <w:r>
        <w:t>)</w:t>
      </w:r>
      <w:r w:rsidRPr="00F85168">
        <w:t xml:space="preserve">. Usually .TXT will run NOTEPAD.EXE or WORDPAD.EXE, and image files will appear either in a browser or graphics program. An .HTM file will bring up the default browser. </w:t>
      </w:r>
    </w:p>
    <w:p w14:paraId="25601D5F" w14:textId="77777777" w:rsidR="00CB0303" w:rsidRPr="00706AF5" w:rsidRDefault="00CB0303" w:rsidP="00CB0303">
      <w:pPr>
        <w:pStyle w:val="NormalWeb"/>
        <w:rPr>
          <w:b/>
          <w:bCs/>
          <w:sz w:val="24"/>
        </w:rPr>
      </w:pPr>
      <w:r w:rsidRPr="00706AF5">
        <w:rPr>
          <w:b/>
          <w:bCs/>
          <w:sz w:val="24"/>
        </w:rPr>
        <w:t>Example</w:t>
      </w:r>
    </w:p>
    <w:p w14:paraId="735396E2"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"C:\Epi_Info</w:t>
      </w:r>
      <w:r>
        <w:rPr>
          <w:rFonts w:ascii="Courier New" w:hAnsi="Courier New" w:cs="Courier New"/>
          <w:sz w:val="18"/>
          <w:szCs w:val="18"/>
        </w:rPr>
        <w:t>_7</w:t>
      </w:r>
      <w:r w:rsidRPr="00B17216">
        <w:rPr>
          <w:rFonts w:ascii="Courier New" w:hAnsi="Courier New" w:cs="Courier New"/>
          <w:sz w:val="18"/>
          <w:szCs w:val="18"/>
        </w:rPr>
        <w:t>\Enter.exe sample.</w:t>
      </w:r>
      <w:r>
        <w:rPr>
          <w:rFonts w:ascii="Courier New" w:hAnsi="Courier New" w:cs="Courier New"/>
          <w:sz w:val="18"/>
          <w:szCs w:val="18"/>
        </w:rPr>
        <w:t>prj</w:t>
      </w:r>
      <w:r w:rsidRPr="00B17216">
        <w:rPr>
          <w:rFonts w:ascii="Courier New" w:hAnsi="Courier New" w:cs="Courier New"/>
          <w:sz w:val="18"/>
          <w:szCs w:val="18"/>
        </w:rPr>
        <w:t>:oswego"</w:t>
      </w:r>
    </w:p>
    <w:p w14:paraId="68D03FFB"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"C:\</w:t>
      </w:r>
      <w:r w:rsidRPr="00554F52">
        <w:rPr>
          <w:rFonts w:ascii="Courier New" w:hAnsi="Courier New" w:cs="Courier New"/>
          <w:sz w:val="18"/>
          <w:szCs w:val="18"/>
        </w:rPr>
        <w:t xml:space="preserve"> </w:t>
      </w:r>
      <w:r w:rsidRPr="00B17216">
        <w:rPr>
          <w:rFonts w:ascii="Courier New" w:hAnsi="Courier New" w:cs="Courier New"/>
          <w:sz w:val="18"/>
          <w:szCs w:val="18"/>
        </w:rPr>
        <w:t>Epi_Info</w:t>
      </w:r>
      <w:r>
        <w:rPr>
          <w:rFonts w:ascii="Courier New" w:hAnsi="Courier New" w:cs="Courier New"/>
          <w:sz w:val="18"/>
          <w:szCs w:val="18"/>
        </w:rPr>
        <w:t>_7</w:t>
      </w:r>
      <w:r w:rsidRPr="00B17216">
        <w:rPr>
          <w:rFonts w:ascii="Courier New" w:hAnsi="Courier New" w:cs="Courier New"/>
          <w:sz w:val="18"/>
          <w:szCs w:val="18"/>
        </w:rPr>
        <w:t xml:space="preserve">\OUT120.htm' </w:t>
      </w:r>
    </w:p>
    <w:p w14:paraId="18335EF8" w14:textId="77777777" w:rsidR="00CB0303" w:rsidRPr="00B17216" w:rsidRDefault="00CB0303" w:rsidP="00CB0303">
      <w:pPr>
        <w:pStyle w:val="NormalWeb"/>
        <w:rPr>
          <w:rFonts w:ascii="Courier New" w:hAnsi="Courier New" w:cs="Courier New"/>
          <w:sz w:val="18"/>
          <w:szCs w:val="18"/>
        </w:rPr>
      </w:pPr>
      <w:r w:rsidRPr="00B17216">
        <w:rPr>
          <w:rFonts w:ascii="Courier New" w:hAnsi="Courier New" w:cs="Courier New"/>
          <w:sz w:val="18"/>
          <w:szCs w:val="18"/>
        </w:rPr>
        <w:t>EXECUTE "C:\windows\notepad.exe c:\Test1.txt"</w:t>
      </w:r>
    </w:p>
    <w:p w14:paraId="05CF2152" w14:textId="77777777" w:rsidR="00CB0303" w:rsidRPr="00F85168" w:rsidRDefault="00CB0303" w:rsidP="00D5082B">
      <w:pPr>
        <w:pStyle w:val="Heading2"/>
        <w:numPr>
          <w:ilvl w:val="0"/>
          <w:numId w:val="0"/>
        </w:numPr>
        <w:ind w:left="576" w:hanging="576"/>
        <w:rPr>
          <w:rFonts w:ascii="Century Schoolbook" w:hAnsi="Century Schoolbook"/>
        </w:rPr>
      </w:pPr>
      <w:r w:rsidRPr="00F85168">
        <w:rPr>
          <w:rFonts w:ascii="Century Schoolbook" w:hAnsi="Century Schoolbook"/>
          <w:b w:val="0"/>
          <w:color w:val="A82384"/>
          <w:sz w:val="17"/>
          <w:szCs w:val="17"/>
        </w:rPr>
        <w:br w:type="page"/>
      </w:r>
      <w:bookmarkStart w:id="185" w:name="_Toc311814186"/>
      <w:bookmarkStart w:id="186" w:name="_Toc332822699"/>
      <w:r w:rsidRPr="00F85168">
        <w:rPr>
          <w:rFonts w:ascii="Century Schoolbook" w:hAnsi="Century Schoolbook"/>
        </w:rPr>
        <w:lastRenderedPageBreak/>
        <w:t>How to Create Us</w:t>
      </w:r>
      <w:r>
        <w:rPr>
          <w:rFonts w:ascii="Century Schoolbook" w:hAnsi="Century Schoolbook"/>
        </w:rPr>
        <w:t>er</w:t>
      </w:r>
      <w:r w:rsidRPr="00F85168">
        <w:rPr>
          <w:rFonts w:ascii="Century Schoolbook" w:hAnsi="Century Schoolbook"/>
        </w:rPr>
        <w:t xml:space="preserve"> Interaction</w:t>
      </w:r>
      <w:bookmarkEnd w:id="185"/>
      <w:bookmarkEnd w:id="186"/>
    </w:p>
    <w:p w14:paraId="763DF65E" w14:textId="77777777" w:rsidR="00CB0303" w:rsidRPr="00F85168" w:rsidRDefault="00CB0303" w:rsidP="00D5082B">
      <w:pPr>
        <w:pStyle w:val="Heading3"/>
        <w:numPr>
          <w:ilvl w:val="0"/>
          <w:numId w:val="0"/>
        </w:numPr>
        <w:ind w:left="720" w:hanging="720"/>
        <w:rPr>
          <w:rFonts w:ascii="Century Schoolbook" w:hAnsi="Century Schoolbook"/>
        </w:rPr>
      </w:pPr>
      <w:bookmarkStart w:id="187" w:name="_Toc311814187"/>
      <w:bookmarkStart w:id="188" w:name="_Toc332822700"/>
      <w:r w:rsidRPr="00F85168">
        <w:rPr>
          <w:rFonts w:ascii="Century Schoolbook" w:hAnsi="Century Schoolbook"/>
        </w:rPr>
        <w:t>DIALOG</w:t>
      </w:r>
      <w:bookmarkEnd w:id="187"/>
      <w:bookmarkEnd w:id="188"/>
    </w:p>
    <w:p w14:paraId="42215B1A" w14:textId="77777777" w:rsidR="00CB0303" w:rsidRPr="00A43709" w:rsidRDefault="00CB0303" w:rsidP="00CB0303">
      <w:pPr>
        <w:pStyle w:val="NormalWeb"/>
        <w:rPr>
          <w:b/>
          <w:bCs/>
          <w:sz w:val="24"/>
        </w:rPr>
      </w:pPr>
      <w:r w:rsidRPr="00A43709">
        <w:rPr>
          <w:rStyle w:val="Hyperlink"/>
          <w:b/>
          <w:color w:val="auto"/>
          <w:sz w:val="24"/>
          <w:u w:val="none"/>
        </w:rPr>
        <w:t>How to Use the DIALOG Command</w:t>
      </w:r>
    </w:p>
    <w:p w14:paraId="14B0BE1A" w14:textId="77777777" w:rsidR="00CB0303" w:rsidRDefault="00CB0303" w:rsidP="00CB0303">
      <w:pPr>
        <w:pStyle w:val="NormalWeb"/>
      </w:pPr>
      <w:r w:rsidRPr="00F85168">
        <w:t>The DIALOG command provides user interaction from within a program. Dialogs can display information, ask for and receive input, and offer lists to make choices.</w:t>
      </w:r>
    </w:p>
    <w:p w14:paraId="5B79B420" w14:textId="77777777" w:rsidR="00CB0303" w:rsidRPr="00F85168" w:rsidRDefault="00CB0303" w:rsidP="00CB0303">
      <w:pPr>
        <w:pStyle w:val="NormalWeb"/>
      </w:pPr>
    </w:p>
    <w:p w14:paraId="670010CE" w14:textId="77777777" w:rsidR="00CB0303" w:rsidRDefault="00CB0303" w:rsidP="00CB0303">
      <w:pPr>
        <w:pStyle w:val="NormalWeb"/>
      </w:pPr>
      <w:r>
        <w:rPr>
          <w:noProof/>
        </w:rPr>
        <w:drawing>
          <wp:inline distT="0" distB="0" distL="0" distR="0" wp14:anchorId="467B0B7D" wp14:editId="79749166">
            <wp:extent cx="5407025" cy="2687320"/>
            <wp:effectExtent l="0" t="0" r="3175" b="0"/>
            <wp:docPr id="5261" name="Picture 5261" descr="Screen shot of dialog command box. Dialogs can be useful when a user wants to display information or ask for input using the Dialog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407025" cy="2687320"/>
                    </a:xfrm>
                    <a:prstGeom prst="rect">
                      <a:avLst/>
                    </a:prstGeom>
                    <a:noFill/>
                    <a:ln>
                      <a:noFill/>
                    </a:ln>
                  </pic:spPr>
                </pic:pic>
              </a:graphicData>
            </a:graphic>
          </wp:inline>
        </w:drawing>
      </w:r>
    </w:p>
    <w:p w14:paraId="08919F3B"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144</w:t>
        </w:r>
      </w:fldSimple>
      <w:r>
        <w:t xml:space="preserve">: </w:t>
      </w:r>
      <w:r>
        <w:rPr>
          <w:b w:val="0"/>
        </w:rPr>
        <w:t xml:space="preserve">Dialog Command </w:t>
      </w:r>
    </w:p>
    <w:p w14:paraId="55965F97" w14:textId="77777777" w:rsidR="00CB0303" w:rsidRDefault="00CB0303" w:rsidP="00CB0303">
      <w:pPr>
        <w:pStyle w:val="NormalWeb"/>
        <w:rPr>
          <w:b/>
          <w:bCs/>
        </w:rPr>
      </w:pPr>
    </w:p>
    <w:p w14:paraId="04DE16CD" w14:textId="77777777" w:rsidR="00CB0303" w:rsidRPr="00F85168" w:rsidRDefault="00CB0303" w:rsidP="00CB0303">
      <w:pPr>
        <w:pStyle w:val="NormalWeb"/>
        <w:rPr>
          <w:b/>
          <w:bCs/>
        </w:rPr>
      </w:pPr>
      <w:r w:rsidRPr="00F85168">
        <w:rPr>
          <w:b/>
          <w:bCs/>
        </w:rPr>
        <w:t>DIALOG Type Simple</w:t>
      </w:r>
    </w:p>
    <w:p w14:paraId="571D5C03" w14:textId="77777777" w:rsidR="00CB0303" w:rsidRPr="00F85168" w:rsidRDefault="00CB0303" w:rsidP="00CB0303">
      <w:pPr>
        <w:pStyle w:val="NormalWeb"/>
        <w:numPr>
          <w:ilvl w:val="0"/>
          <w:numId w:val="438"/>
        </w:numPr>
        <w:tabs>
          <w:tab w:val="left" w:pos="420"/>
        </w:tabs>
        <w:rPr>
          <w:color w:val="000000"/>
        </w:rPr>
      </w:pPr>
      <w:r w:rsidRPr="00F85168">
        <w:rPr>
          <w:b/>
          <w:bCs/>
          <w:color w:val="000000"/>
        </w:rPr>
        <w:t>Title</w:t>
      </w:r>
      <w:r w:rsidRPr="00F85168">
        <w:rPr>
          <w:color w:val="000000"/>
        </w:rPr>
        <w:t xml:space="preserve"> holds the text of the heading title.</w:t>
      </w:r>
    </w:p>
    <w:p w14:paraId="1C5FB902" w14:textId="77777777" w:rsidR="00CB0303" w:rsidRPr="00F85168" w:rsidRDefault="00CB0303" w:rsidP="00CB0303">
      <w:pPr>
        <w:pStyle w:val="NormalWeb"/>
        <w:numPr>
          <w:ilvl w:val="0"/>
          <w:numId w:val="438"/>
        </w:numPr>
        <w:tabs>
          <w:tab w:val="left" w:pos="420"/>
        </w:tabs>
        <w:rPr>
          <w:color w:val="000000"/>
        </w:rPr>
      </w:pPr>
      <w:r w:rsidRPr="00F85168">
        <w:rPr>
          <w:b/>
          <w:bCs/>
          <w:color w:val="000000"/>
        </w:rPr>
        <w:t>Prompt</w:t>
      </w:r>
      <w:r w:rsidRPr="00F85168">
        <w:rPr>
          <w:color w:val="000000"/>
        </w:rPr>
        <w:t xml:space="preserve"> contains the text to be used in the dialog as a message.</w:t>
      </w:r>
    </w:p>
    <w:p w14:paraId="1F493401" w14:textId="77777777" w:rsidR="00CB0303" w:rsidRPr="00F85168" w:rsidRDefault="00CB0303" w:rsidP="00CB0303">
      <w:pPr>
        <w:pStyle w:val="NormalWeb"/>
        <w:numPr>
          <w:ilvl w:val="0"/>
          <w:numId w:val="438"/>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14:paraId="565CDFA1" w14:textId="77777777" w:rsidR="00CB0303" w:rsidRPr="00F85168" w:rsidRDefault="00CB0303" w:rsidP="00CB0303">
      <w:pPr>
        <w:pStyle w:val="NormalWeb"/>
        <w:numPr>
          <w:ilvl w:val="0"/>
          <w:numId w:val="438"/>
        </w:numPr>
        <w:tabs>
          <w:tab w:val="left" w:pos="420"/>
        </w:tabs>
        <w:rPr>
          <w:color w:val="000000"/>
        </w:rPr>
      </w:pPr>
      <w:r w:rsidRPr="00F85168">
        <w:rPr>
          <w:b/>
          <w:bCs/>
          <w:color w:val="000000"/>
        </w:rPr>
        <w:t>Cancel</w:t>
      </w:r>
      <w:r w:rsidRPr="00F85168">
        <w:rPr>
          <w:color w:val="000000"/>
        </w:rPr>
        <w:t xml:space="preserve"> </w:t>
      </w:r>
      <w:r>
        <w:rPr>
          <w:color w:val="000000"/>
        </w:rPr>
        <w:t xml:space="preserve">closes the </w:t>
      </w:r>
      <w:r w:rsidRPr="00F85168">
        <w:rPr>
          <w:color w:val="000000"/>
        </w:rPr>
        <w:t>command generation window without saving or executing a command.</w:t>
      </w:r>
    </w:p>
    <w:p w14:paraId="43FC1874" w14:textId="77777777" w:rsidR="00CB0303" w:rsidRDefault="00CB0303" w:rsidP="00CB0303">
      <w:pPr>
        <w:pStyle w:val="NormalWeb"/>
        <w:numPr>
          <w:ilvl w:val="0"/>
          <w:numId w:val="438"/>
        </w:numPr>
        <w:tabs>
          <w:tab w:val="left" w:pos="420"/>
        </w:tabs>
        <w:rPr>
          <w:color w:val="000000"/>
        </w:rPr>
      </w:pPr>
      <w:r w:rsidRPr="00F85168">
        <w:rPr>
          <w:b/>
          <w:bCs/>
          <w:color w:val="000000"/>
        </w:rPr>
        <w:t>Clear</w:t>
      </w:r>
      <w:r w:rsidRPr="00F85168">
        <w:rPr>
          <w:color w:val="000000"/>
        </w:rPr>
        <w:t xml:space="preserve"> empties fields so information can be re-entered.</w:t>
      </w:r>
    </w:p>
    <w:p w14:paraId="3942E25F" w14:textId="77777777" w:rsidR="00CB0303" w:rsidRPr="008B470D" w:rsidRDefault="00CB0303" w:rsidP="00CB0303">
      <w:pPr>
        <w:pStyle w:val="NormalWeb"/>
        <w:numPr>
          <w:ilvl w:val="0"/>
          <w:numId w:val="438"/>
        </w:numPr>
        <w:tabs>
          <w:tab w:val="left" w:pos="420"/>
        </w:tabs>
        <w:rPr>
          <w:color w:val="000000"/>
        </w:rPr>
      </w:pPr>
      <w:r w:rsidRPr="00F85168">
        <w:rPr>
          <w:b/>
          <w:bCs/>
          <w:color w:val="000000"/>
        </w:rPr>
        <w:t>Save Only</w:t>
      </w:r>
      <w:r w:rsidRPr="00F85168">
        <w:rPr>
          <w:color w:val="000000"/>
        </w:rPr>
        <w:t xml:space="preserve"> saves the command in the Program Editor, but does not run the command.</w:t>
      </w:r>
    </w:p>
    <w:p w14:paraId="55F3343F" w14:textId="77777777" w:rsidR="00CB0303" w:rsidRPr="00F85168" w:rsidRDefault="00CB0303" w:rsidP="00CB0303">
      <w:pPr>
        <w:pStyle w:val="NormalWeb"/>
        <w:numPr>
          <w:ilvl w:val="0"/>
          <w:numId w:val="438"/>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14:paraId="6E2837A4" w14:textId="77777777" w:rsidR="00CB0303" w:rsidRDefault="00CB0303" w:rsidP="00CB0303">
      <w:pPr>
        <w:pStyle w:val="NormalWeb"/>
        <w:rPr>
          <w:sz w:val="24"/>
        </w:rPr>
      </w:pPr>
    </w:p>
    <w:p w14:paraId="17EB77DB" w14:textId="77777777" w:rsidR="00CB0303" w:rsidRPr="00706AF5" w:rsidRDefault="00CB0303" w:rsidP="00CB0303">
      <w:pPr>
        <w:pStyle w:val="NormalWeb"/>
        <w:rPr>
          <w:sz w:val="24"/>
        </w:rPr>
      </w:pPr>
    </w:p>
    <w:p w14:paraId="3F61C7FA" w14:textId="77777777" w:rsidR="00CB0303" w:rsidRPr="00706AF5" w:rsidRDefault="00CB0303" w:rsidP="00CB0303">
      <w:pPr>
        <w:pStyle w:val="NormalWeb"/>
        <w:rPr>
          <w:b/>
          <w:bCs/>
          <w:sz w:val="24"/>
        </w:rPr>
      </w:pPr>
      <w:r w:rsidRPr="00706AF5">
        <w:rPr>
          <w:b/>
          <w:bCs/>
          <w:sz w:val="24"/>
        </w:rPr>
        <w:t>DIALOG Type Get Variable</w:t>
      </w:r>
    </w:p>
    <w:p w14:paraId="25419D3C" w14:textId="77777777" w:rsidR="00CB0303" w:rsidRDefault="00CB0303" w:rsidP="00CB0303">
      <w:pPr>
        <w:pStyle w:val="NormalWeb"/>
      </w:pPr>
      <w:r w:rsidRPr="00F85168">
        <w:t>This form of dialog displays a combo box of databases or form variables.</w:t>
      </w:r>
    </w:p>
    <w:p w14:paraId="6139D159" w14:textId="77777777" w:rsidR="00CB0303" w:rsidRDefault="00CB0303" w:rsidP="00CB0303">
      <w:pPr>
        <w:pStyle w:val="NormalWeb"/>
      </w:pPr>
    </w:p>
    <w:p w14:paraId="02213946" w14:textId="77777777" w:rsidR="00CB0303" w:rsidRDefault="00CB0303" w:rsidP="00CB0303">
      <w:pPr>
        <w:pStyle w:val="NormalWeb"/>
        <w:jc w:val="center"/>
      </w:pPr>
      <w:r>
        <w:rPr>
          <w:noProof/>
        </w:rPr>
        <w:drawing>
          <wp:inline distT="0" distB="0" distL="0" distR="0" wp14:anchorId="07FAF1D7" wp14:editId="411C7B47">
            <wp:extent cx="5407025" cy="2687320"/>
            <wp:effectExtent l="0" t="0" r="3175" b="0"/>
            <wp:docPr id="5262" name="Picture 5262" descr="Screen shot of dialog type combination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407025" cy="2687320"/>
                    </a:xfrm>
                    <a:prstGeom prst="rect">
                      <a:avLst/>
                    </a:prstGeom>
                    <a:noFill/>
                    <a:ln>
                      <a:noFill/>
                    </a:ln>
                  </pic:spPr>
                </pic:pic>
              </a:graphicData>
            </a:graphic>
          </wp:inline>
        </w:drawing>
      </w:r>
    </w:p>
    <w:p w14:paraId="4F9EE229"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145</w:t>
        </w:r>
      </w:fldSimple>
      <w:r>
        <w:t xml:space="preserve">: </w:t>
      </w:r>
      <w:r>
        <w:rPr>
          <w:b w:val="0"/>
        </w:rPr>
        <w:t>Dialog Type Combination Box</w:t>
      </w:r>
    </w:p>
    <w:p w14:paraId="1D570D6D" w14:textId="77777777" w:rsidR="00CB0303" w:rsidRPr="00F85168" w:rsidRDefault="00CB0303" w:rsidP="00CB0303">
      <w:pPr>
        <w:pStyle w:val="NormalWeb"/>
        <w:jc w:val="center"/>
      </w:pPr>
    </w:p>
    <w:p w14:paraId="2FAAC080" w14:textId="77777777" w:rsidR="00CB0303" w:rsidRPr="00F85168" w:rsidRDefault="00CB0303" w:rsidP="00CB0303">
      <w:pPr>
        <w:pStyle w:val="NormalWeb"/>
        <w:numPr>
          <w:ilvl w:val="0"/>
          <w:numId w:val="439"/>
        </w:numPr>
        <w:tabs>
          <w:tab w:val="left" w:pos="420"/>
        </w:tabs>
        <w:rPr>
          <w:color w:val="000000"/>
        </w:rPr>
      </w:pPr>
      <w:r w:rsidRPr="00F85168">
        <w:rPr>
          <w:b/>
          <w:bCs/>
          <w:color w:val="000000"/>
        </w:rPr>
        <w:t>Title</w:t>
      </w:r>
      <w:r w:rsidRPr="00F85168">
        <w:rPr>
          <w:color w:val="000000"/>
        </w:rPr>
        <w:t xml:space="preserve"> holds the text of the heading title.</w:t>
      </w:r>
    </w:p>
    <w:p w14:paraId="44A7C74A" w14:textId="77777777" w:rsidR="00CB0303" w:rsidRPr="00F85168" w:rsidRDefault="00CB0303" w:rsidP="00CB0303">
      <w:pPr>
        <w:pStyle w:val="NormalWeb"/>
        <w:numPr>
          <w:ilvl w:val="0"/>
          <w:numId w:val="439"/>
        </w:numPr>
        <w:tabs>
          <w:tab w:val="left" w:pos="420"/>
        </w:tabs>
        <w:rPr>
          <w:color w:val="000000"/>
        </w:rPr>
      </w:pPr>
      <w:r w:rsidRPr="00F85168">
        <w:rPr>
          <w:b/>
          <w:bCs/>
          <w:color w:val="000000"/>
        </w:rPr>
        <w:t>Prompt</w:t>
      </w:r>
      <w:r w:rsidRPr="00F85168">
        <w:rPr>
          <w:color w:val="000000"/>
        </w:rPr>
        <w:t xml:space="preserve"> contains the text to be used in the dialog as a message.</w:t>
      </w:r>
    </w:p>
    <w:p w14:paraId="73954516" w14:textId="77777777" w:rsidR="00CB0303" w:rsidRPr="00F85168" w:rsidRDefault="00CB0303" w:rsidP="00CB0303">
      <w:pPr>
        <w:pStyle w:val="NormalWeb"/>
        <w:numPr>
          <w:ilvl w:val="0"/>
          <w:numId w:val="439"/>
        </w:numPr>
        <w:tabs>
          <w:tab w:val="left" w:pos="420"/>
        </w:tabs>
        <w:rPr>
          <w:color w:val="000000"/>
        </w:rPr>
      </w:pPr>
      <w:r w:rsidRPr="00F85168">
        <w:rPr>
          <w:b/>
          <w:bCs/>
          <w:color w:val="000000"/>
        </w:rPr>
        <w:t>Input Variable</w:t>
      </w:r>
      <w:r w:rsidRPr="00F85168">
        <w:rPr>
          <w:color w:val="000000"/>
        </w:rPr>
        <w:t xml:space="preserve"> allows you to select a variable from the current data table.</w:t>
      </w:r>
    </w:p>
    <w:p w14:paraId="408849B7" w14:textId="77777777" w:rsidR="00CB0303" w:rsidRPr="00F85168" w:rsidRDefault="00CB0303" w:rsidP="00CB0303">
      <w:pPr>
        <w:pStyle w:val="NormalWeb"/>
        <w:numPr>
          <w:ilvl w:val="0"/>
          <w:numId w:val="439"/>
        </w:numPr>
        <w:tabs>
          <w:tab w:val="left" w:pos="420"/>
        </w:tabs>
      </w:pPr>
      <w:r w:rsidRPr="00FF5CBA">
        <w:rPr>
          <w:b/>
          <w:bCs/>
          <w:color w:val="000000"/>
        </w:rPr>
        <w:t>Variable Type</w:t>
      </w:r>
      <w:r w:rsidRPr="00FF5CBA">
        <w:rPr>
          <w:color w:val="000000"/>
        </w:rPr>
        <w:t xml:space="preserve"> allows you to select the dialog format to receive the value. Formats include Text, Number, Date, and Yes-No-Cancel. This field defaults to any previously assigned types. </w:t>
      </w:r>
      <w:r w:rsidRPr="00F85168">
        <w:t>If the Variable Type is Text, the Dialog Type drop down allows you to select Text Entry, Multiple Choice, Variable List, Form List, Database List, File Open, and File Save. Database List options are not restricted to databases, but can include any file type. The Multiple Choice selection opens another set of dialog boxes to set up the choice selection.</w:t>
      </w:r>
    </w:p>
    <w:p w14:paraId="4780BA89" w14:textId="77777777" w:rsidR="00CB0303" w:rsidRPr="00F85168" w:rsidRDefault="00CB0303" w:rsidP="00CB0303">
      <w:pPr>
        <w:pStyle w:val="NormalWeb"/>
        <w:numPr>
          <w:ilvl w:val="0"/>
          <w:numId w:val="439"/>
        </w:numPr>
        <w:tabs>
          <w:tab w:val="left" w:pos="420"/>
        </w:tabs>
        <w:rPr>
          <w:color w:val="000000"/>
        </w:rPr>
      </w:pPr>
      <w:r w:rsidRPr="00F85168">
        <w:rPr>
          <w:b/>
          <w:bCs/>
          <w:color w:val="000000"/>
        </w:rPr>
        <w:t>Pattern</w:t>
      </w:r>
      <w:r w:rsidRPr="00F85168">
        <w:rPr>
          <w:bCs/>
          <w:color w:val="000000"/>
        </w:rPr>
        <w:t xml:space="preserve"> and/or </w:t>
      </w:r>
      <w:r w:rsidRPr="00F85168">
        <w:rPr>
          <w:b/>
          <w:bCs/>
          <w:color w:val="000000"/>
        </w:rPr>
        <w:t>Length</w:t>
      </w:r>
      <w:r w:rsidRPr="00F85168">
        <w:rPr>
          <w:color w:val="000000"/>
        </w:rPr>
        <w:t xml:space="preserve"> create the pattern or size that allows input to follow when entered into the variable. Pattern options are based on Variable and Dialog Type selections. Number Type patterns consist of pound signs (#) and can contain one decimal place with a boundary. Date pattern options are DD-MM-YYYY, MM-DD-YYYY, or YYYY-MM-DD.</w:t>
      </w:r>
    </w:p>
    <w:p w14:paraId="3080F76E" w14:textId="77777777" w:rsidR="00CB0303" w:rsidRPr="00F85168" w:rsidRDefault="00CB0303" w:rsidP="00CB0303">
      <w:pPr>
        <w:pStyle w:val="NormalWeb"/>
        <w:numPr>
          <w:ilvl w:val="0"/>
          <w:numId w:val="439"/>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14:paraId="5EA112BF" w14:textId="77777777" w:rsidR="00CB0303" w:rsidRPr="00F85168" w:rsidRDefault="00CB0303" w:rsidP="00CB0303">
      <w:pPr>
        <w:pStyle w:val="NormalWeb"/>
        <w:numPr>
          <w:ilvl w:val="0"/>
          <w:numId w:val="439"/>
        </w:numPr>
        <w:tabs>
          <w:tab w:val="left" w:pos="420"/>
        </w:tabs>
        <w:rPr>
          <w:color w:val="000000"/>
        </w:rPr>
      </w:pPr>
      <w:r w:rsidRPr="00F85168">
        <w:rPr>
          <w:b/>
          <w:bCs/>
          <w:color w:val="000000"/>
        </w:rPr>
        <w:lastRenderedPageBreak/>
        <w:t>Cancel</w:t>
      </w:r>
      <w:r w:rsidRPr="00F85168">
        <w:rPr>
          <w:color w:val="000000"/>
        </w:rPr>
        <w:t xml:space="preserve"> </w:t>
      </w:r>
      <w:r>
        <w:rPr>
          <w:color w:val="000000"/>
        </w:rPr>
        <w:t xml:space="preserve">closes the </w:t>
      </w:r>
      <w:r w:rsidRPr="00F85168">
        <w:rPr>
          <w:color w:val="000000"/>
        </w:rPr>
        <w:t>command generation window without saving or executing a command.</w:t>
      </w:r>
    </w:p>
    <w:p w14:paraId="645916C8" w14:textId="77777777" w:rsidR="00CB0303" w:rsidRDefault="00CB0303" w:rsidP="00CB0303">
      <w:pPr>
        <w:pStyle w:val="NormalWeb"/>
        <w:numPr>
          <w:ilvl w:val="0"/>
          <w:numId w:val="439"/>
        </w:numPr>
        <w:tabs>
          <w:tab w:val="left" w:pos="420"/>
        </w:tabs>
        <w:rPr>
          <w:color w:val="000000"/>
        </w:rPr>
      </w:pPr>
      <w:r w:rsidRPr="00F85168">
        <w:rPr>
          <w:b/>
          <w:bCs/>
          <w:color w:val="000000"/>
        </w:rPr>
        <w:t>Clear</w:t>
      </w:r>
      <w:r w:rsidRPr="00F85168">
        <w:rPr>
          <w:color w:val="000000"/>
        </w:rPr>
        <w:t xml:space="preserve"> empties fields to re-enter information.</w:t>
      </w:r>
    </w:p>
    <w:p w14:paraId="48CBD7FD" w14:textId="77777777" w:rsidR="00CB0303" w:rsidRPr="008B470D" w:rsidRDefault="00CB0303" w:rsidP="00CB0303">
      <w:pPr>
        <w:pStyle w:val="NormalWeb"/>
        <w:numPr>
          <w:ilvl w:val="0"/>
          <w:numId w:val="439"/>
        </w:numPr>
        <w:tabs>
          <w:tab w:val="left" w:pos="420"/>
        </w:tabs>
        <w:rPr>
          <w:color w:val="000000"/>
        </w:rPr>
      </w:pPr>
      <w:r w:rsidRPr="00F85168">
        <w:rPr>
          <w:b/>
          <w:bCs/>
          <w:color w:val="000000"/>
        </w:rPr>
        <w:t>Save Only</w:t>
      </w:r>
      <w:r w:rsidRPr="00F85168">
        <w:rPr>
          <w:color w:val="000000"/>
        </w:rPr>
        <w:t xml:space="preserve"> saves the command in the Program Editor, but does not run the command.</w:t>
      </w:r>
    </w:p>
    <w:p w14:paraId="4F29DCE0" w14:textId="77777777" w:rsidR="00CB0303" w:rsidRPr="00F85168" w:rsidRDefault="00CB0303" w:rsidP="00CB0303">
      <w:pPr>
        <w:pStyle w:val="NormalWeb"/>
        <w:numPr>
          <w:ilvl w:val="0"/>
          <w:numId w:val="440"/>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14:paraId="140B60A8" w14:textId="77777777" w:rsidR="00CB0303" w:rsidRPr="00F85168" w:rsidRDefault="00CB0303" w:rsidP="00CB0303">
      <w:pPr>
        <w:pStyle w:val="NormalWeb"/>
      </w:pPr>
    </w:p>
    <w:p w14:paraId="1387DA5C" w14:textId="77777777" w:rsidR="00CB0303" w:rsidRPr="00706AF5" w:rsidRDefault="00CB0303" w:rsidP="00CB0303">
      <w:pPr>
        <w:pStyle w:val="NormalWeb"/>
        <w:rPr>
          <w:b/>
          <w:bCs/>
          <w:sz w:val="24"/>
        </w:rPr>
      </w:pPr>
      <w:r w:rsidRPr="00706AF5">
        <w:rPr>
          <w:b/>
          <w:bCs/>
          <w:sz w:val="24"/>
        </w:rPr>
        <w:t>DIALOG Type List of Values</w:t>
      </w:r>
    </w:p>
    <w:p w14:paraId="5DD0C048" w14:textId="77777777" w:rsidR="00CB0303" w:rsidRDefault="00CB0303" w:rsidP="00CB0303">
      <w:pPr>
        <w:pStyle w:val="NormalWeb"/>
      </w:pPr>
      <w:r w:rsidRPr="00F85168">
        <w:t>This dialog type displays a combo box of distinct values of the specified variable in the specified database.</w:t>
      </w:r>
    </w:p>
    <w:p w14:paraId="2C6D6139" w14:textId="77777777" w:rsidR="00CB0303" w:rsidRDefault="00CB0303" w:rsidP="00CB0303">
      <w:pPr>
        <w:pStyle w:val="NormalWeb"/>
      </w:pPr>
    </w:p>
    <w:p w14:paraId="7B37A417" w14:textId="77777777" w:rsidR="00CB0303" w:rsidRDefault="00CB0303" w:rsidP="00CB0303">
      <w:pPr>
        <w:pStyle w:val="NormalWeb"/>
        <w:jc w:val="center"/>
      </w:pPr>
      <w:r>
        <w:rPr>
          <w:noProof/>
        </w:rPr>
        <w:drawing>
          <wp:inline distT="0" distB="0" distL="0" distR="0" wp14:anchorId="7CB23924" wp14:editId="5C471EED">
            <wp:extent cx="5407025" cy="2687320"/>
            <wp:effectExtent l="0" t="0" r="3175" b="0"/>
            <wp:docPr id="5263" name="Picture 5263" descr="Screen shot of the dialog box for list of values, which displays a combo box of distinct values of a specific variable and datab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407025" cy="2687320"/>
                    </a:xfrm>
                    <a:prstGeom prst="rect">
                      <a:avLst/>
                    </a:prstGeom>
                    <a:noFill/>
                    <a:ln>
                      <a:noFill/>
                    </a:ln>
                  </pic:spPr>
                </pic:pic>
              </a:graphicData>
            </a:graphic>
          </wp:inline>
        </w:drawing>
      </w:r>
    </w:p>
    <w:p w14:paraId="209F0523"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146</w:t>
        </w:r>
      </w:fldSimple>
      <w:r>
        <w:t xml:space="preserve">: </w:t>
      </w:r>
      <w:r>
        <w:rPr>
          <w:b w:val="0"/>
        </w:rPr>
        <w:t>Dialog Type List of Values</w:t>
      </w:r>
    </w:p>
    <w:p w14:paraId="0F94D015" w14:textId="77777777" w:rsidR="00CB0303" w:rsidRPr="00F85168" w:rsidRDefault="00CB0303" w:rsidP="00CB0303">
      <w:pPr>
        <w:pStyle w:val="NormalWeb"/>
        <w:jc w:val="center"/>
      </w:pPr>
    </w:p>
    <w:p w14:paraId="5AFF6A3A" w14:textId="77777777" w:rsidR="00CB0303" w:rsidRPr="00F85168" w:rsidRDefault="00CB0303" w:rsidP="00CB0303">
      <w:pPr>
        <w:pStyle w:val="NormalWeb"/>
        <w:numPr>
          <w:ilvl w:val="0"/>
          <w:numId w:val="441"/>
        </w:numPr>
        <w:tabs>
          <w:tab w:val="left" w:pos="420"/>
        </w:tabs>
        <w:rPr>
          <w:color w:val="000000"/>
        </w:rPr>
      </w:pPr>
      <w:r w:rsidRPr="00F85168">
        <w:rPr>
          <w:b/>
          <w:bCs/>
          <w:color w:val="000000"/>
        </w:rPr>
        <w:t>Title</w:t>
      </w:r>
      <w:r w:rsidRPr="00F85168">
        <w:rPr>
          <w:color w:val="000000"/>
        </w:rPr>
        <w:t xml:space="preserve"> holds the text of the heading title.</w:t>
      </w:r>
    </w:p>
    <w:p w14:paraId="139B208B" w14:textId="77777777" w:rsidR="00CB0303" w:rsidRPr="00F85168" w:rsidRDefault="00CB0303" w:rsidP="00CB0303">
      <w:pPr>
        <w:pStyle w:val="NormalWeb"/>
        <w:numPr>
          <w:ilvl w:val="0"/>
          <w:numId w:val="441"/>
        </w:numPr>
        <w:tabs>
          <w:tab w:val="left" w:pos="420"/>
        </w:tabs>
        <w:rPr>
          <w:color w:val="000000"/>
        </w:rPr>
      </w:pPr>
      <w:r w:rsidRPr="00F85168">
        <w:rPr>
          <w:b/>
          <w:bCs/>
          <w:color w:val="000000"/>
        </w:rPr>
        <w:t>Prompt</w:t>
      </w:r>
      <w:r w:rsidRPr="00F85168">
        <w:rPr>
          <w:color w:val="000000"/>
        </w:rPr>
        <w:t xml:space="preserve"> contains the text to be used in the dialog as a message.</w:t>
      </w:r>
    </w:p>
    <w:p w14:paraId="413C366F" w14:textId="77777777" w:rsidR="00CB0303" w:rsidRPr="00F85168" w:rsidRDefault="00CB0303" w:rsidP="00CB0303">
      <w:pPr>
        <w:pStyle w:val="NormalWeb"/>
        <w:numPr>
          <w:ilvl w:val="0"/>
          <w:numId w:val="441"/>
        </w:numPr>
        <w:tabs>
          <w:tab w:val="left" w:pos="420"/>
        </w:tabs>
        <w:rPr>
          <w:color w:val="000000"/>
        </w:rPr>
      </w:pPr>
      <w:r w:rsidRPr="00F85168">
        <w:rPr>
          <w:b/>
          <w:bCs/>
          <w:color w:val="000000"/>
        </w:rPr>
        <w:t>Input Variable</w:t>
      </w:r>
      <w:r w:rsidRPr="00F85168">
        <w:rPr>
          <w:color w:val="000000"/>
        </w:rPr>
        <w:t xml:space="preserve"> allows you to select a variable from the current data table.</w:t>
      </w:r>
    </w:p>
    <w:p w14:paraId="3E01142B" w14:textId="77777777" w:rsidR="00CB0303" w:rsidRPr="00F85168" w:rsidRDefault="00CB0303" w:rsidP="00CB0303">
      <w:pPr>
        <w:pStyle w:val="NormalWeb"/>
        <w:numPr>
          <w:ilvl w:val="0"/>
          <w:numId w:val="441"/>
        </w:numPr>
        <w:tabs>
          <w:tab w:val="left" w:pos="420"/>
        </w:tabs>
        <w:rPr>
          <w:color w:val="000000"/>
        </w:rPr>
      </w:pPr>
      <w:r w:rsidRPr="00F85168">
        <w:rPr>
          <w:b/>
          <w:bCs/>
          <w:color w:val="000000"/>
        </w:rPr>
        <w:t>Variable Type</w:t>
      </w:r>
      <w:r w:rsidRPr="00F85168">
        <w:rPr>
          <w:color w:val="000000"/>
        </w:rPr>
        <w:t xml:space="preserve"> allows you to select the dialog format to receive the value. Options are Text, Number, Date, </w:t>
      </w:r>
      <w:r>
        <w:rPr>
          <w:color w:val="000000"/>
        </w:rPr>
        <w:t>and</w:t>
      </w:r>
      <w:r w:rsidRPr="00F85168">
        <w:rPr>
          <w:color w:val="000000"/>
        </w:rPr>
        <w:t xml:space="preserve"> Yes-No-Cancel.</w:t>
      </w:r>
    </w:p>
    <w:p w14:paraId="4A6F9947" w14:textId="77777777" w:rsidR="00CB0303" w:rsidRPr="00F85168" w:rsidRDefault="00CB0303" w:rsidP="00CB0303">
      <w:pPr>
        <w:pStyle w:val="NormalWeb"/>
        <w:numPr>
          <w:ilvl w:val="0"/>
          <w:numId w:val="441"/>
        </w:numPr>
        <w:tabs>
          <w:tab w:val="left" w:pos="420"/>
        </w:tabs>
        <w:rPr>
          <w:color w:val="000000"/>
        </w:rPr>
      </w:pPr>
      <w:r w:rsidRPr="00F85168">
        <w:rPr>
          <w:b/>
          <w:bCs/>
          <w:color w:val="000000"/>
        </w:rPr>
        <w:t>Show Table</w:t>
      </w:r>
      <w:r w:rsidRPr="00F85168">
        <w:rPr>
          <w:color w:val="000000"/>
        </w:rPr>
        <w:t xml:space="preserve"> contains a list of available forms or tables in the current project.</w:t>
      </w:r>
    </w:p>
    <w:p w14:paraId="36580299" w14:textId="77777777" w:rsidR="00CB0303" w:rsidRPr="00F85168" w:rsidRDefault="00CB0303" w:rsidP="00CB0303">
      <w:pPr>
        <w:pStyle w:val="NormalWeb"/>
        <w:numPr>
          <w:ilvl w:val="0"/>
          <w:numId w:val="441"/>
        </w:numPr>
        <w:tabs>
          <w:tab w:val="left" w:pos="420"/>
        </w:tabs>
        <w:rPr>
          <w:color w:val="000000"/>
        </w:rPr>
      </w:pPr>
      <w:r w:rsidRPr="00F85168">
        <w:rPr>
          <w:b/>
          <w:bCs/>
          <w:color w:val="000000"/>
        </w:rPr>
        <w:lastRenderedPageBreak/>
        <w:t>Show Variable</w:t>
      </w:r>
      <w:r w:rsidRPr="00F85168">
        <w:rPr>
          <w:color w:val="000000"/>
        </w:rPr>
        <w:t xml:space="preserve"> contains a list of available fields that act as selection criteria for the input variable in the current project.</w:t>
      </w:r>
    </w:p>
    <w:p w14:paraId="69687E32" w14:textId="77777777" w:rsidR="00CB0303" w:rsidRPr="00F85168" w:rsidRDefault="00CB0303" w:rsidP="00CB0303">
      <w:pPr>
        <w:pStyle w:val="NormalWeb"/>
        <w:numPr>
          <w:ilvl w:val="0"/>
          <w:numId w:val="441"/>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14:paraId="68BE4377" w14:textId="77777777" w:rsidR="00CB0303" w:rsidRPr="00F85168" w:rsidRDefault="00CB0303" w:rsidP="00CB0303">
      <w:pPr>
        <w:pStyle w:val="NormalWeb"/>
        <w:numPr>
          <w:ilvl w:val="0"/>
          <w:numId w:val="441"/>
        </w:numPr>
        <w:tabs>
          <w:tab w:val="left" w:pos="420"/>
        </w:tabs>
        <w:rPr>
          <w:color w:val="000000"/>
        </w:rPr>
      </w:pPr>
      <w:r w:rsidRPr="00F85168">
        <w:rPr>
          <w:b/>
          <w:bCs/>
          <w:color w:val="000000"/>
        </w:rPr>
        <w:t>Cancel</w:t>
      </w:r>
      <w:r w:rsidRPr="00F85168">
        <w:rPr>
          <w:color w:val="000000"/>
        </w:rPr>
        <w:t xml:space="preserve"> </w:t>
      </w:r>
      <w:r>
        <w:rPr>
          <w:color w:val="000000"/>
        </w:rPr>
        <w:t xml:space="preserve">closes the </w:t>
      </w:r>
      <w:r w:rsidRPr="00F85168">
        <w:rPr>
          <w:color w:val="000000"/>
        </w:rPr>
        <w:t>command generation window without saving or executing a command.</w:t>
      </w:r>
    </w:p>
    <w:p w14:paraId="662F1D5F" w14:textId="77777777" w:rsidR="00CB0303" w:rsidRDefault="00CB0303" w:rsidP="00CB0303">
      <w:pPr>
        <w:pStyle w:val="NormalWeb"/>
        <w:numPr>
          <w:ilvl w:val="0"/>
          <w:numId w:val="441"/>
        </w:numPr>
        <w:tabs>
          <w:tab w:val="left" w:pos="420"/>
        </w:tabs>
        <w:rPr>
          <w:color w:val="000000"/>
        </w:rPr>
      </w:pPr>
      <w:r w:rsidRPr="00F85168">
        <w:rPr>
          <w:b/>
          <w:bCs/>
          <w:color w:val="000000"/>
        </w:rPr>
        <w:t>Clear</w:t>
      </w:r>
      <w:r w:rsidRPr="00F85168">
        <w:rPr>
          <w:color w:val="000000"/>
        </w:rPr>
        <w:t xml:space="preserve"> empties fields to re-enter information.</w:t>
      </w:r>
    </w:p>
    <w:p w14:paraId="3886A9FE" w14:textId="77777777" w:rsidR="00CB0303" w:rsidRPr="008B470D" w:rsidRDefault="00CB0303" w:rsidP="00CB0303">
      <w:pPr>
        <w:pStyle w:val="NormalWeb"/>
        <w:numPr>
          <w:ilvl w:val="0"/>
          <w:numId w:val="441"/>
        </w:numPr>
        <w:tabs>
          <w:tab w:val="left" w:pos="420"/>
        </w:tabs>
        <w:rPr>
          <w:color w:val="000000"/>
        </w:rPr>
      </w:pPr>
      <w:r w:rsidRPr="00F85168">
        <w:rPr>
          <w:b/>
          <w:bCs/>
          <w:color w:val="000000"/>
        </w:rPr>
        <w:t>Save Only</w:t>
      </w:r>
      <w:r w:rsidRPr="00F85168">
        <w:rPr>
          <w:color w:val="000000"/>
        </w:rPr>
        <w:t xml:space="preserve"> saves the command in the Program Editor, but does not run the command.</w:t>
      </w:r>
    </w:p>
    <w:p w14:paraId="00CF2528" w14:textId="5CCA95B7" w:rsidR="00CB0303" w:rsidRPr="00D5082B" w:rsidRDefault="00CB0303" w:rsidP="00D5082B">
      <w:pPr>
        <w:pStyle w:val="NormalWeb"/>
        <w:numPr>
          <w:ilvl w:val="0"/>
          <w:numId w:val="441"/>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14:paraId="25D113B9" w14:textId="77777777" w:rsidR="00CB0303" w:rsidRPr="00F85168" w:rsidRDefault="00CB0303" w:rsidP="00D5082B">
      <w:pPr>
        <w:pStyle w:val="Heading3"/>
        <w:numPr>
          <w:ilvl w:val="0"/>
          <w:numId w:val="0"/>
        </w:numPr>
        <w:ind w:left="720" w:hanging="720"/>
        <w:rPr>
          <w:rFonts w:ascii="Century Schoolbook" w:hAnsi="Century Schoolbook"/>
        </w:rPr>
      </w:pPr>
      <w:r w:rsidRPr="00F85168">
        <w:rPr>
          <w:rFonts w:ascii="Century Schoolbook" w:hAnsi="Century Schoolbook"/>
        </w:rPr>
        <w:br w:type="page"/>
      </w:r>
      <w:bookmarkStart w:id="189" w:name="_Toc311814188"/>
      <w:bookmarkStart w:id="190" w:name="_Toc332822701"/>
      <w:r w:rsidRPr="00F85168">
        <w:rPr>
          <w:rFonts w:ascii="Century Schoolbook" w:hAnsi="Century Schoolbook"/>
        </w:rPr>
        <w:lastRenderedPageBreak/>
        <w:t>BEEP</w:t>
      </w:r>
      <w:bookmarkEnd w:id="189"/>
      <w:bookmarkEnd w:id="190"/>
    </w:p>
    <w:p w14:paraId="60EE6FC8" w14:textId="77777777" w:rsidR="00CB0303" w:rsidRDefault="00CB0303" w:rsidP="00CB0303">
      <w:pPr>
        <w:pStyle w:val="NormalWeb"/>
        <w:rPr>
          <w:szCs w:val="22"/>
        </w:rPr>
      </w:pPr>
      <w:r w:rsidRPr="00267F03">
        <w:rPr>
          <w:szCs w:val="22"/>
        </w:rPr>
        <w:t>The Beep command generates a sound when a function is performed.</w:t>
      </w:r>
    </w:p>
    <w:p w14:paraId="36432D40" w14:textId="77777777" w:rsidR="00CB0303" w:rsidRPr="00267F03" w:rsidRDefault="00CB0303" w:rsidP="00CB0303">
      <w:pPr>
        <w:pStyle w:val="NormalWeb"/>
        <w:rPr>
          <w:szCs w:val="22"/>
        </w:rPr>
      </w:pPr>
    </w:p>
    <w:p w14:paraId="4A2BCD76" w14:textId="77777777" w:rsidR="00CB0303" w:rsidRDefault="00CB0303" w:rsidP="00CB0303">
      <w:pPr>
        <w:pStyle w:val="NormalWeb"/>
        <w:jc w:val="center"/>
      </w:pPr>
      <w:r>
        <w:rPr>
          <w:noProof/>
        </w:rPr>
        <w:drawing>
          <wp:inline distT="0" distB="0" distL="0" distR="0" wp14:anchorId="2F7A45E3" wp14:editId="00D7DC80">
            <wp:extent cx="3355340" cy="1153160"/>
            <wp:effectExtent l="0" t="0" r="0" b="8890"/>
            <wp:docPr id="5264" name="Picture 5264" descr="Screen shot of command box to add a beep command, which allows the user to generate a sound to accompany fu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3355340" cy="1153160"/>
                    </a:xfrm>
                    <a:prstGeom prst="rect">
                      <a:avLst/>
                    </a:prstGeom>
                    <a:noFill/>
                    <a:ln>
                      <a:noFill/>
                    </a:ln>
                  </pic:spPr>
                </pic:pic>
              </a:graphicData>
            </a:graphic>
          </wp:inline>
        </w:drawing>
      </w:r>
    </w:p>
    <w:p w14:paraId="0D760036"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147</w:t>
        </w:r>
      </w:fldSimple>
      <w:r>
        <w:t xml:space="preserve">: </w:t>
      </w:r>
      <w:r>
        <w:rPr>
          <w:b w:val="0"/>
        </w:rPr>
        <w:t>Beep Command Box</w:t>
      </w:r>
    </w:p>
    <w:p w14:paraId="02F2D104" w14:textId="77777777" w:rsidR="00CB0303" w:rsidRPr="00F85168" w:rsidRDefault="00CB0303" w:rsidP="00CB0303">
      <w:pPr>
        <w:pStyle w:val="NormalWeb"/>
        <w:jc w:val="center"/>
      </w:pPr>
    </w:p>
    <w:p w14:paraId="38493F2D" w14:textId="77777777" w:rsidR="00CB0303" w:rsidRPr="00F85168" w:rsidRDefault="00CB0303" w:rsidP="00CB0303">
      <w:pPr>
        <w:pStyle w:val="NormalWeb"/>
        <w:numPr>
          <w:ilvl w:val="0"/>
          <w:numId w:val="442"/>
        </w:numPr>
        <w:tabs>
          <w:tab w:val="left" w:pos="420"/>
        </w:tabs>
        <w:rPr>
          <w:color w:val="000000"/>
        </w:rPr>
      </w:pPr>
      <w:r w:rsidRPr="00F85168">
        <w:rPr>
          <w:b/>
          <w:color w:val="000000"/>
        </w:rPr>
        <w:t>OK</w:t>
      </w:r>
      <w:r w:rsidRPr="00F85168">
        <w:rPr>
          <w:color w:val="000000"/>
        </w:rPr>
        <w:t xml:space="preserve"> accepts the current settings and data, and subsequently closes the form or window.</w:t>
      </w:r>
    </w:p>
    <w:p w14:paraId="6D096814" w14:textId="77777777" w:rsidR="00CB0303" w:rsidRDefault="00CB0303" w:rsidP="00CB0303">
      <w:pPr>
        <w:pStyle w:val="NormalWeb"/>
        <w:numPr>
          <w:ilvl w:val="0"/>
          <w:numId w:val="442"/>
        </w:numPr>
        <w:tabs>
          <w:tab w:val="left" w:pos="420"/>
        </w:tabs>
        <w:rPr>
          <w:color w:val="000000"/>
        </w:rPr>
      </w:pPr>
      <w:r w:rsidRPr="00F85168">
        <w:rPr>
          <w:b/>
          <w:color w:val="000000"/>
        </w:rPr>
        <w:t>Cancel</w:t>
      </w:r>
      <w:r w:rsidRPr="00F85168">
        <w:rPr>
          <w:color w:val="000000"/>
        </w:rPr>
        <w:t xml:space="preserve"> closes the dialog box without saving or executing a command.</w:t>
      </w:r>
    </w:p>
    <w:p w14:paraId="1CEACA18" w14:textId="77777777" w:rsidR="00CB0303" w:rsidRPr="007C3DD2" w:rsidRDefault="00CB0303" w:rsidP="00CB0303">
      <w:pPr>
        <w:pStyle w:val="NormalWeb"/>
        <w:numPr>
          <w:ilvl w:val="0"/>
          <w:numId w:val="442"/>
        </w:numPr>
        <w:tabs>
          <w:tab w:val="left" w:pos="420"/>
        </w:tabs>
        <w:rPr>
          <w:color w:val="000000"/>
        </w:rPr>
      </w:pPr>
      <w:r w:rsidRPr="00F85168">
        <w:rPr>
          <w:b/>
          <w:color w:val="000000"/>
        </w:rPr>
        <w:t>Save Only</w:t>
      </w:r>
      <w:r w:rsidRPr="00F85168">
        <w:rPr>
          <w:color w:val="000000"/>
        </w:rPr>
        <w:t xml:space="preserve"> saves the created code to the Program Editor, but does not run the code.</w:t>
      </w:r>
    </w:p>
    <w:p w14:paraId="7657B3E3" w14:textId="77777777" w:rsidR="00CB0303" w:rsidRPr="00F85168" w:rsidRDefault="00CB0303" w:rsidP="00CB0303">
      <w:pPr>
        <w:pStyle w:val="NormalWeb"/>
        <w:numPr>
          <w:ilvl w:val="0"/>
          <w:numId w:val="442"/>
        </w:numPr>
        <w:tabs>
          <w:tab w:val="left" w:pos="420"/>
        </w:tabs>
        <w:rPr>
          <w:color w:val="000000"/>
        </w:rPr>
      </w:pPr>
      <w:r w:rsidRPr="00F85168">
        <w:rPr>
          <w:b/>
          <w:color w:val="000000"/>
        </w:rPr>
        <w:t>Help</w:t>
      </w:r>
      <w:r w:rsidRPr="00F85168">
        <w:rPr>
          <w:color w:val="000000"/>
        </w:rPr>
        <w:t xml:space="preserve"> opens the Help topic associated with the module being used</w:t>
      </w:r>
      <w:r>
        <w:rPr>
          <w:color w:val="000000"/>
        </w:rPr>
        <w:t xml:space="preserve"> (Currently Disabled).</w:t>
      </w:r>
    </w:p>
    <w:p w14:paraId="1D9CFC02" w14:textId="77777777" w:rsidR="00CB0303" w:rsidRPr="00F85168" w:rsidRDefault="00CB0303" w:rsidP="00D5082B">
      <w:pPr>
        <w:pStyle w:val="Heading3"/>
        <w:numPr>
          <w:ilvl w:val="0"/>
          <w:numId w:val="0"/>
        </w:numPr>
        <w:ind w:left="720" w:hanging="720"/>
        <w:rPr>
          <w:rFonts w:ascii="Century Schoolbook" w:hAnsi="Century Schoolbook"/>
        </w:rPr>
      </w:pPr>
      <w:r w:rsidRPr="00F85168">
        <w:rPr>
          <w:rFonts w:ascii="Century Schoolbook" w:hAnsi="Century Schoolbook"/>
          <w:b w:val="0"/>
          <w:color w:val="A82384"/>
          <w:sz w:val="17"/>
          <w:szCs w:val="17"/>
        </w:rPr>
        <w:br w:type="page"/>
      </w:r>
      <w:bookmarkStart w:id="191" w:name="_Toc311814189"/>
      <w:bookmarkStart w:id="192" w:name="_Toc332822702"/>
      <w:r w:rsidRPr="00F85168">
        <w:rPr>
          <w:rFonts w:ascii="Century Schoolbook" w:hAnsi="Century Schoolbook"/>
        </w:rPr>
        <w:lastRenderedPageBreak/>
        <w:t>QUIT</w:t>
      </w:r>
      <w:bookmarkEnd w:id="191"/>
      <w:bookmarkEnd w:id="192"/>
    </w:p>
    <w:p w14:paraId="2A7CABF9" w14:textId="77777777" w:rsidR="00CB0303" w:rsidRDefault="00CB0303" w:rsidP="00CB0303">
      <w:pPr>
        <w:pStyle w:val="NormalWeb"/>
      </w:pPr>
      <w:r w:rsidRPr="00F85168">
        <w:t>The Quit command closes the current data files and terminates the current program, closing Analysis.</w:t>
      </w:r>
    </w:p>
    <w:p w14:paraId="0BDE41BB" w14:textId="77777777" w:rsidR="00CB0303" w:rsidRPr="00F85168" w:rsidRDefault="00CB0303" w:rsidP="00CB0303">
      <w:pPr>
        <w:pStyle w:val="NormalWeb"/>
      </w:pPr>
    </w:p>
    <w:p w14:paraId="688C6757" w14:textId="77777777" w:rsidR="00CB0303" w:rsidRDefault="00CB0303" w:rsidP="00CB0303">
      <w:pPr>
        <w:pStyle w:val="NormalWeb"/>
        <w:jc w:val="center"/>
      </w:pPr>
      <w:r>
        <w:rPr>
          <w:noProof/>
        </w:rPr>
        <w:drawing>
          <wp:inline distT="0" distB="0" distL="0" distR="0" wp14:anchorId="7432D577" wp14:editId="5D34348F">
            <wp:extent cx="3275965" cy="986155"/>
            <wp:effectExtent l="0" t="0" r="635" b="4445"/>
            <wp:docPr id="5274" name="Picture 5274" descr="Screen shot of the quit or exit program comman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3275965" cy="986155"/>
                    </a:xfrm>
                    <a:prstGeom prst="rect">
                      <a:avLst/>
                    </a:prstGeom>
                    <a:noFill/>
                    <a:ln>
                      <a:noFill/>
                    </a:ln>
                  </pic:spPr>
                </pic:pic>
              </a:graphicData>
            </a:graphic>
          </wp:inline>
        </w:drawing>
      </w:r>
    </w:p>
    <w:p w14:paraId="6D656E96"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148</w:t>
        </w:r>
      </w:fldSimple>
      <w:r>
        <w:t xml:space="preserve">: </w:t>
      </w:r>
      <w:r>
        <w:rPr>
          <w:b w:val="0"/>
        </w:rPr>
        <w:t>Quit Command Box</w:t>
      </w:r>
    </w:p>
    <w:p w14:paraId="6750659A" w14:textId="77777777" w:rsidR="00CB0303" w:rsidRDefault="00CB0303" w:rsidP="00CB0303">
      <w:pPr>
        <w:pStyle w:val="NormalWeb"/>
      </w:pPr>
    </w:p>
    <w:p w14:paraId="1256C18E" w14:textId="77777777" w:rsidR="00CB0303" w:rsidRPr="00F85168" w:rsidRDefault="00CB0303" w:rsidP="00CB0303">
      <w:pPr>
        <w:pStyle w:val="NormalWeb"/>
        <w:numPr>
          <w:ilvl w:val="0"/>
          <w:numId w:val="443"/>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14:paraId="254C1AB0" w14:textId="77777777" w:rsidR="00CB0303" w:rsidRDefault="00CB0303" w:rsidP="00CB0303">
      <w:pPr>
        <w:pStyle w:val="NormalWeb"/>
        <w:numPr>
          <w:ilvl w:val="0"/>
          <w:numId w:val="443"/>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14:paraId="73A88AF5" w14:textId="77777777" w:rsidR="00CB0303" w:rsidRPr="007C3DD2" w:rsidRDefault="00CB0303" w:rsidP="00CB0303">
      <w:pPr>
        <w:pStyle w:val="NormalWeb"/>
        <w:numPr>
          <w:ilvl w:val="0"/>
          <w:numId w:val="443"/>
        </w:numPr>
        <w:tabs>
          <w:tab w:val="left" w:pos="420"/>
        </w:tabs>
        <w:rPr>
          <w:color w:val="000000"/>
        </w:rPr>
      </w:pPr>
      <w:r w:rsidRPr="00F85168">
        <w:rPr>
          <w:b/>
          <w:bCs/>
          <w:color w:val="000000"/>
        </w:rPr>
        <w:t>Save Only</w:t>
      </w:r>
      <w:r w:rsidRPr="00F85168">
        <w:rPr>
          <w:color w:val="000000"/>
        </w:rPr>
        <w:t xml:space="preserve"> saves the created code to the Program Editor, but does not run the code.</w:t>
      </w:r>
    </w:p>
    <w:p w14:paraId="23E7BB9D" w14:textId="77777777" w:rsidR="00CB0303" w:rsidRPr="00F85168" w:rsidRDefault="00CB0303" w:rsidP="00CB0303">
      <w:pPr>
        <w:pStyle w:val="NormalWeb"/>
        <w:numPr>
          <w:ilvl w:val="0"/>
          <w:numId w:val="443"/>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xml:space="preserve"> (Currently Disabled).</w:t>
      </w:r>
    </w:p>
    <w:p w14:paraId="0C152B03" w14:textId="77777777" w:rsidR="00CB0303" w:rsidRPr="00F85168" w:rsidRDefault="00CB0303" w:rsidP="00CB0303">
      <w:pPr>
        <w:pStyle w:val="NormalWeb"/>
        <w:tabs>
          <w:tab w:val="left" w:pos="420"/>
        </w:tabs>
        <w:ind w:left="360"/>
        <w:rPr>
          <w:color w:val="000000"/>
        </w:rPr>
      </w:pPr>
    </w:p>
    <w:p w14:paraId="231FD5AD" w14:textId="6C362D4E" w:rsidR="00CB0303" w:rsidRPr="00F85168" w:rsidRDefault="00CB0303" w:rsidP="00D5082B">
      <w:pPr>
        <w:pStyle w:val="Heading3"/>
        <w:numPr>
          <w:ilvl w:val="0"/>
          <w:numId w:val="0"/>
        </w:numPr>
        <w:ind w:left="720" w:hanging="720"/>
      </w:pPr>
      <w:r w:rsidRPr="00F85168">
        <w:rPr>
          <w:color w:val="A82384"/>
          <w:sz w:val="17"/>
          <w:szCs w:val="17"/>
        </w:rPr>
        <w:br w:type="page"/>
      </w:r>
      <w:r w:rsidRPr="00F85168">
        <w:lastRenderedPageBreak/>
        <w:t>Use IF Statements with Permanent or Global Variables</w:t>
      </w:r>
    </w:p>
    <w:p w14:paraId="1755218C" w14:textId="77777777" w:rsidR="00CB0303" w:rsidRPr="00F85168" w:rsidRDefault="00373C13" w:rsidP="00CB0303">
      <w:pPr>
        <w:rPr>
          <w:rFonts w:ascii="Century Schoolbook" w:hAnsi="Century Schoolbook"/>
        </w:rPr>
      </w:pPr>
      <w:r>
        <w:rPr>
          <w:rFonts w:ascii="Century Schoolbook" w:hAnsi="Century Schoolbook"/>
        </w:rPr>
        <w:pict w14:anchorId="00571CA1">
          <v:rect id="_x0000_i1126" style="width:429.85pt;height:.75pt" o:hrpct="995" o:hralign="center" o:hrstd="t" o:hr="t" fillcolor="#b4b4b4" stroked="f"/>
        </w:pict>
      </w:r>
    </w:p>
    <w:p w14:paraId="37F4A737" w14:textId="77777777" w:rsidR="00CB0303" w:rsidRPr="00F85168" w:rsidRDefault="00CB0303" w:rsidP="00CB0303">
      <w:pPr>
        <w:pStyle w:val="NormalWeb"/>
        <w:numPr>
          <w:ilvl w:val="0"/>
          <w:numId w:val="444"/>
        </w:numPr>
        <w:tabs>
          <w:tab w:val="left" w:pos="420"/>
        </w:tabs>
        <w:rPr>
          <w:color w:val="000000"/>
        </w:rPr>
      </w:pPr>
      <w:r w:rsidRPr="00F85168">
        <w:rPr>
          <w:color w:val="000000"/>
        </w:rPr>
        <w:t xml:space="preserve">If an IF statement </w:t>
      </w:r>
      <w:r>
        <w:rPr>
          <w:color w:val="000000"/>
        </w:rPr>
        <w:t xml:space="preserve">condition </w:t>
      </w:r>
      <w:r w:rsidRPr="00F85168">
        <w:rPr>
          <w:color w:val="000000"/>
        </w:rPr>
        <w:t xml:space="preserve">depends on global or permanent variables, the value is computed immediately and only the true or false branch, as appropriate, is followed. </w:t>
      </w:r>
    </w:p>
    <w:p w14:paraId="3FBFBB07" w14:textId="77777777" w:rsidR="00CB0303" w:rsidRDefault="00CB0303" w:rsidP="00CB0303">
      <w:pPr>
        <w:pStyle w:val="NormalWeb"/>
        <w:numPr>
          <w:ilvl w:val="0"/>
          <w:numId w:val="444"/>
        </w:numPr>
        <w:tabs>
          <w:tab w:val="left" w:pos="420"/>
        </w:tabs>
        <w:rPr>
          <w:color w:val="000000"/>
        </w:rPr>
      </w:pPr>
      <w:r w:rsidRPr="00F85168">
        <w:rPr>
          <w:color w:val="000000"/>
        </w:rPr>
        <w:t xml:space="preserve">If an IF statement </w:t>
      </w:r>
      <w:r>
        <w:rPr>
          <w:color w:val="000000"/>
        </w:rPr>
        <w:t xml:space="preserve">condition </w:t>
      </w:r>
      <w:r w:rsidRPr="00F85168">
        <w:rPr>
          <w:color w:val="000000"/>
        </w:rPr>
        <w:t>depends on a field variable, neither branch is followed. However, computations within the branches are saved for execution, as appropriate, on each record. In the second case, non-computational commands (e.g., READ, SELECT, SORT, HEADER, and ROUTEOUT) are never executed.</w:t>
      </w:r>
    </w:p>
    <w:p w14:paraId="3976D169" w14:textId="77777777" w:rsidR="00CB0303" w:rsidRDefault="00CB0303" w:rsidP="00CB0303">
      <w:pPr>
        <w:spacing w:after="0"/>
        <w:rPr>
          <w:rFonts w:ascii="Century Schoolbook" w:hAnsi="Century Schoolbook"/>
          <w:color w:val="000000"/>
        </w:rPr>
      </w:pPr>
      <w:r>
        <w:rPr>
          <w:color w:val="000000"/>
        </w:rPr>
        <w:br w:type="page"/>
      </w:r>
    </w:p>
    <w:p w14:paraId="1E4C8921" w14:textId="77777777" w:rsidR="00CB0303" w:rsidRPr="00881243" w:rsidRDefault="00CB0303" w:rsidP="00D5082B">
      <w:pPr>
        <w:pStyle w:val="Heading3"/>
        <w:numPr>
          <w:ilvl w:val="0"/>
          <w:numId w:val="0"/>
        </w:numPr>
        <w:ind w:left="720" w:hanging="720"/>
        <w:rPr>
          <w:rFonts w:ascii="Century Schoolbook" w:hAnsi="Century Schoolbook"/>
        </w:rPr>
      </w:pPr>
      <w:bookmarkStart w:id="193" w:name="_Toc307468520"/>
      <w:bookmarkStart w:id="194" w:name="_Toc311445628"/>
      <w:bookmarkStart w:id="195" w:name="_Toc332822703"/>
      <w:r w:rsidRPr="00881243">
        <w:rPr>
          <w:rFonts w:ascii="Century Schoolbook" w:hAnsi="Century Schoolbook"/>
        </w:rPr>
        <w:lastRenderedPageBreak/>
        <w:t>SET</w:t>
      </w:r>
      <w:bookmarkEnd w:id="193"/>
      <w:bookmarkEnd w:id="194"/>
      <w:bookmarkEnd w:id="195"/>
    </w:p>
    <w:p w14:paraId="7935849C" w14:textId="77777777" w:rsidR="00CB0303" w:rsidRPr="00154648" w:rsidRDefault="00373C13" w:rsidP="00CB0303">
      <w:pPr>
        <w:rPr>
          <w:rFonts w:ascii="Century Schoolbook" w:hAnsi="Century Schoolbook"/>
        </w:rPr>
      </w:pPr>
      <w:r>
        <w:rPr>
          <w:rFonts w:ascii="Century Schoolbook" w:hAnsi="Century Schoolbook"/>
        </w:rPr>
        <w:pict w14:anchorId="28F1FDDE">
          <v:rect id="_x0000_i1127" style="width:429.85pt;height:.75pt" o:hrpct="995" o:hrstd="t" o:hr="t" fillcolor="#b4b4b4" stroked="f"/>
        </w:pict>
      </w:r>
    </w:p>
    <w:p w14:paraId="152D5BC5" w14:textId="77777777" w:rsidR="00CB0303" w:rsidRPr="00B17216" w:rsidRDefault="00CB0303" w:rsidP="00CB0303">
      <w:pPr>
        <w:rPr>
          <w:rFonts w:ascii="Century Schoolbook" w:hAnsi="Century Schoolbook"/>
          <w:b/>
          <w:bCs/>
          <w:sz w:val="24"/>
        </w:rPr>
      </w:pPr>
      <w:r w:rsidRPr="00B17216">
        <w:rPr>
          <w:rFonts w:ascii="Century Schoolbook" w:hAnsi="Century Schoolbook"/>
          <w:b/>
          <w:bCs/>
          <w:sz w:val="24"/>
        </w:rPr>
        <w:t>Description</w:t>
      </w:r>
    </w:p>
    <w:p w14:paraId="08265B3A" w14:textId="77777777" w:rsidR="00CB0303" w:rsidRPr="00154648" w:rsidRDefault="00CB0303" w:rsidP="00CB0303">
      <w:pPr>
        <w:rPr>
          <w:rFonts w:ascii="Century Schoolbook" w:hAnsi="Century Schoolbook"/>
        </w:rPr>
      </w:pPr>
      <w:r w:rsidRPr="00154648">
        <w:rPr>
          <w:rFonts w:ascii="Century Schoolbook" w:hAnsi="Century Schoolbook"/>
        </w:rPr>
        <w:t xml:space="preserve">This command provides various options that affect the performance and output of data in </w:t>
      </w:r>
      <w:r>
        <w:rPr>
          <w:rFonts w:ascii="Century Schoolbook" w:hAnsi="Century Schoolbook"/>
        </w:rPr>
        <w:t xml:space="preserve">Classic </w:t>
      </w:r>
      <w:r w:rsidRPr="00154648">
        <w:rPr>
          <w:rFonts w:ascii="Century Schoolbook" w:hAnsi="Century Schoolbook"/>
        </w:rPr>
        <w:t xml:space="preserve">Analysis. These settings are utilized whenever the </w:t>
      </w:r>
      <w:r>
        <w:rPr>
          <w:rFonts w:ascii="Century Schoolbook" w:hAnsi="Century Schoolbook"/>
        </w:rPr>
        <w:t xml:space="preserve">Classic </w:t>
      </w:r>
      <w:r w:rsidRPr="00154648">
        <w:rPr>
          <w:rFonts w:ascii="Century Schoolbook" w:hAnsi="Century Schoolbook"/>
        </w:rPr>
        <w:t>Analysis program is used.</w:t>
      </w:r>
    </w:p>
    <w:p w14:paraId="42867E90" w14:textId="77777777" w:rsidR="00CB0303" w:rsidRPr="00154648" w:rsidRDefault="00CB0303" w:rsidP="00CB0303">
      <w:pPr>
        <w:rPr>
          <w:rFonts w:ascii="Century Schoolbook" w:hAnsi="Century Schoolbook"/>
          <w:b/>
          <w:bCs/>
        </w:rPr>
      </w:pPr>
      <w:r w:rsidRPr="00154648">
        <w:rPr>
          <w:rFonts w:ascii="Century Schoolbook" w:hAnsi="Century Schoolbook"/>
          <w:b/>
          <w:bCs/>
        </w:rPr>
        <w:t>Syntax</w:t>
      </w:r>
    </w:p>
    <w:p w14:paraId="3CB22085" w14:textId="77777777" w:rsidR="00CB0303" w:rsidRPr="00B17216" w:rsidRDefault="00CB0303" w:rsidP="00CB0303">
      <w:pPr>
        <w:pStyle w:val="ImageCaption"/>
        <w:jc w:val="left"/>
        <w:rPr>
          <w:rFonts w:ascii="Courier New" w:hAnsi="Courier New" w:cs="Courier New"/>
          <w:b w:val="0"/>
          <w:sz w:val="18"/>
          <w:szCs w:val="18"/>
        </w:rPr>
      </w:pPr>
      <w:r w:rsidRPr="00B17216">
        <w:rPr>
          <w:rFonts w:ascii="Courier New" w:hAnsi="Courier New" w:cs="Courier New"/>
          <w:b w:val="0"/>
          <w:sz w:val="18"/>
          <w:szCs w:val="18"/>
        </w:rPr>
        <w:t>SET [&lt;parameter&gt; = &lt;value&gt;]</w:t>
      </w:r>
    </w:p>
    <w:p w14:paraId="18966FBA" w14:textId="77777777" w:rsidR="00CB0303" w:rsidRDefault="00CB0303" w:rsidP="00CB0303">
      <w:pPr>
        <w:pStyle w:val="NormalWeb"/>
        <w:tabs>
          <w:tab w:val="left" w:pos="420"/>
        </w:tabs>
        <w:ind w:left="360"/>
        <w:rPr>
          <w:color w:val="000000"/>
        </w:rPr>
      </w:pPr>
    </w:p>
    <w:p w14:paraId="5E48EB24" w14:textId="77777777" w:rsidR="00CB0303" w:rsidRDefault="00CB0303" w:rsidP="00CB0303">
      <w:pPr>
        <w:pStyle w:val="NormalWeb"/>
        <w:tabs>
          <w:tab w:val="left" w:pos="420"/>
        </w:tabs>
        <w:ind w:left="360"/>
        <w:jc w:val="center"/>
        <w:rPr>
          <w:color w:val="000000"/>
        </w:rPr>
      </w:pPr>
      <w:r>
        <w:rPr>
          <w:noProof/>
        </w:rPr>
        <w:drawing>
          <wp:inline distT="0" distB="0" distL="0" distR="0" wp14:anchorId="36D140C5" wp14:editId="14AE91D9">
            <wp:extent cx="4197985" cy="4317365"/>
            <wp:effectExtent l="0" t="0" r="0" b="6985"/>
            <wp:docPr id="5275" name="Picture 5275" descr="Screen shot of the set command dialog box, which can be used to reconfigure performance and output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4197985" cy="4317365"/>
                    </a:xfrm>
                    <a:prstGeom prst="rect">
                      <a:avLst/>
                    </a:prstGeom>
                    <a:noFill/>
                    <a:ln>
                      <a:noFill/>
                    </a:ln>
                  </pic:spPr>
                </pic:pic>
              </a:graphicData>
            </a:graphic>
          </wp:inline>
        </w:drawing>
      </w:r>
    </w:p>
    <w:p w14:paraId="2E71A33D"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149</w:t>
        </w:r>
      </w:fldSimple>
      <w:r>
        <w:t xml:space="preserve">: </w:t>
      </w:r>
      <w:r>
        <w:rPr>
          <w:b w:val="0"/>
        </w:rPr>
        <w:t>Set Options Window</w:t>
      </w:r>
    </w:p>
    <w:p w14:paraId="589028DC" w14:textId="77777777" w:rsidR="00CB0303" w:rsidRDefault="00CB0303" w:rsidP="00CB0303">
      <w:pPr>
        <w:pStyle w:val="NormalWeb"/>
        <w:tabs>
          <w:tab w:val="left" w:pos="420"/>
        </w:tabs>
        <w:ind w:left="360"/>
        <w:rPr>
          <w:color w:val="000000"/>
        </w:rPr>
      </w:pPr>
    </w:p>
    <w:p w14:paraId="2D7C67A0" w14:textId="77777777" w:rsidR="00CB0303" w:rsidRPr="00360725" w:rsidRDefault="00CB0303" w:rsidP="00CB0303">
      <w:pPr>
        <w:pStyle w:val="NormalWeb"/>
        <w:numPr>
          <w:ilvl w:val="0"/>
          <w:numId w:val="445"/>
        </w:numPr>
        <w:tabs>
          <w:tab w:val="left" w:pos="420"/>
        </w:tabs>
        <w:rPr>
          <w:b/>
          <w:color w:val="000000"/>
        </w:rPr>
      </w:pPr>
      <w:r w:rsidRPr="00453363">
        <w:rPr>
          <w:b/>
          <w:color w:val="000000"/>
        </w:rPr>
        <w:t>Representation of Boolean Values</w:t>
      </w:r>
      <w:r>
        <w:rPr>
          <w:color w:val="000000"/>
        </w:rPr>
        <w:t xml:space="preserve"> allows you to determine how values in the Epi Info 7 projects line list are displayed for Yes/No and Checkbox fields. Boolean Values are stored in the database according to the convention used by that database. Epi Info 7 converts the line listing displayed in analysis according to the selection in this menu.</w:t>
      </w:r>
    </w:p>
    <w:p w14:paraId="18A02797" w14:textId="77777777" w:rsidR="00CB0303" w:rsidRPr="00360725" w:rsidRDefault="00CB0303" w:rsidP="00CB0303">
      <w:pPr>
        <w:pStyle w:val="NormalWeb"/>
        <w:numPr>
          <w:ilvl w:val="0"/>
          <w:numId w:val="445"/>
        </w:numPr>
        <w:tabs>
          <w:tab w:val="left" w:pos="420"/>
        </w:tabs>
        <w:rPr>
          <w:b/>
          <w:color w:val="000000"/>
        </w:rPr>
      </w:pPr>
      <w:r>
        <w:rPr>
          <w:b/>
          <w:color w:val="000000"/>
        </w:rPr>
        <w:lastRenderedPageBreak/>
        <w:t xml:space="preserve">HTML Output Options </w:t>
      </w:r>
      <w:r>
        <w:rPr>
          <w:color w:val="000000"/>
        </w:rPr>
        <w:t>are not available in this version of Epi Info 7.</w:t>
      </w:r>
    </w:p>
    <w:p w14:paraId="531B83C0" w14:textId="77777777" w:rsidR="00CB0303" w:rsidRPr="00360725" w:rsidRDefault="00CB0303" w:rsidP="00CB0303">
      <w:pPr>
        <w:pStyle w:val="NormalWeb"/>
        <w:numPr>
          <w:ilvl w:val="0"/>
          <w:numId w:val="445"/>
        </w:numPr>
        <w:tabs>
          <w:tab w:val="left" w:pos="420"/>
        </w:tabs>
        <w:rPr>
          <w:b/>
          <w:color w:val="000000"/>
        </w:rPr>
      </w:pPr>
      <w:r>
        <w:rPr>
          <w:b/>
          <w:color w:val="000000"/>
        </w:rPr>
        <w:t xml:space="preserve">Statistics </w:t>
      </w:r>
      <w:r>
        <w:rPr>
          <w:color w:val="000000"/>
        </w:rPr>
        <w:t>settings are not available in this version of Epi Info 7. The grayed-out display indicates analysis statistics are advanced. The None, Minimal and Intermediate settings will be available in a future release.</w:t>
      </w:r>
    </w:p>
    <w:p w14:paraId="619A49EB" w14:textId="77777777" w:rsidR="00CB0303" w:rsidRPr="00360725" w:rsidRDefault="00CB0303" w:rsidP="00CB0303">
      <w:pPr>
        <w:pStyle w:val="NormalWeb"/>
        <w:numPr>
          <w:ilvl w:val="0"/>
          <w:numId w:val="445"/>
        </w:numPr>
        <w:tabs>
          <w:tab w:val="left" w:pos="420"/>
        </w:tabs>
        <w:rPr>
          <w:b/>
          <w:color w:val="000000"/>
        </w:rPr>
      </w:pPr>
      <w:r>
        <w:rPr>
          <w:b/>
          <w:color w:val="000000"/>
        </w:rPr>
        <w:t xml:space="preserve">Precision </w:t>
      </w:r>
      <w:r>
        <w:rPr>
          <w:color w:val="000000"/>
        </w:rPr>
        <w:t>setting is not available in this version of Epi Info 7.</w:t>
      </w:r>
    </w:p>
    <w:p w14:paraId="7712AF28" w14:textId="77777777" w:rsidR="00CB0303" w:rsidRPr="00B84227" w:rsidRDefault="00CB0303" w:rsidP="00CB0303">
      <w:pPr>
        <w:pStyle w:val="NormalWeb"/>
        <w:numPr>
          <w:ilvl w:val="0"/>
          <w:numId w:val="445"/>
        </w:numPr>
        <w:tabs>
          <w:tab w:val="left" w:pos="420"/>
        </w:tabs>
        <w:rPr>
          <w:b/>
          <w:color w:val="000000"/>
        </w:rPr>
      </w:pPr>
      <w:r>
        <w:rPr>
          <w:b/>
          <w:color w:val="000000"/>
        </w:rPr>
        <w:t xml:space="preserve">Include Missing Values </w:t>
      </w:r>
      <w:r>
        <w:rPr>
          <w:color w:val="000000"/>
        </w:rPr>
        <w:t>allows you to determine if you want missing values to be included if statistical calculations are made.</w:t>
      </w:r>
    </w:p>
    <w:p w14:paraId="22D69C3A" w14:textId="77777777" w:rsidR="00CB0303" w:rsidRPr="00B84227" w:rsidRDefault="00CB0303" w:rsidP="00CB0303">
      <w:pPr>
        <w:pStyle w:val="NormalWeb"/>
        <w:numPr>
          <w:ilvl w:val="0"/>
          <w:numId w:val="445"/>
        </w:numPr>
        <w:tabs>
          <w:tab w:val="left" w:pos="420"/>
        </w:tabs>
        <w:rPr>
          <w:b/>
          <w:color w:val="000000"/>
        </w:rPr>
      </w:pPr>
      <w:r>
        <w:rPr>
          <w:b/>
          <w:color w:val="000000"/>
        </w:rPr>
        <w:t xml:space="preserve">Process Records </w:t>
      </w:r>
      <w:r>
        <w:rPr>
          <w:color w:val="000000"/>
        </w:rPr>
        <w:t xml:space="preserve">selects how records marked for deletion (deleted) will be processed. The normal default is to process only the undeleted records.  </w:t>
      </w:r>
    </w:p>
    <w:p w14:paraId="1E3418F1" w14:textId="77777777" w:rsidR="00CB0303" w:rsidRPr="00F85168" w:rsidRDefault="00CB0303" w:rsidP="00CB0303">
      <w:pPr>
        <w:pStyle w:val="NormalWeb"/>
        <w:numPr>
          <w:ilvl w:val="0"/>
          <w:numId w:val="445"/>
        </w:numPr>
        <w:tabs>
          <w:tab w:val="left" w:pos="420"/>
        </w:tabs>
        <w:rPr>
          <w:color w:val="000000"/>
        </w:rPr>
      </w:pPr>
      <w:r w:rsidRPr="00F85168">
        <w:rPr>
          <w:b/>
          <w:bCs/>
          <w:color w:val="000000"/>
        </w:rPr>
        <w:t>OK</w:t>
      </w:r>
      <w:r w:rsidRPr="00F85168">
        <w:rPr>
          <w:color w:val="000000"/>
        </w:rPr>
        <w:t xml:space="preserve"> accepts the current settings and data, and subsequently closes the form or window.</w:t>
      </w:r>
    </w:p>
    <w:p w14:paraId="4FAD8E0C" w14:textId="77777777" w:rsidR="00CB0303" w:rsidRDefault="00CB0303" w:rsidP="00CB0303">
      <w:pPr>
        <w:pStyle w:val="NormalWeb"/>
        <w:numPr>
          <w:ilvl w:val="0"/>
          <w:numId w:val="445"/>
        </w:numPr>
        <w:tabs>
          <w:tab w:val="left" w:pos="420"/>
        </w:tabs>
        <w:rPr>
          <w:color w:val="000000"/>
        </w:rPr>
      </w:pPr>
      <w:r w:rsidRPr="00F85168">
        <w:rPr>
          <w:b/>
          <w:bCs/>
          <w:color w:val="000000"/>
        </w:rPr>
        <w:t>Cancel</w:t>
      </w:r>
      <w:r w:rsidRPr="00F85168">
        <w:rPr>
          <w:color w:val="000000"/>
        </w:rPr>
        <w:t xml:space="preserve"> closes the dialog box without saving or executing a command.</w:t>
      </w:r>
    </w:p>
    <w:p w14:paraId="502F3A8D" w14:textId="77777777" w:rsidR="00CB0303" w:rsidRDefault="00CB0303" w:rsidP="00CB0303">
      <w:pPr>
        <w:pStyle w:val="NormalWeb"/>
        <w:numPr>
          <w:ilvl w:val="0"/>
          <w:numId w:val="445"/>
        </w:numPr>
        <w:tabs>
          <w:tab w:val="left" w:pos="420"/>
        </w:tabs>
        <w:rPr>
          <w:color w:val="000000"/>
        </w:rPr>
      </w:pPr>
      <w:r>
        <w:rPr>
          <w:b/>
          <w:bCs/>
          <w:color w:val="000000"/>
        </w:rPr>
        <w:t xml:space="preserve">Reset </w:t>
      </w:r>
      <w:r>
        <w:rPr>
          <w:bCs/>
          <w:color w:val="000000"/>
        </w:rPr>
        <w:t>clears (removes) any changes and returns all values to their default settings.</w:t>
      </w:r>
    </w:p>
    <w:p w14:paraId="3EE6050B" w14:textId="77777777" w:rsidR="00CB0303" w:rsidRPr="007C3DD2" w:rsidRDefault="00CB0303" w:rsidP="00CB0303">
      <w:pPr>
        <w:pStyle w:val="NormalWeb"/>
        <w:numPr>
          <w:ilvl w:val="0"/>
          <w:numId w:val="445"/>
        </w:numPr>
        <w:tabs>
          <w:tab w:val="left" w:pos="420"/>
        </w:tabs>
        <w:rPr>
          <w:color w:val="000000"/>
        </w:rPr>
      </w:pPr>
      <w:r w:rsidRPr="00F85168">
        <w:rPr>
          <w:b/>
          <w:bCs/>
          <w:color w:val="000000"/>
        </w:rPr>
        <w:t>Save Only</w:t>
      </w:r>
      <w:r w:rsidRPr="00F85168">
        <w:rPr>
          <w:color w:val="000000"/>
        </w:rPr>
        <w:t xml:space="preserve"> saves the created code to the Program Editor, but does not run the code.</w:t>
      </w:r>
    </w:p>
    <w:p w14:paraId="195C5E53" w14:textId="77777777" w:rsidR="00CB0303" w:rsidRPr="004173AE" w:rsidRDefault="00CB0303" w:rsidP="00CB0303">
      <w:pPr>
        <w:pStyle w:val="NormalWeb"/>
        <w:numPr>
          <w:ilvl w:val="0"/>
          <w:numId w:val="445"/>
        </w:numPr>
        <w:tabs>
          <w:tab w:val="left" w:pos="420"/>
        </w:tabs>
        <w:rPr>
          <w:color w:val="000000"/>
        </w:rPr>
      </w:pPr>
      <w:r w:rsidRPr="00F85168">
        <w:rPr>
          <w:b/>
          <w:bCs/>
          <w:color w:val="000000"/>
        </w:rPr>
        <w:t>Help</w:t>
      </w:r>
      <w:r w:rsidRPr="00F85168">
        <w:rPr>
          <w:color w:val="000000"/>
        </w:rPr>
        <w:t xml:space="preserve"> opens the Help topic associated with the module being used</w:t>
      </w:r>
      <w:r>
        <w:rPr>
          <w:color w:val="000000"/>
        </w:rPr>
        <w:t>. (Currently Disabled)</w:t>
      </w:r>
      <w:r w:rsidRPr="00F85168">
        <w:rPr>
          <w:color w:val="000000"/>
        </w:rPr>
        <w:t>.</w:t>
      </w:r>
    </w:p>
    <w:p w14:paraId="079B5C24" w14:textId="77777777" w:rsidR="00CB0303" w:rsidRPr="008B38A9" w:rsidRDefault="00CB0303" w:rsidP="00CB0303">
      <w:pPr>
        <w:pStyle w:val="NormalWeb"/>
        <w:tabs>
          <w:tab w:val="left" w:pos="420"/>
        </w:tabs>
        <w:ind w:left="360"/>
        <w:rPr>
          <w:color w:val="000000"/>
        </w:rPr>
      </w:pPr>
    </w:p>
    <w:p w14:paraId="6E2A7737" w14:textId="77777777" w:rsidR="00CB0303" w:rsidRPr="003332CC" w:rsidRDefault="00CB0303" w:rsidP="00CB0303"/>
    <w:p w14:paraId="6E2C6446" w14:textId="77777777" w:rsidR="00CB0303" w:rsidRDefault="00CB0303" w:rsidP="00D5082B">
      <w:pPr>
        <w:pStyle w:val="Heading2"/>
        <w:numPr>
          <w:ilvl w:val="0"/>
          <w:numId w:val="0"/>
        </w:numPr>
        <w:ind w:left="576" w:hanging="576"/>
        <w:rPr>
          <w:rFonts w:ascii="Century Schoolbook" w:hAnsi="Century Schoolbook"/>
          <w:sz w:val="40"/>
          <w:szCs w:val="40"/>
        </w:rPr>
      </w:pPr>
      <w:r>
        <w:br w:type="page"/>
      </w:r>
      <w:r>
        <w:rPr>
          <w:rFonts w:ascii="Century Schoolbook" w:hAnsi="Century Schoolbook"/>
          <w:sz w:val="40"/>
          <w:szCs w:val="40"/>
        </w:rPr>
        <w:lastRenderedPageBreak/>
        <w:t>How to Use Advanced Statistics</w:t>
      </w:r>
    </w:p>
    <w:p w14:paraId="380FD5D4" w14:textId="77777777" w:rsidR="00CB0303" w:rsidRDefault="00CB0303" w:rsidP="00D5082B">
      <w:pPr>
        <w:pStyle w:val="Heading3"/>
        <w:numPr>
          <w:ilvl w:val="0"/>
          <w:numId w:val="0"/>
        </w:numPr>
        <w:ind w:left="720" w:hanging="720"/>
        <w:rPr>
          <w:rFonts w:ascii="Century Schoolbook" w:hAnsi="Century Schoolbook"/>
        </w:rPr>
      </w:pPr>
      <w:bookmarkStart w:id="196" w:name="_Toc313369639"/>
      <w:bookmarkStart w:id="197" w:name="_Toc309727023"/>
      <w:bookmarkStart w:id="198" w:name="_Toc332822705"/>
      <w:r>
        <w:rPr>
          <w:rFonts w:ascii="Century Schoolbook" w:hAnsi="Century Schoolbook"/>
        </w:rPr>
        <w:t>Use the REGRESS Command</w:t>
      </w:r>
      <w:bookmarkEnd w:id="196"/>
      <w:bookmarkEnd w:id="197"/>
      <w:bookmarkEnd w:id="198"/>
    </w:p>
    <w:p w14:paraId="528AFE5B" w14:textId="77777777" w:rsidR="00CB0303" w:rsidRDefault="00373C13" w:rsidP="00CB0303">
      <w:pPr>
        <w:spacing w:after="0"/>
      </w:pPr>
      <w:r>
        <w:pict w14:anchorId="66A4FC06">
          <v:rect id="_x0000_i1128" style="width:427.7pt;height:.75pt" o:hrpct="990" o:hrstd="t" o:hr="t" fillcolor="#a0a0a0" stroked="f"/>
        </w:pict>
      </w:r>
    </w:p>
    <w:p w14:paraId="394CC8D1" w14:textId="77777777" w:rsidR="00CB0303" w:rsidRDefault="00CB0303" w:rsidP="00CB0303">
      <w:pPr>
        <w:pStyle w:val="NormalWeb"/>
      </w:pPr>
      <w:r>
        <w:t>The REGRESS command performs linear regression and contains support for automatic dummy variables and multiple interactions.</w:t>
      </w:r>
    </w:p>
    <w:p w14:paraId="51C0D902" w14:textId="77777777" w:rsidR="00CB0303" w:rsidRDefault="00CB0303" w:rsidP="00CB0303">
      <w:pPr>
        <w:pStyle w:val="NormalWeb"/>
      </w:pPr>
      <w:r>
        <w:t>REGRESS can be used for simple linear regression (only one independent variable), for multiple linear regression (more than one independent variable), and for quantifying the relationship between two continuous variables (correlation).  Regression is used when you want  to predict one dependent variable from one or more independent variables.</w:t>
      </w:r>
    </w:p>
    <w:p w14:paraId="6E520ED2" w14:textId="77777777" w:rsidR="00CB0303" w:rsidRDefault="00CB0303" w:rsidP="00CB0303">
      <w:pPr>
        <w:pStyle w:val="NormalWeb"/>
        <w:rPr>
          <w:b/>
          <w:bCs/>
        </w:rPr>
      </w:pPr>
    </w:p>
    <w:p w14:paraId="5D0F7A1C" w14:textId="77777777" w:rsidR="00CB0303" w:rsidRDefault="00CB0303" w:rsidP="00CB0303">
      <w:pPr>
        <w:pStyle w:val="NormalWeb"/>
        <w:rPr>
          <w:b/>
          <w:bCs/>
        </w:rPr>
      </w:pPr>
      <w:r>
        <w:rPr>
          <w:b/>
          <w:bCs/>
        </w:rPr>
        <w:t>Syntax</w:t>
      </w:r>
    </w:p>
    <w:p w14:paraId="35CC6CB3" w14:textId="77777777" w:rsidR="00CB0303" w:rsidRDefault="00CB0303" w:rsidP="00CB0303">
      <w:pPr>
        <w:pStyle w:val="NormalWeb"/>
        <w:rPr>
          <w:rFonts w:ascii="Courier New" w:hAnsi="Courier New" w:cs="Courier New"/>
          <w:sz w:val="18"/>
          <w:szCs w:val="18"/>
        </w:rPr>
      </w:pPr>
      <w:r>
        <w:rPr>
          <w:rFonts w:ascii="Courier New" w:hAnsi="Courier New" w:cs="Courier New"/>
          <w:sz w:val="18"/>
          <w:szCs w:val="18"/>
        </w:rPr>
        <w:t xml:space="preserve">REGRESS &lt;dependent variable&gt; = &lt;independent variable(s)&gt; [NOINTERCEPT] [OUTTABLE=&lt;tablename&gt;] [WEIGHTVAR=&lt;weight variable&gt;] [PVALUE=&lt;PValue&gt;] </w:t>
      </w:r>
    </w:p>
    <w:p w14:paraId="7E72D169" w14:textId="77777777" w:rsidR="00CB0303" w:rsidRDefault="00CB0303" w:rsidP="00CB0303">
      <w:pPr>
        <w:pStyle w:val="NormalWeb"/>
        <w:rPr>
          <w:b/>
          <w:bCs/>
        </w:rPr>
      </w:pPr>
    </w:p>
    <w:p w14:paraId="15D8A6CD" w14:textId="77777777" w:rsidR="00CB0303" w:rsidRDefault="00CB0303" w:rsidP="00CB0303">
      <w:pPr>
        <w:pStyle w:val="NormalWeb"/>
        <w:rPr>
          <w:b/>
          <w:bCs/>
        </w:rPr>
      </w:pPr>
      <w:r>
        <w:rPr>
          <w:b/>
          <w:bCs/>
        </w:rPr>
        <w:t>Dialog Box</w:t>
      </w:r>
    </w:p>
    <w:p w14:paraId="3383D17A" w14:textId="77777777" w:rsidR="00CB0303" w:rsidRDefault="00CB0303" w:rsidP="00CB0303">
      <w:pPr>
        <w:pStyle w:val="NormalWeb"/>
        <w:ind w:left="300"/>
      </w:pPr>
    </w:p>
    <w:p w14:paraId="63080857" w14:textId="77777777" w:rsidR="00CB0303" w:rsidRDefault="00CB0303" w:rsidP="00CB0303">
      <w:pPr>
        <w:pStyle w:val="PlainText"/>
        <w:jc w:val="center"/>
      </w:pPr>
      <w:r>
        <w:rPr>
          <w:noProof/>
        </w:rPr>
        <w:drawing>
          <wp:inline distT="0" distB="0" distL="0" distR="0" wp14:anchorId="081DE1DD" wp14:editId="7D6E9F51">
            <wp:extent cx="5478145" cy="3156585"/>
            <wp:effectExtent l="0" t="0" r="8255" b="5715"/>
            <wp:docPr id="5276" name="Picture 5276" descr="Screen shot of the linear regression programming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478145" cy="3156585"/>
                    </a:xfrm>
                    <a:prstGeom prst="rect">
                      <a:avLst/>
                    </a:prstGeom>
                    <a:noFill/>
                    <a:ln>
                      <a:noFill/>
                    </a:ln>
                  </pic:spPr>
                </pic:pic>
              </a:graphicData>
            </a:graphic>
          </wp:inline>
        </w:drawing>
      </w:r>
    </w:p>
    <w:p w14:paraId="4634D556"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150</w:t>
        </w:r>
      </w:fldSimple>
      <w:r>
        <w:t xml:space="preserve">: </w:t>
      </w:r>
      <w:r>
        <w:rPr>
          <w:b w:val="0"/>
        </w:rPr>
        <w:t>Linear Regression Window</w:t>
      </w:r>
    </w:p>
    <w:p w14:paraId="73E91503" w14:textId="77777777" w:rsidR="00CB0303" w:rsidRDefault="00CB0303" w:rsidP="00CB0303">
      <w:pPr>
        <w:pStyle w:val="NormalWeb"/>
        <w:numPr>
          <w:ilvl w:val="0"/>
          <w:numId w:val="223"/>
        </w:numPr>
        <w:tabs>
          <w:tab w:val="clear" w:pos="-180"/>
          <w:tab w:val="left" w:pos="420"/>
          <w:tab w:val="num" w:pos="720"/>
        </w:tabs>
        <w:ind w:left="720"/>
        <w:rPr>
          <w:color w:val="000000"/>
        </w:rPr>
      </w:pPr>
      <w:r>
        <w:rPr>
          <w:color w:val="000000"/>
        </w:rPr>
        <w:t xml:space="preserve">The </w:t>
      </w:r>
      <w:r>
        <w:rPr>
          <w:b/>
          <w:bCs/>
          <w:color w:val="000000"/>
        </w:rPr>
        <w:t>Outcome Variable</w:t>
      </w:r>
      <w:r>
        <w:rPr>
          <w:color w:val="000000"/>
        </w:rPr>
        <w:t xml:space="preserve"> is the dependent variable for the regression. </w:t>
      </w:r>
    </w:p>
    <w:p w14:paraId="4FD80CF3" w14:textId="77777777" w:rsidR="00CB0303" w:rsidRDefault="00CB0303" w:rsidP="00CB0303">
      <w:pPr>
        <w:pStyle w:val="NormalWeb"/>
        <w:numPr>
          <w:ilvl w:val="0"/>
          <w:numId w:val="223"/>
        </w:numPr>
        <w:tabs>
          <w:tab w:val="clear" w:pos="-180"/>
          <w:tab w:val="left" w:pos="420"/>
          <w:tab w:val="num" w:pos="720"/>
        </w:tabs>
        <w:ind w:left="720"/>
        <w:rPr>
          <w:color w:val="000000"/>
        </w:rPr>
      </w:pPr>
      <w:r>
        <w:rPr>
          <w:b/>
          <w:bCs/>
          <w:color w:val="000000"/>
        </w:rPr>
        <w:t>Other Variables</w:t>
      </w:r>
      <w:r>
        <w:rPr>
          <w:color w:val="000000"/>
        </w:rPr>
        <w:t xml:space="preserve"> appear in the predictor variables list.</w:t>
      </w:r>
    </w:p>
    <w:p w14:paraId="2E759FAB" w14:textId="77777777" w:rsidR="00CB0303" w:rsidRDefault="00CB0303" w:rsidP="00CB0303">
      <w:pPr>
        <w:pStyle w:val="NormalWeb"/>
        <w:numPr>
          <w:ilvl w:val="0"/>
          <w:numId w:val="224"/>
        </w:numPr>
        <w:tabs>
          <w:tab w:val="left" w:pos="420"/>
        </w:tabs>
        <w:rPr>
          <w:color w:val="000000"/>
        </w:rPr>
      </w:pPr>
      <w:r>
        <w:rPr>
          <w:b/>
          <w:bCs/>
          <w:color w:val="000000"/>
        </w:rPr>
        <w:lastRenderedPageBreak/>
        <w:t>Interaction Terms</w:t>
      </w:r>
      <w:r>
        <w:rPr>
          <w:color w:val="000000"/>
        </w:rPr>
        <w:t xml:space="preserve"> are defined with the Make Interaction button. Make Interaction appears if two or more variables are selected from the Other Variables list box. If you click Make Interaction, the relationship populates the Interaction Terms list box.</w:t>
      </w:r>
    </w:p>
    <w:p w14:paraId="717B3158" w14:textId="77777777" w:rsidR="00CB0303" w:rsidRDefault="00CB0303" w:rsidP="00CB0303">
      <w:pPr>
        <w:pStyle w:val="NormalWeb"/>
        <w:numPr>
          <w:ilvl w:val="0"/>
          <w:numId w:val="224"/>
        </w:numPr>
        <w:tabs>
          <w:tab w:val="left" w:pos="420"/>
        </w:tabs>
        <w:rPr>
          <w:color w:val="000000"/>
        </w:rPr>
      </w:pPr>
      <w:r>
        <w:rPr>
          <w:b/>
          <w:bCs/>
          <w:color w:val="000000"/>
        </w:rPr>
        <w:t>Make Dummy</w:t>
      </w:r>
      <w:r>
        <w:rPr>
          <w:color w:val="000000"/>
        </w:rPr>
        <w:t xml:space="preserve"> is activated if you select a predictor variable. If you select a numeric variable, it will be treated as discrete rather than continuous; the variable is enclosed in parentheses to indicate that dummy variables are being created. If a predictor variable enclosed in parentheses is selected in the list, the Make Dummy button changes to Make Continuous. Selecting it results in the variable being treated as continuous. If you select more than one predictor variable, the Make Dummy button changes to Make Interaction. Selecting it results in all possible combinations of the selected variables being added to the regression as interaction terms.</w:t>
      </w:r>
    </w:p>
    <w:p w14:paraId="1E20EF16" w14:textId="77777777" w:rsidR="00CB0303" w:rsidRDefault="00CB0303" w:rsidP="00CB0303">
      <w:pPr>
        <w:pStyle w:val="NormalWeb"/>
        <w:numPr>
          <w:ilvl w:val="0"/>
          <w:numId w:val="224"/>
        </w:numPr>
        <w:tabs>
          <w:tab w:val="left" w:pos="420"/>
        </w:tabs>
        <w:rPr>
          <w:color w:val="000000"/>
        </w:rPr>
      </w:pPr>
      <w:r>
        <w:rPr>
          <w:color w:val="000000"/>
        </w:rPr>
        <w:t xml:space="preserve">A </w:t>
      </w:r>
      <w:r>
        <w:rPr>
          <w:b/>
          <w:bCs/>
          <w:color w:val="000000"/>
        </w:rPr>
        <w:t>Weight</w:t>
      </w:r>
      <w:r>
        <w:rPr>
          <w:color w:val="000000"/>
        </w:rPr>
        <w:t xml:space="preserve"> variable may selected to use in weighted analyses. </w:t>
      </w:r>
    </w:p>
    <w:p w14:paraId="7080EB0B" w14:textId="77777777" w:rsidR="00CB0303" w:rsidRDefault="00CB0303" w:rsidP="00CB0303">
      <w:pPr>
        <w:pStyle w:val="NormalWeb"/>
        <w:numPr>
          <w:ilvl w:val="0"/>
          <w:numId w:val="224"/>
        </w:numPr>
        <w:tabs>
          <w:tab w:val="left" w:pos="420"/>
        </w:tabs>
        <w:rPr>
          <w:color w:val="000000"/>
        </w:rPr>
      </w:pPr>
      <w:r>
        <w:rPr>
          <w:b/>
          <w:bCs/>
          <w:color w:val="000000"/>
        </w:rPr>
        <w:t>Confidence Limits</w:t>
      </w:r>
      <w:r>
        <w:rPr>
          <w:color w:val="000000"/>
        </w:rPr>
        <w:t xml:space="preserve"> specifies the probability level at which confidence limits are computed (default=.05).</w:t>
      </w:r>
    </w:p>
    <w:p w14:paraId="1CC5ECD9" w14:textId="77777777" w:rsidR="00CB0303" w:rsidRDefault="00CB0303" w:rsidP="00CB0303">
      <w:pPr>
        <w:pStyle w:val="NormalWeb"/>
        <w:numPr>
          <w:ilvl w:val="0"/>
          <w:numId w:val="224"/>
        </w:numPr>
        <w:tabs>
          <w:tab w:val="left" w:pos="420"/>
        </w:tabs>
        <w:rPr>
          <w:color w:val="000000"/>
        </w:rPr>
      </w:pPr>
      <w:r>
        <w:rPr>
          <w:color w:val="000000"/>
        </w:rPr>
        <w:t xml:space="preserve">The </w:t>
      </w:r>
      <w:r>
        <w:rPr>
          <w:b/>
          <w:bCs/>
          <w:color w:val="000000"/>
        </w:rPr>
        <w:t>Output to Table</w:t>
      </w:r>
      <w:r>
        <w:rPr>
          <w:color w:val="000000"/>
        </w:rPr>
        <w:t xml:space="preserve"> field identifies a table to receive output from the command. (Currently Disabled).</w:t>
      </w:r>
    </w:p>
    <w:p w14:paraId="701C1161" w14:textId="77777777" w:rsidR="00CB0303" w:rsidRDefault="00CB0303" w:rsidP="00CB0303">
      <w:pPr>
        <w:pStyle w:val="NormalWeb"/>
        <w:numPr>
          <w:ilvl w:val="0"/>
          <w:numId w:val="224"/>
        </w:numPr>
        <w:tabs>
          <w:tab w:val="left" w:pos="420"/>
        </w:tabs>
        <w:rPr>
          <w:color w:val="000000"/>
        </w:rPr>
      </w:pPr>
      <w:r>
        <w:rPr>
          <w:color w:val="000000"/>
        </w:rPr>
        <w:t xml:space="preserve">If you select </w:t>
      </w:r>
      <w:r>
        <w:rPr>
          <w:b/>
          <w:bCs/>
          <w:color w:val="000000"/>
        </w:rPr>
        <w:t>No Intercept</w:t>
      </w:r>
      <w:r>
        <w:rPr>
          <w:color w:val="000000"/>
        </w:rPr>
        <w:t>, the regression is performed without a constant term, forcing the regression line through the origin.</w:t>
      </w:r>
    </w:p>
    <w:p w14:paraId="7FD39A30" w14:textId="77777777" w:rsidR="00CB0303" w:rsidRDefault="00CB0303" w:rsidP="00CB0303">
      <w:pPr>
        <w:pStyle w:val="NormalWeb"/>
        <w:numPr>
          <w:ilvl w:val="0"/>
          <w:numId w:val="224"/>
        </w:numPr>
        <w:tabs>
          <w:tab w:val="left" w:pos="420"/>
        </w:tabs>
        <w:rPr>
          <w:color w:val="000000"/>
        </w:rPr>
      </w:pPr>
      <w:r>
        <w:rPr>
          <w:b/>
          <w:bCs/>
          <w:color w:val="000000"/>
        </w:rPr>
        <w:t>OK</w:t>
      </w:r>
      <w:r>
        <w:rPr>
          <w:color w:val="000000"/>
        </w:rPr>
        <w:t xml:space="preserve"> accepts the current settings and data, and subsequently closes the form or window.</w:t>
      </w:r>
    </w:p>
    <w:p w14:paraId="73CF2FA0" w14:textId="77777777" w:rsidR="00CB0303" w:rsidRDefault="00CB0303" w:rsidP="00CB0303">
      <w:pPr>
        <w:pStyle w:val="NormalWeb"/>
        <w:numPr>
          <w:ilvl w:val="0"/>
          <w:numId w:val="224"/>
        </w:numPr>
        <w:tabs>
          <w:tab w:val="left" w:pos="420"/>
        </w:tabs>
        <w:rPr>
          <w:color w:val="000000"/>
        </w:rPr>
      </w:pPr>
      <w:r>
        <w:rPr>
          <w:b/>
          <w:bCs/>
          <w:color w:val="000000"/>
        </w:rPr>
        <w:t>Save Only</w:t>
      </w:r>
      <w:r>
        <w:rPr>
          <w:color w:val="000000"/>
        </w:rPr>
        <w:t xml:space="preserve"> saves the created code to the Program Editor, but does not run the code.</w:t>
      </w:r>
    </w:p>
    <w:p w14:paraId="6E6307A1" w14:textId="77777777" w:rsidR="00CB0303" w:rsidRDefault="00CB0303" w:rsidP="00CB0303">
      <w:pPr>
        <w:pStyle w:val="NormalWeb"/>
        <w:numPr>
          <w:ilvl w:val="0"/>
          <w:numId w:val="224"/>
        </w:numPr>
        <w:tabs>
          <w:tab w:val="left" w:pos="420"/>
        </w:tabs>
        <w:rPr>
          <w:color w:val="000000"/>
        </w:rPr>
      </w:pPr>
      <w:r>
        <w:rPr>
          <w:b/>
          <w:bCs/>
          <w:color w:val="000000"/>
        </w:rPr>
        <w:t>Cancel</w:t>
      </w:r>
      <w:r>
        <w:rPr>
          <w:color w:val="000000"/>
        </w:rPr>
        <w:t xml:space="preserve"> closes the dialog box without saving or executing a command.</w:t>
      </w:r>
    </w:p>
    <w:p w14:paraId="6828AB17" w14:textId="77777777" w:rsidR="00CB0303" w:rsidRDefault="00CB0303" w:rsidP="00CB0303">
      <w:pPr>
        <w:pStyle w:val="NormalWeb"/>
        <w:numPr>
          <w:ilvl w:val="0"/>
          <w:numId w:val="224"/>
        </w:numPr>
        <w:tabs>
          <w:tab w:val="left" w:pos="420"/>
        </w:tabs>
        <w:rPr>
          <w:color w:val="000000"/>
        </w:rPr>
      </w:pPr>
      <w:r>
        <w:rPr>
          <w:b/>
          <w:bCs/>
          <w:color w:val="000000"/>
        </w:rPr>
        <w:t>Clear</w:t>
      </w:r>
      <w:r>
        <w:rPr>
          <w:color w:val="000000"/>
        </w:rPr>
        <w:t xml:space="preserve"> empties the fields so information can be re-entered.</w:t>
      </w:r>
    </w:p>
    <w:p w14:paraId="7B387814" w14:textId="77777777" w:rsidR="00CB0303" w:rsidRDefault="00CB0303" w:rsidP="00CB0303">
      <w:pPr>
        <w:pStyle w:val="NormalWeb"/>
        <w:numPr>
          <w:ilvl w:val="0"/>
          <w:numId w:val="224"/>
        </w:numPr>
        <w:tabs>
          <w:tab w:val="left" w:pos="420"/>
        </w:tabs>
        <w:rPr>
          <w:color w:val="000000"/>
        </w:rPr>
      </w:pPr>
      <w:r>
        <w:rPr>
          <w:b/>
          <w:bCs/>
          <w:color w:val="000000"/>
        </w:rPr>
        <w:t>Help</w:t>
      </w:r>
      <w:r>
        <w:rPr>
          <w:color w:val="000000"/>
        </w:rPr>
        <w:t xml:space="preserve"> opens the Help topic associated with the module being used. (Currently Disabled).</w:t>
      </w:r>
    </w:p>
    <w:p w14:paraId="40639898" w14:textId="77777777" w:rsidR="00CB0303" w:rsidRDefault="00CB0303" w:rsidP="00CB0303">
      <w:pPr>
        <w:pStyle w:val="NormalWeb"/>
        <w:rPr>
          <w:b/>
          <w:bCs/>
        </w:rPr>
      </w:pPr>
      <w:r>
        <w:rPr>
          <w:b/>
          <w:bCs/>
        </w:rPr>
        <w:t>How to Use</w:t>
      </w:r>
    </w:p>
    <w:p w14:paraId="47E1C67A" w14:textId="77777777" w:rsidR="00CB0303" w:rsidRDefault="00CB0303" w:rsidP="00CB0303">
      <w:pPr>
        <w:pStyle w:val="NormalWeb"/>
        <w:numPr>
          <w:ilvl w:val="0"/>
          <w:numId w:val="225"/>
        </w:numPr>
        <w:tabs>
          <w:tab w:val="left" w:pos="420"/>
        </w:tabs>
        <w:rPr>
          <w:color w:val="000000"/>
        </w:rPr>
      </w:pPr>
      <w:r>
        <w:rPr>
          <w:color w:val="000000"/>
        </w:rPr>
        <w:t xml:space="preserve">From the Analysis Command Tree, </w:t>
      </w:r>
      <w:r w:rsidRPr="00A43709">
        <w:rPr>
          <w:rStyle w:val="Hyperlink"/>
          <w:color w:val="auto"/>
          <w:u w:val="none"/>
        </w:rPr>
        <w:t>use the READ command</w:t>
      </w:r>
      <w:r w:rsidRPr="00A43709">
        <w:t xml:space="preserve"> </w:t>
      </w:r>
      <w:r>
        <w:rPr>
          <w:color w:val="000000"/>
        </w:rPr>
        <w:t xml:space="preserve">to open a </w:t>
      </w:r>
      <w:r>
        <w:rPr>
          <w:b/>
          <w:color w:val="000000"/>
        </w:rPr>
        <w:t>PRJ project file</w:t>
      </w:r>
      <w:r>
        <w:rPr>
          <w:color w:val="000000"/>
        </w:rPr>
        <w:t xml:space="preserve">. Select a </w:t>
      </w:r>
      <w:r>
        <w:rPr>
          <w:b/>
          <w:color w:val="000000"/>
        </w:rPr>
        <w:t>form</w:t>
      </w:r>
      <w:r>
        <w:rPr>
          <w:color w:val="000000"/>
        </w:rPr>
        <w:t xml:space="preserve"> or </w:t>
      </w:r>
      <w:r>
        <w:rPr>
          <w:b/>
          <w:color w:val="000000"/>
        </w:rPr>
        <w:t>table</w:t>
      </w:r>
      <w:r>
        <w:rPr>
          <w:color w:val="000000"/>
        </w:rPr>
        <w:t>.</w:t>
      </w:r>
    </w:p>
    <w:p w14:paraId="3B880632" w14:textId="77777777" w:rsidR="00CB0303" w:rsidRDefault="00CB0303" w:rsidP="00CB0303">
      <w:pPr>
        <w:pStyle w:val="NormalWeb"/>
        <w:numPr>
          <w:ilvl w:val="0"/>
          <w:numId w:val="225"/>
        </w:numPr>
        <w:tabs>
          <w:tab w:val="left" w:pos="420"/>
        </w:tabs>
        <w:rPr>
          <w:color w:val="000000"/>
        </w:rPr>
      </w:pPr>
      <w:r>
        <w:rPr>
          <w:color w:val="000000"/>
        </w:rPr>
        <w:t xml:space="preserve">From the Analysis Command Tree, click </w:t>
      </w:r>
      <w:r>
        <w:rPr>
          <w:b/>
          <w:bCs/>
          <w:color w:val="000000"/>
        </w:rPr>
        <w:t>Advanced Statistics &gt; Linear Regression</w:t>
      </w:r>
      <w:r>
        <w:rPr>
          <w:color w:val="000000"/>
        </w:rPr>
        <w:t>. The REGRESS dialog box opens.</w:t>
      </w:r>
    </w:p>
    <w:p w14:paraId="6C6277C4" w14:textId="77777777" w:rsidR="00CB0303" w:rsidRDefault="00CB0303" w:rsidP="00CB0303">
      <w:pPr>
        <w:pStyle w:val="NormalWeb"/>
      </w:pPr>
    </w:p>
    <w:p w14:paraId="18997E9C" w14:textId="77777777" w:rsidR="00CB0303" w:rsidRDefault="00CB0303" w:rsidP="00CB0303">
      <w:pPr>
        <w:pStyle w:val="NormalWeb"/>
        <w:ind w:left="720"/>
      </w:pPr>
    </w:p>
    <w:p w14:paraId="539AE96F" w14:textId="77777777" w:rsidR="00CB0303" w:rsidRDefault="00CB0303" w:rsidP="00CB0303">
      <w:pPr>
        <w:pStyle w:val="NormalWeb"/>
        <w:jc w:val="center"/>
      </w:pPr>
      <w:r>
        <w:rPr>
          <w:noProof/>
        </w:rPr>
        <w:lastRenderedPageBreak/>
        <w:drawing>
          <wp:inline distT="0" distB="0" distL="0" distR="0" wp14:anchorId="17E2E3EF" wp14:editId="764F04E3">
            <wp:extent cx="5478145" cy="3156585"/>
            <wp:effectExtent l="0" t="0" r="8255" b="5715"/>
            <wp:docPr id="5277" name="Picture 5277" descr="Screen shot of dialog box for linear regression. User options in this window include outcome variable, weight, confidence, other variables and interaction ter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478145" cy="3156585"/>
                    </a:xfrm>
                    <a:prstGeom prst="rect">
                      <a:avLst/>
                    </a:prstGeom>
                    <a:noFill/>
                    <a:ln>
                      <a:noFill/>
                    </a:ln>
                  </pic:spPr>
                </pic:pic>
              </a:graphicData>
            </a:graphic>
          </wp:inline>
        </w:drawing>
      </w:r>
    </w:p>
    <w:p w14:paraId="78FA1B17"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151</w:t>
        </w:r>
      </w:fldSimple>
      <w:r>
        <w:t xml:space="preserve">: </w:t>
      </w:r>
      <w:r>
        <w:rPr>
          <w:b w:val="0"/>
        </w:rPr>
        <w:t>Linear Regression Window</w:t>
      </w:r>
    </w:p>
    <w:p w14:paraId="2DEE4468" w14:textId="77777777" w:rsidR="00CB0303" w:rsidRDefault="00CB0303" w:rsidP="00CB0303">
      <w:pPr>
        <w:pStyle w:val="NormalWeb"/>
        <w:jc w:val="center"/>
      </w:pPr>
    </w:p>
    <w:p w14:paraId="28C317C9" w14:textId="77777777" w:rsidR="00CB0303" w:rsidRDefault="00CB0303" w:rsidP="00CB0303">
      <w:pPr>
        <w:pStyle w:val="NormalWeb"/>
        <w:numPr>
          <w:ilvl w:val="0"/>
          <w:numId w:val="225"/>
        </w:numPr>
        <w:tabs>
          <w:tab w:val="left" w:pos="420"/>
        </w:tabs>
        <w:rPr>
          <w:color w:val="000000"/>
        </w:rPr>
      </w:pPr>
      <w:r>
        <w:rPr>
          <w:color w:val="000000"/>
        </w:rPr>
        <w:t xml:space="preserve">From the Outcome Variable drop-down list, select a </w:t>
      </w:r>
      <w:r>
        <w:rPr>
          <w:b/>
          <w:color w:val="000000"/>
        </w:rPr>
        <w:t>variable</w:t>
      </w:r>
      <w:r>
        <w:rPr>
          <w:color w:val="000000"/>
        </w:rPr>
        <w:t xml:space="preserve"> to be the dependent variable for regression.</w:t>
      </w:r>
    </w:p>
    <w:p w14:paraId="5F7430DE" w14:textId="77777777" w:rsidR="00CB0303" w:rsidRDefault="00CB0303" w:rsidP="00CB0303">
      <w:pPr>
        <w:pStyle w:val="NormalWeb"/>
        <w:numPr>
          <w:ilvl w:val="0"/>
          <w:numId w:val="225"/>
        </w:numPr>
        <w:tabs>
          <w:tab w:val="left" w:pos="420"/>
        </w:tabs>
        <w:rPr>
          <w:color w:val="000000"/>
        </w:rPr>
      </w:pPr>
      <w:r>
        <w:rPr>
          <w:color w:val="000000"/>
        </w:rPr>
        <w:t xml:space="preserve">From the Other Variables drop-down list, select the </w:t>
      </w:r>
      <w:r>
        <w:rPr>
          <w:b/>
          <w:color w:val="000000"/>
        </w:rPr>
        <w:t>variable(s)</w:t>
      </w:r>
      <w:r>
        <w:rPr>
          <w:color w:val="000000"/>
        </w:rPr>
        <w:t xml:space="preserve"> to be the predictors.</w:t>
      </w:r>
    </w:p>
    <w:p w14:paraId="07838CFE" w14:textId="77777777" w:rsidR="00CB0303" w:rsidRDefault="00CB0303" w:rsidP="00CB0303">
      <w:pPr>
        <w:pStyle w:val="NormalWeb"/>
        <w:numPr>
          <w:ilvl w:val="0"/>
          <w:numId w:val="408"/>
        </w:numPr>
        <w:rPr>
          <w:color w:val="000000"/>
        </w:rPr>
      </w:pPr>
      <w:r>
        <w:rPr>
          <w:color w:val="000000"/>
        </w:rPr>
        <w:t>If you select any predictor variables, Make Dummy will be activated. Selecting one will allow a numeric variable to become discrete rather than continuous; the variable is enclosed in parentheses to indicate that dummy variables are created. If a predictor variable enclosed in parentheses is selected, the Make Dummy button changes to Make Continuous. Selecting it makes the variable continuous. If you select more than one, the Make Dummy button changes to Make Interaction. Selecting it adds all possible selected combinations to the regression as interaction terms.</w:t>
      </w:r>
    </w:p>
    <w:p w14:paraId="5CC4A5AB" w14:textId="77777777" w:rsidR="00CB0303" w:rsidRDefault="00CB0303" w:rsidP="00CB0303">
      <w:pPr>
        <w:pStyle w:val="NormalWeb"/>
        <w:numPr>
          <w:ilvl w:val="0"/>
          <w:numId w:val="408"/>
        </w:numPr>
        <w:rPr>
          <w:color w:val="000000"/>
        </w:rPr>
      </w:pPr>
      <w:r>
        <w:rPr>
          <w:color w:val="000000"/>
        </w:rPr>
        <w:t xml:space="preserve">Make Interaction appears if you select two or more variables from the Other Variables list box. Interaction Terms are defined with the Make Interaction button. Click </w:t>
      </w:r>
      <w:r>
        <w:rPr>
          <w:b/>
          <w:bCs/>
          <w:color w:val="000000"/>
        </w:rPr>
        <w:t xml:space="preserve">Make Interaction. </w:t>
      </w:r>
      <w:r>
        <w:rPr>
          <w:color w:val="000000"/>
        </w:rPr>
        <w:t>The relationship populates the Interaction Terms list.</w:t>
      </w:r>
    </w:p>
    <w:p w14:paraId="7F147034" w14:textId="77777777" w:rsidR="00CB0303" w:rsidRDefault="00CB0303" w:rsidP="00CB0303">
      <w:pPr>
        <w:pStyle w:val="NormalWeb"/>
        <w:numPr>
          <w:ilvl w:val="0"/>
          <w:numId w:val="408"/>
        </w:numPr>
        <w:rPr>
          <w:color w:val="000000"/>
        </w:rPr>
      </w:pPr>
      <w:r>
        <w:rPr>
          <w:color w:val="000000"/>
        </w:rPr>
        <w:t>The Output to Table field identifies a data table to receive output from the command. Results can be sent to an output table for graphing. (Currently Disabled).</w:t>
      </w:r>
    </w:p>
    <w:p w14:paraId="4E2167FC" w14:textId="77777777" w:rsidR="00CB0303" w:rsidRDefault="00CB0303" w:rsidP="00CB0303">
      <w:pPr>
        <w:pStyle w:val="NormalWeb"/>
        <w:numPr>
          <w:ilvl w:val="0"/>
          <w:numId w:val="408"/>
        </w:numPr>
        <w:rPr>
          <w:color w:val="000000"/>
        </w:rPr>
      </w:pPr>
      <w:r>
        <w:rPr>
          <w:color w:val="000000"/>
        </w:rPr>
        <w:t>If No Intercept is selected, the regression is performed without a constant term, forcing the regression line through the origin.</w:t>
      </w:r>
    </w:p>
    <w:p w14:paraId="729F1A5E" w14:textId="77777777" w:rsidR="00CB0303" w:rsidRDefault="00CB0303" w:rsidP="00CB0303">
      <w:pPr>
        <w:pStyle w:val="NormalWeb"/>
        <w:numPr>
          <w:ilvl w:val="0"/>
          <w:numId w:val="225"/>
        </w:numPr>
        <w:tabs>
          <w:tab w:val="left" w:pos="420"/>
        </w:tabs>
        <w:rPr>
          <w:color w:val="000000"/>
        </w:rPr>
      </w:pPr>
      <w:r>
        <w:rPr>
          <w:color w:val="000000"/>
        </w:rPr>
        <w:t xml:space="preserve">Click </w:t>
      </w:r>
      <w:r>
        <w:rPr>
          <w:b/>
          <w:bCs/>
          <w:color w:val="000000"/>
        </w:rPr>
        <w:t>OK</w:t>
      </w:r>
      <w:r>
        <w:rPr>
          <w:color w:val="000000"/>
        </w:rPr>
        <w:t>. Results appear in the Output window.</w:t>
      </w:r>
    </w:p>
    <w:p w14:paraId="5CC37099" w14:textId="77777777" w:rsidR="00CB0303" w:rsidRDefault="00CB0303" w:rsidP="00CB0303">
      <w:pPr>
        <w:pStyle w:val="NormalWeb"/>
      </w:pPr>
    </w:p>
    <w:p w14:paraId="50C37F83" w14:textId="77777777" w:rsidR="00CB0303" w:rsidRDefault="00CB0303" w:rsidP="00CB0303">
      <w:pPr>
        <w:pStyle w:val="NormalWeb"/>
        <w:rPr>
          <w:b/>
          <w:bCs/>
        </w:rPr>
      </w:pPr>
      <w:r>
        <w:rPr>
          <w:b/>
          <w:bCs/>
        </w:rPr>
        <w:t>Try It</w:t>
      </w:r>
    </w:p>
    <w:p w14:paraId="76FFADF0" w14:textId="77777777" w:rsidR="00CB0303" w:rsidRDefault="00CB0303" w:rsidP="00CB0303">
      <w:pPr>
        <w:pStyle w:val="NormalWeb"/>
        <w:numPr>
          <w:ilvl w:val="0"/>
          <w:numId w:val="409"/>
        </w:numPr>
        <w:tabs>
          <w:tab w:val="left" w:pos="420"/>
        </w:tabs>
        <w:rPr>
          <w:color w:val="000000"/>
        </w:rPr>
      </w:pPr>
      <w:r>
        <w:rPr>
          <w:color w:val="000000"/>
        </w:rPr>
        <w:t xml:space="preserve">Read in the project </w:t>
      </w:r>
      <w:r>
        <w:rPr>
          <w:b/>
          <w:bCs/>
          <w:color w:val="000000"/>
        </w:rPr>
        <w:t>Sample.PRJ.</w:t>
      </w:r>
      <w:r>
        <w:rPr>
          <w:color w:val="000000"/>
        </w:rPr>
        <w:t xml:space="preserve"> Open </w:t>
      </w:r>
      <w:r>
        <w:rPr>
          <w:b/>
          <w:bCs/>
          <w:color w:val="000000"/>
        </w:rPr>
        <w:t>BabyBloodPressure</w:t>
      </w:r>
      <w:r>
        <w:rPr>
          <w:color w:val="000000"/>
        </w:rPr>
        <w:t>.</w:t>
      </w:r>
    </w:p>
    <w:p w14:paraId="49C0B8DD" w14:textId="77777777" w:rsidR="00CB0303" w:rsidRDefault="00CB0303" w:rsidP="00CB0303">
      <w:pPr>
        <w:pStyle w:val="NormalWeb"/>
        <w:numPr>
          <w:ilvl w:val="0"/>
          <w:numId w:val="409"/>
        </w:numPr>
        <w:tabs>
          <w:tab w:val="left" w:pos="420"/>
        </w:tabs>
        <w:rPr>
          <w:color w:val="000000"/>
        </w:rPr>
      </w:pPr>
      <w:r>
        <w:rPr>
          <w:color w:val="000000"/>
        </w:rPr>
        <w:t xml:space="preserve">Click </w:t>
      </w:r>
      <w:r>
        <w:rPr>
          <w:b/>
          <w:bCs/>
          <w:color w:val="000000"/>
        </w:rPr>
        <w:t>Linear Regression</w:t>
      </w:r>
      <w:r>
        <w:rPr>
          <w:color w:val="000000"/>
        </w:rPr>
        <w:t>. The REGRESS dialog box opens.</w:t>
      </w:r>
    </w:p>
    <w:p w14:paraId="0180C6B0" w14:textId="77777777" w:rsidR="00CB0303" w:rsidRDefault="00CB0303" w:rsidP="00CB0303">
      <w:pPr>
        <w:pStyle w:val="NormalWeb"/>
        <w:numPr>
          <w:ilvl w:val="0"/>
          <w:numId w:val="409"/>
        </w:numPr>
        <w:tabs>
          <w:tab w:val="left" w:pos="420"/>
        </w:tabs>
        <w:rPr>
          <w:color w:val="000000"/>
        </w:rPr>
      </w:pPr>
      <w:r>
        <w:rPr>
          <w:color w:val="000000"/>
        </w:rPr>
        <w:t xml:space="preserve">From the Outcome Variable drop-down list, select </w:t>
      </w:r>
      <w:r>
        <w:rPr>
          <w:b/>
          <w:bCs/>
          <w:color w:val="000000"/>
        </w:rPr>
        <w:t>SystolicBlood</w:t>
      </w:r>
      <w:r>
        <w:rPr>
          <w:color w:val="000000"/>
        </w:rPr>
        <w:t>.</w:t>
      </w:r>
    </w:p>
    <w:p w14:paraId="4452FD98" w14:textId="77777777" w:rsidR="00CB0303" w:rsidRDefault="00CB0303" w:rsidP="00CB0303">
      <w:pPr>
        <w:pStyle w:val="NormalWeb"/>
        <w:numPr>
          <w:ilvl w:val="0"/>
          <w:numId w:val="409"/>
        </w:numPr>
        <w:tabs>
          <w:tab w:val="left" w:pos="420"/>
        </w:tabs>
        <w:rPr>
          <w:color w:val="000000"/>
        </w:rPr>
      </w:pPr>
      <w:r>
        <w:rPr>
          <w:color w:val="000000"/>
        </w:rPr>
        <w:t xml:space="preserve">From the Other Variables drop-down list, select </w:t>
      </w:r>
      <w:r>
        <w:rPr>
          <w:b/>
          <w:bCs/>
          <w:color w:val="000000"/>
        </w:rPr>
        <w:t>AgeInDays</w:t>
      </w:r>
      <w:r>
        <w:rPr>
          <w:color w:val="000000"/>
        </w:rPr>
        <w:t>.</w:t>
      </w:r>
    </w:p>
    <w:p w14:paraId="3ED777C7" w14:textId="77777777" w:rsidR="00CB0303" w:rsidRDefault="00CB0303" w:rsidP="00CB0303">
      <w:pPr>
        <w:pStyle w:val="NormalWeb"/>
        <w:numPr>
          <w:ilvl w:val="0"/>
          <w:numId w:val="409"/>
        </w:numPr>
        <w:tabs>
          <w:tab w:val="left" w:pos="420"/>
        </w:tabs>
        <w:rPr>
          <w:color w:val="000000"/>
        </w:rPr>
      </w:pPr>
      <w:r>
        <w:rPr>
          <w:color w:val="000000"/>
        </w:rPr>
        <w:t xml:space="preserve">From the Other Variables drop-down list, select </w:t>
      </w:r>
      <w:r>
        <w:rPr>
          <w:b/>
          <w:bCs/>
          <w:color w:val="000000"/>
        </w:rPr>
        <w:t>Birthweight</w:t>
      </w:r>
      <w:r>
        <w:rPr>
          <w:color w:val="000000"/>
        </w:rPr>
        <w:t>.</w:t>
      </w:r>
    </w:p>
    <w:p w14:paraId="6B1ADE23" w14:textId="77777777" w:rsidR="00CB0303" w:rsidRDefault="00CB0303" w:rsidP="00CB0303">
      <w:pPr>
        <w:pStyle w:val="NormalWeb"/>
        <w:numPr>
          <w:ilvl w:val="0"/>
          <w:numId w:val="409"/>
        </w:numPr>
        <w:tabs>
          <w:tab w:val="left" w:pos="420"/>
        </w:tabs>
        <w:rPr>
          <w:color w:val="000000"/>
        </w:rPr>
      </w:pPr>
      <w:r>
        <w:rPr>
          <w:color w:val="000000"/>
        </w:rPr>
        <w:t xml:space="preserve">Click </w:t>
      </w:r>
      <w:r>
        <w:rPr>
          <w:b/>
          <w:bCs/>
          <w:color w:val="000000"/>
        </w:rPr>
        <w:t>OK</w:t>
      </w:r>
      <w:r>
        <w:rPr>
          <w:color w:val="000000"/>
        </w:rPr>
        <w:t>. Results appear in the Output window.</w:t>
      </w:r>
    </w:p>
    <w:p w14:paraId="00C8E48C" w14:textId="77777777" w:rsidR="00CB0303" w:rsidRDefault="00CB0303" w:rsidP="00CB0303">
      <w:pPr>
        <w:spacing w:before="100" w:beforeAutospacing="1" w:after="100" w:afterAutospacing="1"/>
        <w:rPr>
          <w:rFonts w:ascii="Times New Roman" w:hAnsi="Times New Roman"/>
          <w:color w:val="000000"/>
          <w:sz w:val="24"/>
        </w:rPr>
      </w:pPr>
      <w:r>
        <w:rPr>
          <w:rFonts w:ascii="Times New Roman" w:hAnsi="Times New Roman"/>
          <w:b/>
          <w:bCs/>
          <w:color w:val="000000"/>
          <w:sz w:val="24"/>
        </w:rPr>
        <w:t>Linear Regression</w:t>
      </w:r>
    </w:p>
    <w:p w14:paraId="35F47DD7" w14:textId="77777777" w:rsidR="00CB0303" w:rsidRDefault="00CB0303" w:rsidP="00CB0303">
      <w:pPr>
        <w:spacing w:after="0"/>
        <w:rPr>
          <w:rFonts w:ascii="Times New Roman" w:hAnsi="Times New Roman"/>
          <w:color w:val="000000"/>
          <w:sz w:val="24"/>
        </w:rPr>
      </w:pPr>
    </w:p>
    <w:tbl>
      <w:tblPr>
        <w:tblpPr w:leftFromText="45" w:rightFromText="45" w:bottomFromText="200" w:vertAnchor="text"/>
        <w:tblW w:w="0" w:type="auto"/>
        <w:tblCellMar>
          <w:top w:w="75" w:type="dxa"/>
          <w:left w:w="75" w:type="dxa"/>
          <w:bottom w:w="75" w:type="dxa"/>
          <w:right w:w="75" w:type="dxa"/>
        </w:tblCellMar>
        <w:tblLook w:val="04A0" w:firstRow="1" w:lastRow="0" w:firstColumn="1" w:lastColumn="0" w:noHBand="0" w:noVBand="1"/>
        <w:tblDescription w:val="Linear regression table"/>
      </w:tblPr>
      <w:tblGrid>
        <w:gridCol w:w="1484"/>
        <w:gridCol w:w="1270"/>
        <w:gridCol w:w="1157"/>
        <w:gridCol w:w="1050"/>
        <w:gridCol w:w="1050"/>
      </w:tblGrid>
      <w:tr w:rsidR="00CB0303" w14:paraId="7D23F14F" w14:textId="77777777" w:rsidTr="005529B7">
        <w:trPr>
          <w:tblHeader/>
        </w:trPr>
        <w:tc>
          <w:tcPr>
            <w:tcW w:w="0" w:type="auto"/>
            <w:tcMar>
              <w:top w:w="75" w:type="dxa"/>
              <w:left w:w="75" w:type="dxa"/>
              <w:bottom w:w="0" w:type="dxa"/>
              <w:right w:w="75" w:type="dxa"/>
            </w:tcMar>
            <w:vAlign w:val="center"/>
            <w:hideMark/>
          </w:tcPr>
          <w:p w14:paraId="7F8C76AC"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Variable</w:t>
            </w:r>
          </w:p>
        </w:tc>
        <w:tc>
          <w:tcPr>
            <w:tcW w:w="0" w:type="auto"/>
            <w:tcMar>
              <w:top w:w="75" w:type="dxa"/>
              <w:left w:w="75" w:type="dxa"/>
              <w:bottom w:w="0" w:type="dxa"/>
              <w:right w:w="75" w:type="dxa"/>
            </w:tcMar>
            <w:vAlign w:val="center"/>
            <w:hideMark/>
          </w:tcPr>
          <w:p w14:paraId="4AB19A6C" w14:textId="77777777" w:rsidR="00CB0303" w:rsidRDefault="00CB0303" w:rsidP="00373C13">
            <w:pPr>
              <w:spacing w:after="0"/>
              <w:jc w:val="right"/>
              <w:rPr>
                <w:rFonts w:ascii="Times New Roman" w:hAnsi="Times New Roman"/>
                <w:color w:val="000000"/>
                <w:sz w:val="24"/>
              </w:rPr>
            </w:pPr>
            <w:r>
              <w:rPr>
                <w:rFonts w:ascii="Times New Roman" w:hAnsi="Times New Roman"/>
                <w:b/>
                <w:bCs/>
                <w:color w:val="000000"/>
                <w:sz w:val="24"/>
              </w:rPr>
              <w:t>Coefficient</w:t>
            </w:r>
          </w:p>
        </w:tc>
        <w:tc>
          <w:tcPr>
            <w:tcW w:w="0" w:type="auto"/>
            <w:tcMar>
              <w:top w:w="75" w:type="dxa"/>
              <w:left w:w="75" w:type="dxa"/>
              <w:bottom w:w="0" w:type="dxa"/>
              <w:right w:w="75" w:type="dxa"/>
            </w:tcMar>
            <w:vAlign w:val="center"/>
            <w:hideMark/>
          </w:tcPr>
          <w:p w14:paraId="1A7DF77B" w14:textId="77777777" w:rsidR="00CB0303" w:rsidRDefault="00CB0303" w:rsidP="00373C13">
            <w:pPr>
              <w:spacing w:after="0"/>
              <w:jc w:val="right"/>
              <w:rPr>
                <w:rFonts w:ascii="Times New Roman" w:hAnsi="Times New Roman"/>
                <w:color w:val="000000"/>
                <w:sz w:val="24"/>
              </w:rPr>
            </w:pPr>
            <w:r>
              <w:rPr>
                <w:rFonts w:ascii="Times New Roman" w:hAnsi="Times New Roman"/>
                <w:b/>
                <w:bCs/>
                <w:color w:val="000000"/>
                <w:sz w:val="24"/>
              </w:rPr>
              <w:t>Std Error</w:t>
            </w:r>
          </w:p>
        </w:tc>
        <w:tc>
          <w:tcPr>
            <w:tcW w:w="0" w:type="auto"/>
            <w:tcMar>
              <w:top w:w="75" w:type="dxa"/>
              <w:left w:w="75" w:type="dxa"/>
              <w:bottom w:w="0" w:type="dxa"/>
              <w:right w:w="75" w:type="dxa"/>
            </w:tcMar>
            <w:vAlign w:val="center"/>
            <w:hideMark/>
          </w:tcPr>
          <w:p w14:paraId="6D8BDFC8" w14:textId="77777777" w:rsidR="00CB0303" w:rsidRDefault="00CB0303" w:rsidP="00373C13">
            <w:pPr>
              <w:spacing w:after="0"/>
              <w:jc w:val="right"/>
              <w:rPr>
                <w:rFonts w:ascii="Times New Roman" w:hAnsi="Times New Roman"/>
                <w:color w:val="000000"/>
                <w:sz w:val="24"/>
              </w:rPr>
            </w:pPr>
            <w:r>
              <w:rPr>
                <w:rFonts w:ascii="Times New Roman" w:hAnsi="Times New Roman"/>
                <w:b/>
                <w:bCs/>
                <w:color w:val="000000"/>
                <w:sz w:val="24"/>
              </w:rPr>
              <w:t>F-test</w:t>
            </w:r>
          </w:p>
        </w:tc>
        <w:tc>
          <w:tcPr>
            <w:tcW w:w="0" w:type="auto"/>
            <w:tcMar>
              <w:top w:w="75" w:type="dxa"/>
              <w:left w:w="75" w:type="dxa"/>
              <w:bottom w:w="0" w:type="dxa"/>
              <w:right w:w="75" w:type="dxa"/>
            </w:tcMar>
            <w:vAlign w:val="center"/>
            <w:hideMark/>
          </w:tcPr>
          <w:p w14:paraId="2A14DB0B" w14:textId="77777777" w:rsidR="00CB0303" w:rsidRDefault="00CB0303" w:rsidP="00373C13">
            <w:pPr>
              <w:spacing w:after="0"/>
              <w:jc w:val="right"/>
              <w:rPr>
                <w:rFonts w:ascii="Times New Roman" w:hAnsi="Times New Roman"/>
                <w:color w:val="000000"/>
                <w:sz w:val="24"/>
              </w:rPr>
            </w:pPr>
            <w:r>
              <w:rPr>
                <w:rFonts w:ascii="Times New Roman" w:hAnsi="Times New Roman"/>
                <w:b/>
                <w:bCs/>
                <w:color w:val="000000"/>
                <w:sz w:val="24"/>
              </w:rPr>
              <w:t>P-Value</w:t>
            </w:r>
          </w:p>
        </w:tc>
      </w:tr>
      <w:tr w:rsidR="00CB0303" w14:paraId="7FA49E49" w14:textId="77777777" w:rsidTr="00373C13">
        <w:tc>
          <w:tcPr>
            <w:tcW w:w="0" w:type="auto"/>
            <w:tcMar>
              <w:top w:w="75" w:type="dxa"/>
              <w:left w:w="75" w:type="dxa"/>
              <w:bottom w:w="0" w:type="dxa"/>
              <w:right w:w="75" w:type="dxa"/>
            </w:tcMar>
            <w:vAlign w:val="center"/>
            <w:hideMark/>
          </w:tcPr>
          <w:p w14:paraId="66ED6C5E"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AgeInDays</w:t>
            </w:r>
          </w:p>
        </w:tc>
        <w:tc>
          <w:tcPr>
            <w:tcW w:w="0" w:type="auto"/>
            <w:tcMar>
              <w:top w:w="75" w:type="dxa"/>
              <w:left w:w="75" w:type="dxa"/>
              <w:bottom w:w="0" w:type="dxa"/>
              <w:right w:w="75" w:type="dxa"/>
            </w:tcMar>
            <w:vAlign w:val="center"/>
            <w:hideMark/>
          </w:tcPr>
          <w:p w14:paraId="3D6337FA"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5.888</w:t>
            </w:r>
          </w:p>
        </w:tc>
        <w:tc>
          <w:tcPr>
            <w:tcW w:w="0" w:type="auto"/>
            <w:tcMar>
              <w:top w:w="75" w:type="dxa"/>
              <w:left w:w="75" w:type="dxa"/>
              <w:bottom w:w="0" w:type="dxa"/>
              <w:right w:w="75" w:type="dxa"/>
            </w:tcMar>
            <w:vAlign w:val="center"/>
            <w:hideMark/>
          </w:tcPr>
          <w:p w14:paraId="226745E4"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0.680</w:t>
            </w:r>
          </w:p>
        </w:tc>
        <w:tc>
          <w:tcPr>
            <w:tcW w:w="0" w:type="auto"/>
            <w:tcMar>
              <w:top w:w="75" w:type="dxa"/>
              <w:left w:w="75" w:type="dxa"/>
              <w:bottom w:w="0" w:type="dxa"/>
              <w:right w:w="75" w:type="dxa"/>
            </w:tcMar>
            <w:vAlign w:val="center"/>
            <w:hideMark/>
          </w:tcPr>
          <w:p w14:paraId="6EF10E06"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74.9229</w:t>
            </w:r>
          </w:p>
        </w:tc>
        <w:tc>
          <w:tcPr>
            <w:tcW w:w="0" w:type="auto"/>
            <w:tcMar>
              <w:top w:w="75" w:type="dxa"/>
              <w:left w:w="75" w:type="dxa"/>
              <w:bottom w:w="0" w:type="dxa"/>
              <w:right w:w="75" w:type="dxa"/>
            </w:tcMar>
            <w:vAlign w:val="center"/>
            <w:hideMark/>
          </w:tcPr>
          <w:p w14:paraId="30B3DFFC"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0.000002</w:t>
            </w:r>
          </w:p>
        </w:tc>
      </w:tr>
      <w:tr w:rsidR="00CB0303" w14:paraId="33A5AC33" w14:textId="77777777" w:rsidTr="00373C13">
        <w:tc>
          <w:tcPr>
            <w:tcW w:w="0" w:type="auto"/>
            <w:tcMar>
              <w:top w:w="75" w:type="dxa"/>
              <w:left w:w="75" w:type="dxa"/>
              <w:bottom w:w="0" w:type="dxa"/>
              <w:right w:w="75" w:type="dxa"/>
            </w:tcMar>
            <w:vAlign w:val="center"/>
            <w:hideMark/>
          </w:tcPr>
          <w:p w14:paraId="69594B41"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Birthweight</w:t>
            </w:r>
          </w:p>
        </w:tc>
        <w:tc>
          <w:tcPr>
            <w:tcW w:w="0" w:type="auto"/>
            <w:tcMar>
              <w:top w:w="75" w:type="dxa"/>
              <w:left w:w="75" w:type="dxa"/>
              <w:bottom w:w="0" w:type="dxa"/>
              <w:right w:w="75" w:type="dxa"/>
            </w:tcMar>
            <w:vAlign w:val="center"/>
            <w:hideMark/>
          </w:tcPr>
          <w:p w14:paraId="21A8FCD1"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0.126</w:t>
            </w:r>
          </w:p>
        </w:tc>
        <w:tc>
          <w:tcPr>
            <w:tcW w:w="0" w:type="auto"/>
            <w:tcMar>
              <w:top w:w="75" w:type="dxa"/>
              <w:left w:w="75" w:type="dxa"/>
              <w:bottom w:w="0" w:type="dxa"/>
              <w:right w:w="75" w:type="dxa"/>
            </w:tcMar>
            <w:vAlign w:val="center"/>
            <w:hideMark/>
          </w:tcPr>
          <w:p w14:paraId="6AF7AF98"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0.034</w:t>
            </w:r>
          </w:p>
        </w:tc>
        <w:tc>
          <w:tcPr>
            <w:tcW w:w="0" w:type="auto"/>
            <w:tcMar>
              <w:top w:w="75" w:type="dxa"/>
              <w:left w:w="75" w:type="dxa"/>
              <w:bottom w:w="0" w:type="dxa"/>
              <w:right w:w="75" w:type="dxa"/>
            </w:tcMar>
            <w:vAlign w:val="center"/>
            <w:hideMark/>
          </w:tcPr>
          <w:p w14:paraId="3B1859F9"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13.3770</w:t>
            </w:r>
          </w:p>
        </w:tc>
        <w:tc>
          <w:tcPr>
            <w:tcW w:w="0" w:type="auto"/>
            <w:tcMar>
              <w:top w:w="75" w:type="dxa"/>
              <w:left w:w="75" w:type="dxa"/>
              <w:bottom w:w="0" w:type="dxa"/>
              <w:right w:w="75" w:type="dxa"/>
            </w:tcMar>
            <w:vAlign w:val="center"/>
            <w:hideMark/>
          </w:tcPr>
          <w:p w14:paraId="304073C2"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0.003281</w:t>
            </w:r>
          </w:p>
        </w:tc>
      </w:tr>
      <w:tr w:rsidR="00CB0303" w14:paraId="67ADACE3" w14:textId="77777777" w:rsidTr="00373C13">
        <w:tc>
          <w:tcPr>
            <w:tcW w:w="0" w:type="auto"/>
            <w:tcMar>
              <w:top w:w="75" w:type="dxa"/>
              <w:left w:w="75" w:type="dxa"/>
              <w:bottom w:w="0" w:type="dxa"/>
              <w:right w:w="75" w:type="dxa"/>
            </w:tcMar>
            <w:vAlign w:val="center"/>
            <w:hideMark/>
          </w:tcPr>
          <w:p w14:paraId="75CBE861"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CONSTANT</w:t>
            </w:r>
          </w:p>
        </w:tc>
        <w:tc>
          <w:tcPr>
            <w:tcW w:w="0" w:type="auto"/>
            <w:tcMar>
              <w:top w:w="75" w:type="dxa"/>
              <w:left w:w="75" w:type="dxa"/>
              <w:bottom w:w="0" w:type="dxa"/>
              <w:right w:w="75" w:type="dxa"/>
            </w:tcMar>
            <w:vAlign w:val="center"/>
            <w:hideMark/>
          </w:tcPr>
          <w:p w14:paraId="2A9ED8DC"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53.450</w:t>
            </w:r>
          </w:p>
        </w:tc>
        <w:tc>
          <w:tcPr>
            <w:tcW w:w="0" w:type="auto"/>
            <w:tcMar>
              <w:top w:w="75" w:type="dxa"/>
              <w:left w:w="75" w:type="dxa"/>
              <w:bottom w:w="0" w:type="dxa"/>
              <w:right w:w="75" w:type="dxa"/>
            </w:tcMar>
            <w:vAlign w:val="center"/>
            <w:hideMark/>
          </w:tcPr>
          <w:p w14:paraId="2AF24112"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4.532</w:t>
            </w:r>
          </w:p>
        </w:tc>
        <w:tc>
          <w:tcPr>
            <w:tcW w:w="0" w:type="auto"/>
            <w:tcMar>
              <w:top w:w="75" w:type="dxa"/>
              <w:left w:w="75" w:type="dxa"/>
              <w:bottom w:w="0" w:type="dxa"/>
              <w:right w:w="75" w:type="dxa"/>
            </w:tcMar>
            <w:vAlign w:val="center"/>
            <w:hideMark/>
          </w:tcPr>
          <w:p w14:paraId="2AB71E84"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139.1042</w:t>
            </w:r>
          </w:p>
        </w:tc>
        <w:tc>
          <w:tcPr>
            <w:tcW w:w="0" w:type="auto"/>
            <w:tcMar>
              <w:top w:w="75" w:type="dxa"/>
              <w:left w:w="75" w:type="dxa"/>
              <w:bottom w:w="0" w:type="dxa"/>
              <w:right w:w="75" w:type="dxa"/>
            </w:tcMar>
            <w:vAlign w:val="center"/>
            <w:hideMark/>
          </w:tcPr>
          <w:p w14:paraId="4E1A72A9"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0.000000</w:t>
            </w:r>
          </w:p>
        </w:tc>
      </w:tr>
    </w:tbl>
    <w:p w14:paraId="0CCE6519" w14:textId="77777777" w:rsidR="00CB0303" w:rsidRDefault="00CB0303" w:rsidP="00CB0303">
      <w:pPr>
        <w:spacing w:after="0"/>
        <w:rPr>
          <w:rFonts w:ascii="Times New Roman" w:hAnsi="Times New Roman"/>
          <w:color w:val="000000"/>
          <w:sz w:val="24"/>
        </w:rPr>
      </w:pPr>
      <w:r>
        <w:rPr>
          <w:rFonts w:ascii="Times New Roman" w:hAnsi="Times New Roman"/>
          <w:color w:val="000000"/>
          <w:sz w:val="24"/>
        </w:rPr>
        <w:br w:type="textWrapping" w:clear="all"/>
      </w:r>
      <w:r>
        <w:rPr>
          <w:rFonts w:ascii="Times New Roman" w:hAnsi="Times New Roman"/>
          <w:color w:val="000000"/>
          <w:sz w:val="24"/>
        </w:rPr>
        <w:br/>
      </w:r>
    </w:p>
    <w:tbl>
      <w:tblPr>
        <w:tblpPr w:leftFromText="45" w:rightFromText="45" w:bottomFromText="200" w:vertAnchor="text"/>
        <w:tblW w:w="0" w:type="auto"/>
        <w:tblCellMar>
          <w:top w:w="75" w:type="dxa"/>
          <w:left w:w="75" w:type="dxa"/>
          <w:bottom w:w="75" w:type="dxa"/>
          <w:right w:w="75" w:type="dxa"/>
        </w:tblCellMar>
        <w:tblLook w:val="04A0" w:firstRow="1" w:lastRow="0" w:firstColumn="1" w:lastColumn="0" w:noHBand="0" w:noVBand="1"/>
        <w:tblDescription w:val="Correlation coefficient table"/>
      </w:tblPr>
      <w:tblGrid>
        <w:gridCol w:w="3172"/>
        <w:gridCol w:w="570"/>
      </w:tblGrid>
      <w:tr w:rsidR="00CB0303" w14:paraId="3DF90C53" w14:textId="77777777" w:rsidTr="008D4A3C">
        <w:trPr>
          <w:tblHeader/>
        </w:trPr>
        <w:tc>
          <w:tcPr>
            <w:tcW w:w="0" w:type="auto"/>
            <w:tcMar>
              <w:top w:w="75" w:type="dxa"/>
              <w:left w:w="75" w:type="dxa"/>
              <w:bottom w:w="0" w:type="dxa"/>
              <w:right w:w="75" w:type="dxa"/>
            </w:tcMar>
            <w:vAlign w:val="center"/>
            <w:hideMark/>
          </w:tcPr>
          <w:p w14:paraId="65092162"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Correlation Coefficient: r^2=</w:t>
            </w:r>
          </w:p>
        </w:tc>
        <w:tc>
          <w:tcPr>
            <w:tcW w:w="0" w:type="auto"/>
            <w:tcMar>
              <w:top w:w="75" w:type="dxa"/>
              <w:left w:w="75" w:type="dxa"/>
              <w:bottom w:w="0" w:type="dxa"/>
              <w:right w:w="75" w:type="dxa"/>
            </w:tcMar>
            <w:vAlign w:val="center"/>
            <w:hideMark/>
          </w:tcPr>
          <w:p w14:paraId="2A529A60"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0.88</w:t>
            </w:r>
          </w:p>
        </w:tc>
      </w:tr>
    </w:tbl>
    <w:p w14:paraId="165A8F84" w14:textId="77777777" w:rsidR="00CB0303" w:rsidRDefault="00CB0303" w:rsidP="00CB0303">
      <w:pPr>
        <w:spacing w:after="0"/>
        <w:rPr>
          <w:rFonts w:ascii="Times New Roman" w:hAnsi="Times New Roman"/>
          <w:color w:val="000000"/>
          <w:sz w:val="24"/>
        </w:rPr>
      </w:pPr>
      <w:r>
        <w:rPr>
          <w:rFonts w:ascii="Times New Roman" w:hAnsi="Times New Roman"/>
          <w:color w:val="000000"/>
          <w:sz w:val="24"/>
        </w:rPr>
        <w:br w:type="textWrapping" w:clear="all"/>
      </w:r>
      <w:r>
        <w:rPr>
          <w:rFonts w:ascii="Times New Roman" w:hAnsi="Times New Roman"/>
          <w:color w:val="000000"/>
          <w:sz w:val="24"/>
        </w:rPr>
        <w:br/>
      </w:r>
    </w:p>
    <w:tbl>
      <w:tblPr>
        <w:tblpPr w:leftFromText="45" w:rightFromText="45" w:bottomFromText="200" w:vertAnchor="text"/>
        <w:tblW w:w="0" w:type="auto"/>
        <w:tblCellMar>
          <w:top w:w="75" w:type="dxa"/>
          <w:left w:w="75" w:type="dxa"/>
          <w:bottom w:w="75" w:type="dxa"/>
          <w:right w:w="75" w:type="dxa"/>
        </w:tblCellMar>
        <w:tblLook w:val="04A0" w:firstRow="1" w:lastRow="0" w:firstColumn="1" w:lastColumn="0" w:noHBand="0" w:noVBand="1"/>
        <w:tblDescription w:val="Regression and residuals table"/>
      </w:tblPr>
      <w:tblGrid>
        <w:gridCol w:w="1270"/>
        <w:gridCol w:w="390"/>
        <w:gridCol w:w="1764"/>
        <w:gridCol w:w="1530"/>
        <w:gridCol w:w="1163"/>
      </w:tblGrid>
      <w:tr w:rsidR="00CB0303" w14:paraId="6A334F95" w14:textId="77777777" w:rsidTr="005529B7">
        <w:trPr>
          <w:tblHeader/>
        </w:trPr>
        <w:tc>
          <w:tcPr>
            <w:tcW w:w="0" w:type="auto"/>
            <w:tcMar>
              <w:top w:w="75" w:type="dxa"/>
              <w:left w:w="75" w:type="dxa"/>
              <w:bottom w:w="0" w:type="dxa"/>
              <w:right w:w="75" w:type="dxa"/>
            </w:tcMar>
            <w:vAlign w:val="center"/>
            <w:hideMark/>
          </w:tcPr>
          <w:p w14:paraId="2B4079BF"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Source</w:t>
            </w:r>
            <w:r>
              <w:rPr>
                <w:rFonts w:ascii="Times New Roman" w:hAnsi="Times New Roman"/>
                <w:color w:val="000000"/>
                <w:sz w:val="24"/>
              </w:rPr>
              <w:t xml:space="preserve"> </w:t>
            </w:r>
          </w:p>
        </w:tc>
        <w:tc>
          <w:tcPr>
            <w:tcW w:w="0" w:type="auto"/>
            <w:tcMar>
              <w:top w:w="75" w:type="dxa"/>
              <w:left w:w="75" w:type="dxa"/>
              <w:bottom w:w="0" w:type="dxa"/>
              <w:right w:w="75" w:type="dxa"/>
            </w:tcMar>
            <w:vAlign w:val="center"/>
            <w:hideMark/>
          </w:tcPr>
          <w:p w14:paraId="638B501A" w14:textId="77777777" w:rsidR="00CB0303" w:rsidRDefault="00CB0303" w:rsidP="00373C13">
            <w:pPr>
              <w:spacing w:after="0"/>
              <w:jc w:val="right"/>
              <w:rPr>
                <w:rFonts w:ascii="Times New Roman" w:hAnsi="Times New Roman"/>
                <w:color w:val="000000"/>
                <w:sz w:val="24"/>
              </w:rPr>
            </w:pPr>
            <w:r>
              <w:rPr>
                <w:rFonts w:ascii="Times New Roman" w:hAnsi="Times New Roman"/>
                <w:b/>
                <w:bCs/>
                <w:color w:val="000000"/>
                <w:sz w:val="24"/>
              </w:rPr>
              <w:t>df</w:t>
            </w:r>
            <w:r>
              <w:rPr>
                <w:rFonts w:ascii="Times New Roman" w:hAnsi="Times New Roman"/>
                <w:color w:val="000000"/>
                <w:sz w:val="24"/>
              </w:rPr>
              <w:t xml:space="preserve"> </w:t>
            </w:r>
          </w:p>
        </w:tc>
        <w:tc>
          <w:tcPr>
            <w:tcW w:w="0" w:type="auto"/>
            <w:tcMar>
              <w:top w:w="75" w:type="dxa"/>
              <w:left w:w="75" w:type="dxa"/>
              <w:bottom w:w="0" w:type="dxa"/>
              <w:right w:w="75" w:type="dxa"/>
            </w:tcMar>
            <w:vAlign w:val="center"/>
            <w:hideMark/>
          </w:tcPr>
          <w:p w14:paraId="728CECBA" w14:textId="77777777" w:rsidR="00CB0303" w:rsidRDefault="00CB0303" w:rsidP="00373C13">
            <w:pPr>
              <w:spacing w:after="0"/>
              <w:jc w:val="right"/>
              <w:rPr>
                <w:rFonts w:ascii="Times New Roman" w:hAnsi="Times New Roman"/>
                <w:color w:val="000000"/>
                <w:sz w:val="24"/>
              </w:rPr>
            </w:pPr>
            <w:r>
              <w:rPr>
                <w:rFonts w:ascii="Times New Roman" w:hAnsi="Times New Roman"/>
                <w:b/>
                <w:bCs/>
                <w:color w:val="000000"/>
                <w:sz w:val="24"/>
              </w:rPr>
              <w:t>Sum of Squares</w:t>
            </w:r>
            <w:r>
              <w:rPr>
                <w:rFonts w:ascii="Times New Roman" w:hAnsi="Times New Roman"/>
                <w:color w:val="000000"/>
                <w:sz w:val="24"/>
              </w:rPr>
              <w:t xml:space="preserve"> </w:t>
            </w:r>
          </w:p>
        </w:tc>
        <w:tc>
          <w:tcPr>
            <w:tcW w:w="0" w:type="auto"/>
            <w:tcMar>
              <w:top w:w="75" w:type="dxa"/>
              <w:left w:w="75" w:type="dxa"/>
              <w:bottom w:w="0" w:type="dxa"/>
              <w:right w:w="75" w:type="dxa"/>
            </w:tcMar>
            <w:vAlign w:val="center"/>
            <w:hideMark/>
          </w:tcPr>
          <w:p w14:paraId="2362A25E" w14:textId="77777777" w:rsidR="00CB0303" w:rsidRDefault="00CB0303" w:rsidP="00373C13">
            <w:pPr>
              <w:spacing w:after="0"/>
              <w:jc w:val="right"/>
              <w:rPr>
                <w:rFonts w:ascii="Times New Roman" w:hAnsi="Times New Roman"/>
                <w:color w:val="000000"/>
                <w:sz w:val="24"/>
              </w:rPr>
            </w:pPr>
            <w:r>
              <w:rPr>
                <w:rFonts w:ascii="Times New Roman" w:hAnsi="Times New Roman"/>
                <w:b/>
                <w:bCs/>
                <w:color w:val="000000"/>
                <w:sz w:val="24"/>
              </w:rPr>
              <w:t>Mean Square</w:t>
            </w:r>
            <w:r>
              <w:rPr>
                <w:rFonts w:ascii="Times New Roman" w:hAnsi="Times New Roman"/>
                <w:color w:val="000000"/>
                <w:sz w:val="24"/>
              </w:rPr>
              <w:t xml:space="preserve"> </w:t>
            </w:r>
          </w:p>
        </w:tc>
        <w:tc>
          <w:tcPr>
            <w:tcW w:w="0" w:type="auto"/>
            <w:tcMar>
              <w:top w:w="75" w:type="dxa"/>
              <w:left w:w="75" w:type="dxa"/>
              <w:bottom w:w="0" w:type="dxa"/>
              <w:right w:w="75" w:type="dxa"/>
            </w:tcMar>
            <w:vAlign w:val="center"/>
            <w:hideMark/>
          </w:tcPr>
          <w:p w14:paraId="19FBC14C" w14:textId="77777777" w:rsidR="00CB0303" w:rsidRDefault="00CB0303" w:rsidP="00373C13">
            <w:pPr>
              <w:spacing w:after="0"/>
              <w:jc w:val="right"/>
              <w:rPr>
                <w:rFonts w:ascii="Times New Roman" w:hAnsi="Times New Roman"/>
                <w:color w:val="000000"/>
                <w:sz w:val="24"/>
              </w:rPr>
            </w:pPr>
            <w:r>
              <w:rPr>
                <w:rFonts w:ascii="Times New Roman" w:hAnsi="Times New Roman"/>
                <w:b/>
                <w:bCs/>
                <w:color w:val="000000"/>
                <w:sz w:val="24"/>
              </w:rPr>
              <w:t>F-statistic</w:t>
            </w:r>
            <w:r>
              <w:rPr>
                <w:rFonts w:ascii="Times New Roman" w:hAnsi="Times New Roman"/>
                <w:color w:val="000000"/>
                <w:sz w:val="24"/>
              </w:rPr>
              <w:t xml:space="preserve"> </w:t>
            </w:r>
          </w:p>
        </w:tc>
      </w:tr>
      <w:tr w:rsidR="00CB0303" w14:paraId="2F527715" w14:textId="77777777" w:rsidTr="00373C13">
        <w:tc>
          <w:tcPr>
            <w:tcW w:w="0" w:type="auto"/>
            <w:tcMar>
              <w:top w:w="75" w:type="dxa"/>
              <w:left w:w="75" w:type="dxa"/>
              <w:bottom w:w="0" w:type="dxa"/>
              <w:right w:w="75" w:type="dxa"/>
            </w:tcMar>
            <w:vAlign w:val="center"/>
            <w:hideMark/>
          </w:tcPr>
          <w:p w14:paraId="4D80F233"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Regression</w:t>
            </w:r>
            <w:r>
              <w:rPr>
                <w:rFonts w:ascii="Times New Roman" w:hAnsi="Times New Roman"/>
                <w:color w:val="000000"/>
                <w:sz w:val="24"/>
              </w:rPr>
              <w:t xml:space="preserve"> </w:t>
            </w:r>
          </w:p>
        </w:tc>
        <w:tc>
          <w:tcPr>
            <w:tcW w:w="0" w:type="auto"/>
            <w:tcMar>
              <w:top w:w="75" w:type="dxa"/>
              <w:left w:w="75" w:type="dxa"/>
              <w:bottom w:w="0" w:type="dxa"/>
              <w:right w:w="75" w:type="dxa"/>
            </w:tcMar>
            <w:vAlign w:val="center"/>
            <w:hideMark/>
          </w:tcPr>
          <w:p w14:paraId="66D87E05"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2</w:t>
            </w:r>
          </w:p>
        </w:tc>
        <w:tc>
          <w:tcPr>
            <w:tcW w:w="0" w:type="auto"/>
            <w:tcMar>
              <w:top w:w="75" w:type="dxa"/>
              <w:left w:w="75" w:type="dxa"/>
              <w:bottom w:w="0" w:type="dxa"/>
              <w:right w:w="75" w:type="dxa"/>
            </w:tcMar>
            <w:vAlign w:val="center"/>
            <w:hideMark/>
          </w:tcPr>
          <w:p w14:paraId="1A676A73"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591.036</w:t>
            </w:r>
          </w:p>
        </w:tc>
        <w:tc>
          <w:tcPr>
            <w:tcW w:w="0" w:type="auto"/>
            <w:tcMar>
              <w:top w:w="75" w:type="dxa"/>
              <w:left w:w="75" w:type="dxa"/>
              <w:bottom w:w="0" w:type="dxa"/>
              <w:right w:w="75" w:type="dxa"/>
            </w:tcMar>
            <w:vAlign w:val="center"/>
            <w:hideMark/>
          </w:tcPr>
          <w:p w14:paraId="0C6B6F15"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295.518</w:t>
            </w:r>
          </w:p>
        </w:tc>
        <w:tc>
          <w:tcPr>
            <w:tcW w:w="0" w:type="auto"/>
            <w:tcMar>
              <w:top w:w="75" w:type="dxa"/>
              <w:left w:w="75" w:type="dxa"/>
              <w:bottom w:w="0" w:type="dxa"/>
              <w:right w:w="75" w:type="dxa"/>
            </w:tcMar>
            <w:vAlign w:val="center"/>
            <w:hideMark/>
          </w:tcPr>
          <w:p w14:paraId="1091400A"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48.081</w:t>
            </w:r>
          </w:p>
        </w:tc>
      </w:tr>
      <w:tr w:rsidR="00CB0303" w14:paraId="613ECE2A" w14:textId="77777777" w:rsidTr="00373C13">
        <w:tc>
          <w:tcPr>
            <w:tcW w:w="0" w:type="auto"/>
            <w:tcMar>
              <w:top w:w="75" w:type="dxa"/>
              <w:left w:w="75" w:type="dxa"/>
              <w:bottom w:w="0" w:type="dxa"/>
              <w:right w:w="75" w:type="dxa"/>
            </w:tcMar>
            <w:vAlign w:val="center"/>
            <w:hideMark/>
          </w:tcPr>
          <w:p w14:paraId="09AF23FE"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Residuals</w:t>
            </w:r>
            <w:r>
              <w:rPr>
                <w:rFonts w:ascii="Times New Roman" w:hAnsi="Times New Roman"/>
                <w:color w:val="000000"/>
                <w:sz w:val="24"/>
              </w:rPr>
              <w:t xml:space="preserve"> </w:t>
            </w:r>
          </w:p>
        </w:tc>
        <w:tc>
          <w:tcPr>
            <w:tcW w:w="0" w:type="auto"/>
            <w:tcMar>
              <w:top w:w="75" w:type="dxa"/>
              <w:left w:w="75" w:type="dxa"/>
              <w:bottom w:w="0" w:type="dxa"/>
              <w:right w:w="75" w:type="dxa"/>
            </w:tcMar>
            <w:vAlign w:val="center"/>
            <w:hideMark/>
          </w:tcPr>
          <w:p w14:paraId="1F048611"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13</w:t>
            </w:r>
          </w:p>
        </w:tc>
        <w:tc>
          <w:tcPr>
            <w:tcW w:w="0" w:type="auto"/>
            <w:tcMar>
              <w:top w:w="75" w:type="dxa"/>
              <w:left w:w="75" w:type="dxa"/>
              <w:bottom w:w="0" w:type="dxa"/>
              <w:right w:w="75" w:type="dxa"/>
            </w:tcMar>
            <w:vAlign w:val="center"/>
            <w:hideMark/>
          </w:tcPr>
          <w:p w14:paraId="0B97F5E6"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79.902</w:t>
            </w:r>
          </w:p>
        </w:tc>
        <w:tc>
          <w:tcPr>
            <w:tcW w:w="0" w:type="auto"/>
            <w:tcMar>
              <w:top w:w="75" w:type="dxa"/>
              <w:left w:w="75" w:type="dxa"/>
              <w:bottom w:w="0" w:type="dxa"/>
              <w:right w:w="75" w:type="dxa"/>
            </w:tcMar>
            <w:vAlign w:val="center"/>
            <w:hideMark/>
          </w:tcPr>
          <w:p w14:paraId="5FC1231D"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6.146</w:t>
            </w:r>
          </w:p>
        </w:tc>
        <w:tc>
          <w:tcPr>
            <w:tcW w:w="0" w:type="auto"/>
            <w:tcMar>
              <w:top w:w="75" w:type="dxa"/>
              <w:left w:w="75" w:type="dxa"/>
              <w:bottom w:w="0" w:type="dxa"/>
              <w:right w:w="75" w:type="dxa"/>
            </w:tcMar>
            <w:vAlign w:val="center"/>
            <w:hideMark/>
          </w:tcPr>
          <w:p w14:paraId="0F6CEFF9" w14:textId="77777777" w:rsidR="00CB0303" w:rsidRDefault="00CB0303" w:rsidP="00373C13">
            <w:pPr>
              <w:spacing w:after="0"/>
              <w:rPr>
                <w:rFonts w:ascii="Times New Roman" w:hAnsi="Times New Roman"/>
                <w:color w:val="000000"/>
                <w:sz w:val="24"/>
              </w:rPr>
            </w:pPr>
            <w:r>
              <w:rPr>
                <w:rFonts w:ascii="Times New Roman" w:hAnsi="Times New Roman"/>
                <w:color w:val="000000"/>
                <w:sz w:val="24"/>
              </w:rPr>
              <w:t> </w:t>
            </w:r>
          </w:p>
        </w:tc>
      </w:tr>
      <w:tr w:rsidR="00CB0303" w14:paraId="17476385" w14:textId="77777777" w:rsidTr="00373C13">
        <w:tc>
          <w:tcPr>
            <w:tcW w:w="0" w:type="auto"/>
            <w:tcMar>
              <w:top w:w="75" w:type="dxa"/>
              <w:left w:w="75" w:type="dxa"/>
              <w:bottom w:w="0" w:type="dxa"/>
              <w:right w:w="75" w:type="dxa"/>
            </w:tcMar>
            <w:vAlign w:val="center"/>
            <w:hideMark/>
          </w:tcPr>
          <w:p w14:paraId="41780FA1"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Total</w:t>
            </w:r>
          </w:p>
        </w:tc>
        <w:tc>
          <w:tcPr>
            <w:tcW w:w="0" w:type="auto"/>
            <w:tcMar>
              <w:top w:w="75" w:type="dxa"/>
              <w:left w:w="75" w:type="dxa"/>
              <w:bottom w:w="0" w:type="dxa"/>
              <w:right w:w="75" w:type="dxa"/>
            </w:tcMar>
            <w:vAlign w:val="center"/>
            <w:hideMark/>
          </w:tcPr>
          <w:p w14:paraId="35FC5C52"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15</w:t>
            </w:r>
          </w:p>
        </w:tc>
        <w:tc>
          <w:tcPr>
            <w:tcW w:w="0" w:type="auto"/>
            <w:tcMar>
              <w:top w:w="75" w:type="dxa"/>
              <w:left w:w="75" w:type="dxa"/>
              <w:bottom w:w="0" w:type="dxa"/>
              <w:right w:w="75" w:type="dxa"/>
            </w:tcMar>
            <w:vAlign w:val="center"/>
            <w:hideMark/>
          </w:tcPr>
          <w:p w14:paraId="2D6E7E8C"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670.938</w:t>
            </w:r>
          </w:p>
        </w:tc>
        <w:tc>
          <w:tcPr>
            <w:tcW w:w="0" w:type="auto"/>
            <w:tcMar>
              <w:top w:w="75" w:type="dxa"/>
              <w:left w:w="75" w:type="dxa"/>
              <w:bottom w:w="0" w:type="dxa"/>
              <w:right w:w="75" w:type="dxa"/>
            </w:tcMar>
            <w:vAlign w:val="center"/>
            <w:hideMark/>
          </w:tcPr>
          <w:p w14:paraId="02F982A7" w14:textId="77777777" w:rsidR="00CB0303" w:rsidRDefault="00CB0303" w:rsidP="00373C13">
            <w:pPr>
              <w:spacing w:after="0"/>
              <w:rPr>
                <w:rFonts w:ascii="Times New Roman" w:hAnsi="Times New Roman"/>
                <w:color w:val="000000"/>
                <w:sz w:val="24"/>
              </w:rPr>
            </w:pPr>
            <w:r>
              <w:rPr>
                <w:rFonts w:ascii="Times New Roman" w:hAnsi="Times New Roman"/>
                <w:color w:val="000000"/>
                <w:sz w:val="24"/>
              </w:rPr>
              <w:t> </w:t>
            </w:r>
          </w:p>
        </w:tc>
        <w:tc>
          <w:tcPr>
            <w:tcW w:w="0" w:type="auto"/>
            <w:tcMar>
              <w:top w:w="75" w:type="dxa"/>
              <w:left w:w="75" w:type="dxa"/>
              <w:bottom w:w="0" w:type="dxa"/>
              <w:right w:w="75" w:type="dxa"/>
            </w:tcMar>
            <w:vAlign w:val="center"/>
            <w:hideMark/>
          </w:tcPr>
          <w:p w14:paraId="3915E037" w14:textId="77777777" w:rsidR="00CB0303" w:rsidRDefault="00CB0303" w:rsidP="00373C13">
            <w:pPr>
              <w:spacing w:after="0"/>
              <w:rPr>
                <w:rFonts w:ascii="Times New Roman" w:hAnsi="Times New Roman"/>
                <w:color w:val="000000"/>
                <w:sz w:val="24"/>
              </w:rPr>
            </w:pPr>
            <w:r>
              <w:rPr>
                <w:rFonts w:ascii="Times New Roman" w:hAnsi="Times New Roman"/>
                <w:color w:val="000000"/>
                <w:sz w:val="24"/>
              </w:rPr>
              <w:t> </w:t>
            </w:r>
          </w:p>
        </w:tc>
      </w:tr>
    </w:tbl>
    <w:p w14:paraId="28C19F03" w14:textId="77777777" w:rsidR="00CB0303" w:rsidRDefault="00CB0303" w:rsidP="00D5082B">
      <w:pPr>
        <w:pStyle w:val="Heading3"/>
        <w:numPr>
          <w:ilvl w:val="0"/>
          <w:numId w:val="0"/>
        </w:numPr>
        <w:ind w:left="720" w:hanging="720"/>
        <w:rPr>
          <w:rFonts w:ascii="Century Schoolbook" w:hAnsi="Century Schoolbook"/>
        </w:rPr>
      </w:pPr>
      <w:r>
        <w:rPr>
          <w:rFonts w:ascii="Verdana" w:hAnsi="Verdana"/>
          <w:color w:val="A82384"/>
          <w:sz w:val="17"/>
          <w:szCs w:val="17"/>
        </w:rPr>
        <w:br w:type="page"/>
      </w:r>
      <w:bookmarkStart w:id="199" w:name="_Toc313369640"/>
      <w:bookmarkStart w:id="200" w:name="_Toc309727024"/>
      <w:bookmarkStart w:id="201" w:name="_Toc332822706"/>
      <w:r>
        <w:rPr>
          <w:rFonts w:ascii="Century Schoolbook" w:hAnsi="Century Schoolbook"/>
        </w:rPr>
        <w:lastRenderedPageBreak/>
        <w:t>Use the LOGISTIC Command</w:t>
      </w:r>
      <w:bookmarkEnd w:id="199"/>
      <w:bookmarkEnd w:id="200"/>
      <w:bookmarkEnd w:id="201"/>
    </w:p>
    <w:p w14:paraId="26FE0AB0" w14:textId="77777777" w:rsidR="00CB0303" w:rsidRDefault="00373C13" w:rsidP="00CB0303">
      <w:pPr>
        <w:spacing w:after="0"/>
      </w:pPr>
      <w:r>
        <w:pict w14:anchorId="62655A41">
          <v:rect id="_x0000_i1129" style="width:427.7pt;height:.75pt" o:hrpct="990" o:hrstd="t" o:hr="t" fillcolor="#a0a0a0" stroked="f"/>
        </w:pict>
      </w:r>
    </w:p>
    <w:p w14:paraId="7AECB82F" w14:textId="77777777" w:rsidR="00CB0303" w:rsidRDefault="00CB0303" w:rsidP="00CB0303">
      <w:pPr>
        <w:pStyle w:val="NormalWeb"/>
      </w:pPr>
      <w:r>
        <w:t>The Logistic Regression command performs conditional or unconditional multivariate logistic regression with automatic dummy variables and support for multiple interactions.</w:t>
      </w:r>
    </w:p>
    <w:p w14:paraId="6662D065" w14:textId="77777777" w:rsidR="00CB0303" w:rsidRDefault="00CB0303" w:rsidP="00CB0303">
      <w:pPr>
        <w:pStyle w:val="NormalWeb"/>
      </w:pPr>
      <w:r>
        <w:t xml:space="preserve">The dependent (Outcome) variable must have a Yes/No value. Records with missing values are excluded from the analyses. </w:t>
      </w:r>
    </w:p>
    <w:p w14:paraId="77E18D20" w14:textId="77777777" w:rsidR="00CB0303" w:rsidRDefault="00CB0303" w:rsidP="00CB0303">
      <w:pPr>
        <w:pStyle w:val="NormalWeb"/>
      </w:pPr>
      <w:r>
        <w:t>Independent (Other Variables) can be numeric, categorical, or Yes/No variables. Missing is interpreted as missing, 0 is false, and any other response is true. Independent variables are controlled by the Include Missing setting. If Include Missing is used with missing values and true and false, dummy variables will be made automatically, which contribute Yes vs. Missing and No vs. Missing. Independent variables of text type are automatically turned into dummy variables, which compare each value relative to the value lowest in the sort order. Date or numeric type Independent variables are treated as continuous variables unless surrounded by parentheses in the command. If that occurs, they automatically turn into dummy variables which compare each value relative to the lowest value.</w:t>
      </w:r>
    </w:p>
    <w:p w14:paraId="22F00E0C" w14:textId="77777777" w:rsidR="00CB0303" w:rsidRDefault="00CB0303" w:rsidP="00CB0303">
      <w:pPr>
        <w:pStyle w:val="NormalWeb"/>
        <w:rPr>
          <w:b/>
          <w:bCs/>
        </w:rPr>
      </w:pPr>
      <w:r>
        <w:rPr>
          <w:b/>
          <w:bCs/>
        </w:rPr>
        <w:t>Syntax</w:t>
      </w:r>
    </w:p>
    <w:p w14:paraId="6E579AEE" w14:textId="77777777" w:rsidR="00CB0303" w:rsidRDefault="00CB0303" w:rsidP="00CB0303">
      <w:pPr>
        <w:pStyle w:val="PlainText"/>
      </w:pPr>
      <w:r>
        <w:t>LOGISTIC &lt;dependent variable&gt; = &lt;independent variable(s)&gt; [MATCHVAR=&lt;match variable&gt;] [NOINTERCEPT] [OUTTABLE=&lt;tablename&gt;] [WEIGHTVAR=&lt;weight variable&gt;] [PVALUE=&lt;PValue&gt;]</w:t>
      </w:r>
    </w:p>
    <w:p w14:paraId="31DF7B9F" w14:textId="77777777" w:rsidR="00CB0303" w:rsidRDefault="00CB0303" w:rsidP="00CB0303">
      <w:pPr>
        <w:pStyle w:val="NormalWeb"/>
        <w:rPr>
          <w:b/>
          <w:bCs/>
        </w:rPr>
      </w:pPr>
      <w:r>
        <w:rPr>
          <w:b/>
          <w:bCs/>
        </w:rPr>
        <w:t>Dialog Box</w:t>
      </w:r>
    </w:p>
    <w:p w14:paraId="6596509C" w14:textId="77777777" w:rsidR="00CB0303" w:rsidRDefault="00CB0303" w:rsidP="00CB0303">
      <w:pPr>
        <w:pStyle w:val="NormalWeb"/>
        <w:numPr>
          <w:ilvl w:val="0"/>
          <w:numId w:val="410"/>
        </w:numPr>
        <w:tabs>
          <w:tab w:val="left" w:pos="420"/>
        </w:tabs>
        <w:rPr>
          <w:color w:val="000000"/>
        </w:rPr>
      </w:pPr>
      <w:r>
        <w:rPr>
          <w:color w:val="000000"/>
        </w:rPr>
        <w:t xml:space="preserve">From the Analysis Command Tree, </w:t>
      </w:r>
      <w:r w:rsidRPr="00A43709">
        <w:rPr>
          <w:rStyle w:val="Hyperlink"/>
          <w:color w:val="auto"/>
          <w:u w:val="none"/>
        </w:rPr>
        <w:t>use the READ command</w:t>
      </w:r>
      <w:r w:rsidRPr="00A43709">
        <w:t xml:space="preserve"> </w:t>
      </w:r>
      <w:r>
        <w:rPr>
          <w:color w:val="000000"/>
        </w:rPr>
        <w:t xml:space="preserve">to open a </w:t>
      </w:r>
      <w:r>
        <w:rPr>
          <w:b/>
          <w:color w:val="000000"/>
        </w:rPr>
        <w:t>PRJ project file</w:t>
      </w:r>
      <w:r>
        <w:rPr>
          <w:color w:val="000000"/>
        </w:rPr>
        <w:t xml:space="preserve">. Select a </w:t>
      </w:r>
      <w:r>
        <w:rPr>
          <w:b/>
          <w:color w:val="000000"/>
        </w:rPr>
        <w:t>form</w:t>
      </w:r>
      <w:r>
        <w:rPr>
          <w:color w:val="000000"/>
        </w:rPr>
        <w:t xml:space="preserve"> or </w:t>
      </w:r>
      <w:r>
        <w:rPr>
          <w:b/>
          <w:color w:val="000000"/>
        </w:rPr>
        <w:t>table</w:t>
      </w:r>
      <w:r>
        <w:rPr>
          <w:color w:val="000000"/>
        </w:rPr>
        <w:t>.</w:t>
      </w:r>
    </w:p>
    <w:p w14:paraId="529F664F" w14:textId="77777777" w:rsidR="00CB0303" w:rsidRDefault="00CB0303" w:rsidP="00CB0303">
      <w:pPr>
        <w:pStyle w:val="NormalWeb"/>
        <w:numPr>
          <w:ilvl w:val="0"/>
          <w:numId w:val="410"/>
        </w:numPr>
        <w:tabs>
          <w:tab w:val="left" w:pos="420"/>
        </w:tabs>
        <w:rPr>
          <w:color w:val="000000"/>
        </w:rPr>
      </w:pPr>
      <w:r>
        <w:rPr>
          <w:color w:val="000000"/>
        </w:rPr>
        <w:t xml:space="preserve">From the Analysis Command Tree, click </w:t>
      </w:r>
      <w:r>
        <w:rPr>
          <w:b/>
          <w:bCs/>
          <w:color w:val="000000"/>
        </w:rPr>
        <w:t>Advanced Statistics &gt; Logistic Regression</w:t>
      </w:r>
      <w:r>
        <w:rPr>
          <w:color w:val="000000"/>
        </w:rPr>
        <w:t>. The LOGISTIC dialog box opens.</w:t>
      </w:r>
    </w:p>
    <w:p w14:paraId="4824C548" w14:textId="77777777" w:rsidR="00CB0303" w:rsidRDefault="00CB0303" w:rsidP="00CB0303">
      <w:pPr>
        <w:pStyle w:val="NormalWeb"/>
      </w:pPr>
    </w:p>
    <w:p w14:paraId="45B13A2A" w14:textId="77777777" w:rsidR="00CB0303" w:rsidRDefault="00CB0303" w:rsidP="00CB0303">
      <w:pPr>
        <w:pStyle w:val="NormalWeb"/>
        <w:ind w:left="720"/>
      </w:pPr>
    </w:p>
    <w:p w14:paraId="3B114363" w14:textId="77777777" w:rsidR="00CB0303" w:rsidRDefault="00CB0303" w:rsidP="00CB0303">
      <w:pPr>
        <w:pStyle w:val="NormalWeb"/>
        <w:jc w:val="center"/>
      </w:pPr>
      <w:r>
        <w:rPr>
          <w:noProof/>
        </w:rPr>
        <w:lastRenderedPageBreak/>
        <w:drawing>
          <wp:inline distT="0" distB="0" distL="0" distR="0" wp14:anchorId="507B7A17" wp14:editId="2C07A77D">
            <wp:extent cx="5478145" cy="3156585"/>
            <wp:effectExtent l="0" t="0" r="8255" b="5715"/>
            <wp:docPr id="5278" name="Picture 5278" descr="Screen shot of the dialog box for logistic regression. User options in this window include outcome variable, weight, confidence, other variables and interaction ter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478145" cy="3156585"/>
                    </a:xfrm>
                    <a:prstGeom prst="rect">
                      <a:avLst/>
                    </a:prstGeom>
                    <a:noFill/>
                    <a:ln>
                      <a:noFill/>
                    </a:ln>
                  </pic:spPr>
                </pic:pic>
              </a:graphicData>
            </a:graphic>
          </wp:inline>
        </w:drawing>
      </w:r>
    </w:p>
    <w:p w14:paraId="2052F68C"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152</w:t>
        </w:r>
      </w:fldSimple>
      <w:r>
        <w:t xml:space="preserve">: </w:t>
      </w:r>
      <w:r w:rsidRPr="000A78AB">
        <w:rPr>
          <w:b w:val="0"/>
        </w:rPr>
        <w:t xml:space="preserve">Logistic </w:t>
      </w:r>
      <w:r>
        <w:rPr>
          <w:b w:val="0"/>
        </w:rPr>
        <w:t>Regression Window</w:t>
      </w:r>
    </w:p>
    <w:p w14:paraId="29C91A93" w14:textId="77777777" w:rsidR="00CB0303" w:rsidRDefault="00CB0303" w:rsidP="00CB0303">
      <w:pPr>
        <w:pStyle w:val="NormalWeb"/>
      </w:pPr>
    </w:p>
    <w:p w14:paraId="230D3858" w14:textId="77777777" w:rsidR="00CB0303" w:rsidRDefault="00CB0303" w:rsidP="00CB0303">
      <w:pPr>
        <w:pStyle w:val="NormalWeb"/>
        <w:numPr>
          <w:ilvl w:val="0"/>
          <w:numId w:val="410"/>
        </w:numPr>
        <w:tabs>
          <w:tab w:val="left" w:pos="420"/>
        </w:tabs>
        <w:rPr>
          <w:color w:val="000000"/>
        </w:rPr>
      </w:pPr>
      <w:r>
        <w:rPr>
          <w:color w:val="000000"/>
        </w:rPr>
        <w:t xml:space="preserve">From the Outcome Variable drop-down list, select a </w:t>
      </w:r>
      <w:r>
        <w:rPr>
          <w:b/>
          <w:color w:val="000000"/>
        </w:rPr>
        <w:t>variable</w:t>
      </w:r>
      <w:r>
        <w:rPr>
          <w:color w:val="000000"/>
        </w:rPr>
        <w:t xml:space="preserve"> to act as the dependent variable for regression.</w:t>
      </w:r>
    </w:p>
    <w:p w14:paraId="4D37519F" w14:textId="77777777" w:rsidR="00CB0303" w:rsidRDefault="00CB0303" w:rsidP="00CB0303">
      <w:pPr>
        <w:pStyle w:val="NormalWeb"/>
        <w:numPr>
          <w:ilvl w:val="0"/>
          <w:numId w:val="410"/>
        </w:numPr>
        <w:tabs>
          <w:tab w:val="left" w:pos="420"/>
        </w:tabs>
        <w:rPr>
          <w:color w:val="000000"/>
        </w:rPr>
      </w:pPr>
      <w:r>
        <w:rPr>
          <w:color w:val="000000"/>
        </w:rPr>
        <w:t xml:space="preserve">From the Other Variables drop-down list, select the </w:t>
      </w:r>
      <w:r>
        <w:rPr>
          <w:b/>
          <w:color w:val="000000"/>
        </w:rPr>
        <w:t>variable(s)</w:t>
      </w:r>
      <w:r>
        <w:rPr>
          <w:color w:val="000000"/>
        </w:rPr>
        <w:t xml:space="preserve"> to act as the predictors. </w:t>
      </w:r>
    </w:p>
    <w:p w14:paraId="5E432FCE" w14:textId="77777777" w:rsidR="00CB0303" w:rsidRDefault="00CB0303" w:rsidP="00CB0303">
      <w:pPr>
        <w:pStyle w:val="NormalWeb"/>
        <w:numPr>
          <w:ilvl w:val="0"/>
          <w:numId w:val="411"/>
        </w:numPr>
        <w:rPr>
          <w:color w:val="000000"/>
        </w:rPr>
      </w:pPr>
      <w:r>
        <w:rPr>
          <w:color w:val="000000"/>
        </w:rPr>
        <w:t>If you select any predictor variables, Make Dummy will be activated. Selecting one will allow a numeric variable to become discrete rather than continuous; the variable is enclosed in parentheses to indicate that dummy variables are created. If a predictor variable enclosed in parentheses is selected, the Make Dummy button changes to Make Continuous. Selecting it makes the variable continuous. If you select more than one, the Make Dummy button changes to Make Interaction. Selecting it adds all possible selected combinations to the regression as interaction terms.</w:t>
      </w:r>
    </w:p>
    <w:p w14:paraId="528DD304" w14:textId="77777777" w:rsidR="00CB0303" w:rsidRDefault="00CB0303" w:rsidP="00CB0303">
      <w:pPr>
        <w:pStyle w:val="NormalWeb"/>
        <w:numPr>
          <w:ilvl w:val="0"/>
          <w:numId w:val="411"/>
        </w:numPr>
        <w:rPr>
          <w:color w:val="000000"/>
        </w:rPr>
      </w:pPr>
      <w:r>
        <w:rPr>
          <w:b/>
          <w:color w:val="000000"/>
        </w:rPr>
        <w:t>Make Interaction</w:t>
      </w:r>
      <w:r>
        <w:rPr>
          <w:color w:val="000000"/>
        </w:rPr>
        <w:t xml:space="preserve"> appears if two or more variables are selected from the Other Variables list box.</w:t>
      </w:r>
      <w:r>
        <w:rPr>
          <w:b/>
          <w:bCs/>
          <w:color w:val="000000"/>
        </w:rPr>
        <w:t xml:space="preserve"> </w:t>
      </w:r>
      <w:r>
        <w:rPr>
          <w:color w:val="000000"/>
        </w:rPr>
        <w:t xml:space="preserve">Interaction Terms are defined with the Make Interaction button. Click </w:t>
      </w:r>
      <w:r>
        <w:rPr>
          <w:b/>
          <w:bCs/>
          <w:color w:val="000000"/>
        </w:rPr>
        <w:t xml:space="preserve">Make Interaction. </w:t>
      </w:r>
      <w:r>
        <w:rPr>
          <w:color w:val="000000"/>
        </w:rPr>
        <w:t>The relationship populates the Interaction Terms list.</w:t>
      </w:r>
    </w:p>
    <w:p w14:paraId="25E530D9" w14:textId="77777777" w:rsidR="00CB0303" w:rsidRDefault="00CB0303" w:rsidP="00CB0303">
      <w:pPr>
        <w:pStyle w:val="NormalWeb"/>
        <w:numPr>
          <w:ilvl w:val="0"/>
          <w:numId w:val="411"/>
        </w:numPr>
        <w:rPr>
          <w:color w:val="000000"/>
        </w:rPr>
      </w:pPr>
      <w:r>
        <w:rPr>
          <w:b/>
          <w:color w:val="000000"/>
        </w:rPr>
        <w:t>Match Variable</w:t>
      </w:r>
      <w:r>
        <w:rPr>
          <w:color w:val="000000"/>
        </w:rPr>
        <w:t xml:space="preserve"> identifies the variable indicating the group membership of each record.</w:t>
      </w:r>
    </w:p>
    <w:p w14:paraId="648FB9FD" w14:textId="77777777" w:rsidR="00CB0303" w:rsidRDefault="00CB0303" w:rsidP="00CB0303">
      <w:pPr>
        <w:pStyle w:val="NormalWeb"/>
        <w:numPr>
          <w:ilvl w:val="0"/>
          <w:numId w:val="411"/>
        </w:numPr>
        <w:rPr>
          <w:color w:val="000000"/>
        </w:rPr>
      </w:pPr>
      <w:r>
        <w:rPr>
          <w:color w:val="000000"/>
        </w:rPr>
        <w:t xml:space="preserve">The </w:t>
      </w:r>
      <w:r>
        <w:rPr>
          <w:b/>
          <w:color w:val="000000"/>
        </w:rPr>
        <w:t>Output to Table</w:t>
      </w:r>
      <w:r>
        <w:rPr>
          <w:color w:val="000000"/>
        </w:rPr>
        <w:t xml:space="preserve"> field identifies a data table to receive output from the command. Results can be sent to an output table for graphing. (Currently Disabled).</w:t>
      </w:r>
    </w:p>
    <w:p w14:paraId="78DF11D9" w14:textId="77777777" w:rsidR="00CB0303" w:rsidRDefault="00CB0303" w:rsidP="00CB0303">
      <w:pPr>
        <w:pStyle w:val="NormalWeb"/>
        <w:numPr>
          <w:ilvl w:val="0"/>
          <w:numId w:val="411"/>
        </w:numPr>
        <w:rPr>
          <w:color w:val="000000"/>
        </w:rPr>
      </w:pPr>
      <w:r>
        <w:rPr>
          <w:color w:val="000000"/>
        </w:rPr>
        <w:lastRenderedPageBreak/>
        <w:t xml:space="preserve">If </w:t>
      </w:r>
      <w:r>
        <w:rPr>
          <w:b/>
          <w:color w:val="000000"/>
        </w:rPr>
        <w:t>No Intercept</w:t>
      </w:r>
      <w:r>
        <w:rPr>
          <w:color w:val="000000"/>
        </w:rPr>
        <w:t xml:space="preserve"> is selected, the regression is performed without a constant term forcing the regression line through the origin.</w:t>
      </w:r>
    </w:p>
    <w:p w14:paraId="20BCA41A" w14:textId="77777777" w:rsidR="00CB0303" w:rsidRDefault="00CB0303" w:rsidP="00CB0303">
      <w:pPr>
        <w:pStyle w:val="NormalWeb"/>
        <w:numPr>
          <w:ilvl w:val="0"/>
          <w:numId w:val="410"/>
        </w:numPr>
        <w:tabs>
          <w:tab w:val="left" w:pos="420"/>
        </w:tabs>
        <w:rPr>
          <w:color w:val="000000"/>
        </w:rPr>
      </w:pPr>
      <w:r>
        <w:rPr>
          <w:color w:val="000000"/>
        </w:rPr>
        <w:t xml:space="preserve">Click </w:t>
      </w:r>
      <w:r>
        <w:rPr>
          <w:b/>
          <w:bCs/>
          <w:color w:val="000000"/>
        </w:rPr>
        <w:t>OK</w:t>
      </w:r>
      <w:r>
        <w:rPr>
          <w:color w:val="000000"/>
        </w:rPr>
        <w:t>. Results appear in the Output window.</w:t>
      </w:r>
    </w:p>
    <w:p w14:paraId="7FF02D11" w14:textId="77777777" w:rsidR="00CB0303" w:rsidRDefault="00CB0303" w:rsidP="00CB0303">
      <w:pPr>
        <w:pStyle w:val="NormalWeb"/>
      </w:pPr>
    </w:p>
    <w:p w14:paraId="3BFDEB26" w14:textId="77777777" w:rsidR="00CB0303" w:rsidRDefault="00CB0303" w:rsidP="00CB0303">
      <w:pPr>
        <w:pStyle w:val="NormalWeb"/>
        <w:rPr>
          <w:b/>
          <w:bCs/>
        </w:rPr>
      </w:pPr>
      <w:r>
        <w:rPr>
          <w:b/>
          <w:bCs/>
        </w:rPr>
        <w:t>Try It</w:t>
      </w:r>
    </w:p>
    <w:p w14:paraId="1732E1F4" w14:textId="77777777" w:rsidR="00CB0303" w:rsidRDefault="00CB0303" w:rsidP="00CB0303">
      <w:pPr>
        <w:pStyle w:val="NormalWeb"/>
        <w:numPr>
          <w:ilvl w:val="0"/>
          <w:numId w:val="412"/>
        </w:numPr>
        <w:tabs>
          <w:tab w:val="left" w:pos="420"/>
        </w:tabs>
        <w:rPr>
          <w:color w:val="000000"/>
        </w:rPr>
      </w:pPr>
      <w:r>
        <w:rPr>
          <w:color w:val="000000"/>
        </w:rPr>
        <w:t xml:space="preserve">Read in the project </w:t>
      </w:r>
      <w:r>
        <w:rPr>
          <w:b/>
          <w:bCs/>
          <w:color w:val="000000"/>
        </w:rPr>
        <w:t xml:space="preserve">Sample.PRJ. </w:t>
      </w:r>
      <w:r>
        <w:rPr>
          <w:color w:val="000000"/>
        </w:rPr>
        <w:t xml:space="preserve">Open </w:t>
      </w:r>
      <w:r>
        <w:rPr>
          <w:b/>
          <w:bCs/>
          <w:color w:val="000000"/>
        </w:rPr>
        <w:t>Oswego</w:t>
      </w:r>
    </w:p>
    <w:p w14:paraId="16131C9E" w14:textId="77777777" w:rsidR="00CB0303" w:rsidRDefault="00CB0303" w:rsidP="00CB0303">
      <w:pPr>
        <w:pStyle w:val="NormalWeb"/>
        <w:numPr>
          <w:ilvl w:val="0"/>
          <w:numId w:val="412"/>
        </w:numPr>
        <w:tabs>
          <w:tab w:val="left" w:pos="420"/>
        </w:tabs>
        <w:rPr>
          <w:color w:val="000000"/>
        </w:rPr>
      </w:pPr>
      <w:r>
        <w:rPr>
          <w:color w:val="000000"/>
        </w:rPr>
        <w:t xml:space="preserve">Click </w:t>
      </w:r>
      <w:r>
        <w:rPr>
          <w:b/>
          <w:bCs/>
          <w:color w:val="000000"/>
        </w:rPr>
        <w:t>Logistic Regression</w:t>
      </w:r>
      <w:r>
        <w:rPr>
          <w:color w:val="000000"/>
        </w:rPr>
        <w:t>. The LOGISTIC dialog box opens.</w:t>
      </w:r>
    </w:p>
    <w:p w14:paraId="763D9E1B" w14:textId="77777777" w:rsidR="00CB0303" w:rsidRDefault="00CB0303" w:rsidP="00CB0303">
      <w:pPr>
        <w:pStyle w:val="NormalWeb"/>
        <w:numPr>
          <w:ilvl w:val="0"/>
          <w:numId w:val="412"/>
        </w:numPr>
        <w:tabs>
          <w:tab w:val="left" w:pos="420"/>
        </w:tabs>
        <w:rPr>
          <w:color w:val="000000"/>
        </w:rPr>
      </w:pPr>
      <w:r>
        <w:rPr>
          <w:color w:val="000000"/>
        </w:rPr>
        <w:t xml:space="preserve">From the Outcome Variable drop-down list, select </w:t>
      </w:r>
      <w:r>
        <w:rPr>
          <w:b/>
          <w:bCs/>
          <w:color w:val="000000"/>
        </w:rPr>
        <w:t>ILL</w:t>
      </w:r>
      <w:r>
        <w:rPr>
          <w:color w:val="000000"/>
        </w:rPr>
        <w:t>.</w:t>
      </w:r>
    </w:p>
    <w:p w14:paraId="34E7614E" w14:textId="77777777" w:rsidR="00CB0303" w:rsidRDefault="00CB0303" w:rsidP="00CB0303">
      <w:pPr>
        <w:pStyle w:val="NormalWeb"/>
        <w:numPr>
          <w:ilvl w:val="0"/>
          <w:numId w:val="412"/>
        </w:numPr>
        <w:tabs>
          <w:tab w:val="left" w:pos="420"/>
        </w:tabs>
        <w:rPr>
          <w:color w:val="000000"/>
        </w:rPr>
      </w:pPr>
      <w:r>
        <w:rPr>
          <w:color w:val="000000"/>
        </w:rPr>
        <w:t xml:space="preserve">From the Other Variables drop-down list, select </w:t>
      </w:r>
      <w:r>
        <w:rPr>
          <w:b/>
          <w:bCs/>
          <w:color w:val="000000"/>
        </w:rPr>
        <w:t>BROWNBREAD</w:t>
      </w:r>
      <w:r>
        <w:rPr>
          <w:color w:val="000000"/>
        </w:rPr>
        <w:t xml:space="preserve">, </w:t>
      </w:r>
      <w:r>
        <w:rPr>
          <w:b/>
          <w:bCs/>
          <w:color w:val="000000"/>
        </w:rPr>
        <w:t>CABBAGESAL</w:t>
      </w:r>
      <w:r>
        <w:rPr>
          <w:color w:val="000000"/>
        </w:rPr>
        <w:t xml:space="preserve">, </w:t>
      </w:r>
      <w:r>
        <w:rPr>
          <w:b/>
          <w:bCs/>
          <w:color w:val="000000"/>
        </w:rPr>
        <w:t>WATER</w:t>
      </w:r>
      <w:r>
        <w:rPr>
          <w:color w:val="000000"/>
        </w:rPr>
        <w:t xml:space="preserve">, </w:t>
      </w:r>
      <w:r>
        <w:rPr>
          <w:b/>
          <w:bCs/>
          <w:color w:val="000000"/>
        </w:rPr>
        <w:t>MILK</w:t>
      </w:r>
      <w:r>
        <w:rPr>
          <w:color w:val="000000"/>
        </w:rPr>
        <w:t xml:space="preserve">, </w:t>
      </w:r>
      <w:r>
        <w:rPr>
          <w:b/>
          <w:bCs/>
          <w:color w:val="000000"/>
        </w:rPr>
        <w:t>CHOCOLATE</w:t>
      </w:r>
      <w:r>
        <w:rPr>
          <w:color w:val="000000"/>
        </w:rPr>
        <w:t xml:space="preserve">, and </w:t>
      </w:r>
      <w:r>
        <w:rPr>
          <w:b/>
          <w:bCs/>
          <w:color w:val="000000"/>
        </w:rPr>
        <w:t>VANILLA</w:t>
      </w:r>
      <w:r>
        <w:rPr>
          <w:color w:val="000000"/>
        </w:rPr>
        <w:t>.</w:t>
      </w:r>
    </w:p>
    <w:p w14:paraId="2B8CAB9A" w14:textId="77777777" w:rsidR="00CB0303" w:rsidRDefault="00CB0303" w:rsidP="00CB0303">
      <w:pPr>
        <w:pStyle w:val="NormalWeb"/>
        <w:numPr>
          <w:ilvl w:val="0"/>
          <w:numId w:val="412"/>
        </w:numPr>
        <w:tabs>
          <w:tab w:val="left" w:pos="420"/>
        </w:tabs>
        <w:rPr>
          <w:color w:val="000000"/>
        </w:rPr>
      </w:pPr>
      <w:r>
        <w:rPr>
          <w:color w:val="000000"/>
        </w:rPr>
        <w:t xml:space="preserve">Click </w:t>
      </w:r>
      <w:r>
        <w:rPr>
          <w:b/>
          <w:bCs/>
          <w:color w:val="000000"/>
        </w:rPr>
        <w:t>OK</w:t>
      </w:r>
      <w:r>
        <w:rPr>
          <w:color w:val="000000"/>
        </w:rPr>
        <w:t>. Results appear in the Output window.</w:t>
      </w:r>
    </w:p>
    <w:p w14:paraId="4EA00A9C" w14:textId="77777777" w:rsidR="00CB0303" w:rsidRDefault="00CB0303" w:rsidP="00CB0303">
      <w:pPr>
        <w:spacing w:before="100" w:beforeAutospacing="1" w:after="100" w:afterAutospacing="1"/>
        <w:rPr>
          <w:rFonts w:ascii="Times New Roman" w:hAnsi="Times New Roman"/>
          <w:color w:val="000000"/>
          <w:sz w:val="24"/>
        </w:rPr>
      </w:pPr>
      <w:r>
        <w:rPr>
          <w:rFonts w:ascii="Times New Roman" w:hAnsi="Times New Roman"/>
          <w:b/>
          <w:bCs/>
          <w:color w:val="000000"/>
          <w:sz w:val="24"/>
        </w:rPr>
        <w:t>Unconditional Logistic Regression</w:t>
      </w:r>
    </w:p>
    <w:tbl>
      <w:tblPr>
        <w:tblpPr w:leftFromText="45" w:rightFromText="45" w:bottomFromText="200" w:vertAnchor="text"/>
        <w:tblW w:w="0" w:type="auto"/>
        <w:tblCellMar>
          <w:top w:w="75" w:type="dxa"/>
          <w:left w:w="75" w:type="dxa"/>
          <w:bottom w:w="75" w:type="dxa"/>
          <w:right w:w="75" w:type="dxa"/>
        </w:tblCellMar>
        <w:tblLook w:val="04A0" w:firstRow="1" w:lastRow="0" w:firstColumn="1" w:lastColumn="0" w:noHBand="0" w:noVBand="1"/>
        <w:tblDescription w:val="Unconditional logistic regression table"/>
      </w:tblPr>
      <w:tblGrid>
        <w:gridCol w:w="2430"/>
        <w:gridCol w:w="1136"/>
        <w:gridCol w:w="810"/>
        <w:gridCol w:w="1050"/>
        <w:gridCol w:w="1270"/>
        <w:gridCol w:w="810"/>
        <w:gridCol w:w="1105"/>
        <w:gridCol w:w="899"/>
      </w:tblGrid>
      <w:tr w:rsidR="00CB0303" w14:paraId="7B9A6FC5" w14:textId="77777777" w:rsidTr="008E7E90">
        <w:trPr>
          <w:tblHeader/>
        </w:trPr>
        <w:tc>
          <w:tcPr>
            <w:tcW w:w="0" w:type="auto"/>
            <w:tcMar>
              <w:top w:w="75" w:type="dxa"/>
              <w:left w:w="75" w:type="dxa"/>
              <w:bottom w:w="0" w:type="dxa"/>
              <w:right w:w="75" w:type="dxa"/>
            </w:tcMar>
            <w:vAlign w:val="center"/>
            <w:hideMark/>
          </w:tcPr>
          <w:p w14:paraId="6CC3F070"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Term</w:t>
            </w:r>
          </w:p>
        </w:tc>
        <w:tc>
          <w:tcPr>
            <w:tcW w:w="0" w:type="auto"/>
            <w:tcMar>
              <w:top w:w="75" w:type="dxa"/>
              <w:left w:w="75" w:type="dxa"/>
              <w:bottom w:w="0" w:type="dxa"/>
              <w:right w:w="75" w:type="dxa"/>
            </w:tcMar>
            <w:vAlign w:val="center"/>
            <w:hideMark/>
          </w:tcPr>
          <w:p w14:paraId="33EBFCDD" w14:textId="77777777" w:rsidR="00CB0303" w:rsidRDefault="00CB0303" w:rsidP="00373C13">
            <w:pPr>
              <w:spacing w:after="0"/>
              <w:jc w:val="center"/>
              <w:rPr>
                <w:rFonts w:ascii="Times New Roman" w:hAnsi="Times New Roman"/>
                <w:color w:val="000000"/>
                <w:sz w:val="24"/>
              </w:rPr>
            </w:pPr>
            <w:r>
              <w:rPr>
                <w:rFonts w:ascii="Times New Roman" w:hAnsi="Times New Roman"/>
                <w:b/>
                <w:bCs/>
                <w:color w:val="000000"/>
                <w:sz w:val="24"/>
              </w:rPr>
              <w:t>Odds Ratio</w:t>
            </w:r>
          </w:p>
        </w:tc>
        <w:tc>
          <w:tcPr>
            <w:tcW w:w="0" w:type="auto"/>
            <w:tcMar>
              <w:top w:w="75" w:type="dxa"/>
              <w:left w:w="75" w:type="dxa"/>
              <w:bottom w:w="0" w:type="dxa"/>
              <w:right w:w="75" w:type="dxa"/>
            </w:tcMar>
            <w:vAlign w:val="center"/>
            <w:hideMark/>
          </w:tcPr>
          <w:p w14:paraId="7F506DA4" w14:textId="77777777" w:rsidR="00CB0303" w:rsidRDefault="00CB0303" w:rsidP="00373C13">
            <w:pPr>
              <w:spacing w:after="0"/>
              <w:jc w:val="center"/>
              <w:rPr>
                <w:rFonts w:ascii="Times New Roman" w:hAnsi="Times New Roman"/>
                <w:color w:val="000000"/>
                <w:sz w:val="24"/>
              </w:rPr>
            </w:pPr>
            <w:r>
              <w:rPr>
                <w:rFonts w:ascii="Times New Roman" w:hAnsi="Times New Roman"/>
                <w:b/>
                <w:bCs/>
                <w:color w:val="000000"/>
                <w:sz w:val="24"/>
              </w:rPr>
              <w:t>95%</w:t>
            </w:r>
          </w:p>
        </w:tc>
        <w:tc>
          <w:tcPr>
            <w:tcW w:w="0" w:type="auto"/>
            <w:tcMar>
              <w:top w:w="75" w:type="dxa"/>
              <w:left w:w="75" w:type="dxa"/>
              <w:bottom w:w="0" w:type="dxa"/>
              <w:right w:w="75" w:type="dxa"/>
            </w:tcMar>
            <w:vAlign w:val="center"/>
            <w:hideMark/>
          </w:tcPr>
          <w:p w14:paraId="4B8B3818" w14:textId="77777777" w:rsidR="00CB0303" w:rsidRDefault="00CB0303" w:rsidP="00373C13">
            <w:pPr>
              <w:spacing w:after="0"/>
              <w:jc w:val="center"/>
              <w:rPr>
                <w:rFonts w:ascii="Times New Roman" w:hAnsi="Times New Roman"/>
                <w:color w:val="000000"/>
                <w:sz w:val="24"/>
              </w:rPr>
            </w:pPr>
            <w:r>
              <w:rPr>
                <w:rFonts w:ascii="Times New Roman" w:hAnsi="Times New Roman"/>
                <w:b/>
                <w:bCs/>
                <w:color w:val="000000"/>
                <w:sz w:val="24"/>
              </w:rPr>
              <w:t>C.I.</w:t>
            </w:r>
          </w:p>
        </w:tc>
        <w:tc>
          <w:tcPr>
            <w:tcW w:w="0" w:type="auto"/>
            <w:tcMar>
              <w:top w:w="75" w:type="dxa"/>
              <w:left w:w="75" w:type="dxa"/>
              <w:bottom w:w="0" w:type="dxa"/>
              <w:right w:w="75" w:type="dxa"/>
            </w:tcMar>
            <w:vAlign w:val="center"/>
            <w:hideMark/>
          </w:tcPr>
          <w:p w14:paraId="36F3D2F3" w14:textId="77777777" w:rsidR="00CB0303" w:rsidRDefault="00CB0303" w:rsidP="00373C13">
            <w:pPr>
              <w:spacing w:after="0"/>
              <w:jc w:val="center"/>
              <w:rPr>
                <w:rFonts w:ascii="Times New Roman" w:hAnsi="Times New Roman"/>
                <w:color w:val="000000"/>
                <w:sz w:val="24"/>
              </w:rPr>
            </w:pPr>
            <w:r>
              <w:rPr>
                <w:rFonts w:ascii="Times New Roman" w:hAnsi="Times New Roman"/>
                <w:b/>
                <w:bCs/>
                <w:color w:val="000000"/>
                <w:sz w:val="24"/>
              </w:rPr>
              <w:t>Coefficient</w:t>
            </w:r>
          </w:p>
        </w:tc>
        <w:tc>
          <w:tcPr>
            <w:tcW w:w="0" w:type="auto"/>
            <w:tcMar>
              <w:top w:w="75" w:type="dxa"/>
              <w:left w:w="75" w:type="dxa"/>
              <w:bottom w:w="0" w:type="dxa"/>
              <w:right w:w="75" w:type="dxa"/>
            </w:tcMar>
            <w:vAlign w:val="center"/>
            <w:hideMark/>
          </w:tcPr>
          <w:p w14:paraId="42F09323" w14:textId="77777777" w:rsidR="00CB0303" w:rsidRDefault="00CB0303" w:rsidP="00373C13">
            <w:pPr>
              <w:spacing w:after="0"/>
              <w:jc w:val="center"/>
              <w:rPr>
                <w:rFonts w:ascii="Times New Roman" w:hAnsi="Times New Roman"/>
                <w:color w:val="000000"/>
                <w:sz w:val="24"/>
              </w:rPr>
            </w:pPr>
            <w:r>
              <w:rPr>
                <w:rFonts w:ascii="Times New Roman" w:hAnsi="Times New Roman"/>
                <w:b/>
                <w:bCs/>
                <w:color w:val="000000"/>
                <w:sz w:val="24"/>
              </w:rPr>
              <w:t>S. E.</w:t>
            </w:r>
          </w:p>
        </w:tc>
        <w:tc>
          <w:tcPr>
            <w:tcW w:w="0" w:type="auto"/>
            <w:tcMar>
              <w:top w:w="75" w:type="dxa"/>
              <w:left w:w="75" w:type="dxa"/>
              <w:bottom w:w="0" w:type="dxa"/>
              <w:right w:w="75" w:type="dxa"/>
            </w:tcMar>
            <w:vAlign w:val="center"/>
            <w:hideMark/>
          </w:tcPr>
          <w:p w14:paraId="22497DE8" w14:textId="77777777" w:rsidR="00CB0303" w:rsidRDefault="00CB0303" w:rsidP="00373C13">
            <w:pPr>
              <w:spacing w:after="0"/>
              <w:jc w:val="center"/>
              <w:rPr>
                <w:rFonts w:ascii="Times New Roman" w:hAnsi="Times New Roman"/>
                <w:color w:val="000000"/>
                <w:sz w:val="24"/>
              </w:rPr>
            </w:pPr>
            <w:r>
              <w:rPr>
                <w:rFonts w:ascii="Times New Roman" w:hAnsi="Times New Roman"/>
                <w:b/>
                <w:bCs/>
                <w:color w:val="000000"/>
                <w:sz w:val="24"/>
              </w:rPr>
              <w:t>Z-Statistic</w:t>
            </w:r>
          </w:p>
        </w:tc>
        <w:tc>
          <w:tcPr>
            <w:tcW w:w="0" w:type="auto"/>
            <w:tcMar>
              <w:top w:w="75" w:type="dxa"/>
              <w:left w:w="75" w:type="dxa"/>
              <w:bottom w:w="0" w:type="dxa"/>
              <w:right w:w="75" w:type="dxa"/>
            </w:tcMar>
            <w:vAlign w:val="center"/>
            <w:hideMark/>
          </w:tcPr>
          <w:p w14:paraId="786FFF1A" w14:textId="77777777" w:rsidR="00CB0303" w:rsidRDefault="00CB0303" w:rsidP="00373C13">
            <w:pPr>
              <w:spacing w:after="0"/>
              <w:jc w:val="center"/>
              <w:rPr>
                <w:rFonts w:ascii="Times New Roman" w:hAnsi="Times New Roman"/>
                <w:color w:val="000000"/>
                <w:sz w:val="24"/>
              </w:rPr>
            </w:pPr>
            <w:r>
              <w:rPr>
                <w:rFonts w:ascii="Times New Roman" w:hAnsi="Times New Roman"/>
                <w:b/>
                <w:bCs/>
                <w:color w:val="000000"/>
                <w:sz w:val="24"/>
              </w:rPr>
              <w:t>P-Value</w:t>
            </w:r>
          </w:p>
        </w:tc>
      </w:tr>
      <w:tr w:rsidR="00CB0303" w14:paraId="78CBC2C4" w14:textId="77777777" w:rsidTr="00373C13">
        <w:tc>
          <w:tcPr>
            <w:tcW w:w="0" w:type="auto"/>
            <w:tcMar>
              <w:top w:w="75" w:type="dxa"/>
              <w:left w:w="75" w:type="dxa"/>
              <w:bottom w:w="0" w:type="dxa"/>
              <w:right w:w="75" w:type="dxa"/>
            </w:tcMar>
            <w:vAlign w:val="center"/>
            <w:hideMark/>
          </w:tcPr>
          <w:p w14:paraId="6EBEC4FC"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 xml:space="preserve">BROWNBREAD (Yes/No) </w:t>
            </w:r>
          </w:p>
        </w:tc>
        <w:tc>
          <w:tcPr>
            <w:tcW w:w="0" w:type="auto"/>
            <w:tcMar>
              <w:top w:w="75" w:type="dxa"/>
              <w:left w:w="75" w:type="dxa"/>
              <w:bottom w:w="0" w:type="dxa"/>
              <w:right w:w="75" w:type="dxa"/>
            </w:tcMar>
            <w:vAlign w:val="center"/>
            <w:hideMark/>
          </w:tcPr>
          <w:p w14:paraId="2797F175"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1.7803</w:t>
            </w:r>
          </w:p>
        </w:tc>
        <w:tc>
          <w:tcPr>
            <w:tcW w:w="0" w:type="auto"/>
            <w:tcMar>
              <w:top w:w="75" w:type="dxa"/>
              <w:left w:w="75" w:type="dxa"/>
              <w:bottom w:w="0" w:type="dxa"/>
              <w:right w:w="75" w:type="dxa"/>
            </w:tcMar>
            <w:vAlign w:val="center"/>
            <w:hideMark/>
          </w:tcPr>
          <w:p w14:paraId="0B16DD5D"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0.3932</w:t>
            </w:r>
          </w:p>
        </w:tc>
        <w:tc>
          <w:tcPr>
            <w:tcW w:w="0" w:type="auto"/>
            <w:tcMar>
              <w:top w:w="75" w:type="dxa"/>
              <w:left w:w="75" w:type="dxa"/>
              <w:bottom w:w="0" w:type="dxa"/>
              <w:right w:w="75" w:type="dxa"/>
            </w:tcMar>
            <w:vAlign w:val="center"/>
            <w:hideMark/>
          </w:tcPr>
          <w:p w14:paraId="0736F3AF"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8.0614</w:t>
            </w:r>
          </w:p>
        </w:tc>
        <w:tc>
          <w:tcPr>
            <w:tcW w:w="0" w:type="auto"/>
            <w:tcMar>
              <w:top w:w="75" w:type="dxa"/>
              <w:left w:w="75" w:type="dxa"/>
              <w:bottom w:w="0" w:type="dxa"/>
              <w:right w:w="75" w:type="dxa"/>
            </w:tcMar>
            <w:vAlign w:val="center"/>
            <w:hideMark/>
          </w:tcPr>
          <w:p w14:paraId="622F2B35"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0.5768</w:t>
            </w:r>
          </w:p>
        </w:tc>
        <w:tc>
          <w:tcPr>
            <w:tcW w:w="0" w:type="auto"/>
            <w:tcMar>
              <w:top w:w="75" w:type="dxa"/>
              <w:left w:w="75" w:type="dxa"/>
              <w:bottom w:w="0" w:type="dxa"/>
              <w:right w:w="75" w:type="dxa"/>
            </w:tcMar>
            <w:vAlign w:val="center"/>
            <w:hideMark/>
          </w:tcPr>
          <w:p w14:paraId="469977A8"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0.7706</w:t>
            </w:r>
          </w:p>
        </w:tc>
        <w:tc>
          <w:tcPr>
            <w:tcW w:w="0" w:type="auto"/>
            <w:tcMar>
              <w:top w:w="75" w:type="dxa"/>
              <w:left w:w="75" w:type="dxa"/>
              <w:bottom w:w="0" w:type="dxa"/>
              <w:right w:w="75" w:type="dxa"/>
            </w:tcMar>
            <w:vAlign w:val="center"/>
            <w:hideMark/>
          </w:tcPr>
          <w:p w14:paraId="089034FC"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0.7485</w:t>
            </w:r>
          </w:p>
        </w:tc>
        <w:tc>
          <w:tcPr>
            <w:tcW w:w="0" w:type="auto"/>
            <w:tcMar>
              <w:top w:w="75" w:type="dxa"/>
              <w:left w:w="75" w:type="dxa"/>
              <w:bottom w:w="0" w:type="dxa"/>
              <w:right w:w="75" w:type="dxa"/>
            </w:tcMar>
            <w:vAlign w:val="center"/>
            <w:hideMark/>
          </w:tcPr>
          <w:p w14:paraId="1F4D6FEE"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0.4542</w:t>
            </w:r>
          </w:p>
        </w:tc>
      </w:tr>
      <w:tr w:rsidR="00CB0303" w14:paraId="39377A95" w14:textId="77777777" w:rsidTr="00373C13">
        <w:tc>
          <w:tcPr>
            <w:tcW w:w="0" w:type="auto"/>
            <w:tcMar>
              <w:top w:w="75" w:type="dxa"/>
              <w:left w:w="75" w:type="dxa"/>
              <w:bottom w:w="0" w:type="dxa"/>
              <w:right w:w="75" w:type="dxa"/>
            </w:tcMar>
            <w:vAlign w:val="center"/>
            <w:hideMark/>
          </w:tcPr>
          <w:p w14:paraId="3BFBDA15"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 xml:space="preserve">CABBAGESAL (Yes/No) </w:t>
            </w:r>
          </w:p>
        </w:tc>
        <w:tc>
          <w:tcPr>
            <w:tcW w:w="0" w:type="auto"/>
            <w:tcMar>
              <w:top w:w="75" w:type="dxa"/>
              <w:left w:w="75" w:type="dxa"/>
              <w:bottom w:w="0" w:type="dxa"/>
              <w:right w:w="75" w:type="dxa"/>
            </w:tcMar>
            <w:vAlign w:val="center"/>
            <w:hideMark/>
          </w:tcPr>
          <w:p w14:paraId="47EA1B4A"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1.1342</w:t>
            </w:r>
          </w:p>
        </w:tc>
        <w:tc>
          <w:tcPr>
            <w:tcW w:w="0" w:type="auto"/>
            <w:tcMar>
              <w:top w:w="75" w:type="dxa"/>
              <w:left w:w="75" w:type="dxa"/>
              <w:bottom w:w="0" w:type="dxa"/>
              <w:right w:w="75" w:type="dxa"/>
            </w:tcMar>
            <w:vAlign w:val="center"/>
            <w:hideMark/>
          </w:tcPr>
          <w:p w14:paraId="7B25C08B"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0.2818</w:t>
            </w:r>
          </w:p>
        </w:tc>
        <w:tc>
          <w:tcPr>
            <w:tcW w:w="0" w:type="auto"/>
            <w:tcMar>
              <w:top w:w="75" w:type="dxa"/>
              <w:left w:w="75" w:type="dxa"/>
              <w:bottom w:w="0" w:type="dxa"/>
              <w:right w:w="75" w:type="dxa"/>
            </w:tcMar>
            <w:vAlign w:val="center"/>
            <w:hideMark/>
          </w:tcPr>
          <w:p w14:paraId="72588C74"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4.5647</w:t>
            </w:r>
          </w:p>
        </w:tc>
        <w:tc>
          <w:tcPr>
            <w:tcW w:w="0" w:type="auto"/>
            <w:tcMar>
              <w:top w:w="75" w:type="dxa"/>
              <w:left w:w="75" w:type="dxa"/>
              <w:bottom w:w="0" w:type="dxa"/>
              <w:right w:w="75" w:type="dxa"/>
            </w:tcMar>
            <w:vAlign w:val="center"/>
            <w:hideMark/>
          </w:tcPr>
          <w:p w14:paraId="4A113700"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0.1259</w:t>
            </w:r>
          </w:p>
        </w:tc>
        <w:tc>
          <w:tcPr>
            <w:tcW w:w="0" w:type="auto"/>
            <w:tcMar>
              <w:top w:w="75" w:type="dxa"/>
              <w:left w:w="75" w:type="dxa"/>
              <w:bottom w:w="0" w:type="dxa"/>
              <w:right w:w="75" w:type="dxa"/>
            </w:tcMar>
            <w:vAlign w:val="center"/>
            <w:hideMark/>
          </w:tcPr>
          <w:p w14:paraId="1177D465"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0.7104</w:t>
            </w:r>
          </w:p>
        </w:tc>
        <w:tc>
          <w:tcPr>
            <w:tcW w:w="0" w:type="auto"/>
            <w:tcMar>
              <w:top w:w="75" w:type="dxa"/>
              <w:left w:w="75" w:type="dxa"/>
              <w:bottom w:w="0" w:type="dxa"/>
              <w:right w:w="75" w:type="dxa"/>
            </w:tcMar>
            <w:vAlign w:val="center"/>
            <w:hideMark/>
          </w:tcPr>
          <w:p w14:paraId="3D1BCE8E"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0.1772</w:t>
            </w:r>
          </w:p>
        </w:tc>
        <w:tc>
          <w:tcPr>
            <w:tcW w:w="0" w:type="auto"/>
            <w:tcMar>
              <w:top w:w="75" w:type="dxa"/>
              <w:left w:w="75" w:type="dxa"/>
              <w:bottom w:w="0" w:type="dxa"/>
              <w:right w:w="75" w:type="dxa"/>
            </w:tcMar>
            <w:vAlign w:val="center"/>
            <w:hideMark/>
          </w:tcPr>
          <w:p w14:paraId="6ECFE956"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0.8593</w:t>
            </w:r>
          </w:p>
        </w:tc>
      </w:tr>
      <w:tr w:rsidR="00CB0303" w14:paraId="7288ABFB" w14:textId="77777777" w:rsidTr="00373C13">
        <w:tc>
          <w:tcPr>
            <w:tcW w:w="0" w:type="auto"/>
            <w:tcMar>
              <w:top w:w="75" w:type="dxa"/>
              <w:left w:w="75" w:type="dxa"/>
              <w:bottom w:w="0" w:type="dxa"/>
              <w:right w:w="75" w:type="dxa"/>
            </w:tcMar>
            <w:vAlign w:val="center"/>
            <w:hideMark/>
          </w:tcPr>
          <w:p w14:paraId="2066872A"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 xml:space="preserve">WATER (Yes/No) </w:t>
            </w:r>
          </w:p>
        </w:tc>
        <w:tc>
          <w:tcPr>
            <w:tcW w:w="0" w:type="auto"/>
            <w:tcMar>
              <w:top w:w="75" w:type="dxa"/>
              <w:left w:w="75" w:type="dxa"/>
              <w:bottom w:w="0" w:type="dxa"/>
              <w:right w:w="75" w:type="dxa"/>
            </w:tcMar>
            <w:vAlign w:val="center"/>
            <w:hideMark/>
          </w:tcPr>
          <w:p w14:paraId="185C125A"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1.1122</w:t>
            </w:r>
          </w:p>
        </w:tc>
        <w:tc>
          <w:tcPr>
            <w:tcW w:w="0" w:type="auto"/>
            <w:tcMar>
              <w:top w:w="75" w:type="dxa"/>
              <w:left w:w="75" w:type="dxa"/>
              <w:bottom w:w="0" w:type="dxa"/>
              <w:right w:w="75" w:type="dxa"/>
            </w:tcMar>
            <w:vAlign w:val="center"/>
            <w:hideMark/>
          </w:tcPr>
          <w:p w14:paraId="1F38D419"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0.2670</w:t>
            </w:r>
          </w:p>
        </w:tc>
        <w:tc>
          <w:tcPr>
            <w:tcW w:w="0" w:type="auto"/>
            <w:tcMar>
              <w:top w:w="75" w:type="dxa"/>
              <w:left w:w="75" w:type="dxa"/>
              <w:bottom w:w="0" w:type="dxa"/>
              <w:right w:w="75" w:type="dxa"/>
            </w:tcMar>
            <w:vAlign w:val="center"/>
            <w:hideMark/>
          </w:tcPr>
          <w:p w14:paraId="622D8EE8"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4.6326</w:t>
            </w:r>
          </w:p>
        </w:tc>
        <w:tc>
          <w:tcPr>
            <w:tcW w:w="0" w:type="auto"/>
            <w:tcMar>
              <w:top w:w="75" w:type="dxa"/>
              <w:left w:w="75" w:type="dxa"/>
              <w:bottom w:w="0" w:type="dxa"/>
              <w:right w:w="75" w:type="dxa"/>
            </w:tcMar>
            <w:vAlign w:val="center"/>
            <w:hideMark/>
          </w:tcPr>
          <w:p w14:paraId="08D05398"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0.1063</w:t>
            </w:r>
          </w:p>
        </w:tc>
        <w:tc>
          <w:tcPr>
            <w:tcW w:w="0" w:type="auto"/>
            <w:tcMar>
              <w:top w:w="75" w:type="dxa"/>
              <w:left w:w="75" w:type="dxa"/>
              <w:bottom w:w="0" w:type="dxa"/>
              <w:right w:w="75" w:type="dxa"/>
            </w:tcMar>
            <w:vAlign w:val="center"/>
            <w:hideMark/>
          </w:tcPr>
          <w:p w14:paraId="3B23A49E"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0.7280</w:t>
            </w:r>
          </w:p>
        </w:tc>
        <w:tc>
          <w:tcPr>
            <w:tcW w:w="0" w:type="auto"/>
            <w:tcMar>
              <w:top w:w="75" w:type="dxa"/>
              <w:left w:w="75" w:type="dxa"/>
              <w:bottom w:w="0" w:type="dxa"/>
              <w:right w:w="75" w:type="dxa"/>
            </w:tcMar>
            <w:vAlign w:val="center"/>
            <w:hideMark/>
          </w:tcPr>
          <w:p w14:paraId="616F164A"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0.1460</w:t>
            </w:r>
          </w:p>
        </w:tc>
        <w:tc>
          <w:tcPr>
            <w:tcW w:w="0" w:type="auto"/>
            <w:tcMar>
              <w:top w:w="75" w:type="dxa"/>
              <w:left w:w="75" w:type="dxa"/>
              <w:bottom w:w="0" w:type="dxa"/>
              <w:right w:w="75" w:type="dxa"/>
            </w:tcMar>
            <w:vAlign w:val="center"/>
            <w:hideMark/>
          </w:tcPr>
          <w:p w14:paraId="7DB70D5D"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0.8839</w:t>
            </w:r>
          </w:p>
        </w:tc>
      </w:tr>
      <w:tr w:rsidR="00CB0303" w14:paraId="6931EB8E" w14:textId="77777777" w:rsidTr="00373C13">
        <w:tc>
          <w:tcPr>
            <w:tcW w:w="0" w:type="auto"/>
            <w:tcMar>
              <w:top w:w="75" w:type="dxa"/>
              <w:left w:w="75" w:type="dxa"/>
              <w:bottom w:w="0" w:type="dxa"/>
              <w:right w:w="75" w:type="dxa"/>
            </w:tcMar>
            <w:vAlign w:val="center"/>
            <w:hideMark/>
          </w:tcPr>
          <w:p w14:paraId="003ABE7D"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 xml:space="preserve">MILK (Yes/No) </w:t>
            </w:r>
          </w:p>
        </w:tc>
        <w:tc>
          <w:tcPr>
            <w:tcW w:w="0" w:type="auto"/>
            <w:tcMar>
              <w:top w:w="75" w:type="dxa"/>
              <w:left w:w="75" w:type="dxa"/>
              <w:bottom w:w="0" w:type="dxa"/>
              <w:right w:w="75" w:type="dxa"/>
            </w:tcMar>
            <w:vAlign w:val="center"/>
            <w:hideMark/>
          </w:tcPr>
          <w:p w14:paraId="68AA7017"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0.1342</w:t>
            </w:r>
          </w:p>
        </w:tc>
        <w:tc>
          <w:tcPr>
            <w:tcW w:w="0" w:type="auto"/>
            <w:tcMar>
              <w:top w:w="75" w:type="dxa"/>
              <w:left w:w="75" w:type="dxa"/>
              <w:bottom w:w="0" w:type="dxa"/>
              <w:right w:w="75" w:type="dxa"/>
            </w:tcMar>
            <w:vAlign w:val="center"/>
            <w:hideMark/>
          </w:tcPr>
          <w:p w14:paraId="6D9B026A"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0.0068</w:t>
            </w:r>
          </w:p>
        </w:tc>
        <w:tc>
          <w:tcPr>
            <w:tcW w:w="0" w:type="auto"/>
            <w:tcMar>
              <w:top w:w="75" w:type="dxa"/>
              <w:left w:w="75" w:type="dxa"/>
              <w:bottom w:w="0" w:type="dxa"/>
              <w:right w:w="75" w:type="dxa"/>
            </w:tcMar>
            <w:vAlign w:val="center"/>
            <w:hideMark/>
          </w:tcPr>
          <w:p w14:paraId="6EB87F7C"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2.6635</w:t>
            </w:r>
          </w:p>
        </w:tc>
        <w:tc>
          <w:tcPr>
            <w:tcW w:w="0" w:type="auto"/>
            <w:tcMar>
              <w:top w:w="75" w:type="dxa"/>
              <w:left w:w="75" w:type="dxa"/>
              <w:bottom w:w="0" w:type="dxa"/>
              <w:right w:w="75" w:type="dxa"/>
            </w:tcMar>
            <w:vAlign w:val="center"/>
            <w:hideMark/>
          </w:tcPr>
          <w:p w14:paraId="36FFB64D"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-2.0086</w:t>
            </w:r>
          </w:p>
        </w:tc>
        <w:tc>
          <w:tcPr>
            <w:tcW w:w="0" w:type="auto"/>
            <w:tcMar>
              <w:top w:w="75" w:type="dxa"/>
              <w:left w:w="75" w:type="dxa"/>
              <w:bottom w:w="0" w:type="dxa"/>
              <w:right w:w="75" w:type="dxa"/>
            </w:tcMar>
            <w:vAlign w:val="center"/>
            <w:hideMark/>
          </w:tcPr>
          <w:p w14:paraId="0B01845D"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1.5246</w:t>
            </w:r>
          </w:p>
        </w:tc>
        <w:tc>
          <w:tcPr>
            <w:tcW w:w="0" w:type="auto"/>
            <w:tcMar>
              <w:top w:w="75" w:type="dxa"/>
              <w:left w:w="75" w:type="dxa"/>
              <w:bottom w:w="0" w:type="dxa"/>
              <w:right w:w="75" w:type="dxa"/>
            </w:tcMar>
            <w:vAlign w:val="center"/>
            <w:hideMark/>
          </w:tcPr>
          <w:p w14:paraId="543F95D6"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-1.3174</w:t>
            </w:r>
          </w:p>
        </w:tc>
        <w:tc>
          <w:tcPr>
            <w:tcW w:w="0" w:type="auto"/>
            <w:tcMar>
              <w:top w:w="75" w:type="dxa"/>
              <w:left w:w="75" w:type="dxa"/>
              <w:bottom w:w="0" w:type="dxa"/>
              <w:right w:w="75" w:type="dxa"/>
            </w:tcMar>
            <w:vAlign w:val="center"/>
            <w:hideMark/>
          </w:tcPr>
          <w:p w14:paraId="26641979"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0.1877</w:t>
            </w:r>
          </w:p>
        </w:tc>
      </w:tr>
      <w:tr w:rsidR="00CB0303" w14:paraId="5A1F9DFF" w14:textId="77777777" w:rsidTr="00373C13">
        <w:tc>
          <w:tcPr>
            <w:tcW w:w="0" w:type="auto"/>
            <w:tcMar>
              <w:top w:w="75" w:type="dxa"/>
              <w:left w:w="75" w:type="dxa"/>
              <w:bottom w:w="0" w:type="dxa"/>
              <w:right w:w="75" w:type="dxa"/>
            </w:tcMar>
            <w:vAlign w:val="center"/>
            <w:hideMark/>
          </w:tcPr>
          <w:p w14:paraId="3B26940F"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 xml:space="preserve">CHOCOLATE (Yes/No) </w:t>
            </w:r>
          </w:p>
        </w:tc>
        <w:tc>
          <w:tcPr>
            <w:tcW w:w="0" w:type="auto"/>
            <w:tcMar>
              <w:top w:w="75" w:type="dxa"/>
              <w:left w:w="75" w:type="dxa"/>
              <w:bottom w:w="0" w:type="dxa"/>
              <w:right w:w="75" w:type="dxa"/>
            </w:tcMar>
            <w:vAlign w:val="center"/>
            <w:hideMark/>
          </w:tcPr>
          <w:p w14:paraId="520AC563"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1.0975</w:t>
            </w:r>
          </w:p>
        </w:tc>
        <w:tc>
          <w:tcPr>
            <w:tcW w:w="0" w:type="auto"/>
            <w:tcMar>
              <w:top w:w="75" w:type="dxa"/>
              <w:left w:w="75" w:type="dxa"/>
              <w:bottom w:w="0" w:type="dxa"/>
              <w:right w:w="75" w:type="dxa"/>
            </w:tcMar>
            <w:vAlign w:val="center"/>
            <w:hideMark/>
          </w:tcPr>
          <w:p w14:paraId="02433AD0"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0.3024</w:t>
            </w:r>
          </w:p>
        </w:tc>
        <w:tc>
          <w:tcPr>
            <w:tcW w:w="0" w:type="auto"/>
            <w:tcMar>
              <w:top w:w="75" w:type="dxa"/>
              <w:left w:w="75" w:type="dxa"/>
              <w:bottom w:w="0" w:type="dxa"/>
              <w:right w:w="75" w:type="dxa"/>
            </w:tcMar>
            <w:vAlign w:val="center"/>
            <w:hideMark/>
          </w:tcPr>
          <w:p w14:paraId="6833FADA"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3.9829</w:t>
            </w:r>
          </w:p>
        </w:tc>
        <w:tc>
          <w:tcPr>
            <w:tcW w:w="0" w:type="auto"/>
            <w:tcMar>
              <w:top w:w="75" w:type="dxa"/>
              <w:left w:w="75" w:type="dxa"/>
              <w:bottom w:w="0" w:type="dxa"/>
              <w:right w:w="75" w:type="dxa"/>
            </w:tcMar>
            <w:vAlign w:val="center"/>
            <w:hideMark/>
          </w:tcPr>
          <w:p w14:paraId="2D2B6D5E"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0.0930</w:t>
            </w:r>
          </w:p>
        </w:tc>
        <w:tc>
          <w:tcPr>
            <w:tcW w:w="0" w:type="auto"/>
            <w:tcMar>
              <w:top w:w="75" w:type="dxa"/>
              <w:left w:w="75" w:type="dxa"/>
              <w:bottom w:w="0" w:type="dxa"/>
              <w:right w:w="75" w:type="dxa"/>
            </w:tcMar>
            <w:vAlign w:val="center"/>
            <w:hideMark/>
          </w:tcPr>
          <w:p w14:paraId="760F7667"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0.6577</w:t>
            </w:r>
          </w:p>
        </w:tc>
        <w:tc>
          <w:tcPr>
            <w:tcW w:w="0" w:type="auto"/>
            <w:tcMar>
              <w:top w:w="75" w:type="dxa"/>
              <w:left w:w="75" w:type="dxa"/>
              <w:bottom w:w="0" w:type="dxa"/>
              <w:right w:w="75" w:type="dxa"/>
            </w:tcMar>
            <w:vAlign w:val="center"/>
            <w:hideMark/>
          </w:tcPr>
          <w:p w14:paraId="4A3E43A8"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0.1415</w:t>
            </w:r>
          </w:p>
        </w:tc>
        <w:tc>
          <w:tcPr>
            <w:tcW w:w="0" w:type="auto"/>
            <w:tcMar>
              <w:top w:w="75" w:type="dxa"/>
              <w:left w:w="75" w:type="dxa"/>
              <w:bottom w:w="0" w:type="dxa"/>
              <w:right w:w="75" w:type="dxa"/>
            </w:tcMar>
            <w:vAlign w:val="center"/>
            <w:hideMark/>
          </w:tcPr>
          <w:p w14:paraId="51B64FC8"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0.8875</w:t>
            </w:r>
          </w:p>
        </w:tc>
      </w:tr>
      <w:tr w:rsidR="00CB0303" w14:paraId="647EC9E2" w14:textId="77777777" w:rsidTr="00373C13">
        <w:tc>
          <w:tcPr>
            <w:tcW w:w="0" w:type="auto"/>
            <w:tcMar>
              <w:top w:w="75" w:type="dxa"/>
              <w:left w:w="75" w:type="dxa"/>
              <w:bottom w:w="0" w:type="dxa"/>
              <w:right w:w="75" w:type="dxa"/>
            </w:tcMar>
            <w:vAlign w:val="center"/>
            <w:hideMark/>
          </w:tcPr>
          <w:p w14:paraId="09FD2086"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 xml:space="preserve">VANILLA (Yes/No) </w:t>
            </w:r>
          </w:p>
        </w:tc>
        <w:tc>
          <w:tcPr>
            <w:tcW w:w="0" w:type="auto"/>
            <w:tcMar>
              <w:top w:w="75" w:type="dxa"/>
              <w:left w:w="75" w:type="dxa"/>
              <w:bottom w:w="0" w:type="dxa"/>
              <w:right w:w="75" w:type="dxa"/>
            </w:tcMar>
            <w:vAlign w:val="center"/>
            <w:hideMark/>
          </w:tcPr>
          <w:p w14:paraId="4ED562D6"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u w:val="single"/>
              </w:rPr>
              <w:t>26.0016</w:t>
            </w:r>
          </w:p>
        </w:tc>
        <w:tc>
          <w:tcPr>
            <w:tcW w:w="0" w:type="auto"/>
            <w:tcMar>
              <w:top w:w="75" w:type="dxa"/>
              <w:left w:w="75" w:type="dxa"/>
              <w:bottom w:w="0" w:type="dxa"/>
              <w:right w:w="75" w:type="dxa"/>
            </w:tcMar>
            <w:vAlign w:val="center"/>
            <w:hideMark/>
          </w:tcPr>
          <w:p w14:paraId="6B3D8162"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u w:val="single"/>
              </w:rPr>
              <w:t>5.4707</w:t>
            </w:r>
          </w:p>
        </w:tc>
        <w:tc>
          <w:tcPr>
            <w:tcW w:w="0" w:type="auto"/>
            <w:tcMar>
              <w:top w:w="75" w:type="dxa"/>
              <w:left w:w="75" w:type="dxa"/>
              <w:bottom w:w="0" w:type="dxa"/>
              <w:right w:w="75" w:type="dxa"/>
            </w:tcMar>
            <w:vAlign w:val="center"/>
            <w:hideMark/>
          </w:tcPr>
          <w:p w14:paraId="31997E0B"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u w:val="single"/>
              </w:rPr>
              <w:t>123.5818</w:t>
            </w:r>
          </w:p>
        </w:tc>
        <w:tc>
          <w:tcPr>
            <w:tcW w:w="0" w:type="auto"/>
            <w:tcMar>
              <w:top w:w="75" w:type="dxa"/>
              <w:left w:w="75" w:type="dxa"/>
              <w:bottom w:w="0" w:type="dxa"/>
              <w:right w:w="75" w:type="dxa"/>
            </w:tcMar>
            <w:vAlign w:val="center"/>
            <w:hideMark/>
          </w:tcPr>
          <w:p w14:paraId="68854622"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3.2582</w:t>
            </w:r>
          </w:p>
        </w:tc>
        <w:tc>
          <w:tcPr>
            <w:tcW w:w="0" w:type="auto"/>
            <w:tcMar>
              <w:top w:w="75" w:type="dxa"/>
              <w:left w:w="75" w:type="dxa"/>
              <w:bottom w:w="0" w:type="dxa"/>
              <w:right w:w="75" w:type="dxa"/>
            </w:tcMar>
            <w:vAlign w:val="center"/>
            <w:hideMark/>
          </w:tcPr>
          <w:p w14:paraId="5BE073E5"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0.7953</w:t>
            </w:r>
          </w:p>
        </w:tc>
        <w:tc>
          <w:tcPr>
            <w:tcW w:w="0" w:type="auto"/>
            <w:tcMar>
              <w:top w:w="75" w:type="dxa"/>
              <w:left w:w="75" w:type="dxa"/>
              <w:bottom w:w="0" w:type="dxa"/>
              <w:right w:w="75" w:type="dxa"/>
            </w:tcMar>
            <w:vAlign w:val="center"/>
            <w:hideMark/>
          </w:tcPr>
          <w:p w14:paraId="4CCB0776"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4.0968</w:t>
            </w:r>
          </w:p>
        </w:tc>
        <w:tc>
          <w:tcPr>
            <w:tcW w:w="0" w:type="auto"/>
            <w:tcMar>
              <w:top w:w="75" w:type="dxa"/>
              <w:left w:w="75" w:type="dxa"/>
              <w:bottom w:w="0" w:type="dxa"/>
              <w:right w:w="75" w:type="dxa"/>
            </w:tcMar>
            <w:vAlign w:val="center"/>
            <w:hideMark/>
          </w:tcPr>
          <w:p w14:paraId="23EA0998"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u w:val="single"/>
              </w:rPr>
              <w:t>0.0000</w:t>
            </w:r>
          </w:p>
        </w:tc>
      </w:tr>
      <w:tr w:rsidR="00CB0303" w14:paraId="2DD2FF67" w14:textId="77777777" w:rsidTr="00373C13">
        <w:tc>
          <w:tcPr>
            <w:tcW w:w="0" w:type="auto"/>
            <w:tcMar>
              <w:top w:w="75" w:type="dxa"/>
              <w:left w:w="75" w:type="dxa"/>
              <w:bottom w:w="0" w:type="dxa"/>
              <w:right w:w="75" w:type="dxa"/>
            </w:tcMar>
            <w:vAlign w:val="center"/>
            <w:hideMark/>
          </w:tcPr>
          <w:p w14:paraId="6F13CFBF"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CONSTANT</w:t>
            </w:r>
          </w:p>
        </w:tc>
        <w:tc>
          <w:tcPr>
            <w:tcW w:w="0" w:type="auto"/>
            <w:tcMar>
              <w:top w:w="75" w:type="dxa"/>
              <w:left w:w="75" w:type="dxa"/>
              <w:bottom w:w="0" w:type="dxa"/>
              <w:right w:w="75" w:type="dxa"/>
            </w:tcMar>
            <w:vAlign w:val="center"/>
            <w:hideMark/>
          </w:tcPr>
          <w:p w14:paraId="6615BAC3"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w:t>
            </w:r>
          </w:p>
        </w:tc>
        <w:tc>
          <w:tcPr>
            <w:tcW w:w="0" w:type="auto"/>
            <w:tcMar>
              <w:top w:w="75" w:type="dxa"/>
              <w:left w:w="75" w:type="dxa"/>
              <w:bottom w:w="0" w:type="dxa"/>
              <w:right w:w="75" w:type="dxa"/>
            </w:tcMar>
            <w:vAlign w:val="center"/>
            <w:hideMark/>
          </w:tcPr>
          <w:p w14:paraId="6AAAA5BA"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w:t>
            </w:r>
          </w:p>
        </w:tc>
        <w:tc>
          <w:tcPr>
            <w:tcW w:w="0" w:type="auto"/>
            <w:tcMar>
              <w:top w:w="75" w:type="dxa"/>
              <w:left w:w="75" w:type="dxa"/>
              <w:bottom w:w="0" w:type="dxa"/>
              <w:right w:w="75" w:type="dxa"/>
            </w:tcMar>
            <w:vAlign w:val="center"/>
            <w:hideMark/>
          </w:tcPr>
          <w:p w14:paraId="2FA4B713"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w:t>
            </w:r>
          </w:p>
        </w:tc>
        <w:tc>
          <w:tcPr>
            <w:tcW w:w="0" w:type="auto"/>
            <w:tcMar>
              <w:top w:w="75" w:type="dxa"/>
              <w:left w:w="75" w:type="dxa"/>
              <w:bottom w:w="0" w:type="dxa"/>
              <w:right w:w="75" w:type="dxa"/>
            </w:tcMar>
            <w:vAlign w:val="center"/>
            <w:hideMark/>
          </w:tcPr>
          <w:p w14:paraId="5D1019F5"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-2.1277</w:t>
            </w:r>
          </w:p>
        </w:tc>
        <w:tc>
          <w:tcPr>
            <w:tcW w:w="0" w:type="auto"/>
            <w:tcMar>
              <w:top w:w="75" w:type="dxa"/>
              <w:left w:w="75" w:type="dxa"/>
              <w:bottom w:w="0" w:type="dxa"/>
              <w:right w:w="75" w:type="dxa"/>
            </w:tcMar>
            <w:vAlign w:val="center"/>
            <w:hideMark/>
          </w:tcPr>
          <w:p w14:paraId="4DC0C5D6"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0.9733</w:t>
            </w:r>
          </w:p>
        </w:tc>
        <w:tc>
          <w:tcPr>
            <w:tcW w:w="0" w:type="auto"/>
            <w:tcMar>
              <w:top w:w="75" w:type="dxa"/>
              <w:left w:w="75" w:type="dxa"/>
              <w:bottom w:w="0" w:type="dxa"/>
              <w:right w:w="75" w:type="dxa"/>
            </w:tcMar>
            <w:vAlign w:val="center"/>
            <w:hideMark/>
          </w:tcPr>
          <w:p w14:paraId="777289EA"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-2.1861</w:t>
            </w:r>
          </w:p>
        </w:tc>
        <w:tc>
          <w:tcPr>
            <w:tcW w:w="0" w:type="auto"/>
            <w:tcMar>
              <w:top w:w="75" w:type="dxa"/>
              <w:left w:w="75" w:type="dxa"/>
              <w:bottom w:w="0" w:type="dxa"/>
              <w:right w:w="75" w:type="dxa"/>
            </w:tcMar>
            <w:vAlign w:val="center"/>
            <w:hideMark/>
          </w:tcPr>
          <w:p w14:paraId="0021DAC9"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u w:val="single"/>
              </w:rPr>
              <w:t>0.0288</w:t>
            </w:r>
          </w:p>
        </w:tc>
      </w:tr>
    </w:tbl>
    <w:p w14:paraId="129CD69B" w14:textId="351129FB" w:rsidR="00CB0303" w:rsidRDefault="00CB0303" w:rsidP="00CB0303">
      <w:pPr>
        <w:spacing w:after="0"/>
        <w:rPr>
          <w:rFonts w:ascii="Times New Roman" w:hAnsi="Times New Roman"/>
          <w:color w:val="000000"/>
          <w:sz w:val="24"/>
        </w:rPr>
      </w:pPr>
      <w:r>
        <w:rPr>
          <w:rFonts w:ascii="Times New Roman" w:hAnsi="Times New Roman"/>
          <w:color w:val="000000"/>
          <w:sz w:val="24"/>
        </w:rPr>
        <w:br/>
      </w:r>
    </w:p>
    <w:tbl>
      <w:tblPr>
        <w:tblW w:w="0" w:type="auto"/>
        <w:tblCellMar>
          <w:top w:w="75" w:type="dxa"/>
          <w:left w:w="75" w:type="dxa"/>
          <w:bottom w:w="75" w:type="dxa"/>
          <w:right w:w="75" w:type="dxa"/>
        </w:tblCellMar>
        <w:tblLook w:val="04A0" w:firstRow="1" w:lastRow="0" w:firstColumn="1" w:lastColumn="0" w:noHBand="0" w:noVBand="1"/>
        <w:tblDescription w:val="Data table of convergence, iterations, final, log likelihood, and cases included"/>
      </w:tblPr>
      <w:tblGrid>
        <w:gridCol w:w="2731"/>
        <w:gridCol w:w="1204"/>
      </w:tblGrid>
      <w:tr w:rsidR="008E7E90" w14:paraId="05875D41" w14:textId="77777777" w:rsidTr="008E7E90">
        <w:trPr>
          <w:tblHeader/>
        </w:trPr>
        <w:tc>
          <w:tcPr>
            <w:tcW w:w="0" w:type="auto"/>
            <w:tcMar>
              <w:top w:w="75" w:type="dxa"/>
              <w:left w:w="75" w:type="dxa"/>
              <w:bottom w:w="0" w:type="dxa"/>
              <w:right w:w="75" w:type="dxa"/>
            </w:tcMar>
            <w:vAlign w:val="center"/>
          </w:tcPr>
          <w:p w14:paraId="7607D5A9" w14:textId="77777777" w:rsidR="008E7E90" w:rsidRDefault="008E7E90" w:rsidP="00373C13">
            <w:pPr>
              <w:spacing w:after="0"/>
              <w:rPr>
                <w:rFonts w:ascii="Times New Roman" w:hAnsi="Times New Roman"/>
                <w:b/>
                <w:bCs/>
                <w:color w:val="000000"/>
                <w:sz w:val="24"/>
              </w:rPr>
            </w:pPr>
          </w:p>
        </w:tc>
        <w:tc>
          <w:tcPr>
            <w:tcW w:w="0" w:type="auto"/>
            <w:tcMar>
              <w:top w:w="75" w:type="dxa"/>
              <w:left w:w="75" w:type="dxa"/>
              <w:bottom w:w="0" w:type="dxa"/>
              <w:right w:w="75" w:type="dxa"/>
            </w:tcMar>
            <w:vAlign w:val="center"/>
          </w:tcPr>
          <w:p w14:paraId="259CA58A" w14:textId="77777777" w:rsidR="008E7E90" w:rsidRDefault="008E7E90" w:rsidP="00373C13">
            <w:pPr>
              <w:spacing w:after="0"/>
              <w:jc w:val="right"/>
              <w:rPr>
                <w:rFonts w:ascii="Times New Roman" w:hAnsi="Times New Roman"/>
                <w:color w:val="000000"/>
                <w:sz w:val="24"/>
              </w:rPr>
            </w:pPr>
          </w:p>
        </w:tc>
      </w:tr>
      <w:tr w:rsidR="00CB0303" w14:paraId="19E0494D" w14:textId="77777777" w:rsidTr="00373C13">
        <w:tc>
          <w:tcPr>
            <w:tcW w:w="0" w:type="auto"/>
            <w:tcMar>
              <w:top w:w="75" w:type="dxa"/>
              <w:left w:w="75" w:type="dxa"/>
              <w:bottom w:w="0" w:type="dxa"/>
              <w:right w:w="75" w:type="dxa"/>
            </w:tcMar>
            <w:vAlign w:val="center"/>
            <w:hideMark/>
          </w:tcPr>
          <w:p w14:paraId="25E1C569"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Convergence:</w:t>
            </w:r>
          </w:p>
        </w:tc>
        <w:tc>
          <w:tcPr>
            <w:tcW w:w="0" w:type="auto"/>
            <w:tcMar>
              <w:top w:w="75" w:type="dxa"/>
              <w:left w:w="75" w:type="dxa"/>
              <w:bottom w:w="0" w:type="dxa"/>
              <w:right w:w="75" w:type="dxa"/>
            </w:tcMar>
            <w:vAlign w:val="center"/>
            <w:hideMark/>
          </w:tcPr>
          <w:p w14:paraId="615F2376"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Converged</w:t>
            </w:r>
          </w:p>
        </w:tc>
      </w:tr>
      <w:tr w:rsidR="00CB0303" w14:paraId="2DAAFC17" w14:textId="77777777" w:rsidTr="00373C13">
        <w:tc>
          <w:tcPr>
            <w:tcW w:w="0" w:type="auto"/>
            <w:tcMar>
              <w:top w:w="75" w:type="dxa"/>
              <w:left w:w="75" w:type="dxa"/>
              <w:bottom w:w="0" w:type="dxa"/>
              <w:right w:w="75" w:type="dxa"/>
            </w:tcMar>
            <w:vAlign w:val="center"/>
            <w:hideMark/>
          </w:tcPr>
          <w:p w14:paraId="4C68C3DF"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 xml:space="preserve">Iterations: </w:t>
            </w:r>
          </w:p>
        </w:tc>
        <w:tc>
          <w:tcPr>
            <w:tcW w:w="0" w:type="auto"/>
            <w:tcMar>
              <w:top w:w="75" w:type="dxa"/>
              <w:left w:w="75" w:type="dxa"/>
              <w:bottom w:w="0" w:type="dxa"/>
              <w:right w:w="75" w:type="dxa"/>
            </w:tcMar>
            <w:vAlign w:val="center"/>
            <w:hideMark/>
          </w:tcPr>
          <w:p w14:paraId="6A2F24FD"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5</w:t>
            </w:r>
          </w:p>
        </w:tc>
      </w:tr>
      <w:tr w:rsidR="00CB0303" w14:paraId="45E564B1" w14:textId="77777777" w:rsidTr="00373C13">
        <w:tc>
          <w:tcPr>
            <w:tcW w:w="0" w:type="auto"/>
            <w:tcMar>
              <w:top w:w="75" w:type="dxa"/>
              <w:left w:w="75" w:type="dxa"/>
              <w:bottom w:w="0" w:type="dxa"/>
              <w:right w:w="75" w:type="dxa"/>
            </w:tcMar>
            <w:vAlign w:val="center"/>
            <w:hideMark/>
          </w:tcPr>
          <w:p w14:paraId="1395D3B4"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 xml:space="preserve">Final -2*Log-Likelihood: </w:t>
            </w:r>
          </w:p>
        </w:tc>
        <w:tc>
          <w:tcPr>
            <w:tcW w:w="0" w:type="auto"/>
            <w:tcMar>
              <w:top w:w="75" w:type="dxa"/>
              <w:left w:w="75" w:type="dxa"/>
              <w:bottom w:w="0" w:type="dxa"/>
              <w:right w:w="75" w:type="dxa"/>
            </w:tcMar>
            <w:vAlign w:val="center"/>
            <w:hideMark/>
          </w:tcPr>
          <w:p w14:paraId="75E74F98"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 xml:space="preserve">69.2504 </w:t>
            </w:r>
          </w:p>
        </w:tc>
      </w:tr>
      <w:tr w:rsidR="00CB0303" w14:paraId="24248ECD" w14:textId="77777777" w:rsidTr="00373C13">
        <w:tc>
          <w:tcPr>
            <w:tcW w:w="0" w:type="auto"/>
            <w:tcMar>
              <w:top w:w="75" w:type="dxa"/>
              <w:left w:w="75" w:type="dxa"/>
              <w:bottom w:w="0" w:type="dxa"/>
              <w:right w:w="75" w:type="dxa"/>
            </w:tcMar>
            <w:vAlign w:val="center"/>
            <w:hideMark/>
          </w:tcPr>
          <w:p w14:paraId="0C54B87D"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 xml:space="preserve">Cases included: </w:t>
            </w:r>
          </w:p>
        </w:tc>
        <w:tc>
          <w:tcPr>
            <w:tcW w:w="0" w:type="auto"/>
            <w:tcMar>
              <w:top w:w="75" w:type="dxa"/>
              <w:left w:w="75" w:type="dxa"/>
              <w:bottom w:w="0" w:type="dxa"/>
              <w:right w:w="75" w:type="dxa"/>
            </w:tcMar>
            <w:vAlign w:val="center"/>
            <w:hideMark/>
          </w:tcPr>
          <w:p w14:paraId="29365340"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74</w:t>
            </w:r>
          </w:p>
        </w:tc>
      </w:tr>
    </w:tbl>
    <w:p w14:paraId="29870C11" w14:textId="77777777" w:rsidR="00CB0303" w:rsidRDefault="00CB0303" w:rsidP="00CB0303">
      <w:pPr>
        <w:spacing w:after="0"/>
        <w:rPr>
          <w:rFonts w:ascii="Times New Roman" w:hAnsi="Times New Roman"/>
          <w:color w:val="000000"/>
          <w:sz w:val="24"/>
        </w:rPr>
      </w:pPr>
      <w:r>
        <w:rPr>
          <w:rFonts w:ascii="Times New Roman" w:hAnsi="Times New Roman"/>
          <w:color w:val="000000"/>
          <w:sz w:val="24"/>
        </w:rPr>
        <w:br w:type="textWrapping" w:clear="all"/>
      </w:r>
    </w:p>
    <w:tbl>
      <w:tblPr>
        <w:tblpPr w:leftFromText="45" w:rightFromText="45" w:bottomFromText="200" w:vertAnchor="text"/>
        <w:tblW w:w="0" w:type="auto"/>
        <w:tblCellMar>
          <w:top w:w="75" w:type="dxa"/>
          <w:left w:w="75" w:type="dxa"/>
          <w:bottom w:w="75" w:type="dxa"/>
          <w:right w:w="75" w:type="dxa"/>
        </w:tblCellMar>
        <w:tblLook w:val="04A0" w:firstRow="1" w:lastRow="0" w:firstColumn="1" w:lastColumn="0" w:noHBand="0" w:noVBand="1"/>
        <w:tblDescription w:val="Table of statistical outcomes for example"/>
      </w:tblPr>
      <w:tblGrid>
        <w:gridCol w:w="1877"/>
        <w:gridCol w:w="977"/>
        <w:gridCol w:w="590"/>
        <w:gridCol w:w="977"/>
      </w:tblGrid>
      <w:tr w:rsidR="00CB0303" w14:paraId="28E15F36" w14:textId="77777777" w:rsidTr="008E7E90">
        <w:trPr>
          <w:tblHeader/>
        </w:trPr>
        <w:tc>
          <w:tcPr>
            <w:tcW w:w="0" w:type="auto"/>
            <w:tcMar>
              <w:top w:w="75" w:type="dxa"/>
              <w:left w:w="75" w:type="dxa"/>
              <w:bottom w:w="0" w:type="dxa"/>
              <w:right w:w="75" w:type="dxa"/>
            </w:tcMar>
            <w:vAlign w:val="center"/>
            <w:hideMark/>
          </w:tcPr>
          <w:p w14:paraId="3CE6A77E"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lastRenderedPageBreak/>
              <w:t>Test</w:t>
            </w:r>
          </w:p>
        </w:tc>
        <w:tc>
          <w:tcPr>
            <w:tcW w:w="0" w:type="auto"/>
            <w:tcMar>
              <w:top w:w="75" w:type="dxa"/>
              <w:left w:w="75" w:type="dxa"/>
              <w:bottom w:w="0" w:type="dxa"/>
              <w:right w:w="75" w:type="dxa"/>
            </w:tcMar>
            <w:vAlign w:val="center"/>
            <w:hideMark/>
          </w:tcPr>
          <w:p w14:paraId="77B452E7"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Statistic</w:t>
            </w:r>
          </w:p>
        </w:tc>
        <w:tc>
          <w:tcPr>
            <w:tcW w:w="0" w:type="auto"/>
            <w:tcMar>
              <w:top w:w="75" w:type="dxa"/>
              <w:left w:w="75" w:type="dxa"/>
              <w:bottom w:w="0" w:type="dxa"/>
              <w:right w:w="75" w:type="dxa"/>
            </w:tcMar>
            <w:vAlign w:val="center"/>
            <w:hideMark/>
          </w:tcPr>
          <w:p w14:paraId="5BDD68B8"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D.F.</w:t>
            </w:r>
          </w:p>
        </w:tc>
        <w:tc>
          <w:tcPr>
            <w:tcW w:w="0" w:type="auto"/>
            <w:tcMar>
              <w:top w:w="75" w:type="dxa"/>
              <w:left w:w="75" w:type="dxa"/>
              <w:bottom w:w="0" w:type="dxa"/>
              <w:right w:w="75" w:type="dxa"/>
            </w:tcMar>
            <w:vAlign w:val="center"/>
            <w:hideMark/>
          </w:tcPr>
          <w:p w14:paraId="58073DF9"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P-Value</w:t>
            </w:r>
          </w:p>
        </w:tc>
      </w:tr>
      <w:tr w:rsidR="00CB0303" w14:paraId="104D70A4" w14:textId="77777777" w:rsidTr="00373C13">
        <w:tc>
          <w:tcPr>
            <w:tcW w:w="0" w:type="auto"/>
            <w:tcMar>
              <w:top w:w="75" w:type="dxa"/>
              <w:left w:w="75" w:type="dxa"/>
              <w:bottom w:w="0" w:type="dxa"/>
              <w:right w:w="75" w:type="dxa"/>
            </w:tcMar>
            <w:vAlign w:val="center"/>
            <w:hideMark/>
          </w:tcPr>
          <w:p w14:paraId="690E67B7"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Score</w:t>
            </w:r>
          </w:p>
        </w:tc>
        <w:tc>
          <w:tcPr>
            <w:tcW w:w="0" w:type="auto"/>
            <w:tcMar>
              <w:top w:w="75" w:type="dxa"/>
              <w:left w:w="75" w:type="dxa"/>
              <w:bottom w:w="0" w:type="dxa"/>
              <w:right w:w="75" w:type="dxa"/>
            </w:tcMar>
            <w:vAlign w:val="center"/>
            <w:hideMark/>
          </w:tcPr>
          <w:p w14:paraId="68ADD429"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28.0180</w:t>
            </w:r>
          </w:p>
        </w:tc>
        <w:tc>
          <w:tcPr>
            <w:tcW w:w="0" w:type="auto"/>
            <w:tcMar>
              <w:top w:w="75" w:type="dxa"/>
              <w:left w:w="75" w:type="dxa"/>
              <w:bottom w:w="0" w:type="dxa"/>
              <w:right w:w="75" w:type="dxa"/>
            </w:tcMar>
            <w:vAlign w:val="center"/>
            <w:hideMark/>
          </w:tcPr>
          <w:p w14:paraId="6FB10C52"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6</w:t>
            </w:r>
          </w:p>
        </w:tc>
        <w:tc>
          <w:tcPr>
            <w:tcW w:w="0" w:type="auto"/>
            <w:tcMar>
              <w:top w:w="75" w:type="dxa"/>
              <w:left w:w="75" w:type="dxa"/>
              <w:bottom w:w="0" w:type="dxa"/>
              <w:right w:w="75" w:type="dxa"/>
            </w:tcMar>
            <w:vAlign w:val="center"/>
            <w:hideMark/>
          </w:tcPr>
          <w:p w14:paraId="7632A769"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0.0001</w:t>
            </w:r>
          </w:p>
        </w:tc>
      </w:tr>
      <w:tr w:rsidR="00CB0303" w14:paraId="3C913E2B" w14:textId="77777777" w:rsidTr="00373C13">
        <w:tc>
          <w:tcPr>
            <w:tcW w:w="0" w:type="auto"/>
            <w:tcMar>
              <w:top w:w="75" w:type="dxa"/>
              <w:left w:w="75" w:type="dxa"/>
              <w:bottom w:w="0" w:type="dxa"/>
              <w:right w:w="75" w:type="dxa"/>
            </w:tcMar>
            <w:vAlign w:val="center"/>
            <w:hideMark/>
          </w:tcPr>
          <w:p w14:paraId="05E7030C" w14:textId="77777777" w:rsidR="00CB0303" w:rsidRDefault="00CB0303" w:rsidP="00373C13">
            <w:pPr>
              <w:spacing w:after="0"/>
              <w:rPr>
                <w:rFonts w:ascii="Times New Roman" w:hAnsi="Times New Roman"/>
                <w:color w:val="000000"/>
                <w:sz w:val="24"/>
              </w:rPr>
            </w:pPr>
            <w:r>
              <w:rPr>
                <w:rFonts w:ascii="Times New Roman" w:hAnsi="Times New Roman"/>
                <w:b/>
                <w:bCs/>
                <w:color w:val="000000"/>
                <w:sz w:val="24"/>
              </w:rPr>
              <w:t>Likelihood Ratio</w:t>
            </w:r>
          </w:p>
        </w:tc>
        <w:tc>
          <w:tcPr>
            <w:tcW w:w="0" w:type="auto"/>
            <w:tcMar>
              <w:top w:w="75" w:type="dxa"/>
              <w:left w:w="75" w:type="dxa"/>
              <w:bottom w:w="0" w:type="dxa"/>
              <w:right w:w="75" w:type="dxa"/>
            </w:tcMar>
            <w:vAlign w:val="center"/>
            <w:hideMark/>
          </w:tcPr>
          <w:p w14:paraId="0A6C9112"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29.8484</w:t>
            </w:r>
          </w:p>
        </w:tc>
        <w:tc>
          <w:tcPr>
            <w:tcW w:w="0" w:type="auto"/>
            <w:tcMar>
              <w:top w:w="75" w:type="dxa"/>
              <w:left w:w="75" w:type="dxa"/>
              <w:bottom w:w="0" w:type="dxa"/>
              <w:right w:w="75" w:type="dxa"/>
            </w:tcMar>
            <w:vAlign w:val="center"/>
            <w:hideMark/>
          </w:tcPr>
          <w:p w14:paraId="02060B60"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6</w:t>
            </w:r>
          </w:p>
        </w:tc>
        <w:tc>
          <w:tcPr>
            <w:tcW w:w="0" w:type="auto"/>
            <w:tcMar>
              <w:top w:w="75" w:type="dxa"/>
              <w:left w:w="75" w:type="dxa"/>
              <w:bottom w:w="0" w:type="dxa"/>
              <w:right w:w="75" w:type="dxa"/>
            </w:tcMar>
            <w:vAlign w:val="center"/>
            <w:hideMark/>
          </w:tcPr>
          <w:p w14:paraId="3CEF1F51" w14:textId="77777777" w:rsidR="00CB0303" w:rsidRDefault="00CB0303" w:rsidP="00373C13">
            <w:pPr>
              <w:spacing w:after="0"/>
              <w:jc w:val="right"/>
              <w:rPr>
                <w:rFonts w:ascii="Times New Roman" w:hAnsi="Times New Roman"/>
                <w:color w:val="000000"/>
                <w:sz w:val="24"/>
              </w:rPr>
            </w:pPr>
            <w:r>
              <w:rPr>
                <w:rFonts w:ascii="Times New Roman" w:hAnsi="Times New Roman"/>
                <w:color w:val="000000"/>
                <w:sz w:val="24"/>
              </w:rPr>
              <w:t>0.0000</w:t>
            </w:r>
          </w:p>
        </w:tc>
      </w:tr>
    </w:tbl>
    <w:p w14:paraId="5ACD199F" w14:textId="5ABBA858" w:rsidR="00CB0303" w:rsidRDefault="00CB0303" w:rsidP="00CB0303">
      <w:pPr>
        <w:pStyle w:val="NormalWeb"/>
      </w:pPr>
      <w:r>
        <w:rPr>
          <w:rFonts w:ascii="Times New Roman" w:hAnsi="Times New Roman"/>
          <w:color w:val="000000"/>
          <w:sz w:val="24"/>
        </w:rPr>
        <w:br w:type="textWrapping" w:clear="all"/>
      </w:r>
    </w:p>
    <w:p w14:paraId="095CD3B0" w14:textId="77777777" w:rsidR="00CB0303" w:rsidRDefault="00CB0303" w:rsidP="00D5082B">
      <w:pPr>
        <w:pStyle w:val="Heading3"/>
        <w:numPr>
          <w:ilvl w:val="0"/>
          <w:numId w:val="0"/>
        </w:numPr>
        <w:ind w:left="720" w:hanging="720"/>
        <w:rPr>
          <w:rFonts w:ascii="Century Schoolbook" w:hAnsi="Century Schoolbook"/>
        </w:rPr>
      </w:pPr>
      <w:bookmarkStart w:id="202" w:name="_Toc313369641"/>
      <w:bookmarkStart w:id="203" w:name="_Toc309727025"/>
      <w:bookmarkStart w:id="204" w:name="_Toc332822707"/>
      <w:r>
        <w:rPr>
          <w:rFonts w:ascii="Century Schoolbook" w:hAnsi="Century Schoolbook"/>
        </w:rPr>
        <w:t>Use the KMSURVIVAL Command</w:t>
      </w:r>
      <w:bookmarkEnd w:id="202"/>
      <w:bookmarkEnd w:id="203"/>
      <w:bookmarkEnd w:id="204"/>
    </w:p>
    <w:p w14:paraId="4931C221" w14:textId="77777777" w:rsidR="00CB0303" w:rsidRDefault="00373C13" w:rsidP="00CB0303">
      <w:pPr>
        <w:spacing w:after="0"/>
      </w:pPr>
      <w:r>
        <w:pict w14:anchorId="654454EA">
          <v:rect id="_x0000_i1130" style="width:427.7pt;height:.75pt" o:hrpct="990" o:hrstd="t" o:hr="t" fillcolor="#a0a0a0" stroked="f"/>
        </w:pict>
      </w:r>
    </w:p>
    <w:p w14:paraId="14F158DD" w14:textId="77777777" w:rsidR="00CB0303" w:rsidRDefault="00CB0303" w:rsidP="00CB0303">
      <w:pPr>
        <w:pStyle w:val="NormalWeb"/>
      </w:pPr>
      <w:r>
        <w:t xml:space="preserve">The KMSURVIVAL command performs Kaplan-Meier (KM) Survival Analysis. The objective of this methodology is to estimate the probability of survival of a defined group at a designated time interval. KM uses a non-parametric survival function for a group of patients (their survival probability at time </w:t>
      </w:r>
      <w:r>
        <w:rPr>
          <w:i/>
        </w:rPr>
        <w:t>t</w:t>
      </w:r>
      <w:r>
        <w:t>) and does not make assumptions about the survival distribution.</w:t>
      </w:r>
    </w:p>
    <w:p w14:paraId="09EAC6D8" w14:textId="77777777" w:rsidR="00CB0303" w:rsidRDefault="00CB0303" w:rsidP="00CB0303">
      <w:pPr>
        <w:pStyle w:val="NormalWeb"/>
      </w:pPr>
      <w:r>
        <w:t>What distinguishes survival analysis from most other statistical methods is the presence of “censoring” for incomplete observations. In a study following two different treatment regimens, analysis of the trial typically occurred well before all patients died. For those still alive at the time of analysis, the true survival time was known only to be greater than the time observed to date. These observations are called “censored.” Two other sources of incomplete observation are patients “lost to follow-up,” and the appearance of an event other than the event being studied.</w:t>
      </w:r>
    </w:p>
    <w:p w14:paraId="0EDAF48F" w14:textId="77777777" w:rsidR="00CB0303" w:rsidRDefault="00CB0303" w:rsidP="00CB0303">
      <w:pPr>
        <w:pStyle w:val="NormalWeb"/>
      </w:pPr>
      <w:r>
        <w:t>Survival analysis requires censored and time variables, the units of time, and the groups being compared.</w:t>
      </w:r>
    </w:p>
    <w:p w14:paraId="00E4CC3F" w14:textId="77777777" w:rsidR="00CB0303" w:rsidRDefault="00CB0303" w:rsidP="00CB0303">
      <w:pPr>
        <w:pStyle w:val="NormalWeb"/>
        <w:rPr>
          <w:b/>
          <w:bCs/>
        </w:rPr>
      </w:pPr>
      <w:r>
        <w:rPr>
          <w:b/>
          <w:bCs/>
        </w:rPr>
        <w:t>Syntax</w:t>
      </w:r>
    </w:p>
    <w:p w14:paraId="647C4C80" w14:textId="77777777" w:rsidR="00CB0303" w:rsidRDefault="00CB0303" w:rsidP="00CB0303">
      <w:pPr>
        <w:pStyle w:val="PlainText"/>
      </w:pPr>
      <w:r>
        <w:t>KMSURVIVAL &lt;TimeVar&gt; = &lt;GroupVar&gt; *  &lt;CensorVar&gt; (&lt;Value&gt;) [TIMEUNIT="&lt;TimeUnit&gt;"] [OUTTABLE=&lt;TableName&gt;] [GRAPHTYPE ="&lt;GraphType&gt;"] [WEIGHTVAR=&lt;WeightVar&gt;]</w:t>
      </w:r>
    </w:p>
    <w:p w14:paraId="0F8FAC83" w14:textId="77777777" w:rsidR="00CB0303" w:rsidRDefault="00CB0303" w:rsidP="00CB0303">
      <w:pPr>
        <w:pStyle w:val="NormalWeb"/>
        <w:rPr>
          <w:b/>
          <w:bCs/>
        </w:rPr>
      </w:pPr>
      <w:r>
        <w:rPr>
          <w:b/>
          <w:bCs/>
        </w:rPr>
        <w:t>Dialog Box</w:t>
      </w:r>
    </w:p>
    <w:p w14:paraId="15D9CCA6" w14:textId="77777777" w:rsidR="00CB0303" w:rsidRDefault="00CB0303" w:rsidP="00CB0303">
      <w:pPr>
        <w:pStyle w:val="NormalWeb"/>
        <w:numPr>
          <w:ilvl w:val="0"/>
          <w:numId w:val="413"/>
        </w:numPr>
        <w:tabs>
          <w:tab w:val="left" w:pos="420"/>
        </w:tabs>
        <w:rPr>
          <w:color w:val="000000"/>
        </w:rPr>
      </w:pPr>
      <w:r>
        <w:rPr>
          <w:color w:val="000000"/>
        </w:rPr>
        <w:t>From the Analysis Command Tree</w:t>
      </w:r>
      <w:r>
        <w:t xml:space="preserve">, </w:t>
      </w:r>
      <w:r w:rsidRPr="00A43709">
        <w:rPr>
          <w:rStyle w:val="Hyperlink"/>
          <w:color w:val="auto"/>
          <w:u w:val="none"/>
        </w:rPr>
        <w:t>use the READ command</w:t>
      </w:r>
      <w:r w:rsidRPr="00A43709">
        <w:t xml:space="preserve"> </w:t>
      </w:r>
      <w:r>
        <w:rPr>
          <w:color w:val="000000"/>
        </w:rPr>
        <w:t xml:space="preserve">to open a </w:t>
      </w:r>
      <w:r>
        <w:rPr>
          <w:b/>
          <w:color w:val="000000"/>
        </w:rPr>
        <w:t>PRJ</w:t>
      </w:r>
      <w:r>
        <w:rPr>
          <w:color w:val="000000"/>
        </w:rPr>
        <w:t xml:space="preserve"> </w:t>
      </w:r>
      <w:r>
        <w:rPr>
          <w:b/>
          <w:color w:val="000000"/>
        </w:rPr>
        <w:t>project file</w:t>
      </w:r>
      <w:r>
        <w:rPr>
          <w:color w:val="000000"/>
        </w:rPr>
        <w:t xml:space="preserve">. Select a </w:t>
      </w:r>
      <w:r>
        <w:rPr>
          <w:b/>
          <w:color w:val="000000"/>
        </w:rPr>
        <w:t>form</w:t>
      </w:r>
      <w:r>
        <w:rPr>
          <w:color w:val="000000"/>
        </w:rPr>
        <w:t xml:space="preserve"> or </w:t>
      </w:r>
      <w:r>
        <w:rPr>
          <w:b/>
          <w:color w:val="000000"/>
        </w:rPr>
        <w:t>table</w:t>
      </w:r>
      <w:r>
        <w:rPr>
          <w:color w:val="000000"/>
        </w:rPr>
        <w:t>.</w:t>
      </w:r>
    </w:p>
    <w:p w14:paraId="5F8CB27A" w14:textId="77777777" w:rsidR="00CB0303" w:rsidRDefault="00CB0303" w:rsidP="00CB0303">
      <w:pPr>
        <w:pStyle w:val="NormalWeb"/>
        <w:numPr>
          <w:ilvl w:val="0"/>
          <w:numId w:val="413"/>
        </w:numPr>
        <w:tabs>
          <w:tab w:val="left" w:pos="420"/>
        </w:tabs>
        <w:rPr>
          <w:color w:val="000000"/>
        </w:rPr>
      </w:pPr>
      <w:r>
        <w:rPr>
          <w:color w:val="000000"/>
        </w:rPr>
        <w:t>From the Analysis Command Tree, click</w:t>
      </w:r>
      <w:r>
        <w:rPr>
          <w:b/>
          <w:bCs/>
          <w:color w:val="000000"/>
        </w:rPr>
        <w:t xml:space="preserve"> Advanced Statistics &gt; Kaplan-Meier Survival</w:t>
      </w:r>
      <w:r>
        <w:rPr>
          <w:color w:val="000000"/>
        </w:rPr>
        <w:t>. The Kaplan-Meier Survival dialog box opens.</w:t>
      </w:r>
    </w:p>
    <w:p w14:paraId="33A7D8AC" w14:textId="77777777" w:rsidR="00CB0303" w:rsidRDefault="00CB0303" w:rsidP="00CB0303">
      <w:pPr>
        <w:pStyle w:val="NormalWeb"/>
        <w:numPr>
          <w:ilvl w:val="0"/>
          <w:numId w:val="413"/>
        </w:numPr>
        <w:tabs>
          <w:tab w:val="left" w:pos="420"/>
        </w:tabs>
        <w:rPr>
          <w:color w:val="000000"/>
        </w:rPr>
      </w:pPr>
      <w:r>
        <w:rPr>
          <w:color w:val="000000"/>
        </w:rPr>
        <w:t xml:space="preserve">From the Censored Variable drop-down list, select the </w:t>
      </w:r>
      <w:r>
        <w:rPr>
          <w:b/>
          <w:color w:val="000000"/>
        </w:rPr>
        <w:t>variable</w:t>
      </w:r>
      <w:r>
        <w:rPr>
          <w:color w:val="000000"/>
        </w:rPr>
        <w:t xml:space="preserve"> that indicates whether the case is a failure or a censored case.</w:t>
      </w:r>
    </w:p>
    <w:p w14:paraId="49301CF8" w14:textId="77777777" w:rsidR="00CB0303" w:rsidRDefault="00CB0303" w:rsidP="00CB0303">
      <w:pPr>
        <w:pStyle w:val="NormalWeb"/>
        <w:numPr>
          <w:ilvl w:val="0"/>
          <w:numId w:val="413"/>
        </w:numPr>
        <w:tabs>
          <w:tab w:val="left" w:pos="420"/>
        </w:tabs>
        <w:rPr>
          <w:color w:val="000000"/>
        </w:rPr>
      </w:pPr>
      <w:r>
        <w:rPr>
          <w:color w:val="000000"/>
        </w:rPr>
        <w:t xml:space="preserve">From the Value for Uncensored drop-down list, select the </w:t>
      </w:r>
      <w:r>
        <w:rPr>
          <w:b/>
          <w:color w:val="000000"/>
        </w:rPr>
        <w:t xml:space="preserve">value of the censored variable </w:t>
      </w:r>
      <w:r>
        <w:rPr>
          <w:color w:val="000000"/>
        </w:rPr>
        <w:t>that indicates a failure</w:t>
      </w:r>
      <w:r>
        <w:rPr>
          <w:b/>
          <w:color w:val="000000"/>
        </w:rPr>
        <w:t>.</w:t>
      </w:r>
    </w:p>
    <w:p w14:paraId="55D431CE" w14:textId="77777777" w:rsidR="00CB0303" w:rsidRDefault="00CB0303" w:rsidP="00CB0303">
      <w:pPr>
        <w:pStyle w:val="NormalWeb"/>
        <w:numPr>
          <w:ilvl w:val="0"/>
          <w:numId w:val="413"/>
        </w:numPr>
        <w:tabs>
          <w:tab w:val="left" w:pos="420"/>
        </w:tabs>
        <w:rPr>
          <w:b/>
          <w:color w:val="000000"/>
        </w:rPr>
      </w:pPr>
      <w:r>
        <w:rPr>
          <w:color w:val="000000"/>
        </w:rPr>
        <w:t xml:space="preserve">From the Time Variable drop-down list, select the </w:t>
      </w:r>
      <w:r>
        <w:rPr>
          <w:b/>
          <w:color w:val="000000"/>
        </w:rPr>
        <w:t>variable</w:t>
      </w:r>
      <w:r>
        <w:rPr>
          <w:color w:val="000000"/>
        </w:rPr>
        <w:t xml:space="preserve"> that indicates at which time the failure or censorship occurred</w:t>
      </w:r>
      <w:r>
        <w:rPr>
          <w:b/>
          <w:color w:val="000000"/>
        </w:rPr>
        <w:t>.</w:t>
      </w:r>
    </w:p>
    <w:p w14:paraId="48879243" w14:textId="77777777" w:rsidR="00CB0303" w:rsidRDefault="00CB0303" w:rsidP="00CB0303">
      <w:pPr>
        <w:pStyle w:val="NormalWeb"/>
        <w:numPr>
          <w:ilvl w:val="0"/>
          <w:numId w:val="413"/>
        </w:numPr>
        <w:tabs>
          <w:tab w:val="left" w:pos="420"/>
        </w:tabs>
        <w:rPr>
          <w:color w:val="000000"/>
        </w:rPr>
      </w:pPr>
      <w:r>
        <w:rPr>
          <w:color w:val="000000"/>
        </w:rPr>
        <w:t xml:space="preserve">From the Test Group Variable drop-down list, select the </w:t>
      </w:r>
      <w:r>
        <w:rPr>
          <w:b/>
          <w:color w:val="000000"/>
        </w:rPr>
        <w:t xml:space="preserve">discrete variable </w:t>
      </w:r>
      <w:r>
        <w:rPr>
          <w:color w:val="000000"/>
        </w:rPr>
        <w:t xml:space="preserve">used to divide cases into groups. </w:t>
      </w:r>
    </w:p>
    <w:p w14:paraId="1402F9CC" w14:textId="77777777" w:rsidR="00CB0303" w:rsidRDefault="00CB0303" w:rsidP="00CB0303">
      <w:pPr>
        <w:pStyle w:val="NormalWeb"/>
        <w:numPr>
          <w:ilvl w:val="0"/>
          <w:numId w:val="413"/>
        </w:numPr>
        <w:tabs>
          <w:tab w:val="left" w:pos="420"/>
        </w:tabs>
        <w:rPr>
          <w:color w:val="000000"/>
        </w:rPr>
      </w:pPr>
      <w:r>
        <w:rPr>
          <w:color w:val="000000"/>
        </w:rPr>
        <w:t xml:space="preserve">Click </w:t>
      </w:r>
      <w:r>
        <w:rPr>
          <w:b/>
          <w:bCs/>
          <w:color w:val="000000"/>
        </w:rPr>
        <w:t>OK</w:t>
      </w:r>
      <w:r>
        <w:rPr>
          <w:color w:val="000000"/>
        </w:rPr>
        <w:t xml:space="preserve">. Results appear in the Output window. </w:t>
      </w:r>
    </w:p>
    <w:p w14:paraId="5135B856" w14:textId="77777777" w:rsidR="00CB0303" w:rsidRDefault="00CB0303" w:rsidP="00CB0303">
      <w:pPr>
        <w:pStyle w:val="NormalWeb"/>
        <w:numPr>
          <w:ilvl w:val="0"/>
          <w:numId w:val="414"/>
        </w:numPr>
        <w:tabs>
          <w:tab w:val="left" w:pos="720"/>
        </w:tabs>
        <w:rPr>
          <w:color w:val="000000"/>
        </w:rPr>
      </w:pPr>
      <w:r>
        <w:rPr>
          <w:color w:val="000000"/>
        </w:rPr>
        <w:lastRenderedPageBreak/>
        <w:t xml:space="preserve">A Survival Probability graph is produced by default. Use the Graph Type drop-down list to select the </w:t>
      </w:r>
      <w:r>
        <w:rPr>
          <w:b/>
          <w:bCs/>
          <w:color w:val="000000"/>
        </w:rPr>
        <w:t>Log-Survival</w:t>
      </w:r>
      <w:r>
        <w:rPr>
          <w:color w:val="000000"/>
        </w:rPr>
        <w:t xml:space="preserve"> graph type or </w:t>
      </w:r>
      <w:r>
        <w:rPr>
          <w:b/>
          <w:bCs/>
          <w:color w:val="000000"/>
        </w:rPr>
        <w:t>None</w:t>
      </w:r>
      <w:r>
        <w:rPr>
          <w:color w:val="000000"/>
        </w:rPr>
        <w:t xml:space="preserve"> to view the results in a table.</w:t>
      </w:r>
    </w:p>
    <w:p w14:paraId="14EDA20C" w14:textId="77777777" w:rsidR="00CB0303" w:rsidRDefault="00CB0303" w:rsidP="00CB0303">
      <w:pPr>
        <w:pStyle w:val="NormalWeb"/>
      </w:pPr>
    </w:p>
    <w:p w14:paraId="7B6E61ED" w14:textId="77777777" w:rsidR="00CB0303" w:rsidRDefault="00CB0303" w:rsidP="00CB0303">
      <w:pPr>
        <w:pStyle w:val="NormalWeb"/>
        <w:rPr>
          <w:b/>
          <w:bCs/>
        </w:rPr>
      </w:pPr>
      <w:r>
        <w:rPr>
          <w:b/>
          <w:bCs/>
        </w:rPr>
        <w:t>Try It</w:t>
      </w:r>
    </w:p>
    <w:p w14:paraId="54AFAA72" w14:textId="77777777" w:rsidR="00CB0303" w:rsidRDefault="00CB0303" w:rsidP="00CB0303">
      <w:pPr>
        <w:pStyle w:val="NormalWeb"/>
        <w:numPr>
          <w:ilvl w:val="0"/>
          <w:numId w:val="415"/>
        </w:numPr>
        <w:tabs>
          <w:tab w:val="left" w:pos="420"/>
        </w:tabs>
        <w:rPr>
          <w:color w:val="000000"/>
        </w:rPr>
      </w:pPr>
      <w:r>
        <w:rPr>
          <w:color w:val="000000"/>
        </w:rPr>
        <w:t xml:space="preserve">Read in the </w:t>
      </w:r>
      <w:r>
        <w:rPr>
          <w:b/>
          <w:bCs/>
          <w:color w:val="000000"/>
        </w:rPr>
        <w:t>Sample.PRJ</w:t>
      </w:r>
      <w:r>
        <w:rPr>
          <w:color w:val="000000"/>
        </w:rPr>
        <w:t xml:space="preserve"> project. Open the </w:t>
      </w:r>
      <w:r>
        <w:rPr>
          <w:b/>
          <w:bCs/>
          <w:color w:val="000000"/>
        </w:rPr>
        <w:t>Addicts</w:t>
      </w:r>
      <w:r>
        <w:rPr>
          <w:color w:val="000000"/>
        </w:rPr>
        <w:t xml:space="preserve"> table.</w:t>
      </w:r>
    </w:p>
    <w:p w14:paraId="722AC03C" w14:textId="77777777" w:rsidR="00CB0303" w:rsidRDefault="00CB0303" w:rsidP="00CB0303">
      <w:pPr>
        <w:pStyle w:val="NormalWeb"/>
        <w:numPr>
          <w:ilvl w:val="0"/>
          <w:numId w:val="415"/>
        </w:numPr>
        <w:tabs>
          <w:tab w:val="left" w:pos="420"/>
        </w:tabs>
        <w:rPr>
          <w:color w:val="000000"/>
        </w:rPr>
      </w:pPr>
      <w:r>
        <w:rPr>
          <w:color w:val="000000"/>
        </w:rPr>
        <w:t xml:space="preserve">Click </w:t>
      </w:r>
      <w:r>
        <w:rPr>
          <w:b/>
          <w:bCs/>
          <w:color w:val="000000"/>
        </w:rPr>
        <w:t>KAPLAN-MEIER SURVIVAL</w:t>
      </w:r>
      <w:r>
        <w:rPr>
          <w:color w:val="000000"/>
        </w:rPr>
        <w:t>. The Kaplan-Meier Survival dialog box opens.</w:t>
      </w:r>
    </w:p>
    <w:p w14:paraId="6D1DC26B" w14:textId="77777777" w:rsidR="00CB0303" w:rsidRDefault="00CB0303" w:rsidP="00CB0303">
      <w:pPr>
        <w:pStyle w:val="NormalWeb"/>
        <w:numPr>
          <w:ilvl w:val="0"/>
          <w:numId w:val="415"/>
        </w:numPr>
        <w:tabs>
          <w:tab w:val="left" w:pos="420"/>
        </w:tabs>
        <w:rPr>
          <w:color w:val="000000"/>
        </w:rPr>
      </w:pPr>
      <w:r>
        <w:rPr>
          <w:color w:val="000000"/>
        </w:rPr>
        <w:t xml:space="preserve">From the Censored Variable drop-down list, select </w:t>
      </w:r>
      <w:r>
        <w:rPr>
          <w:b/>
          <w:bCs/>
          <w:color w:val="000000"/>
        </w:rPr>
        <w:t>Status</w:t>
      </w:r>
      <w:r>
        <w:rPr>
          <w:color w:val="000000"/>
        </w:rPr>
        <w:t>.</w:t>
      </w:r>
    </w:p>
    <w:p w14:paraId="29B87031" w14:textId="77777777" w:rsidR="00CB0303" w:rsidRDefault="00CB0303" w:rsidP="00CB0303">
      <w:pPr>
        <w:pStyle w:val="NormalWeb"/>
        <w:numPr>
          <w:ilvl w:val="0"/>
          <w:numId w:val="415"/>
        </w:numPr>
        <w:tabs>
          <w:tab w:val="left" w:pos="420"/>
        </w:tabs>
        <w:rPr>
          <w:color w:val="000000"/>
        </w:rPr>
      </w:pPr>
      <w:r>
        <w:rPr>
          <w:color w:val="000000"/>
        </w:rPr>
        <w:t>From the Value for Uncensored drop-down list, select</w:t>
      </w:r>
      <w:r>
        <w:rPr>
          <w:b/>
          <w:bCs/>
          <w:color w:val="000000"/>
        </w:rPr>
        <w:t xml:space="preserve"> 1</w:t>
      </w:r>
      <w:r>
        <w:rPr>
          <w:color w:val="000000"/>
        </w:rPr>
        <w:t>.</w:t>
      </w:r>
    </w:p>
    <w:p w14:paraId="23B4E23E" w14:textId="77777777" w:rsidR="00CB0303" w:rsidRDefault="00CB0303" w:rsidP="00CB0303">
      <w:pPr>
        <w:pStyle w:val="NormalWeb"/>
        <w:numPr>
          <w:ilvl w:val="0"/>
          <w:numId w:val="415"/>
        </w:numPr>
        <w:tabs>
          <w:tab w:val="left" w:pos="420"/>
        </w:tabs>
        <w:rPr>
          <w:color w:val="000000"/>
        </w:rPr>
      </w:pPr>
      <w:r>
        <w:rPr>
          <w:color w:val="000000"/>
        </w:rPr>
        <w:t xml:space="preserve">From the Time Variable drop-down list, select </w:t>
      </w:r>
      <w:r>
        <w:rPr>
          <w:b/>
          <w:bCs/>
          <w:color w:val="000000"/>
        </w:rPr>
        <w:t>Survival_Time_Days</w:t>
      </w:r>
      <w:r>
        <w:rPr>
          <w:color w:val="000000"/>
        </w:rPr>
        <w:t>.</w:t>
      </w:r>
    </w:p>
    <w:p w14:paraId="6D582137" w14:textId="77777777" w:rsidR="00CB0303" w:rsidRDefault="00CB0303" w:rsidP="00CB0303">
      <w:pPr>
        <w:pStyle w:val="NormalWeb"/>
        <w:numPr>
          <w:ilvl w:val="0"/>
          <w:numId w:val="415"/>
        </w:numPr>
        <w:tabs>
          <w:tab w:val="left" w:pos="420"/>
        </w:tabs>
        <w:rPr>
          <w:color w:val="000000"/>
        </w:rPr>
      </w:pPr>
      <w:r>
        <w:rPr>
          <w:color w:val="000000"/>
        </w:rPr>
        <w:t xml:space="preserve">From the Test Group Variable drop-down list, select </w:t>
      </w:r>
      <w:r>
        <w:rPr>
          <w:b/>
          <w:bCs/>
          <w:color w:val="000000"/>
        </w:rPr>
        <w:t>Clinic</w:t>
      </w:r>
      <w:r>
        <w:rPr>
          <w:color w:val="000000"/>
        </w:rPr>
        <w:t>.</w:t>
      </w:r>
    </w:p>
    <w:p w14:paraId="68FF19C3" w14:textId="77777777" w:rsidR="00CB0303" w:rsidRDefault="00CB0303" w:rsidP="00CB0303">
      <w:pPr>
        <w:pStyle w:val="NormalWeb"/>
        <w:numPr>
          <w:ilvl w:val="0"/>
          <w:numId w:val="415"/>
        </w:numPr>
        <w:tabs>
          <w:tab w:val="left" w:pos="420"/>
        </w:tabs>
        <w:rPr>
          <w:color w:val="000000"/>
        </w:rPr>
      </w:pPr>
      <w:r>
        <w:rPr>
          <w:color w:val="000000"/>
        </w:rPr>
        <w:t xml:space="preserve">Click </w:t>
      </w:r>
      <w:r>
        <w:rPr>
          <w:b/>
          <w:bCs/>
          <w:color w:val="000000"/>
        </w:rPr>
        <w:t>OK</w:t>
      </w:r>
      <w:r>
        <w:rPr>
          <w:color w:val="000000"/>
        </w:rPr>
        <w:t>. Results appear in the Output window.</w:t>
      </w:r>
    </w:p>
    <w:p w14:paraId="1D8C4581" w14:textId="77777777" w:rsidR="00CB0303" w:rsidRDefault="00CB0303" w:rsidP="00CB0303">
      <w:pPr>
        <w:pStyle w:val="NormalWeb"/>
        <w:jc w:val="center"/>
      </w:pPr>
      <w:r>
        <w:rPr>
          <w:noProof/>
        </w:rPr>
        <w:drawing>
          <wp:inline distT="0" distB="0" distL="0" distR="0" wp14:anchorId="3CB125CD" wp14:editId="0EEDFAD0">
            <wp:extent cx="5029200" cy="4357630"/>
            <wp:effectExtent l="0" t="0" r="0" b="5080"/>
            <wp:docPr id="5279" name="Picture 5279" descr="Line graph resulting from Kaplan-Meier example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033284" cy="4361169"/>
                    </a:xfrm>
                    <a:prstGeom prst="rect">
                      <a:avLst/>
                    </a:prstGeom>
                    <a:noFill/>
                    <a:ln>
                      <a:noFill/>
                    </a:ln>
                  </pic:spPr>
                </pic:pic>
              </a:graphicData>
            </a:graphic>
          </wp:inline>
        </w:drawing>
      </w:r>
    </w:p>
    <w:p w14:paraId="29531C6A" w14:textId="77777777" w:rsidR="00CB0303" w:rsidRPr="00B77CF2"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153</w:t>
        </w:r>
      </w:fldSimple>
      <w:r>
        <w:t xml:space="preserve">: </w:t>
      </w:r>
      <w:r>
        <w:rPr>
          <w:b w:val="0"/>
        </w:rPr>
        <w:t>Results of Kaplan-Meier Example Survey</w:t>
      </w:r>
    </w:p>
    <w:p w14:paraId="65F8A2B3" w14:textId="77777777" w:rsidR="00CB0303" w:rsidRPr="006F28BB" w:rsidRDefault="00CB0303" w:rsidP="00D5082B">
      <w:pPr>
        <w:pStyle w:val="Heading3"/>
        <w:numPr>
          <w:ilvl w:val="0"/>
          <w:numId w:val="0"/>
        </w:numPr>
        <w:ind w:left="720" w:hanging="720"/>
      </w:pPr>
      <w:r>
        <w:rPr>
          <w:rFonts w:ascii="Verdana" w:hAnsi="Verdana"/>
          <w:color w:val="A82384"/>
          <w:sz w:val="17"/>
          <w:szCs w:val="17"/>
        </w:rPr>
        <w:br w:type="page"/>
      </w:r>
      <w:bookmarkStart w:id="205" w:name="_Toc313369642"/>
      <w:bookmarkStart w:id="206" w:name="_Toc332822708"/>
      <w:r w:rsidRPr="006F28BB">
        <w:lastRenderedPageBreak/>
        <w:t>Use the COXPH Command</w:t>
      </w:r>
      <w:bookmarkEnd w:id="205"/>
      <w:bookmarkEnd w:id="206"/>
    </w:p>
    <w:p w14:paraId="0E868AC4" w14:textId="77777777" w:rsidR="00CB0303" w:rsidRDefault="00373C13" w:rsidP="00CB0303">
      <w:pPr>
        <w:spacing w:after="0"/>
      </w:pPr>
      <w:r>
        <w:pict w14:anchorId="097A8507">
          <v:rect id="_x0000_i1131" style="width:427.7pt;height:.75pt" o:hrpct="990" o:hrstd="t" o:hr="t" fillcolor="#a0a0a0" stroked="f"/>
        </w:pict>
      </w:r>
    </w:p>
    <w:p w14:paraId="5A863D98" w14:textId="77777777" w:rsidR="00CB0303" w:rsidRDefault="00CB0303" w:rsidP="00CB0303">
      <w:pPr>
        <w:rPr>
          <w:rFonts w:ascii="Century Schoolbook" w:hAnsi="Century Schoolbook"/>
        </w:rPr>
      </w:pPr>
      <w:r>
        <w:rPr>
          <w:rFonts w:ascii="Century Schoolbook" w:hAnsi="Century Schoolbook"/>
        </w:rPr>
        <w:t>The COXPH command performs Cox Proportional Hazards survival analysis. This form of survival analysis relates covariates to failure through hazard ratios. A covariate with a hazard ratio less than one suggests improved survival for the level being compared with the reference level. COXPH output includes regression coefficients, test statistics with p-values, hazard ratios, and cumulative survival plots.</w:t>
      </w:r>
    </w:p>
    <w:p w14:paraId="6AF5D97E" w14:textId="77777777" w:rsidR="00CB0303" w:rsidRDefault="00CB0303" w:rsidP="00CB0303">
      <w:pPr>
        <w:pStyle w:val="NormalWeb"/>
      </w:pPr>
      <w:r>
        <w:t>What distinguishes survival analysis from most other statistical methods is the presence of “censoring” for incomplete observations. In a study following two different treatment regimens, analysis of the trial typically occurred well before all patients died. For those still alive at the time of analysis, the true survival time is known only to be greater than the time observed to date. These observations are called “censored”.  Two other sources of incomplete observation are patients “lost to follow-up”, and the appearance of an event other than the event being studied.</w:t>
      </w:r>
    </w:p>
    <w:p w14:paraId="74A5987A" w14:textId="77777777" w:rsidR="00CB0303" w:rsidRDefault="00CB0303" w:rsidP="00CB0303">
      <w:pPr>
        <w:pStyle w:val="NormalWeb"/>
      </w:pPr>
      <w:r>
        <w:t>Survival analysis requires censored and time variables, the units of time, and the groups being compared.</w:t>
      </w:r>
    </w:p>
    <w:p w14:paraId="0FD77B22" w14:textId="77777777" w:rsidR="00CB0303" w:rsidRDefault="00CB0303" w:rsidP="00CB0303">
      <w:pPr>
        <w:pStyle w:val="NormalWeb"/>
        <w:rPr>
          <w:b/>
          <w:bCs/>
        </w:rPr>
      </w:pPr>
      <w:r>
        <w:rPr>
          <w:b/>
          <w:bCs/>
        </w:rPr>
        <w:t>Syntax</w:t>
      </w:r>
    </w:p>
    <w:p w14:paraId="589B6FBD" w14:textId="77777777" w:rsidR="00CB0303" w:rsidRDefault="00CB0303" w:rsidP="00CB0303">
      <w:pPr>
        <w:pStyle w:val="PlainText"/>
      </w:pPr>
      <w:r>
        <w:t>COXPH &lt;time variable&gt;= &lt;covariate(s)&gt;[: &lt;time function&gt;:]  *  &lt;censor variable&gt; (&lt;value&gt;) [TIMEUNIT="&lt;time unit&gt;"] [OUTTABLE=&lt;tablename&gt;] [GRAPHTYPE="&lt;graph type&gt;"] [WEIGHTVAR=&lt;weight variable&gt;] [STRATAVAR=&lt;strata variable(s)&gt;] [GRAPH=&lt;graph variable(s)&gt;]</w:t>
      </w:r>
    </w:p>
    <w:p w14:paraId="5E1A7BD4" w14:textId="77777777" w:rsidR="00CB0303" w:rsidRDefault="00CB0303" w:rsidP="00CB0303">
      <w:pPr>
        <w:pStyle w:val="NormalWeb"/>
        <w:rPr>
          <w:b/>
          <w:bCs/>
        </w:rPr>
      </w:pPr>
      <w:r>
        <w:rPr>
          <w:b/>
          <w:bCs/>
        </w:rPr>
        <w:t>Dialog Box</w:t>
      </w:r>
    </w:p>
    <w:p w14:paraId="390D4982" w14:textId="77777777" w:rsidR="00CB0303" w:rsidRDefault="00CB0303" w:rsidP="00CB0303">
      <w:pPr>
        <w:pStyle w:val="NormalWeb"/>
        <w:rPr>
          <w:b/>
          <w:bCs/>
        </w:rPr>
      </w:pPr>
    </w:p>
    <w:p w14:paraId="4DC9E3BB" w14:textId="77777777" w:rsidR="00CB0303" w:rsidRDefault="00CB0303" w:rsidP="00CB0303">
      <w:pPr>
        <w:pStyle w:val="NormalWeb"/>
        <w:jc w:val="center"/>
      </w:pPr>
      <w:r>
        <w:rPr>
          <w:noProof/>
        </w:rPr>
        <w:drawing>
          <wp:inline distT="0" distB="0" distL="0" distR="0" wp14:anchorId="7A173BB7" wp14:editId="685AE545">
            <wp:extent cx="5120640" cy="3133090"/>
            <wp:effectExtent l="0" t="0" r="3810" b="0"/>
            <wp:docPr id="5280" name="Picture 5280" descr="Screen shot of cox proportional hazards dialog box. User can relate covariates to failure via hazard ratios using the this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120640" cy="3133090"/>
                    </a:xfrm>
                    <a:prstGeom prst="rect">
                      <a:avLst/>
                    </a:prstGeom>
                    <a:noFill/>
                    <a:ln>
                      <a:noFill/>
                    </a:ln>
                  </pic:spPr>
                </pic:pic>
              </a:graphicData>
            </a:graphic>
          </wp:inline>
        </w:drawing>
      </w:r>
    </w:p>
    <w:p w14:paraId="55325F2A"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154</w:t>
        </w:r>
      </w:fldSimple>
      <w:r>
        <w:t xml:space="preserve">: </w:t>
      </w:r>
      <w:r>
        <w:rPr>
          <w:b w:val="0"/>
        </w:rPr>
        <w:t>Cox Proportional Hazards Dialog Box</w:t>
      </w:r>
    </w:p>
    <w:p w14:paraId="0879AD1F" w14:textId="77777777" w:rsidR="00CB0303" w:rsidRDefault="00CB0303" w:rsidP="00CB0303">
      <w:pPr>
        <w:pStyle w:val="NormalWeb"/>
        <w:jc w:val="center"/>
      </w:pPr>
    </w:p>
    <w:p w14:paraId="3EF33017" w14:textId="77777777" w:rsidR="00CB0303" w:rsidRDefault="00CB0303" w:rsidP="00CB0303">
      <w:pPr>
        <w:pStyle w:val="NormalWeb"/>
        <w:tabs>
          <w:tab w:val="left" w:pos="420"/>
        </w:tabs>
        <w:ind w:left="720"/>
        <w:rPr>
          <w:color w:val="000000"/>
        </w:rPr>
      </w:pPr>
    </w:p>
    <w:p w14:paraId="1288B42E" w14:textId="77777777" w:rsidR="00CB0303" w:rsidRDefault="00CB0303" w:rsidP="00CB0303">
      <w:pPr>
        <w:pStyle w:val="NormalWeb"/>
        <w:numPr>
          <w:ilvl w:val="0"/>
          <w:numId w:val="416"/>
        </w:numPr>
        <w:tabs>
          <w:tab w:val="left" w:pos="420"/>
        </w:tabs>
        <w:rPr>
          <w:color w:val="000000"/>
        </w:rPr>
      </w:pPr>
      <w:r>
        <w:rPr>
          <w:color w:val="000000"/>
        </w:rPr>
        <w:t xml:space="preserve">The </w:t>
      </w:r>
      <w:r>
        <w:rPr>
          <w:b/>
          <w:color w:val="000000"/>
        </w:rPr>
        <w:t>Censored Variable</w:t>
      </w:r>
      <w:r>
        <w:rPr>
          <w:color w:val="000000"/>
        </w:rPr>
        <w:t xml:space="preserve"> indicates whether the case is a failure or censored.</w:t>
      </w:r>
    </w:p>
    <w:p w14:paraId="217509AD" w14:textId="77777777" w:rsidR="00CB0303" w:rsidRDefault="00CB0303" w:rsidP="00CB0303">
      <w:pPr>
        <w:pStyle w:val="NormalWeb"/>
        <w:numPr>
          <w:ilvl w:val="0"/>
          <w:numId w:val="416"/>
        </w:numPr>
        <w:tabs>
          <w:tab w:val="left" w:pos="420"/>
        </w:tabs>
        <w:rPr>
          <w:color w:val="000000"/>
        </w:rPr>
      </w:pPr>
      <w:r>
        <w:rPr>
          <w:color w:val="000000"/>
        </w:rPr>
        <w:t xml:space="preserve">The </w:t>
      </w:r>
      <w:r>
        <w:rPr>
          <w:b/>
          <w:color w:val="000000"/>
        </w:rPr>
        <w:t>Time Variable</w:t>
      </w:r>
      <w:r>
        <w:rPr>
          <w:color w:val="000000"/>
        </w:rPr>
        <w:t xml:space="preserve"> indicates at which time the failure or censorship occurred. </w:t>
      </w:r>
    </w:p>
    <w:p w14:paraId="2200F7D5" w14:textId="77777777" w:rsidR="00CB0303" w:rsidRDefault="00CB0303" w:rsidP="00CB0303">
      <w:pPr>
        <w:pStyle w:val="NormalWeb"/>
        <w:numPr>
          <w:ilvl w:val="0"/>
          <w:numId w:val="416"/>
        </w:numPr>
        <w:tabs>
          <w:tab w:val="left" w:pos="420"/>
        </w:tabs>
        <w:rPr>
          <w:color w:val="000000"/>
        </w:rPr>
      </w:pPr>
      <w:r>
        <w:rPr>
          <w:b/>
          <w:color w:val="000000"/>
        </w:rPr>
        <w:t>Test Group Variable</w:t>
      </w:r>
      <w:r>
        <w:rPr>
          <w:color w:val="000000"/>
        </w:rPr>
        <w:t xml:space="preserve"> is a discrete variable used to divide cases into groups for comparison. In the Cox model, there is no essential difference between the group variable and other predictor terms. For this reason, its use is optional.</w:t>
      </w:r>
    </w:p>
    <w:p w14:paraId="1A3072E2" w14:textId="77777777" w:rsidR="00CB0303" w:rsidRDefault="00CB0303" w:rsidP="00CB0303">
      <w:pPr>
        <w:pStyle w:val="NormalWeb"/>
        <w:numPr>
          <w:ilvl w:val="0"/>
          <w:numId w:val="416"/>
        </w:numPr>
        <w:tabs>
          <w:tab w:val="left" w:pos="420"/>
        </w:tabs>
        <w:rPr>
          <w:color w:val="000000"/>
        </w:rPr>
      </w:pPr>
      <w:r>
        <w:rPr>
          <w:color w:val="000000"/>
        </w:rPr>
        <w:t xml:space="preserve">A </w:t>
      </w:r>
      <w:r>
        <w:rPr>
          <w:b/>
          <w:color w:val="000000"/>
        </w:rPr>
        <w:t>Weight</w:t>
      </w:r>
      <w:r>
        <w:rPr>
          <w:color w:val="000000"/>
        </w:rPr>
        <w:t xml:space="preserve"> variable is selected for use in weighted analyses. The weight variable applies to all aggregation clauses. </w:t>
      </w:r>
    </w:p>
    <w:p w14:paraId="4FB40D09" w14:textId="77777777" w:rsidR="00CB0303" w:rsidRDefault="00CB0303" w:rsidP="00CB0303">
      <w:pPr>
        <w:pStyle w:val="NormalWeb"/>
        <w:numPr>
          <w:ilvl w:val="0"/>
          <w:numId w:val="416"/>
        </w:numPr>
        <w:tabs>
          <w:tab w:val="left" w:pos="420"/>
        </w:tabs>
        <w:rPr>
          <w:color w:val="000000"/>
        </w:rPr>
      </w:pPr>
      <w:r>
        <w:rPr>
          <w:b/>
          <w:color w:val="000000"/>
        </w:rPr>
        <w:t>Confidence Limits</w:t>
      </w:r>
      <w:r>
        <w:rPr>
          <w:color w:val="000000"/>
        </w:rPr>
        <w:t xml:space="preserve"> indicate the probability level at which confidence limits should be computed (default=.05).</w:t>
      </w:r>
    </w:p>
    <w:p w14:paraId="4964F04E" w14:textId="77777777" w:rsidR="00CB0303" w:rsidRDefault="00CB0303" w:rsidP="00CB0303">
      <w:pPr>
        <w:pStyle w:val="NormalWeb"/>
        <w:numPr>
          <w:ilvl w:val="0"/>
          <w:numId w:val="416"/>
        </w:numPr>
        <w:tabs>
          <w:tab w:val="left" w:pos="420"/>
        </w:tabs>
        <w:rPr>
          <w:color w:val="000000"/>
        </w:rPr>
      </w:pPr>
      <w:r>
        <w:rPr>
          <w:color w:val="000000"/>
        </w:rPr>
        <w:t xml:space="preserve">The </w:t>
      </w:r>
      <w:r>
        <w:rPr>
          <w:b/>
          <w:color w:val="000000"/>
        </w:rPr>
        <w:t>Output to Table</w:t>
      </w:r>
      <w:r>
        <w:rPr>
          <w:color w:val="000000"/>
        </w:rPr>
        <w:t xml:space="preserve"> field identifies a data table to receive output from the command. (Currently Disabled).</w:t>
      </w:r>
    </w:p>
    <w:p w14:paraId="4063B89A" w14:textId="77777777" w:rsidR="00CB0303" w:rsidRDefault="00CB0303" w:rsidP="00CB0303">
      <w:pPr>
        <w:pStyle w:val="NormalWeb"/>
        <w:numPr>
          <w:ilvl w:val="0"/>
          <w:numId w:val="416"/>
        </w:numPr>
        <w:tabs>
          <w:tab w:val="left" w:pos="420"/>
        </w:tabs>
        <w:rPr>
          <w:color w:val="000000"/>
        </w:rPr>
      </w:pPr>
      <w:r>
        <w:rPr>
          <w:b/>
          <w:color w:val="000000"/>
        </w:rPr>
        <w:t>Value for Uncensored</w:t>
      </w:r>
      <w:r>
        <w:rPr>
          <w:color w:val="000000"/>
        </w:rPr>
        <w:t xml:space="preserve"> is the value of the censored variable that indicates a failure. </w:t>
      </w:r>
    </w:p>
    <w:p w14:paraId="4CADC4BC" w14:textId="77777777" w:rsidR="00CB0303" w:rsidRDefault="00CB0303" w:rsidP="00CB0303">
      <w:pPr>
        <w:pStyle w:val="NormalWeb"/>
        <w:numPr>
          <w:ilvl w:val="0"/>
          <w:numId w:val="416"/>
        </w:numPr>
        <w:tabs>
          <w:tab w:val="left" w:pos="420"/>
        </w:tabs>
        <w:rPr>
          <w:color w:val="000000"/>
        </w:rPr>
      </w:pPr>
      <w:r>
        <w:rPr>
          <w:b/>
          <w:color w:val="000000"/>
        </w:rPr>
        <w:t>Time Unit</w:t>
      </w:r>
      <w:r>
        <w:rPr>
          <w:color w:val="000000"/>
        </w:rPr>
        <w:t xml:space="preserve"> is the unit in which the time variable is expressed.</w:t>
      </w:r>
    </w:p>
    <w:p w14:paraId="41614381" w14:textId="77777777" w:rsidR="00CB0303" w:rsidRDefault="00CB0303" w:rsidP="00CB0303">
      <w:pPr>
        <w:pStyle w:val="NormalWeb"/>
        <w:numPr>
          <w:ilvl w:val="0"/>
          <w:numId w:val="416"/>
        </w:numPr>
        <w:tabs>
          <w:tab w:val="left" w:pos="420"/>
        </w:tabs>
        <w:rPr>
          <w:color w:val="000000"/>
        </w:rPr>
      </w:pPr>
      <w:r>
        <w:rPr>
          <w:b/>
          <w:color w:val="000000"/>
        </w:rPr>
        <w:t>Predictor Variables</w:t>
      </w:r>
      <w:r>
        <w:rPr>
          <w:color w:val="000000"/>
        </w:rPr>
        <w:t xml:space="preserve"> populates the predictor variables list.</w:t>
      </w:r>
    </w:p>
    <w:p w14:paraId="4B677238" w14:textId="77777777" w:rsidR="00CB0303" w:rsidRDefault="00CB0303" w:rsidP="00CB0303">
      <w:pPr>
        <w:pStyle w:val="NormalWeb"/>
        <w:numPr>
          <w:ilvl w:val="0"/>
          <w:numId w:val="416"/>
        </w:numPr>
        <w:tabs>
          <w:tab w:val="left" w:pos="420"/>
        </w:tabs>
        <w:rPr>
          <w:color w:val="000000"/>
        </w:rPr>
      </w:pPr>
      <w:r>
        <w:rPr>
          <w:color w:val="000000"/>
        </w:rPr>
        <w:t xml:space="preserve">If a predictor variable is selected, </w:t>
      </w:r>
      <w:r>
        <w:rPr>
          <w:b/>
          <w:color w:val="000000"/>
        </w:rPr>
        <w:t>Make Dummy</w:t>
      </w:r>
      <w:r>
        <w:rPr>
          <w:color w:val="000000"/>
        </w:rPr>
        <w:t xml:space="preserve"> is active. If selected, a numeric variable is treated as discrete rather than continuous; the variable is enclosed in parentheses to indicate that dummy variables are being created. If you select a predictor variable enclosed in parentheses, the button changes to Make Continuous. Selecting it results in the variable being treated as continuous.</w:t>
      </w:r>
    </w:p>
    <w:p w14:paraId="5A95BDB0" w14:textId="77777777" w:rsidR="00CB0303" w:rsidRDefault="00CB0303" w:rsidP="00CB0303">
      <w:pPr>
        <w:pStyle w:val="NormalWeb"/>
        <w:numPr>
          <w:ilvl w:val="0"/>
          <w:numId w:val="416"/>
        </w:numPr>
        <w:tabs>
          <w:tab w:val="left" w:pos="420"/>
        </w:tabs>
        <w:rPr>
          <w:color w:val="000000"/>
        </w:rPr>
      </w:pPr>
      <w:r>
        <w:rPr>
          <w:b/>
          <w:color w:val="000000"/>
        </w:rPr>
        <w:t>Stratify by</w:t>
      </w:r>
      <w:r>
        <w:rPr>
          <w:color w:val="000000"/>
        </w:rPr>
        <w:t xml:space="preserve"> identifies the variable (if any) to be used to stratify data. </w:t>
      </w:r>
    </w:p>
    <w:p w14:paraId="3D9ADFA1" w14:textId="77777777" w:rsidR="00CB0303" w:rsidRDefault="00CB0303" w:rsidP="00CB0303">
      <w:pPr>
        <w:pStyle w:val="NormalWeb"/>
        <w:numPr>
          <w:ilvl w:val="0"/>
          <w:numId w:val="416"/>
        </w:numPr>
        <w:tabs>
          <w:tab w:val="left" w:pos="420"/>
        </w:tabs>
        <w:rPr>
          <w:color w:val="000000"/>
        </w:rPr>
      </w:pPr>
      <w:r>
        <w:rPr>
          <w:b/>
          <w:color w:val="000000"/>
        </w:rPr>
        <w:t>Options</w:t>
      </w:r>
      <w:r>
        <w:rPr>
          <w:color w:val="000000"/>
        </w:rPr>
        <w:t xml:space="preserve"> opens the graph selection window and allows you to select variables for graphing and graph types. </w:t>
      </w:r>
    </w:p>
    <w:p w14:paraId="79820365" w14:textId="77777777" w:rsidR="00CB0303" w:rsidRDefault="00CB0303" w:rsidP="00CB0303">
      <w:pPr>
        <w:pStyle w:val="NormalWeb"/>
        <w:numPr>
          <w:ilvl w:val="0"/>
          <w:numId w:val="416"/>
        </w:numPr>
        <w:tabs>
          <w:tab w:val="left" w:pos="420"/>
        </w:tabs>
        <w:rPr>
          <w:color w:val="000000"/>
        </w:rPr>
      </w:pPr>
      <w:r>
        <w:rPr>
          <w:b/>
          <w:color w:val="000000"/>
        </w:rPr>
        <w:t xml:space="preserve">OK </w:t>
      </w:r>
      <w:r>
        <w:rPr>
          <w:color w:val="000000"/>
        </w:rPr>
        <w:t>accepts the current settings and data, and subsequently closes the form or window.</w:t>
      </w:r>
    </w:p>
    <w:p w14:paraId="0BC926B7" w14:textId="77777777" w:rsidR="00CB0303" w:rsidRDefault="00CB0303" w:rsidP="00CB0303">
      <w:pPr>
        <w:pStyle w:val="NormalWeb"/>
        <w:numPr>
          <w:ilvl w:val="0"/>
          <w:numId w:val="416"/>
        </w:numPr>
        <w:tabs>
          <w:tab w:val="left" w:pos="420"/>
        </w:tabs>
        <w:rPr>
          <w:color w:val="000000"/>
        </w:rPr>
      </w:pPr>
      <w:r>
        <w:rPr>
          <w:b/>
          <w:color w:val="000000"/>
        </w:rPr>
        <w:t>Save Only</w:t>
      </w:r>
      <w:r>
        <w:rPr>
          <w:color w:val="000000"/>
        </w:rPr>
        <w:t xml:space="preserve"> saves the created code to the Program Editor, but does not run the code.</w:t>
      </w:r>
    </w:p>
    <w:p w14:paraId="3EDEF90C" w14:textId="77777777" w:rsidR="00CB0303" w:rsidRDefault="00CB0303" w:rsidP="00CB0303">
      <w:pPr>
        <w:pStyle w:val="NormalWeb"/>
        <w:numPr>
          <w:ilvl w:val="0"/>
          <w:numId w:val="417"/>
        </w:numPr>
        <w:tabs>
          <w:tab w:val="left" w:pos="420"/>
        </w:tabs>
        <w:rPr>
          <w:color w:val="000000"/>
        </w:rPr>
      </w:pPr>
      <w:r>
        <w:rPr>
          <w:b/>
          <w:color w:val="000000"/>
        </w:rPr>
        <w:t>Cancel</w:t>
      </w:r>
      <w:r>
        <w:rPr>
          <w:color w:val="000000"/>
        </w:rPr>
        <w:t xml:space="preserve"> closes the dialog box without saving or executing a command.</w:t>
      </w:r>
    </w:p>
    <w:p w14:paraId="0B050E8A" w14:textId="77777777" w:rsidR="00CB0303" w:rsidRDefault="00CB0303" w:rsidP="00CB0303">
      <w:pPr>
        <w:pStyle w:val="NormalWeb"/>
        <w:numPr>
          <w:ilvl w:val="0"/>
          <w:numId w:val="417"/>
        </w:numPr>
        <w:tabs>
          <w:tab w:val="left" w:pos="420"/>
        </w:tabs>
        <w:rPr>
          <w:color w:val="000000"/>
        </w:rPr>
      </w:pPr>
      <w:r>
        <w:rPr>
          <w:b/>
          <w:color w:val="000000"/>
        </w:rPr>
        <w:t>Clear</w:t>
      </w:r>
      <w:r>
        <w:rPr>
          <w:color w:val="000000"/>
        </w:rPr>
        <w:t xml:space="preserve"> empties the fields so information can be re-entered.</w:t>
      </w:r>
    </w:p>
    <w:p w14:paraId="5C0B7B0E" w14:textId="77777777" w:rsidR="00CB0303" w:rsidRDefault="00CB0303" w:rsidP="00CB0303">
      <w:pPr>
        <w:pStyle w:val="NormalWeb"/>
        <w:numPr>
          <w:ilvl w:val="0"/>
          <w:numId w:val="417"/>
        </w:numPr>
        <w:tabs>
          <w:tab w:val="left" w:pos="420"/>
        </w:tabs>
        <w:rPr>
          <w:color w:val="000000"/>
        </w:rPr>
      </w:pPr>
      <w:r>
        <w:rPr>
          <w:b/>
          <w:color w:val="000000"/>
        </w:rPr>
        <w:t>Help</w:t>
      </w:r>
      <w:r>
        <w:rPr>
          <w:color w:val="000000"/>
        </w:rPr>
        <w:t xml:space="preserve"> opens the Help topic associated with the module being used. (Currently Disabled).</w:t>
      </w:r>
    </w:p>
    <w:p w14:paraId="3F7CA765" w14:textId="77777777" w:rsidR="00CB0303" w:rsidRPr="00AA6721" w:rsidRDefault="00CB0303" w:rsidP="00CB0303"/>
    <w:p w14:paraId="2C2EA955" w14:textId="77777777" w:rsidR="00CB0303" w:rsidRDefault="00CB0303" w:rsidP="00CB0303">
      <w:pPr>
        <w:pStyle w:val="NormalWeb"/>
        <w:rPr>
          <w:b/>
          <w:bCs/>
        </w:rPr>
      </w:pPr>
      <w:r>
        <w:rPr>
          <w:b/>
          <w:bCs/>
        </w:rPr>
        <w:t>Try It</w:t>
      </w:r>
    </w:p>
    <w:p w14:paraId="1522DAFA" w14:textId="77777777" w:rsidR="00CB0303" w:rsidRDefault="00CB0303" w:rsidP="00CB0303">
      <w:pPr>
        <w:pStyle w:val="NormalWeb"/>
        <w:numPr>
          <w:ilvl w:val="0"/>
          <w:numId w:val="418"/>
        </w:numPr>
        <w:tabs>
          <w:tab w:val="left" w:pos="420"/>
        </w:tabs>
        <w:rPr>
          <w:color w:val="000000"/>
        </w:rPr>
      </w:pPr>
      <w:r>
        <w:rPr>
          <w:color w:val="000000"/>
        </w:rPr>
        <w:lastRenderedPageBreak/>
        <w:t xml:space="preserve">From the Analysis Command Tree, </w:t>
      </w:r>
      <w:r w:rsidRPr="00A43709">
        <w:rPr>
          <w:rStyle w:val="Hyperlink"/>
          <w:color w:val="auto"/>
          <w:u w:val="none"/>
        </w:rPr>
        <w:t>use the READ command</w:t>
      </w:r>
      <w:r w:rsidRPr="00A43709">
        <w:t xml:space="preserve"> </w:t>
      </w:r>
      <w:r>
        <w:rPr>
          <w:color w:val="000000"/>
        </w:rPr>
        <w:t xml:space="preserve">to open a </w:t>
      </w:r>
      <w:r>
        <w:rPr>
          <w:b/>
          <w:color w:val="000000"/>
        </w:rPr>
        <w:t>PRJ project file</w:t>
      </w:r>
      <w:r>
        <w:rPr>
          <w:color w:val="000000"/>
        </w:rPr>
        <w:t xml:space="preserve">. Select a </w:t>
      </w:r>
      <w:r>
        <w:rPr>
          <w:b/>
          <w:color w:val="000000"/>
        </w:rPr>
        <w:t>form</w:t>
      </w:r>
      <w:r>
        <w:rPr>
          <w:color w:val="000000"/>
        </w:rPr>
        <w:t xml:space="preserve"> or </w:t>
      </w:r>
      <w:r>
        <w:rPr>
          <w:b/>
          <w:color w:val="000000"/>
        </w:rPr>
        <w:t>table</w:t>
      </w:r>
      <w:r>
        <w:rPr>
          <w:color w:val="000000"/>
        </w:rPr>
        <w:t>.</w:t>
      </w:r>
    </w:p>
    <w:p w14:paraId="75376C07" w14:textId="77777777" w:rsidR="00CB0303" w:rsidRDefault="00CB0303" w:rsidP="00CB0303">
      <w:pPr>
        <w:pStyle w:val="NormalWeb"/>
        <w:numPr>
          <w:ilvl w:val="0"/>
          <w:numId w:val="418"/>
        </w:numPr>
        <w:tabs>
          <w:tab w:val="left" w:pos="420"/>
        </w:tabs>
        <w:rPr>
          <w:color w:val="000000"/>
        </w:rPr>
      </w:pPr>
      <w:r>
        <w:rPr>
          <w:color w:val="000000"/>
        </w:rPr>
        <w:t xml:space="preserve">From the Analysis Command Tree, click </w:t>
      </w:r>
      <w:r>
        <w:rPr>
          <w:b/>
          <w:bCs/>
          <w:color w:val="000000"/>
        </w:rPr>
        <w:t>Advanced Statistics &gt; Cox Proportional Hazards</w:t>
      </w:r>
      <w:r>
        <w:rPr>
          <w:color w:val="000000"/>
        </w:rPr>
        <w:t>. The Cox Proportional Hazards dialog box opens.</w:t>
      </w:r>
    </w:p>
    <w:p w14:paraId="6A38461F" w14:textId="77777777" w:rsidR="00CB0303" w:rsidRDefault="00CB0303" w:rsidP="00CB0303">
      <w:pPr>
        <w:pStyle w:val="NormalWeb"/>
        <w:numPr>
          <w:ilvl w:val="0"/>
          <w:numId w:val="418"/>
        </w:numPr>
        <w:tabs>
          <w:tab w:val="left" w:pos="420"/>
        </w:tabs>
        <w:rPr>
          <w:b/>
          <w:color w:val="000000"/>
        </w:rPr>
      </w:pPr>
      <w:r>
        <w:rPr>
          <w:color w:val="000000"/>
        </w:rPr>
        <w:t xml:space="preserve">From the Censored Variable drop-down list, select the </w:t>
      </w:r>
      <w:r>
        <w:rPr>
          <w:b/>
          <w:color w:val="000000"/>
        </w:rPr>
        <w:t xml:space="preserve">variable </w:t>
      </w:r>
      <w:r>
        <w:rPr>
          <w:color w:val="000000"/>
        </w:rPr>
        <w:t>that indicates whether the case is a failure or a censored case.</w:t>
      </w:r>
    </w:p>
    <w:p w14:paraId="0BE6FD97" w14:textId="77777777" w:rsidR="00CB0303" w:rsidRDefault="00CB0303" w:rsidP="00CB0303">
      <w:pPr>
        <w:pStyle w:val="NormalWeb"/>
        <w:numPr>
          <w:ilvl w:val="0"/>
          <w:numId w:val="418"/>
        </w:numPr>
        <w:tabs>
          <w:tab w:val="left" w:pos="420"/>
        </w:tabs>
        <w:rPr>
          <w:b/>
          <w:color w:val="000000"/>
        </w:rPr>
      </w:pPr>
      <w:r>
        <w:rPr>
          <w:color w:val="000000"/>
        </w:rPr>
        <w:t xml:space="preserve">From the Value for Uncensored drop-down list, select the </w:t>
      </w:r>
      <w:r>
        <w:rPr>
          <w:b/>
          <w:color w:val="000000"/>
        </w:rPr>
        <w:t xml:space="preserve">value </w:t>
      </w:r>
      <w:r>
        <w:rPr>
          <w:color w:val="000000"/>
        </w:rPr>
        <w:t>of the censored variable that indicates a failure.</w:t>
      </w:r>
    </w:p>
    <w:p w14:paraId="379B33AB" w14:textId="77777777" w:rsidR="00CB0303" w:rsidRDefault="00CB0303" w:rsidP="00CB0303">
      <w:pPr>
        <w:pStyle w:val="NormalWeb"/>
        <w:numPr>
          <w:ilvl w:val="0"/>
          <w:numId w:val="418"/>
        </w:numPr>
        <w:tabs>
          <w:tab w:val="left" w:pos="420"/>
        </w:tabs>
        <w:rPr>
          <w:color w:val="000000"/>
        </w:rPr>
      </w:pPr>
      <w:r>
        <w:rPr>
          <w:color w:val="000000"/>
        </w:rPr>
        <w:t xml:space="preserve">From the Time Variable drop-down list, select the </w:t>
      </w:r>
      <w:r>
        <w:rPr>
          <w:b/>
          <w:color w:val="000000"/>
        </w:rPr>
        <w:t>variable</w:t>
      </w:r>
      <w:r>
        <w:rPr>
          <w:color w:val="000000"/>
        </w:rPr>
        <w:t xml:space="preserve"> that indicates at which time the failure or censorship occurred.</w:t>
      </w:r>
    </w:p>
    <w:p w14:paraId="5819E83C" w14:textId="77777777" w:rsidR="00CB0303" w:rsidRDefault="00CB0303" w:rsidP="00CB0303">
      <w:pPr>
        <w:pStyle w:val="NormalWeb"/>
        <w:numPr>
          <w:ilvl w:val="0"/>
          <w:numId w:val="418"/>
        </w:numPr>
        <w:tabs>
          <w:tab w:val="left" w:pos="420"/>
        </w:tabs>
        <w:rPr>
          <w:color w:val="000000"/>
        </w:rPr>
      </w:pPr>
      <w:r>
        <w:rPr>
          <w:color w:val="000000"/>
        </w:rPr>
        <w:t xml:space="preserve">From the Time Unit drop-down list, select the </w:t>
      </w:r>
      <w:r>
        <w:rPr>
          <w:b/>
          <w:color w:val="000000"/>
        </w:rPr>
        <w:t xml:space="preserve">unit </w:t>
      </w:r>
      <w:r>
        <w:rPr>
          <w:color w:val="000000"/>
        </w:rPr>
        <w:t>in which the time variable is expressed, if needed.</w:t>
      </w:r>
    </w:p>
    <w:p w14:paraId="74EF19B7" w14:textId="77777777" w:rsidR="00CB0303" w:rsidRDefault="00CB0303" w:rsidP="00CB0303">
      <w:pPr>
        <w:pStyle w:val="NormalWeb"/>
        <w:numPr>
          <w:ilvl w:val="0"/>
          <w:numId w:val="418"/>
        </w:numPr>
        <w:tabs>
          <w:tab w:val="left" w:pos="420"/>
        </w:tabs>
        <w:rPr>
          <w:color w:val="000000"/>
        </w:rPr>
      </w:pPr>
      <w:r>
        <w:rPr>
          <w:color w:val="000000"/>
        </w:rPr>
        <w:t xml:space="preserve">From the Test Group Variable drop-down list, select the </w:t>
      </w:r>
      <w:r>
        <w:rPr>
          <w:b/>
          <w:color w:val="000000"/>
        </w:rPr>
        <w:t xml:space="preserve">discrete variable </w:t>
      </w:r>
      <w:r>
        <w:rPr>
          <w:color w:val="000000"/>
        </w:rPr>
        <w:t>used to divide cases into groups.</w:t>
      </w:r>
    </w:p>
    <w:p w14:paraId="13BA6C1B" w14:textId="77777777" w:rsidR="00CB0303" w:rsidRDefault="00CB0303" w:rsidP="00CB0303">
      <w:pPr>
        <w:pStyle w:val="NormalWeb"/>
        <w:numPr>
          <w:ilvl w:val="0"/>
          <w:numId w:val="419"/>
        </w:numPr>
        <w:rPr>
          <w:color w:val="000000"/>
        </w:rPr>
      </w:pPr>
      <w:r>
        <w:rPr>
          <w:color w:val="000000"/>
        </w:rPr>
        <w:t>In the Cox model, there is no essential difference between the group variable and other predictor terms. For this reason, using the group variable is optional.</w:t>
      </w:r>
    </w:p>
    <w:p w14:paraId="71D20D90" w14:textId="77777777" w:rsidR="00CB0303" w:rsidRDefault="00CB0303" w:rsidP="00CB0303">
      <w:pPr>
        <w:pStyle w:val="NormalWeb"/>
        <w:numPr>
          <w:ilvl w:val="0"/>
          <w:numId w:val="418"/>
        </w:numPr>
        <w:tabs>
          <w:tab w:val="left" w:pos="420"/>
        </w:tabs>
        <w:rPr>
          <w:color w:val="000000"/>
        </w:rPr>
      </w:pPr>
      <w:r>
        <w:rPr>
          <w:color w:val="000000"/>
        </w:rPr>
        <w:t xml:space="preserve">From the Other Variables drop-down list, select the </w:t>
      </w:r>
      <w:r>
        <w:rPr>
          <w:b/>
          <w:color w:val="000000"/>
        </w:rPr>
        <w:t>predictor variables.</w:t>
      </w:r>
      <w:r>
        <w:rPr>
          <w:color w:val="000000"/>
        </w:rPr>
        <w:t xml:space="preserve"> </w:t>
      </w:r>
    </w:p>
    <w:p w14:paraId="225F51A3" w14:textId="77777777" w:rsidR="00CB0303" w:rsidRDefault="00CB0303" w:rsidP="00CB0303">
      <w:pPr>
        <w:pStyle w:val="NormalWeb"/>
        <w:numPr>
          <w:ilvl w:val="0"/>
          <w:numId w:val="420"/>
        </w:numPr>
        <w:tabs>
          <w:tab w:val="left" w:pos="720"/>
        </w:tabs>
        <w:rPr>
          <w:color w:val="000000"/>
        </w:rPr>
      </w:pPr>
      <w:r>
        <w:rPr>
          <w:bCs/>
          <w:color w:val="000000"/>
        </w:rPr>
        <w:t>If you select any predictor variables,</w:t>
      </w:r>
      <w:r>
        <w:rPr>
          <w:b/>
          <w:bCs/>
          <w:color w:val="000000"/>
        </w:rPr>
        <w:t xml:space="preserve"> </w:t>
      </w:r>
      <w:r w:rsidRPr="00536A99">
        <w:rPr>
          <w:bCs/>
          <w:color w:val="000000"/>
        </w:rPr>
        <w:t>Make Dummy</w:t>
      </w:r>
      <w:r>
        <w:rPr>
          <w:color w:val="000000"/>
        </w:rPr>
        <w:t xml:space="preserve"> will be activated. Selecting will allow a numeric variable to become discrete rather than continuous; the variable is enclosed in parentheses to indicate that dummy variables are created. If a predictor variable enclosed in parentheses is selected in the list, the Make Dummy button changes to </w:t>
      </w:r>
      <w:r>
        <w:rPr>
          <w:bCs/>
          <w:color w:val="000000"/>
        </w:rPr>
        <w:t>Make Continuous. S</w:t>
      </w:r>
      <w:r>
        <w:rPr>
          <w:color w:val="000000"/>
        </w:rPr>
        <w:t xml:space="preserve">electing it makes the variable continuous. If you select more than one, the Make Dummy button changes to </w:t>
      </w:r>
      <w:r>
        <w:rPr>
          <w:bCs/>
          <w:color w:val="000000"/>
        </w:rPr>
        <w:t>Make Interaction</w:t>
      </w:r>
      <w:r>
        <w:rPr>
          <w:color w:val="000000"/>
        </w:rPr>
        <w:t>. Selecting it results in all possible combinations of the selected variables being added to the regression as interaction terms.</w:t>
      </w:r>
    </w:p>
    <w:p w14:paraId="3DCBABAA" w14:textId="77777777" w:rsidR="00CB0303" w:rsidRDefault="00CB0303" w:rsidP="00CB0303">
      <w:pPr>
        <w:pStyle w:val="NormalWeb"/>
        <w:numPr>
          <w:ilvl w:val="0"/>
          <w:numId w:val="418"/>
        </w:numPr>
        <w:tabs>
          <w:tab w:val="left" w:pos="420"/>
        </w:tabs>
        <w:rPr>
          <w:color w:val="000000"/>
        </w:rPr>
      </w:pPr>
      <w:r>
        <w:rPr>
          <w:color w:val="000000"/>
        </w:rPr>
        <w:t xml:space="preserve">Click </w:t>
      </w:r>
      <w:r>
        <w:rPr>
          <w:b/>
          <w:bCs/>
          <w:color w:val="000000"/>
        </w:rPr>
        <w:t>Graph Options</w:t>
      </w:r>
      <w:r>
        <w:rPr>
          <w:color w:val="000000"/>
        </w:rPr>
        <w:t>. The Cox Graph Options dialog box opens.</w:t>
      </w:r>
    </w:p>
    <w:p w14:paraId="49855D3E" w14:textId="77777777" w:rsidR="00CB0303" w:rsidRDefault="00CB0303" w:rsidP="00CB0303">
      <w:pPr>
        <w:pStyle w:val="NormalWeb"/>
        <w:numPr>
          <w:ilvl w:val="0"/>
          <w:numId w:val="418"/>
        </w:numPr>
        <w:tabs>
          <w:tab w:val="left" w:pos="420"/>
        </w:tabs>
        <w:rPr>
          <w:color w:val="000000"/>
        </w:rPr>
      </w:pPr>
      <w:r>
        <w:rPr>
          <w:color w:val="000000"/>
        </w:rPr>
        <w:t xml:space="preserve">From the Plot Variables drop-down list, select a </w:t>
      </w:r>
      <w:r>
        <w:rPr>
          <w:b/>
          <w:color w:val="000000"/>
        </w:rPr>
        <w:t>graph type.</w:t>
      </w:r>
    </w:p>
    <w:p w14:paraId="1C56EE1D" w14:textId="77777777" w:rsidR="00CB0303" w:rsidRDefault="00CB0303" w:rsidP="00CB0303">
      <w:pPr>
        <w:pStyle w:val="NormalWeb"/>
        <w:numPr>
          <w:ilvl w:val="0"/>
          <w:numId w:val="418"/>
        </w:numPr>
        <w:tabs>
          <w:tab w:val="left" w:pos="420"/>
        </w:tabs>
        <w:rPr>
          <w:color w:val="000000"/>
        </w:rPr>
      </w:pPr>
      <w:r>
        <w:rPr>
          <w:color w:val="000000"/>
        </w:rPr>
        <w:t xml:space="preserve">From the list box, select a </w:t>
      </w:r>
      <w:r>
        <w:rPr>
          <w:b/>
          <w:color w:val="000000"/>
        </w:rPr>
        <w:t>variable(s) to graph</w:t>
      </w:r>
      <w:r>
        <w:rPr>
          <w:color w:val="000000"/>
        </w:rPr>
        <w:t>.</w:t>
      </w:r>
    </w:p>
    <w:p w14:paraId="4DF9992A" w14:textId="77777777" w:rsidR="00CB0303" w:rsidRDefault="00CB0303" w:rsidP="00CB0303">
      <w:pPr>
        <w:pStyle w:val="NormalWeb"/>
        <w:numPr>
          <w:ilvl w:val="0"/>
          <w:numId w:val="418"/>
        </w:numPr>
        <w:tabs>
          <w:tab w:val="left" w:pos="420"/>
        </w:tabs>
        <w:rPr>
          <w:color w:val="000000"/>
        </w:rPr>
      </w:pPr>
      <w:r>
        <w:rPr>
          <w:color w:val="000000"/>
        </w:rPr>
        <w:t xml:space="preserve">Clear the </w:t>
      </w:r>
      <w:r>
        <w:rPr>
          <w:b/>
          <w:bCs/>
          <w:color w:val="000000"/>
        </w:rPr>
        <w:t>Customize Graph</w:t>
      </w:r>
      <w:r>
        <w:rPr>
          <w:color w:val="000000"/>
        </w:rPr>
        <w:t xml:space="preserve"> checkbox.</w:t>
      </w:r>
    </w:p>
    <w:p w14:paraId="7B75B6CC" w14:textId="77777777" w:rsidR="00CB0303" w:rsidRDefault="00CB0303" w:rsidP="00CB0303">
      <w:pPr>
        <w:pStyle w:val="NormalWeb"/>
        <w:numPr>
          <w:ilvl w:val="0"/>
          <w:numId w:val="418"/>
        </w:numPr>
        <w:tabs>
          <w:tab w:val="left" w:pos="420"/>
        </w:tabs>
        <w:rPr>
          <w:color w:val="000000"/>
        </w:rPr>
      </w:pPr>
      <w:r>
        <w:rPr>
          <w:color w:val="000000"/>
        </w:rPr>
        <w:t xml:space="preserve">Click </w:t>
      </w:r>
      <w:r>
        <w:rPr>
          <w:b/>
          <w:bCs/>
          <w:color w:val="000000"/>
        </w:rPr>
        <w:t>OK</w:t>
      </w:r>
      <w:r>
        <w:rPr>
          <w:color w:val="000000"/>
        </w:rPr>
        <w:t>. The Cox Proportional Hazards dialog box opens.</w:t>
      </w:r>
    </w:p>
    <w:p w14:paraId="6DF2A871" w14:textId="77777777" w:rsidR="00CB0303" w:rsidRDefault="00CB0303" w:rsidP="00CB0303">
      <w:pPr>
        <w:pStyle w:val="NormalWeb"/>
        <w:numPr>
          <w:ilvl w:val="0"/>
          <w:numId w:val="418"/>
        </w:numPr>
        <w:tabs>
          <w:tab w:val="left" w:pos="420"/>
        </w:tabs>
        <w:rPr>
          <w:color w:val="000000"/>
        </w:rPr>
      </w:pPr>
      <w:r>
        <w:rPr>
          <w:color w:val="000000"/>
        </w:rPr>
        <w:t xml:space="preserve">Click </w:t>
      </w:r>
      <w:r>
        <w:rPr>
          <w:b/>
          <w:bCs/>
          <w:color w:val="000000"/>
        </w:rPr>
        <w:t>OK</w:t>
      </w:r>
      <w:r>
        <w:rPr>
          <w:color w:val="000000"/>
        </w:rPr>
        <w:t>. Results appear in the Output window.</w:t>
      </w:r>
    </w:p>
    <w:p w14:paraId="1134EC77" w14:textId="77777777" w:rsidR="00CB0303" w:rsidRDefault="00CB0303" w:rsidP="00CB0303">
      <w:pPr>
        <w:pStyle w:val="NormalWeb"/>
      </w:pPr>
    </w:p>
    <w:p w14:paraId="36605CFC" w14:textId="77777777" w:rsidR="00CB0303" w:rsidRDefault="00CB0303" w:rsidP="00CB0303">
      <w:pPr>
        <w:pStyle w:val="NormalWeb"/>
        <w:rPr>
          <w:b/>
          <w:bCs/>
        </w:rPr>
      </w:pPr>
      <w:r>
        <w:rPr>
          <w:b/>
          <w:bCs/>
        </w:rPr>
        <w:t>Try It</w:t>
      </w:r>
    </w:p>
    <w:p w14:paraId="29DBFB87" w14:textId="77777777" w:rsidR="00CB0303" w:rsidRDefault="00CB0303" w:rsidP="00CB0303">
      <w:pPr>
        <w:pStyle w:val="NormalWeb"/>
        <w:numPr>
          <w:ilvl w:val="0"/>
          <w:numId w:val="421"/>
        </w:numPr>
        <w:tabs>
          <w:tab w:val="left" w:pos="420"/>
        </w:tabs>
        <w:rPr>
          <w:color w:val="000000"/>
        </w:rPr>
      </w:pPr>
      <w:r>
        <w:rPr>
          <w:color w:val="000000"/>
        </w:rPr>
        <w:t xml:space="preserve">Read in the </w:t>
      </w:r>
      <w:r>
        <w:rPr>
          <w:b/>
          <w:bCs/>
          <w:color w:val="000000"/>
        </w:rPr>
        <w:t>Sample.PRJ</w:t>
      </w:r>
      <w:r>
        <w:rPr>
          <w:color w:val="000000"/>
        </w:rPr>
        <w:t xml:space="preserve"> project. Open the</w:t>
      </w:r>
      <w:r>
        <w:rPr>
          <w:b/>
          <w:bCs/>
          <w:color w:val="000000"/>
        </w:rPr>
        <w:t xml:space="preserve"> Addicts</w:t>
      </w:r>
      <w:r>
        <w:rPr>
          <w:color w:val="000000"/>
        </w:rPr>
        <w:t xml:space="preserve"> table.</w:t>
      </w:r>
    </w:p>
    <w:p w14:paraId="774D248F" w14:textId="77777777" w:rsidR="00CB0303" w:rsidRDefault="00CB0303" w:rsidP="00CB0303">
      <w:pPr>
        <w:pStyle w:val="NormalWeb"/>
        <w:numPr>
          <w:ilvl w:val="0"/>
          <w:numId w:val="421"/>
        </w:numPr>
        <w:tabs>
          <w:tab w:val="left" w:pos="420"/>
        </w:tabs>
        <w:rPr>
          <w:color w:val="000000"/>
        </w:rPr>
      </w:pPr>
      <w:r>
        <w:rPr>
          <w:color w:val="000000"/>
        </w:rPr>
        <w:t xml:space="preserve">Click </w:t>
      </w:r>
      <w:r>
        <w:rPr>
          <w:b/>
          <w:bCs/>
          <w:color w:val="000000"/>
        </w:rPr>
        <w:t>Cox Proportional Hazards</w:t>
      </w:r>
      <w:r>
        <w:rPr>
          <w:color w:val="000000"/>
        </w:rPr>
        <w:t>. The Cox Proportional Hazards dialog box opens.</w:t>
      </w:r>
    </w:p>
    <w:p w14:paraId="65807CD4" w14:textId="77777777" w:rsidR="00CB0303" w:rsidRDefault="00CB0303" w:rsidP="00CB0303">
      <w:pPr>
        <w:pStyle w:val="NormalWeb"/>
        <w:numPr>
          <w:ilvl w:val="0"/>
          <w:numId w:val="421"/>
        </w:numPr>
        <w:tabs>
          <w:tab w:val="left" w:pos="420"/>
        </w:tabs>
        <w:rPr>
          <w:color w:val="000000"/>
        </w:rPr>
      </w:pPr>
      <w:r>
        <w:rPr>
          <w:color w:val="000000"/>
        </w:rPr>
        <w:lastRenderedPageBreak/>
        <w:t>From the Censored Variable drop-down list, select</w:t>
      </w:r>
      <w:r>
        <w:rPr>
          <w:b/>
          <w:bCs/>
          <w:color w:val="000000"/>
        </w:rPr>
        <w:t xml:space="preserve"> Status</w:t>
      </w:r>
      <w:r>
        <w:rPr>
          <w:color w:val="000000"/>
        </w:rPr>
        <w:t>.</w:t>
      </w:r>
    </w:p>
    <w:p w14:paraId="0D41CD06" w14:textId="77777777" w:rsidR="00CB0303" w:rsidRDefault="00CB0303" w:rsidP="00CB0303">
      <w:pPr>
        <w:pStyle w:val="NormalWeb"/>
        <w:numPr>
          <w:ilvl w:val="0"/>
          <w:numId w:val="421"/>
        </w:numPr>
        <w:tabs>
          <w:tab w:val="left" w:pos="420"/>
        </w:tabs>
        <w:rPr>
          <w:color w:val="000000"/>
        </w:rPr>
      </w:pPr>
      <w:r>
        <w:rPr>
          <w:color w:val="000000"/>
        </w:rPr>
        <w:t xml:space="preserve">From the Value for Uncensored drop-down list, select </w:t>
      </w:r>
      <w:r>
        <w:rPr>
          <w:b/>
          <w:bCs/>
          <w:color w:val="000000"/>
        </w:rPr>
        <w:t>1</w:t>
      </w:r>
      <w:r>
        <w:rPr>
          <w:color w:val="000000"/>
        </w:rPr>
        <w:t>.</w:t>
      </w:r>
    </w:p>
    <w:p w14:paraId="30632A42" w14:textId="77777777" w:rsidR="00CB0303" w:rsidRDefault="00CB0303" w:rsidP="00CB0303">
      <w:pPr>
        <w:pStyle w:val="NormalWeb"/>
        <w:numPr>
          <w:ilvl w:val="0"/>
          <w:numId w:val="421"/>
        </w:numPr>
        <w:tabs>
          <w:tab w:val="left" w:pos="420"/>
        </w:tabs>
        <w:rPr>
          <w:color w:val="000000"/>
        </w:rPr>
      </w:pPr>
      <w:r>
        <w:rPr>
          <w:color w:val="000000"/>
        </w:rPr>
        <w:t xml:space="preserve">From the Time Variable drop-down list, select </w:t>
      </w:r>
      <w:r>
        <w:rPr>
          <w:b/>
          <w:bCs/>
          <w:color w:val="000000"/>
        </w:rPr>
        <w:t>Survival_Time_Days</w:t>
      </w:r>
      <w:r>
        <w:rPr>
          <w:color w:val="000000"/>
        </w:rPr>
        <w:t>.</w:t>
      </w:r>
    </w:p>
    <w:p w14:paraId="6758FFF7" w14:textId="77777777" w:rsidR="00CB0303" w:rsidRDefault="00CB0303" w:rsidP="00CB0303">
      <w:pPr>
        <w:pStyle w:val="NormalWeb"/>
        <w:numPr>
          <w:ilvl w:val="0"/>
          <w:numId w:val="421"/>
        </w:numPr>
        <w:tabs>
          <w:tab w:val="left" w:pos="420"/>
        </w:tabs>
        <w:rPr>
          <w:color w:val="000000"/>
        </w:rPr>
      </w:pPr>
      <w:r>
        <w:rPr>
          <w:color w:val="000000"/>
        </w:rPr>
        <w:t xml:space="preserve">From the Test Group Variable drop-down list, select </w:t>
      </w:r>
      <w:r>
        <w:rPr>
          <w:b/>
          <w:bCs/>
          <w:color w:val="000000"/>
        </w:rPr>
        <w:t>Clinic</w:t>
      </w:r>
      <w:r>
        <w:rPr>
          <w:color w:val="000000"/>
        </w:rPr>
        <w:t>.</w:t>
      </w:r>
    </w:p>
    <w:p w14:paraId="5C608656" w14:textId="77777777" w:rsidR="00CB0303" w:rsidRDefault="00CB0303" w:rsidP="00CB0303">
      <w:pPr>
        <w:pStyle w:val="NormalWeb"/>
        <w:numPr>
          <w:ilvl w:val="0"/>
          <w:numId w:val="421"/>
        </w:numPr>
        <w:tabs>
          <w:tab w:val="left" w:pos="420"/>
        </w:tabs>
        <w:rPr>
          <w:color w:val="000000"/>
        </w:rPr>
      </w:pPr>
      <w:r>
        <w:rPr>
          <w:color w:val="000000"/>
        </w:rPr>
        <w:t xml:space="preserve">From the Predictor Variables drop-down list, select </w:t>
      </w:r>
      <w:r>
        <w:rPr>
          <w:b/>
          <w:bCs/>
          <w:color w:val="000000"/>
        </w:rPr>
        <w:t>Methadone_dose__mg_day</w:t>
      </w:r>
      <w:r>
        <w:rPr>
          <w:color w:val="000000"/>
        </w:rPr>
        <w:t xml:space="preserve"> and </w:t>
      </w:r>
      <w:r>
        <w:rPr>
          <w:b/>
          <w:bCs/>
          <w:color w:val="000000"/>
        </w:rPr>
        <w:t>Prison_Record</w:t>
      </w:r>
      <w:r>
        <w:rPr>
          <w:color w:val="000000"/>
        </w:rPr>
        <w:t>.</w:t>
      </w:r>
    </w:p>
    <w:p w14:paraId="7E0E88C0" w14:textId="77777777" w:rsidR="00CB0303" w:rsidRDefault="00CB0303" w:rsidP="00CB0303">
      <w:pPr>
        <w:pStyle w:val="NormalWeb"/>
        <w:numPr>
          <w:ilvl w:val="0"/>
          <w:numId w:val="421"/>
        </w:numPr>
        <w:tabs>
          <w:tab w:val="left" w:pos="420"/>
        </w:tabs>
        <w:rPr>
          <w:color w:val="000000"/>
        </w:rPr>
      </w:pPr>
      <w:r>
        <w:rPr>
          <w:color w:val="000000"/>
        </w:rPr>
        <w:t xml:space="preserve">Click </w:t>
      </w:r>
      <w:r>
        <w:rPr>
          <w:b/>
          <w:bCs/>
          <w:color w:val="000000"/>
        </w:rPr>
        <w:t>Options</w:t>
      </w:r>
      <w:r>
        <w:rPr>
          <w:color w:val="000000"/>
        </w:rPr>
        <w:t>. The Cox Graph Options dialog box opens.</w:t>
      </w:r>
    </w:p>
    <w:p w14:paraId="0EA12317" w14:textId="77777777" w:rsidR="00CB0303" w:rsidRDefault="00CB0303" w:rsidP="00CB0303">
      <w:pPr>
        <w:pStyle w:val="NormalWeb"/>
        <w:numPr>
          <w:ilvl w:val="0"/>
          <w:numId w:val="421"/>
        </w:numPr>
        <w:tabs>
          <w:tab w:val="left" w:pos="420"/>
        </w:tabs>
        <w:rPr>
          <w:color w:val="000000"/>
        </w:rPr>
      </w:pPr>
      <w:r>
        <w:rPr>
          <w:color w:val="000000"/>
        </w:rPr>
        <w:t xml:space="preserve">From the Plot Variables drop-down list, select </w:t>
      </w:r>
      <w:r>
        <w:rPr>
          <w:b/>
          <w:bCs/>
          <w:color w:val="000000"/>
        </w:rPr>
        <w:t>Survival Observed</w:t>
      </w:r>
      <w:r>
        <w:rPr>
          <w:color w:val="000000"/>
        </w:rPr>
        <w:t>.</w:t>
      </w:r>
    </w:p>
    <w:p w14:paraId="56CBEE37" w14:textId="77777777" w:rsidR="00CB0303" w:rsidRDefault="00CB0303" w:rsidP="00CB0303">
      <w:pPr>
        <w:pStyle w:val="NormalWeb"/>
        <w:numPr>
          <w:ilvl w:val="0"/>
          <w:numId w:val="421"/>
        </w:numPr>
        <w:tabs>
          <w:tab w:val="left" w:pos="420"/>
        </w:tabs>
        <w:rPr>
          <w:color w:val="000000"/>
        </w:rPr>
      </w:pPr>
      <w:r>
        <w:rPr>
          <w:color w:val="000000"/>
        </w:rPr>
        <w:t xml:space="preserve">From the list box, select </w:t>
      </w:r>
      <w:r>
        <w:rPr>
          <w:b/>
          <w:bCs/>
          <w:color w:val="000000"/>
        </w:rPr>
        <w:t>Clinic</w:t>
      </w:r>
      <w:r>
        <w:rPr>
          <w:color w:val="000000"/>
        </w:rPr>
        <w:t>.</w:t>
      </w:r>
    </w:p>
    <w:p w14:paraId="687E8B0C" w14:textId="77777777" w:rsidR="00CB0303" w:rsidRDefault="00CB0303" w:rsidP="00CB0303">
      <w:pPr>
        <w:pStyle w:val="NormalWeb"/>
        <w:numPr>
          <w:ilvl w:val="0"/>
          <w:numId w:val="421"/>
        </w:numPr>
        <w:tabs>
          <w:tab w:val="left" w:pos="420"/>
        </w:tabs>
        <w:rPr>
          <w:color w:val="000000"/>
        </w:rPr>
      </w:pPr>
      <w:r>
        <w:rPr>
          <w:color w:val="000000"/>
        </w:rPr>
        <w:t xml:space="preserve">Clear the </w:t>
      </w:r>
      <w:r>
        <w:rPr>
          <w:b/>
          <w:bCs/>
          <w:color w:val="000000"/>
        </w:rPr>
        <w:t>Customize Graph</w:t>
      </w:r>
      <w:r>
        <w:rPr>
          <w:color w:val="000000"/>
        </w:rPr>
        <w:t xml:space="preserve"> checkbox.</w:t>
      </w:r>
    </w:p>
    <w:p w14:paraId="59A927BF" w14:textId="77777777" w:rsidR="00CB0303" w:rsidRDefault="00CB0303" w:rsidP="00CB0303">
      <w:pPr>
        <w:pStyle w:val="NormalWeb"/>
        <w:numPr>
          <w:ilvl w:val="0"/>
          <w:numId w:val="421"/>
        </w:numPr>
        <w:tabs>
          <w:tab w:val="left" w:pos="420"/>
        </w:tabs>
        <w:rPr>
          <w:color w:val="000000"/>
        </w:rPr>
      </w:pPr>
      <w:r>
        <w:rPr>
          <w:color w:val="000000"/>
        </w:rPr>
        <w:t xml:space="preserve">Click </w:t>
      </w:r>
      <w:r>
        <w:rPr>
          <w:b/>
          <w:bCs/>
          <w:color w:val="000000"/>
        </w:rPr>
        <w:t>OK</w:t>
      </w:r>
      <w:r>
        <w:rPr>
          <w:color w:val="000000"/>
        </w:rPr>
        <w:t>. The Cox Proportional Hazards dialog box opens.</w:t>
      </w:r>
    </w:p>
    <w:p w14:paraId="4966A2CD" w14:textId="77777777" w:rsidR="00CB0303" w:rsidRDefault="00CB0303" w:rsidP="00CB0303">
      <w:pPr>
        <w:pStyle w:val="NormalWeb"/>
        <w:numPr>
          <w:ilvl w:val="0"/>
          <w:numId w:val="421"/>
        </w:numPr>
        <w:tabs>
          <w:tab w:val="left" w:pos="420"/>
        </w:tabs>
        <w:rPr>
          <w:color w:val="000000"/>
        </w:rPr>
      </w:pPr>
      <w:r>
        <w:rPr>
          <w:color w:val="000000"/>
        </w:rPr>
        <w:t xml:space="preserve">Click </w:t>
      </w:r>
      <w:r>
        <w:rPr>
          <w:b/>
          <w:bCs/>
          <w:color w:val="000000"/>
        </w:rPr>
        <w:t>OK</w:t>
      </w:r>
      <w:r>
        <w:rPr>
          <w:color w:val="000000"/>
        </w:rPr>
        <w:t>. Results appear in the Output window.</w:t>
      </w:r>
    </w:p>
    <w:p w14:paraId="01807934" w14:textId="77777777" w:rsidR="00CB0303" w:rsidRDefault="00CB0303" w:rsidP="00CB0303">
      <w:pPr>
        <w:pStyle w:val="NormalWeb"/>
      </w:pPr>
      <w:r>
        <w:rPr>
          <w:noProof/>
        </w:rPr>
        <w:drawing>
          <wp:inline distT="0" distB="0" distL="0" distR="0" wp14:anchorId="021A89C5" wp14:editId="4F240E27">
            <wp:extent cx="5359400" cy="3999230"/>
            <wp:effectExtent l="0" t="0" r="0" b="1270"/>
            <wp:docPr id="5281" name="Picture 5281" descr="Line graph of Cox proportional hazards exampl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359400" cy="3999230"/>
                    </a:xfrm>
                    <a:prstGeom prst="rect">
                      <a:avLst/>
                    </a:prstGeom>
                    <a:noFill/>
                    <a:ln>
                      <a:noFill/>
                    </a:ln>
                  </pic:spPr>
                </pic:pic>
              </a:graphicData>
            </a:graphic>
          </wp:inline>
        </w:drawing>
      </w:r>
    </w:p>
    <w:p w14:paraId="38B6747E" w14:textId="77777777" w:rsidR="00CB0303" w:rsidRPr="00E61FA6"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155</w:t>
        </w:r>
      </w:fldSimple>
      <w:r>
        <w:t xml:space="preserve">: </w:t>
      </w:r>
      <w:r>
        <w:rPr>
          <w:b w:val="0"/>
        </w:rPr>
        <w:t>Cox Proportional Hazards Graph Result</w:t>
      </w:r>
    </w:p>
    <w:p w14:paraId="4A9FCCE2" w14:textId="77777777" w:rsidR="00CB0303" w:rsidRDefault="00CB0303" w:rsidP="00CB0303">
      <w:pPr>
        <w:pStyle w:val="NormalWeb"/>
      </w:pPr>
    </w:p>
    <w:p w14:paraId="6F83C780" w14:textId="77777777" w:rsidR="00CB0303" w:rsidRDefault="00CB0303" w:rsidP="00CB0303">
      <w:pPr>
        <w:pStyle w:val="NormalWeb"/>
        <w:ind w:left="300"/>
      </w:pPr>
      <w:r>
        <w:rPr>
          <w:noProof/>
        </w:rPr>
        <w:lastRenderedPageBreak/>
        <w:drawing>
          <wp:inline distT="0" distB="0" distL="0" distR="0" wp14:anchorId="353FC1DE" wp14:editId="69FD2801">
            <wp:extent cx="5478145" cy="2600325"/>
            <wp:effectExtent l="0" t="0" r="8255" b="9525"/>
            <wp:docPr id="5282" name="Picture 5282" descr="Screen shot of Cox proportional hazards statistical tables, with data such as confidence intervals, hazard ration, standard error, and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478145" cy="2600325"/>
                    </a:xfrm>
                    <a:prstGeom prst="rect">
                      <a:avLst/>
                    </a:prstGeom>
                    <a:noFill/>
                    <a:ln>
                      <a:noFill/>
                    </a:ln>
                  </pic:spPr>
                </pic:pic>
              </a:graphicData>
            </a:graphic>
          </wp:inline>
        </w:drawing>
      </w:r>
    </w:p>
    <w:p w14:paraId="2D896BB1" w14:textId="77777777" w:rsidR="00CB0303" w:rsidRDefault="00CB0303" w:rsidP="00CB0303">
      <w:pPr>
        <w:pStyle w:val="NormalWeb"/>
        <w:ind w:left="300"/>
      </w:pPr>
    </w:p>
    <w:p w14:paraId="0BF53840"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156</w:t>
        </w:r>
      </w:fldSimple>
      <w:r>
        <w:t xml:space="preserve">: </w:t>
      </w:r>
      <w:r>
        <w:rPr>
          <w:b w:val="0"/>
        </w:rPr>
        <w:t>Cox Proportional Hazards Statistical Results</w:t>
      </w:r>
    </w:p>
    <w:p w14:paraId="597BA5A6" w14:textId="77777777" w:rsidR="00CB0303" w:rsidRDefault="00CB0303" w:rsidP="00CB0303">
      <w:pPr>
        <w:pStyle w:val="NormalWeb"/>
        <w:ind w:left="300"/>
      </w:pPr>
    </w:p>
    <w:p w14:paraId="778EA632" w14:textId="77777777" w:rsidR="00CB0303" w:rsidRPr="003332CC" w:rsidRDefault="00CB0303" w:rsidP="00CB0303"/>
    <w:p w14:paraId="368AC4A6" w14:textId="77777777" w:rsidR="00CB0303" w:rsidRDefault="00CB0303" w:rsidP="00CB0303">
      <w:pPr>
        <w:rPr>
          <w:rFonts w:ascii="Century Schoolbook" w:hAnsi="Century Schoolbook"/>
          <w:b/>
          <w:sz w:val="28"/>
          <w:szCs w:val="28"/>
        </w:rPr>
      </w:pPr>
      <w:r>
        <w:br w:type="page"/>
      </w:r>
      <w:bookmarkStart w:id="207" w:name="_Toc309727027"/>
      <w:r>
        <w:rPr>
          <w:rFonts w:ascii="Century Schoolbook" w:hAnsi="Century Schoolbook"/>
          <w:b/>
          <w:sz w:val="28"/>
          <w:szCs w:val="28"/>
        </w:rPr>
        <w:lastRenderedPageBreak/>
        <w:t>Complex Sample Frequencies, Tables, and Means</w:t>
      </w:r>
      <w:bookmarkEnd w:id="207"/>
    </w:p>
    <w:p w14:paraId="04A6F125" w14:textId="77777777" w:rsidR="00CB0303" w:rsidRDefault="00373C13" w:rsidP="00CB0303">
      <w:pPr>
        <w:spacing w:after="0"/>
        <w:jc w:val="center"/>
      </w:pPr>
      <w:r>
        <w:pict w14:anchorId="3C4E2639">
          <v:rect id="_x0000_i1132" style="width:427.7pt;height:.75pt" o:hrpct="990" o:hralign="center" o:hrstd="t" o:hr="t" fillcolor="#a0a0a0" stroked="f"/>
        </w:pict>
      </w:r>
    </w:p>
    <w:p w14:paraId="137DCDF1" w14:textId="77777777" w:rsidR="00CB0303" w:rsidRDefault="00CB0303" w:rsidP="00CB0303">
      <w:pPr>
        <w:pStyle w:val="NormalWeb"/>
      </w:pPr>
      <w:r>
        <w:t>The Frequencies (FREQ), Tables (TABLES), and Means (MEANS) commands in the Classic Analysis program perform statistical calculations that assume the data comes from simple random (or unbiased systematic) samples. More complicated sampling strategies are used in many survey applications. These may involve sampling features (i.e., stratification, cluster sampling, and the use of unequal sampling fractions). Surveys that include some form of complex sampling include the coverage surveys of the WHO Expanded Program on Immunization (EPI) (Lemeshow and Robinson, 1985) and CDC’s Behavioral Risk Factor Surveillance System (Marks et al., 1985).</w:t>
      </w:r>
    </w:p>
    <w:p w14:paraId="5C52648D" w14:textId="77777777" w:rsidR="00CB0303" w:rsidRDefault="00CB0303" w:rsidP="00CB0303">
      <w:pPr>
        <w:pStyle w:val="NormalWeb"/>
      </w:pPr>
      <w:r>
        <w:t xml:space="preserve">The CSAMPLE functions compute proportions or means with standard errors and confidence limits for studies where the data did not come from a simple random sample. If tables with two dimensions are requested, the odds ratio, risk ratio, and risk difference are also calculated. </w:t>
      </w:r>
    </w:p>
    <w:p w14:paraId="5FE8526F" w14:textId="77777777" w:rsidR="00CB0303" w:rsidRDefault="00CB0303" w:rsidP="00CB0303">
      <w:pPr>
        <w:rPr>
          <w:rFonts w:ascii="Century Schoolbook" w:hAnsi="Century Schoolbook"/>
        </w:rPr>
      </w:pPr>
      <w:r>
        <w:rPr>
          <w:rFonts w:ascii="Century Schoolbook" w:hAnsi="Century Schoolbook"/>
        </w:rPr>
        <w:t>Data from complex sample designs should be analyzed with methods that account for the sampling design. In the past, easy-to-use programs were not available for analysis of such data. CSAMPLE provides these facilities. It can form the basis of a complete survey system with an understanding of sampling design and analysis.</w:t>
      </w:r>
    </w:p>
    <w:p w14:paraId="6EAF44AA" w14:textId="77777777" w:rsidR="00CB0303" w:rsidRDefault="00CB0303" w:rsidP="00CB0303">
      <w:pPr>
        <w:rPr>
          <w:rFonts w:ascii="Verdana" w:hAnsi="Verdana"/>
          <w:b/>
          <w:bCs/>
          <w:color w:val="A82384"/>
          <w:sz w:val="17"/>
          <w:szCs w:val="17"/>
        </w:rPr>
      </w:pPr>
      <w:r>
        <w:rPr>
          <w:rFonts w:ascii="Verdana" w:hAnsi="Verdana"/>
          <w:b/>
          <w:bCs/>
          <w:color w:val="A82384"/>
          <w:sz w:val="17"/>
          <w:szCs w:val="17"/>
        </w:rPr>
        <w:br w:type="page"/>
      </w:r>
    </w:p>
    <w:p w14:paraId="54EA0D84" w14:textId="77777777" w:rsidR="00CB0303" w:rsidRPr="00536A99" w:rsidRDefault="00CB0303" w:rsidP="00D5082B">
      <w:pPr>
        <w:pStyle w:val="Heading3"/>
        <w:numPr>
          <w:ilvl w:val="0"/>
          <w:numId w:val="0"/>
        </w:numPr>
        <w:ind w:left="720" w:hanging="720"/>
        <w:rPr>
          <w:rFonts w:ascii="Century Schoolbook" w:hAnsi="Century Schoolbook"/>
        </w:rPr>
      </w:pPr>
      <w:r w:rsidRPr="00536A99">
        <w:rPr>
          <w:rFonts w:ascii="Century Schoolbook" w:hAnsi="Century Schoolbook"/>
        </w:rPr>
        <w:lastRenderedPageBreak/>
        <w:t>Complex Sample Frequencies</w:t>
      </w:r>
    </w:p>
    <w:p w14:paraId="32156030" w14:textId="77777777" w:rsidR="00CB0303" w:rsidRDefault="00373C13" w:rsidP="00CB0303">
      <w:pPr>
        <w:spacing w:after="0"/>
        <w:jc w:val="center"/>
      </w:pPr>
      <w:r>
        <w:pict w14:anchorId="1D1D39E4">
          <v:rect id="_x0000_i1133" style="width:427.7pt;height:.75pt" o:hrpct="990" o:hralign="center" o:hrstd="t" o:hr="t" fillcolor="#a0a0a0" stroked="f"/>
        </w:pict>
      </w:r>
    </w:p>
    <w:p w14:paraId="7917E61A" w14:textId="77777777" w:rsidR="00CB0303" w:rsidRDefault="00CB0303" w:rsidP="00CB0303">
      <w:pPr>
        <w:pStyle w:val="NormalWeb"/>
        <w:rPr>
          <w:b/>
          <w:bCs/>
        </w:rPr>
      </w:pPr>
      <w:r>
        <w:rPr>
          <w:b/>
          <w:bCs/>
        </w:rPr>
        <w:t>Dialog Box</w:t>
      </w:r>
    </w:p>
    <w:p w14:paraId="24E37D64" w14:textId="77777777" w:rsidR="00CB0303" w:rsidRDefault="00CB0303" w:rsidP="00CB0303">
      <w:pPr>
        <w:pStyle w:val="NormalWeb"/>
        <w:rPr>
          <w:b/>
          <w:bCs/>
        </w:rPr>
      </w:pPr>
    </w:p>
    <w:p w14:paraId="464E283D" w14:textId="77777777" w:rsidR="00CB0303" w:rsidRDefault="00CB0303" w:rsidP="00CB0303">
      <w:pPr>
        <w:pStyle w:val="NormalWeb"/>
        <w:jc w:val="center"/>
      </w:pPr>
      <w:r>
        <w:rPr>
          <w:noProof/>
        </w:rPr>
        <w:drawing>
          <wp:inline distT="0" distB="0" distL="0" distR="0" wp14:anchorId="2FF49DB5" wp14:editId="5652FF72">
            <wp:extent cx="5215890" cy="2878455"/>
            <wp:effectExtent l="0" t="0" r="3810" b="0"/>
            <wp:docPr id="5283" name="Picture 5283" descr="Screen shot of complex sample frequencie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215890" cy="2878455"/>
                    </a:xfrm>
                    <a:prstGeom prst="rect">
                      <a:avLst/>
                    </a:prstGeom>
                    <a:noFill/>
                    <a:ln>
                      <a:noFill/>
                    </a:ln>
                  </pic:spPr>
                </pic:pic>
              </a:graphicData>
            </a:graphic>
          </wp:inline>
        </w:drawing>
      </w:r>
    </w:p>
    <w:p w14:paraId="3F6A8DDE"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157</w:t>
        </w:r>
      </w:fldSimple>
      <w:r>
        <w:t xml:space="preserve">: </w:t>
      </w:r>
      <w:r>
        <w:rPr>
          <w:b w:val="0"/>
        </w:rPr>
        <w:t>Complex Sample Frequencies Dialog Box</w:t>
      </w:r>
    </w:p>
    <w:p w14:paraId="75D15217" w14:textId="77777777" w:rsidR="00CB0303" w:rsidRDefault="00CB0303" w:rsidP="00CB0303">
      <w:pPr>
        <w:pStyle w:val="NormalWeb"/>
        <w:jc w:val="center"/>
      </w:pPr>
    </w:p>
    <w:p w14:paraId="7A473164" w14:textId="77777777" w:rsidR="00CB0303" w:rsidRDefault="00CB0303" w:rsidP="00CB0303">
      <w:pPr>
        <w:pStyle w:val="NormalWeb"/>
        <w:numPr>
          <w:ilvl w:val="0"/>
          <w:numId w:val="227"/>
        </w:numPr>
        <w:tabs>
          <w:tab w:val="left" w:pos="420"/>
        </w:tabs>
        <w:rPr>
          <w:color w:val="000000"/>
        </w:rPr>
      </w:pPr>
      <w:r>
        <w:rPr>
          <w:color w:val="000000"/>
        </w:rPr>
        <w:t xml:space="preserve">A </w:t>
      </w:r>
      <w:r>
        <w:rPr>
          <w:b/>
          <w:color w:val="000000"/>
        </w:rPr>
        <w:t>Weight</w:t>
      </w:r>
      <w:r>
        <w:rPr>
          <w:color w:val="000000"/>
        </w:rPr>
        <w:t xml:space="preserve"> variable is selected for use in weighted analyses.</w:t>
      </w:r>
    </w:p>
    <w:p w14:paraId="183EBF0B" w14:textId="77777777" w:rsidR="00CB0303" w:rsidRDefault="00CB0303" w:rsidP="00CB0303">
      <w:pPr>
        <w:pStyle w:val="NormalWeb"/>
        <w:numPr>
          <w:ilvl w:val="0"/>
          <w:numId w:val="227"/>
        </w:numPr>
        <w:tabs>
          <w:tab w:val="left" w:pos="420"/>
        </w:tabs>
        <w:rPr>
          <w:color w:val="000000"/>
        </w:rPr>
      </w:pPr>
      <w:r>
        <w:rPr>
          <w:color w:val="000000"/>
        </w:rPr>
        <w:t xml:space="preserve">The </w:t>
      </w:r>
      <w:r>
        <w:rPr>
          <w:b/>
          <w:color w:val="000000"/>
        </w:rPr>
        <w:t>Output to Table</w:t>
      </w:r>
      <w:r>
        <w:rPr>
          <w:color w:val="000000"/>
        </w:rPr>
        <w:t xml:space="preserve"> field identifies a data table to receive output from the command.</w:t>
      </w:r>
    </w:p>
    <w:p w14:paraId="3A33CA42" w14:textId="77777777" w:rsidR="00CB0303" w:rsidRDefault="00CB0303" w:rsidP="00CB0303">
      <w:pPr>
        <w:pStyle w:val="NormalWeb"/>
        <w:numPr>
          <w:ilvl w:val="0"/>
          <w:numId w:val="227"/>
        </w:numPr>
        <w:tabs>
          <w:tab w:val="left" w:pos="420"/>
        </w:tabs>
        <w:rPr>
          <w:color w:val="000000"/>
        </w:rPr>
      </w:pPr>
      <w:r>
        <w:rPr>
          <w:b/>
          <w:color w:val="000000"/>
        </w:rPr>
        <w:t>Frequency of</w:t>
      </w:r>
      <w:r>
        <w:rPr>
          <w:color w:val="000000"/>
        </w:rPr>
        <w:t xml:space="preserve"> identifies the variable(s) whose frequency is computed.</w:t>
      </w:r>
    </w:p>
    <w:p w14:paraId="6FE327D5" w14:textId="77777777" w:rsidR="00CB0303" w:rsidRDefault="00CB0303" w:rsidP="00CB0303">
      <w:pPr>
        <w:pStyle w:val="NormalWeb"/>
        <w:numPr>
          <w:ilvl w:val="0"/>
          <w:numId w:val="227"/>
        </w:numPr>
        <w:tabs>
          <w:tab w:val="left" w:pos="420"/>
        </w:tabs>
        <w:rPr>
          <w:color w:val="000000"/>
        </w:rPr>
      </w:pPr>
      <w:r>
        <w:rPr>
          <w:b/>
          <w:color w:val="000000"/>
        </w:rPr>
        <w:t>All (*) Except</w:t>
      </w:r>
      <w:r>
        <w:rPr>
          <w:color w:val="000000"/>
        </w:rPr>
        <w:t xml:space="preserve"> indicates that all the variables except those selected will have frequencies computed. </w:t>
      </w:r>
    </w:p>
    <w:p w14:paraId="787BF8C2" w14:textId="77777777" w:rsidR="00CB0303" w:rsidRDefault="00CB0303" w:rsidP="00CB0303">
      <w:pPr>
        <w:pStyle w:val="NormalWeb"/>
        <w:numPr>
          <w:ilvl w:val="0"/>
          <w:numId w:val="227"/>
        </w:numPr>
        <w:tabs>
          <w:tab w:val="left" w:pos="420"/>
        </w:tabs>
        <w:rPr>
          <w:color w:val="000000"/>
        </w:rPr>
      </w:pPr>
      <w:r>
        <w:rPr>
          <w:b/>
          <w:color w:val="000000"/>
        </w:rPr>
        <w:t>Stratify by</w:t>
      </w:r>
      <w:r>
        <w:rPr>
          <w:color w:val="000000"/>
        </w:rPr>
        <w:t xml:space="preserve"> identifies the variable to be used to stratify or group the frequency data. </w:t>
      </w:r>
    </w:p>
    <w:p w14:paraId="47031759" w14:textId="77777777" w:rsidR="00CB0303" w:rsidRDefault="00CB0303" w:rsidP="00CB0303">
      <w:pPr>
        <w:pStyle w:val="NormalWeb"/>
        <w:numPr>
          <w:ilvl w:val="0"/>
          <w:numId w:val="227"/>
        </w:numPr>
        <w:tabs>
          <w:tab w:val="left" w:pos="420"/>
        </w:tabs>
        <w:rPr>
          <w:color w:val="000000"/>
        </w:rPr>
      </w:pPr>
      <w:r>
        <w:rPr>
          <w:b/>
          <w:color w:val="000000"/>
        </w:rPr>
        <w:t xml:space="preserve">OK </w:t>
      </w:r>
      <w:r>
        <w:rPr>
          <w:color w:val="000000"/>
        </w:rPr>
        <w:t>accepts the current settings and data, and subsequently closes the form or window.</w:t>
      </w:r>
    </w:p>
    <w:p w14:paraId="5CA38853" w14:textId="77777777" w:rsidR="00CB0303" w:rsidRDefault="00CB0303" w:rsidP="00CB0303">
      <w:pPr>
        <w:pStyle w:val="NormalWeb"/>
        <w:numPr>
          <w:ilvl w:val="0"/>
          <w:numId w:val="227"/>
        </w:numPr>
        <w:tabs>
          <w:tab w:val="left" w:pos="420"/>
        </w:tabs>
        <w:rPr>
          <w:color w:val="000000"/>
        </w:rPr>
      </w:pPr>
      <w:r>
        <w:rPr>
          <w:b/>
          <w:color w:val="000000"/>
        </w:rPr>
        <w:t>Save Only</w:t>
      </w:r>
      <w:r>
        <w:rPr>
          <w:color w:val="000000"/>
        </w:rPr>
        <w:t xml:space="preserve"> saves the created code to the Program Editor but does not run the code.</w:t>
      </w:r>
    </w:p>
    <w:p w14:paraId="08B1AD93" w14:textId="77777777" w:rsidR="00CB0303" w:rsidRDefault="00CB0303" w:rsidP="00CB0303">
      <w:pPr>
        <w:pStyle w:val="NormalWeb"/>
        <w:numPr>
          <w:ilvl w:val="0"/>
          <w:numId w:val="227"/>
        </w:numPr>
        <w:tabs>
          <w:tab w:val="left" w:pos="420"/>
        </w:tabs>
        <w:rPr>
          <w:color w:val="000000"/>
        </w:rPr>
      </w:pPr>
      <w:r>
        <w:rPr>
          <w:b/>
          <w:color w:val="000000"/>
        </w:rPr>
        <w:t>Cancel</w:t>
      </w:r>
      <w:r>
        <w:rPr>
          <w:color w:val="000000"/>
        </w:rPr>
        <w:t xml:space="preserve"> closes the dialog box without saving or executing a command.</w:t>
      </w:r>
    </w:p>
    <w:p w14:paraId="235C9694" w14:textId="77777777" w:rsidR="00CB0303" w:rsidRDefault="00CB0303" w:rsidP="00CB0303">
      <w:pPr>
        <w:pStyle w:val="NormalWeb"/>
        <w:numPr>
          <w:ilvl w:val="0"/>
          <w:numId w:val="227"/>
        </w:numPr>
        <w:tabs>
          <w:tab w:val="left" w:pos="420"/>
        </w:tabs>
        <w:rPr>
          <w:color w:val="000000"/>
        </w:rPr>
      </w:pPr>
      <w:r>
        <w:rPr>
          <w:b/>
          <w:color w:val="000000"/>
        </w:rPr>
        <w:t>Clear</w:t>
      </w:r>
      <w:r>
        <w:rPr>
          <w:color w:val="000000"/>
        </w:rPr>
        <w:t xml:space="preserve"> empties the fields so information can be re-entered.</w:t>
      </w:r>
    </w:p>
    <w:p w14:paraId="32096BC1" w14:textId="77777777" w:rsidR="00CB0303" w:rsidRDefault="00CB0303" w:rsidP="00CB0303">
      <w:pPr>
        <w:pStyle w:val="NormalWeb"/>
        <w:numPr>
          <w:ilvl w:val="0"/>
          <w:numId w:val="227"/>
        </w:numPr>
        <w:tabs>
          <w:tab w:val="left" w:pos="420"/>
        </w:tabs>
        <w:rPr>
          <w:color w:val="000000"/>
        </w:rPr>
      </w:pPr>
      <w:r>
        <w:rPr>
          <w:b/>
          <w:color w:val="000000"/>
        </w:rPr>
        <w:t xml:space="preserve">Help </w:t>
      </w:r>
      <w:r>
        <w:rPr>
          <w:color w:val="000000"/>
        </w:rPr>
        <w:t>opens the Help topic associated with the module being used. (Currently Disabled).</w:t>
      </w:r>
    </w:p>
    <w:p w14:paraId="2E77A999" w14:textId="77777777" w:rsidR="00CB0303" w:rsidRPr="00536A99" w:rsidRDefault="00CB0303" w:rsidP="00CB0303">
      <w:pPr>
        <w:pStyle w:val="Heading3"/>
        <w:numPr>
          <w:ilvl w:val="0"/>
          <w:numId w:val="0"/>
        </w:numPr>
        <w:ind w:left="720" w:hanging="720"/>
        <w:rPr>
          <w:b w:val="0"/>
        </w:rPr>
      </w:pPr>
      <w:r>
        <w:rPr>
          <w:rFonts w:ascii="Verdana" w:hAnsi="Verdana"/>
          <w:color w:val="A82384"/>
          <w:sz w:val="17"/>
          <w:szCs w:val="17"/>
        </w:rPr>
        <w:br w:type="page"/>
      </w:r>
      <w:r w:rsidRPr="00536A99">
        <w:rPr>
          <w:rFonts w:ascii="Century Schoolbook" w:hAnsi="Century Schoolbook"/>
        </w:rPr>
        <w:lastRenderedPageBreak/>
        <w:t>Complex Sample Means</w:t>
      </w:r>
    </w:p>
    <w:p w14:paraId="3FB22E4B" w14:textId="77777777" w:rsidR="00CB0303" w:rsidRDefault="00373C13" w:rsidP="00CB0303">
      <w:pPr>
        <w:spacing w:after="0"/>
        <w:jc w:val="center"/>
      </w:pPr>
      <w:r>
        <w:pict w14:anchorId="0542A9DC">
          <v:rect id="_x0000_i1134" style="width:427.7pt;height:.75pt" o:hrpct="990" o:hralign="center" o:hrstd="t" o:hr="t" fillcolor="#a0a0a0" stroked="f"/>
        </w:pict>
      </w:r>
    </w:p>
    <w:p w14:paraId="31A6D9AD" w14:textId="77777777" w:rsidR="00CB0303" w:rsidRDefault="00CB0303" w:rsidP="00CB0303">
      <w:pPr>
        <w:pStyle w:val="NormalWeb"/>
        <w:rPr>
          <w:b/>
          <w:bCs/>
        </w:rPr>
      </w:pPr>
      <w:r>
        <w:rPr>
          <w:b/>
          <w:bCs/>
        </w:rPr>
        <w:t>Dialog Box</w:t>
      </w:r>
    </w:p>
    <w:p w14:paraId="68F980EF" w14:textId="77777777" w:rsidR="00CB0303" w:rsidRDefault="00CB0303" w:rsidP="00CB0303">
      <w:pPr>
        <w:pStyle w:val="NormalWeb"/>
        <w:rPr>
          <w:b/>
          <w:bCs/>
        </w:rPr>
      </w:pPr>
    </w:p>
    <w:p w14:paraId="46D44EC7" w14:textId="77777777" w:rsidR="00CB0303" w:rsidRDefault="00CB0303" w:rsidP="00CB0303">
      <w:pPr>
        <w:pStyle w:val="NormalWeb"/>
        <w:jc w:val="center"/>
      </w:pPr>
      <w:r>
        <w:rPr>
          <w:noProof/>
        </w:rPr>
        <w:drawing>
          <wp:inline distT="0" distB="0" distL="0" distR="0" wp14:anchorId="491E9852" wp14:editId="35C66ED0">
            <wp:extent cx="5152390" cy="2242185"/>
            <wp:effectExtent l="0" t="0" r="0" b="5715"/>
            <wp:docPr id="5284" name="Picture 5284" descr="Screen shot of complex sample means dialog box. The box displays means of, weight, primary sampling, output to table, stratify by, and optional settin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152390" cy="2242185"/>
                    </a:xfrm>
                    <a:prstGeom prst="rect">
                      <a:avLst/>
                    </a:prstGeom>
                    <a:noFill/>
                    <a:ln>
                      <a:noFill/>
                    </a:ln>
                  </pic:spPr>
                </pic:pic>
              </a:graphicData>
            </a:graphic>
          </wp:inline>
        </w:drawing>
      </w:r>
    </w:p>
    <w:p w14:paraId="59DF0F18"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158</w:t>
        </w:r>
      </w:fldSimple>
      <w:r>
        <w:t xml:space="preserve">: </w:t>
      </w:r>
      <w:r>
        <w:rPr>
          <w:b w:val="0"/>
        </w:rPr>
        <w:t>Complex Sample Means Dialog Box</w:t>
      </w:r>
    </w:p>
    <w:p w14:paraId="5D52EDA6" w14:textId="77777777" w:rsidR="00CB0303" w:rsidRDefault="00CB0303" w:rsidP="00CB0303">
      <w:pPr>
        <w:pStyle w:val="NormalWeb"/>
        <w:jc w:val="center"/>
      </w:pPr>
    </w:p>
    <w:p w14:paraId="5173E2A7" w14:textId="77777777" w:rsidR="00CB0303" w:rsidRDefault="00CB0303" w:rsidP="00CB0303">
      <w:pPr>
        <w:pStyle w:val="NormalWeb"/>
        <w:numPr>
          <w:ilvl w:val="0"/>
          <w:numId w:val="228"/>
        </w:numPr>
        <w:tabs>
          <w:tab w:val="left" w:pos="420"/>
        </w:tabs>
        <w:rPr>
          <w:color w:val="000000"/>
        </w:rPr>
      </w:pPr>
      <w:r>
        <w:rPr>
          <w:b/>
          <w:color w:val="000000"/>
        </w:rPr>
        <w:t>Means of</w:t>
      </w:r>
      <w:r>
        <w:rPr>
          <w:color w:val="000000"/>
        </w:rPr>
        <w:t xml:space="preserve"> identifies the variable whose mean is to be computed</w:t>
      </w:r>
    </w:p>
    <w:p w14:paraId="65CB0957" w14:textId="77777777" w:rsidR="00CB0303" w:rsidRDefault="00CB0303" w:rsidP="00CB0303">
      <w:pPr>
        <w:pStyle w:val="NormalWeb"/>
        <w:numPr>
          <w:ilvl w:val="0"/>
          <w:numId w:val="228"/>
        </w:numPr>
        <w:tabs>
          <w:tab w:val="left" w:pos="420"/>
        </w:tabs>
        <w:rPr>
          <w:color w:val="000000"/>
        </w:rPr>
      </w:pPr>
      <w:r>
        <w:rPr>
          <w:color w:val="000000"/>
        </w:rPr>
        <w:t xml:space="preserve">A </w:t>
      </w:r>
      <w:r>
        <w:rPr>
          <w:b/>
          <w:color w:val="000000"/>
        </w:rPr>
        <w:t>Weight</w:t>
      </w:r>
      <w:r>
        <w:rPr>
          <w:color w:val="000000"/>
        </w:rPr>
        <w:t xml:space="preserve"> variable is selected for use in weighted analyses.</w:t>
      </w:r>
    </w:p>
    <w:p w14:paraId="3932454B" w14:textId="77777777" w:rsidR="00CB0303" w:rsidRDefault="00CB0303" w:rsidP="00CB0303">
      <w:pPr>
        <w:pStyle w:val="NormalWeb"/>
        <w:numPr>
          <w:ilvl w:val="0"/>
          <w:numId w:val="228"/>
        </w:numPr>
        <w:tabs>
          <w:tab w:val="left" w:pos="420"/>
        </w:tabs>
        <w:rPr>
          <w:color w:val="000000"/>
        </w:rPr>
      </w:pPr>
      <w:r>
        <w:rPr>
          <w:color w:val="000000"/>
        </w:rPr>
        <w:t xml:space="preserve">The </w:t>
      </w:r>
      <w:r>
        <w:rPr>
          <w:b/>
          <w:color w:val="000000"/>
        </w:rPr>
        <w:t>Output to Table</w:t>
      </w:r>
      <w:r>
        <w:rPr>
          <w:color w:val="000000"/>
        </w:rPr>
        <w:t xml:space="preserve"> field identifies a data table to receive output from the command. (Currently Disabled).</w:t>
      </w:r>
    </w:p>
    <w:p w14:paraId="58991D4B" w14:textId="77777777" w:rsidR="00CB0303" w:rsidRDefault="00CB0303" w:rsidP="00CB0303">
      <w:pPr>
        <w:pStyle w:val="NormalWeb"/>
        <w:numPr>
          <w:ilvl w:val="0"/>
          <w:numId w:val="228"/>
        </w:numPr>
        <w:tabs>
          <w:tab w:val="left" w:pos="420"/>
        </w:tabs>
        <w:rPr>
          <w:color w:val="000000"/>
        </w:rPr>
      </w:pPr>
      <w:r>
        <w:rPr>
          <w:b/>
          <w:color w:val="000000"/>
        </w:rPr>
        <w:t>Cross-Tabulate by Value of</w:t>
      </w:r>
      <w:r>
        <w:rPr>
          <w:color w:val="000000"/>
        </w:rPr>
        <w:t xml:space="preserve"> identifies the variable to be used to cross-tabulate the main variable.</w:t>
      </w:r>
    </w:p>
    <w:p w14:paraId="0505B84A" w14:textId="77777777" w:rsidR="00CB0303" w:rsidRDefault="00CB0303" w:rsidP="00CB0303">
      <w:pPr>
        <w:pStyle w:val="NormalWeb"/>
        <w:numPr>
          <w:ilvl w:val="0"/>
          <w:numId w:val="228"/>
        </w:numPr>
        <w:tabs>
          <w:tab w:val="left" w:pos="420"/>
        </w:tabs>
        <w:rPr>
          <w:color w:val="000000"/>
        </w:rPr>
      </w:pPr>
      <w:r>
        <w:rPr>
          <w:b/>
          <w:color w:val="000000"/>
        </w:rPr>
        <w:t>Stratify by</w:t>
      </w:r>
      <w:r>
        <w:rPr>
          <w:color w:val="000000"/>
        </w:rPr>
        <w:t xml:space="preserve"> identifies the variable to be used to stratify or group the frequency data. </w:t>
      </w:r>
    </w:p>
    <w:p w14:paraId="477BB3E4" w14:textId="77777777" w:rsidR="00CB0303" w:rsidRDefault="00CB0303" w:rsidP="00CB0303">
      <w:pPr>
        <w:pStyle w:val="NormalWeb"/>
        <w:numPr>
          <w:ilvl w:val="0"/>
          <w:numId w:val="228"/>
        </w:numPr>
        <w:tabs>
          <w:tab w:val="left" w:pos="420"/>
        </w:tabs>
        <w:rPr>
          <w:color w:val="000000"/>
        </w:rPr>
      </w:pPr>
      <w:r>
        <w:rPr>
          <w:b/>
          <w:color w:val="000000"/>
        </w:rPr>
        <w:t>OK</w:t>
      </w:r>
      <w:r>
        <w:rPr>
          <w:color w:val="000000"/>
        </w:rPr>
        <w:t xml:space="preserve"> accepts the current settings and data, and subsequently closes the form or window.</w:t>
      </w:r>
    </w:p>
    <w:p w14:paraId="6FB116D4" w14:textId="77777777" w:rsidR="00CB0303" w:rsidRDefault="00CB0303" w:rsidP="00CB0303">
      <w:pPr>
        <w:pStyle w:val="NormalWeb"/>
        <w:numPr>
          <w:ilvl w:val="0"/>
          <w:numId w:val="228"/>
        </w:numPr>
        <w:tabs>
          <w:tab w:val="left" w:pos="420"/>
        </w:tabs>
        <w:rPr>
          <w:color w:val="000000"/>
        </w:rPr>
      </w:pPr>
      <w:r>
        <w:rPr>
          <w:b/>
          <w:color w:val="000000"/>
        </w:rPr>
        <w:t>Save Only</w:t>
      </w:r>
      <w:r>
        <w:rPr>
          <w:color w:val="000000"/>
        </w:rPr>
        <w:t xml:space="preserve"> saves the created code to the Program Editor, but does not run the code.</w:t>
      </w:r>
    </w:p>
    <w:p w14:paraId="77C5BD85" w14:textId="77777777" w:rsidR="00CB0303" w:rsidRDefault="00CB0303" w:rsidP="00CB0303">
      <w:pPr>
        <w:pStyle w:val="NormalWeb"/>
        <w:numPr>
          <w:ilvl w:val="0"/>
          <w:numId w:val="228"/>
        </w:numPr>
        <w:tabs>
          <w:tab w:val="left" w:pos="420"/>
        </w:tabs>
        <w:rPr>
          <w:color w:val="000000"/>
        </w:rPr>
      </w:pPr>
      <w:r>
        <w:rPr>
          <w:b/>
          <w:color w:val="000000"/>
        </w:rPr>
        <w:t>Cancel</w:t>
      </w:r>
      <w:r>
        <w:rPr>
          <w:color w:val="000000"/>
        </w:rPr>
        <w:t xml:space="preserve"> closes the dialog box without saving or executing a command.</w:t>
      </w:r>
    </w:p>
    <w:p w14:paraId="780496EB" w14:textId="77777777" w:rsidR="00CB0303" w:rsidRDefault="00CB0303" w:rsidP="00CB0303">
      <w:pPr>
        <w:pStyle w:val="NormalWeb"/>
        <w:numPr>
          <w:ilvl w:val="0"/>
          <w:numId w:val="228"/>
        </w:numPr>
        <w:tabs>
          <w:tab w:val="left" w:pos="420"/>
        </w:tabs>
        <w:rPr>
          <w:color w:val="000000"/>
        </w:rPr>
      </w:pPr>
      <w:r>
        <w:rPr>
          <w:b/>
          <w:color w:val="000000"/>
        </w:rPr>
        <w:t xml:space="preserve">Clear </w:t>
      </w:r>
      <w:r>
        <w:rPr>
          <w:color w:val="000000"/>
        </w:rPr>
        <w:t>empties the fields so information can be re-entered.</w:t>
      </w:r>
    </w:p>
    <w:p w14:paraId="631E9C19" w14:textId="77777777" w:rsidR="00CB0303" w:rsidRDefault="00CB0303" w:rsidP="00CB0303">
      <w:pPr>
        <w:pStyle w:val="NormalWeb"/>
        <w:numPr>
          <w:ilvl w:val="0"/>
          <w:numId w:val="228"/>
        </w:numPr>
        <w:tabs>
          <w:tab w:val="left" w:pos="420"/>
        </w:tabs>
        <w:rPr>
          <w:color w:val="000000"/>
        </w:rPr>
      </w:pPr>
      <w:r>
        <w:rPr>
          <w:b/>
          <w:color w:val="000000"/>
        </w:rPr>
        <w:t>Help</w:t>
      </w:r>
      <w:r>
        <w:rPr>
          <w:color w:val="000000"/>
        </w:rPr>
        <w:t xml:space="preserve"> opens the Help topic associated with the module being used. (Currently Disabled).</w:t>
      </w:r>
    </w:p>
    <w:p w14:paraId="2857461F" w14:textId="77777777" w:rsidR="00CB0303" w:rsidRDefault="00CB0303" w:rsidP="00CB0303">
      <w:pPr>
        <w:pStyle w:val="Heading3"/>
        <w:numPr>
          <w:ilvl w:val="0"/>
          <w:numId w:val="0"/>
        </w:numPr>
        <w:ind w:left="720" w:hanging="720"/>
        <w:rPr>
          <w:rFonts w:ascii="Century Schoolbook" w:hAnsi="Century Schoolbook"/>
        </w:rPr>
      </w:pPr>
      <w:r>
        <w:rPr>
          <w:rFonts w:ascii="Verdana" w:hAnsi="Verdana"/>
          <w:color w:val="A82384"/>
          <w:sz w:val="17"/>
          <w:szCs w:val="17"/>
        </w:rPr>
        <w:br w:type="page"/>
      </w:r>
      <w:bookmarkStart w:id="208" w:name="_Toc313369643"/>
      <w:bookmarkStart w:id="209" w:name="_Toc309727029"/>
      <w:bookmarkStart w:id="210" w:name="_Toc332822711"/>
      <w:r>
        <w:rPr>
          <w:rFonts w:ascii="Century Schoolbook" w:hAnsi="Century Schoolbook"/>
        </w:rPr>
        <w:lastRenderedPageBreak/>
        <w:t>Complex Sample Tables</w:t>
      </w:r>
      <w:bookmarkEnd w:id="208"/>
      <w:bookmarkEnd w:id="209"/>
      <w:bookmarkEnd w:id="210"/>
    </w:p>
    <w:p w14:paraId="3729E156" w14:textId="77777777" w:rsidR="00CB0303" w:rsidRDefault="00373C13" w:rsidP="00CB0303">
      <w:pPr>
        <w:spacing w:after="0"/>
        <w:jc w:val="center"/>
      </w:pPr>
      <w:r>
        <w:pict w14:anchorId="697B2214">
          <v:rect id="_x0000_i1135" style="width:427.7pt;height:.75pt" o:hrpct="990" o:hralign="center" o:hrstd="t" o:hr="t" fillcolor="#a0a0a0" stroked="f"/>
        </w:pict>
      </w:r>
    </w:p>
    <w:p w14:paraId="5CB6846B" w14:textId="77777777" w:rsidR="00CB0303" w:rsidRDefault="00CB0303" w:rsidP="00CB0303">
      <w:pPr>
        <w:pStyle w:val="NormalWeb"/>
        <w:rPr>
          <w:b/>
          <w:bCs/>
        </w:rPr>
      </w:pPr>
      <w:r>
        <w:rPr>
          <w:b/>
          <w:bCs/>
        </w:rPr>
        <w:t>Dialog Box</w:t>
      </w:r>
    </w:p>
    <w:p w14:paraId="6102F774" w14:textId="77777777" w:rsidR="00CB0303" w:rsidRDefault="00CB0303" w:rsidP="00CB0303">
      <w:pPr>
        <w:pStyle w:val="NormalWeb"/>
        <w:rPr>
          <w:b/>
          <w:bCs/>
        </w:rPr>
      </w:pPr>
    </w:p>
    <w:p w14:paraId="49DBFD46" w14:textId="77777777" w:rsidR="00CB0303" w:rsidRDefault="00CB0303" w:rsidP="00CB0303">
      <w:pPr>
        <w:pStyle w:val="NormalWeb"/>
        <w:jc w:val="center"/>
      </w:pPr>
      <w:r>
        <w:rPr>
          <w:noProof/>
        </w:rPr>
        <w:drawing>
          <wp:inline distT="0" distB="0" distL="0" distR="0" wp14:anchorId="1895E00E" wp14:editId="48C13F4B">
            <wp:extent cx="5144770" cy="2226310"/>
            <wp:effectExtent l="0" t="0" r="0" b="2540"/>
            <wp:docPr id="5285" name="Picture 5285" descr="Screen shot of complex sample table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144770" cy="2226310"/>
                    </a:xfrm>
                    <a:prstGeom prst="rect">
                      <a:avLst/>
                    </a:prstGeom>
                    <a:noFill/>
                    <a:ln>
                      <a:noFill/>
                    </a:ln>
                  </pic:spPr>
                </pic:pic>
              </a:graphicData>
            </a:graphic>
          </wp:inline>
        </w:drawing>
      </w:r>
    </w:p>
    <w:p w14:paraId="179041FF" w14:textId="77777777" w:rsidR="00CB0303" w:rsidRPr="00F36610" w:rsidRDefault="00CB0303" w:rsidP="00CB0303">
      <w:pPr>
        <w:pStyle w:val="Caption"/>
        <w:jc w:val="center"/>
        <w:rPr>
          <w:b w:val="0"/>
        </w:rPr>
      </w:pPr>
      <w:r>
        <w:t xml:space="preserve">Figure </w:t>
      </w:r>
      <w:fldSimple w:instr=" STYLEREF 1 \s ">
        <w:r w:rsidR="00555A40">
          <w:rPr>
            <w:noProof/>
          </w:rPr>
          <w:t>7</w:t>
        </w:r>
      </w:fldSimple>
      <w:r>
        <w:t>.</w:t>
      </w:r>
      <w:fldSimple w:instr=" SEQ Figure \* ARABIC \s 1 ">
        <w:r w:rsidR="00555A40">
          <w:rPr>
            <w:noProof/>
          </w:rPr>
          <w:t>159</w:t>
        </w:r>
      </w:fldSimple>
      <w:r>
        <w:t xml:space="preserve">: </w:t>
      </w:r>
      <w:r>
        <w:rPr>
          <w:b w:val="0"/>
        </w:rPr>
        <w:t>Complex Sample Tables Dialog Box</w:t>
      </w:r>
    </w:p>
    <w:p w14:paraId="144085C4" w14:textId="77777777" w:rsidR="00CB0303" w:rsidRDefault="00CB0303" w:rsidP="00CB0303">
      <w:pPr>
        <w:pStyle w:val="NormalWeb"/>
        <w:jc w:val="center"/>
      </w:pPr>
    </w:p>
    <w:p w14:paraId="0A58778A" w14:textId="77777777" w:rsidR="00CB0303" w:rsidRDefault="00CB0303" w:rsidP="00CB0303">
      <w:pPr>
        <w:pStyle w:val="NormalWeb"/>
        <w:numPr>
          <w:ilvl w:val="0"/>
          <w:numId w:val="229"/>
        </w:numPr>
        <w:tabs>
          <w:tab w:val="left" w:pos="420"/>
        </w:tabs>
        <w:rPr>
          <w:color w:val="000000"/>
        </w:rPr>
      </w:pPr>
      <w:r>
        <w:rPr>
          <w:b/>
          <w:color w:val="000000"/>
        </w:rPr>
        <w:t>Exposure Variable</w:t>
      </w:r>
      <w:r>
        <w:rPr>
          <w:color w:val="000000"/>
        </w:rPr>
        <w:t xml:space="preserve"> identifies the variable that will appear on the horizontal axis of the table. It is considered to be the risk factor (or * for all variables).</w:t>
      </w:r>
    </w:p>
    <w:p w14:paraId="7EEE999C" w14:textId="77777777" w:rsidR="00CB0303" w:rsidRDefault="00CB0303" w:rsidP="00CB0303">
      <w:pPr>
        <w:pStyle w:val="NormalWeb"/>
        <w:numPr>
          <w:ilvl w:val="0"/>
          <w:numId w:val="229"/>
        </w:numPr>
        <w:tabs>
          <w:tab w:val="left" w:pos="420"/>
        </w:tabs>
        <w:rPr>
          <w:color w:val="000000"/>
        </w:rPr>
      </w:pPr>
      <w:r>
        <w:rPr>
          <w:color w:val="000000"/>
        </w:rPr>
        <w:t xml:space="preserve">A </w:t>
      </w:r>
      <w:r>
        <w:rPr>
          <w:b/>
          <w:color w:val="000000"/>
        </w:rPr>
        <w:t>Weight</w:t>
      </w:r>
      <w:r>
        <w:rPr>
          <w:color w:val="000000"/>
        </w:rPr>
        <w:t xml:space="preserve"> variable is selected for use in weighted analyses. </w:t>
      </w:r>
    </w:p>
    <w:p w14:paraId="2287E385" w14:textId="77777777" w:rsidR="00CB0303" w:rsidRDefault="00CB0303" w:rsidP="00CB0303">
      <w:pPr>
        <w:pStyle w:val="NormalWeb"/>
        <w:numPr>
          <w:ilvl w:val="0"/>
          <w:numId w:val="229"/>
        </w:numPr>
        <w:tabs>
          <w:tab w:val="left" w:pos="420"/>
        </w:tabs>
        <w:rPr>
          <w:color w:val="000000"/>
        </w:rPr>
      </w:pPr>
      <w:r>
        <w:rPr>
          <w:color w:val="000000"/>
        </w:rPr>
        <w:t xml:space="preserve">The </w:t>
      </w:r>
      <w:r>
        <w:rPr>
          <w:b/>
          <w:color w:val="000000"/>
        </w:rPr>
        <w:t>Output to Table</w:t>
      </w:r>
      <w:r>
        <w:rPr>
          <w:color w:val="000000"/>
        </w:rPr>
        <w:t xml:space="preserve"> field identifies a data table to receive output from the command.</w:t>
      </w:r>
    </w:p>
    <w:p w14:paraId="523023E1" w14:textId="77777777" w:rsidR="00CB0303" w:rsidRDefault="00CB0303" w:rsidP="00CB0303">
      <w:pPr>
        <w:pStyle w:val="NormalWeb"/>
        <w:numPr>
          <w:ilvl w:val="0"/>
          <w:numId w:val="229"/>
        </w:numPr>
        <w:tabs>
          <w:tab w:val="left" w:pos="420"/>
        </w:tabs>
        <w:rPr>
          <w:color w:val="000000"/>
        </w:rPr>
      </w:pPr>
      <w:r>
        <w:rPr>
          <w:b/>
          <w:color w:val="000000"/>
        </w:rPr>
        <w:t>Outcome Variable</w:t>
      </w:r>
      <w:r>
        <w:rPr>
          <w:color w:val="000000"/>
        </w:rPr>
        <w:t xml:space="preserve"> identifies the variable that will appear on the vertical axis of the table.</w:t>
      </w:r>
    </w:p>
    <w:p w14:paraId="1BDD6248" w14:textId="77777777" w:rsidR="00CB0303" w:rsidRDefault="00CB0303" w:rsidP="00CB0303">
      <w:pPr>
        <w:pStyle w:val="NormalWeb"/>
        <w:numPr>
          <w:ilvl w:val="0"/>
          <w:numId w:val="229"/>
        </w:numPr>
        <w:tabs>
          <w:tab w:val="left" w:pos="420"/>
        </w:tabs>
        <w:rPr>
          <w:color w:val="000000"/>
        </w:rPr>
      </w:pPr>
      <w:r>
        <w:rPr>
          <w:b/>
          <w:color w:val="000000"/>
        </w:rPr>
        <w:t>Stratify by</w:t>
      </w:r>
      <w:r>
        <w:rPr>
          <w:color w:val="000000"/>
        </w:rPr>
        <w:t xml:space="preserve"> identifies the variable to be used to stratify or group the frequency data. </w:t>
      </w:r>
    </w:p>
    <w:p w14:paraId="17101B15" w14:textId="77777777" w:rsidR="00CB0303" w:rsidRDefault="00CB0303" w:rsidP="00CB0303">
      <w:pPr>
        <w:pStyle w:val="NormalWeb"/>
        <w:numPr>
          <w:ilvl w:val="0"/>
          <w:numId w:val="229"/>
        </w:numPr>
        <w:tabs>
          <w:tab w:val="left" w:pos="420"/>
        </w:tabs>
        <w:rPr>
          <w:color w:val="000000"/>
        </w:rPr>
      </w:pPr>
      <w:r>
        <w:rPr>
          <w:b/>
          <w:color w:val="000000"/>
        </w:rPr>
        <w:t>OK</w:t>
      </w:r>
      <w:r>
        <w:rPr>
          <w:color w:val="000000"/>
        </w:rPr>
        <w:t xml:space="preserve"> accepts the current settings and data, and subsequently closes the form or window.</w:t>
      </w:r>
    </w:p>
    <w:p w14:paraId="5FEBAD93" w14:textId="77777777" w:rsidR="00CB0303" w:rsidRDefault="00CB0303" w:rsidP="00CB0303">
      <w:pPr>
        <w:pStyle w:val="NormalWeb"/>
        <w:numPr>
          <w:ilvl w:val="0"/>
          <w:numId w:val="229"/>
        </w:numPr>
        <w:tabs>
          <w:tab w:val="left" w:pos="420"/>
        </w:tabs>
        <w:rPr>
          <w:color w:val="000000"/>
        </w:rPr>
      </w:pPr>
      <w:r>
        <w:rPr>
          <w:b/>
          <w:color w:val="000000"/>
        </w:rPr>
        <w:t>Save Only</w:t>
      </w:r>
      <w:r>
        <w:rPr>
          <w:color w:val="000000"/>
        </w:rPr>
        <w:t xml:space="preserve"> saves the created code to the Program Editor, but does not run the code.</w:t>
      </w:r>
    </w:p>
    <w:p w14:paraId="6F6EBC09" w14:textId="77777777" w:rsidR="00CB0303" w:rsidRDefault="00CB0303" w:rsidP="00CB0303">
      <w:pPr>
        <w:pStyle w:val="NormalWeb"/>
        <w:numPr>
          <w:ilvl w:val="0"/>
          <w:numId w:val="229"/>
        </w:numPr>
        <w:tabs>
          <w:tab w:val="left" w:pos="420"/>
        </w:tabs>
        <w:rPr>
          <w:color w:val="000000"/>
        </w:rPr>
      </w:pPr>
      <w:r>
        <w:rPr>
          <w:b/>
          <w:color w:val="000000"/>
        </w:rPr>
        <w:t>Cancel</w:t>
      </w:r>
      <w:r>
        <w:rPr>
          <w:color w:val="000000"/>
        </w:rPr>
        <w:t xml:space="preserve"> closes the dialog box without saving or executing a command.</w:t>
      </w:r>
    </w:p>
    <w:p w14:paraId="536BDD7B" w14:textId="77777777" w:rsidR="00CB0303" w:rsidRDefault="00CB0303" w:rsidP="00CB0303">
      <w:pPr>
        <w:pStyle w:val="NormalWeb"/>
        <w:numPr>
          <w:ilvl w:val="0"/>
          <w:numId w:val="229"/>
        </w:numPr>
        <w:tabs>
          <w:tab w:val="left" w:pos="420"/>
        </w:tabs>
        <w:rPr>
          <w:color w:val="000000"/>
        </w:rPr>
      </w:pPr>
      <w:r>
        <w:rPr>
          <w:b/>
          <w:color w:val="000000"/>
        </w:rPr>
        <w:t>Clear</w:t>
      </w:r>
      <w:r>
        <w:rPr>
          <w:color w:val="000000"/>
        </w:rPr>
        <w:t xml:space="preserve"> empties the fields so information can be re-entered.</w:t>
      </w:r>
    </w:p>
    <w:p w14:paraId="436F12C0" w14:textId="77777777" w:rsidR="000424DE" w:rsidRDefault="00CB0303" w:rsidP="000424DE">
      <w:pPr>
        <w:pStyle w:val="NormalWeb"/>
        <w:numPr>
          <w:ilvl w:val="0"/>
          <w:numId w:val="229"/>
        </w:numPr>
        <w:tabs>
          <w:tab w:val="left" w:pos="420"/>
        </w:tabs>
        <w:rPr>
          <w:color w:val="000000"/>
        </w:rPr>
      </w:pPr>
      <w:r w:rsidRPr="00CB0303">
        <w:rPr>
          <w:b/>
          <w:color w:val="000000"/>
        </w:rPr>
        <w:t>Help</w:t>
      </w:r>
      <w:r w:rsidRPr="00CB0303">
        <w:rPr>
          <w:color w:val="000000"/>
        </w:rPr>
        <w:t xml:space="preserve"> opens the Help topic associated with the module being used. (Currently Disabled).</w:t>
      </w:r>
      <w:bookmarkEnd w:id="70"/>
    </w:p>
    <w:p w14:paraId="07E83132" w14:textId="77777777" w:rsidR="000424DE" w:rsidRDefault="000424DE">
      <w:pPr>
        <w:rPr>
          <w:rFonts w:ascii="Century Schoolbook" w:eastAsia="Times New Roman" w:hAnsi="Century Schoolbook" w:cs="Times New Roman"/>
          <w:color w:val="000000"/>
          <w:szCs w:val="24"/>
        </w:rPr>
      </w:pPr>
      <w:r>
        <w:rPr>
          <w:color w:val="000000"/>
        </w:rPr>
        <w:br w:type="page"/>
      </w:r>
    </w:p>
    <w:p w14:paraId="3FEC71C6" w14:textId="7FEC4E59" w:rsidR="00AE1660" w:rsidRDefault="0091447C" w:rsidP="009F5F85">
      <w:pPr>
        <w:jc w:val="center"/>
      </w:pPr>
      <w:r>
        <w:lastRenderedPageBreak/>
        <w:t>THIS PAGE IS</w:t>
      </w:r>
    </w:p>
    <w:p w14:paraId="4647D1B6" w14:textId="77777777" w:rsidR="00114D3F" w:rsidRDefault="0091447C" w:rsidP="009F5F85">
      <w:pPr>
        <w:jc w:val="center"/>
        <w:sectPr w:rsidR="00114D3F" w:rsidSect="006B428C">
          <w:headerReference w:type="default" r:id="rId545"/>
          <w:footerReference w:type="default" r:id="rId546"/>
          <w:pgSz w:w="12240" w:h="15840"/>
          <w:pgMar w:top="720" w:right="1440" w:bottom="1440" w:left="1440" w:header="720" w:footer="720" w:gutter="0"/>
          <w:pgNumType w:start="1"/>
          <w:cols w:space="720"/>
          <w:docGrid w:linePitch="360"/>
        </w:sectPr>
      </w:pPr>
      <w:r>
        <w:t>INTENTIONALLY BLANK.</w:t>
      </w:r>
    </w:p>
    <w:p w14:paraId="08036F39" w14:textId="77777777" w:rsidR="00114D3F" w:rsidRPr="00A91F73" w:rsidRDefault="00114D3F" w:rsidP="00C67558">
      <w:pPr>
        <w:pStyle w:val="Heading1"/>
        <w:keepNext w:val="0"/>
        <w:keepLines w:val="0"/>
        <w:numPr>
          <w:ilvl w:val="0"/>
          <w:numId w:val="469"/>
        </w:numPr>
        <w:pBdr>
          <w:top w:val="single" w:sz="24" w:space="0" w:color="FFFFFF" w:themeColor="background1"/>
          <w:left w:val="single" w:sz="24" w:space="0" w:color="FFFFFF" w:themeColor="background1"/>
          <w:bottom w:val="single" w:sz="24" w:space="0" w:color="FFFFFF" w:themeColor="background1"/>
          <w:right w:val="single" w:sz="24" w:space="0" w:color="FFFFFF" w:themeColor="background1"/>
        </w:pBdr>
        <w:shd w:val="clear" w:color="auto" w:fill="FFFFFF" w:themeFill="background1"/>
        <w:tabs>
          <w:tab w:val="left" w:pos="450"/>
        </w:tabs>
        <w:spacing w:before="0"/>
        <w:ind w:left="720" w:hanging="720"/>
      </w:pPr>
      <w:r w:rsidRPr="004B54D0">
        <w:rPr>
          <w:rFonts w:eastAsia="Times New Roman"/>
          <w:sz w:val="44"/>
          <w:szCs w:val="44"/>
        </w:rPr>
        <w:lastRenderedPageBreak/>
        <w:t>Maps</w:t>
      </w:r>
      <w:r>
        <w:rPr>
          <w:rFonts w:eastAsia="Times New Roman"/>
          <w:sz w:val="44"/>
          <w:szCs w:val="44"/>
        </w:rPr>
        <w:t>: Visual Representation of Data by Location</w:t>
      </w:r>
    </w:p>
    <w:p w14:paraId="06CE8CB1" w14:textId="77777777" w:rsidR="00114D3F" w:rsidRPr="00D962B7" w:rsidRDefault="00114D3F" w:rsidP="009B3D47">
      <w:pPr>
        <w:pStyle w:val="Heading2"/>
        <w:numPr>
          <w:ilvl w:val="0"/>
          <w:numId w:val="0"/>
        </w:numPr>
        <w:spacing w:after="200" w:line="240" w:lineRule="auto"/>
        <w:rPr>
          <w:rFonts w:ascii="Century Schoolbook" w:eastAsia="Times New Roman" w:hAnsi="Century Schoolbook" w:cs="Times New Roman"/>
          <w:b w:val="0"/>
          <w:caps/>
          <w:szCs w:val="24"/>
        </w:rPr>
      </w:pPr>
      <w:r w:rsidRPr="00D962B7">
        <w:rPr>
          <w:rFonts w:ascii="Century Schoolbook" w:eastAsia="Times New Roman" w:hAnsi="Century Schoolbook" w:cs="Times New Roman"/>
          <w:szCs w:val="24"/>
        </w:rPr>
        <w:t>Introduction</w:t>
      </w:r>
      <w:r w:rsidR="00373C13">
        <w:pict w14:anchorId="44F5C1EE">
          <v:rect id="_x0000_i1136" style="width:429.85pt;height:.75pt" o:hrpct="995" o:hrstd="t" o:hr="t" fillcolor="#b4b4b4" stroked="f"/>
        </w:pict>
      </w:r>
    </w:p>
    <w:p w14:paraId="3CF81182" w14:textId="77777777" w:rsidR="00114D3F" w:rsidRPr="00467345" w:rsidRDefault="00114D3F" w:rsidP="00114D3F">
      <w:pPr>
        <w:rPr>
          <w:rFonts w:ascii="Century Schoolbook" w:hAnsi="Century Schoolbook" w:cstheme="minorHAnsi"/>
        </w:rPr>
      </w:pPr>
      <w:r>
        <w:rPr>
          <w:rFonts w:ascii="Century Schoolbook" w:hAnsi="Century Schoolbook" w:cstheme="minorHAnsi"/>
        </w:rPr>
        <w:t>Epi Info</w:t>
      </w:r>
      <w:r>
        <w:rPr>
          <w:rFonts w:ascii="Century" w:hAnsi="Century" w:cstheme="minorHAnsi"/>
        </w:rPr>
        <w:t>™</w:t>
      </w:r>
      <w:r>
        <w:rPr>
          <w:rFonts w:ascii="Century Schoolbook" w:hAnsi="Century Schoolbook" w:cstheme="minorHAnsi"/>
          <w:vertAlign w:val="superscript"/>
        </w:rPr>
        <w:t xml:space="preserve"> </w:t>
      </w:r>
      <w:r>
        <w:rPr>
          <w:rFonts w:ascii="Century Schoolbook" w:hAnsi="Century Schoolbook" w:cstheme="minorHAnsi"/>
        </w:rPr>
        <w:t xml:space="preserve">7 Maps is a versatile tool that geographically displays data on a map. The Maps tool has the ability to display multiple views from the same dataset. Datasets can be filtered or shown over a series of time using features in the Maps tool. Users can tailor </w:t>
      </w:r>
      <w:r w:rsidRPr="00467345">
        <w:rPr>
          <w:rFonts w:ascii="Century Schoolbook" w:hAnsi="Century Schoolbook" w:cstheme="minorHAnsi"/>
        </w:rPr>
        <w:t xml:space="preserve">these features to create a customized map containing public health data. </w:t>
      </w:r>
    </w:p>
    <w:p w14:paraId="13C46C57" w14:textId="77777777" w:rsidR="00114D3F" w:rsidRDefault="00114D3F" w:rsidP="00114D3F">
      <w:pPr>
        <w:rPr>
          <w:rFonts w:ascii="Century Schoolbook" w:hAnsi="Century Schoolbook" w:cstheme="minorHAnsi"/>
        </w:rPr>
      </w:pPr>
      <w:r w:rsidRPr="00467345">
        <w:rPr>
          <w:rFonts w:ascii="Century Schoolbook" w:hAnsi="Century Schoolbook" w:cstheme="minorHAnsi"/>
        </w:rPr>
        <w:t xml:space="preserve">Information displayed in the main map window appears in the form of layers. Data layers </w:t>
      </w:r>
      <w:r>
        <w:rPr>
          <w:rFonts w:ascii="Century Schoolbook" w:hAnsi="Century Schoolbook" w:cstheme="minorHAnsi"/>
        </w:rPr>
        <w:t>exist in</w:t>
      </w:r>
      <w:r w:rsidRPr="00467345">
        <w:rPr>
          <w:rFonts w:ascii="Century Schoolbook" w:hAnsi="Century Schoolbook" w:cstheme="minorHAnsi"/>
        </w:rPr>
        <w:t xml:space="preserve"> the form of case clusters, choropleth maps, or dot density maps. Reference layers add geographical boundaries and markers from shape files, a map server, or KML files. This format allows the Maps tool to uniquely identify and designate display settings from both internal and external data sources. Users may modify or filter </w:t>
      </w:r>
      <w:r>
        <w:rPr>
          <w:rFonts w:ascii="Century Schoolbook" w:hAnsi="Century Schoolbook" w:cstheme="minorHAnsi"/>
        </w:rPr>
        <w:t>map data</w:t>
      </w:r>
      <w:r w:rsidRPr="00467345">
        <w:rPr>
          <w:rFonts w:ascii="Century Schoolbook" w:hAnsi="Century Schoolbook" w:cstheme="minorHAnsi"/>
        </w:rPr>
        <w:t xml:space="preserve"> using the data layers gadget located at the bottom of the main map window </w:t>
      </w:r>
    </w:p>
    <w:p w14:paraId="717CFD59" w14:textId="77777777" w:rsidR="00114D3F" w:rsidRDefault="00114D3F" w:rsidP="009B3D47">
      <w:pPr>
        <w:pStyle w:val="Heading2"/>
        <w:keepNext w:val="0"/>
        <w:keepLines w:val="0"/>
        <w:numPr>
          <w:ilvl w:val="0"/>
          <w:numId w:val="0"/>
        </w:numPr>
        <w:rPr>
          <w:rFonts w:eastAsiaTheme="minorHAnsi"/>
        </w:rPr>
      </w:pPr>
      <w:r>
        <w:rPr>
          <w:rFonts w:eastAsiaTheme="minorHAnsi"/>
        </w:rPr>
        <w:t>Basic Tools</w:t>
      </w:r>
    </w:p>
    <w:p w14:paraId="631044ED" w14:textId="77777777" w:rsidR="00114D3F" w:rsidRPr="00F263B9" w:rsidRDefault="00373C13" w:rsidP="00114D3F">
      <w:r>
        <w:pict w14:anchorId="231D9DC8">
          <v:rect id="_x0000_i1137" style="width:429.85pt;height:.75pt" o:hrpct="995" o:hrstd="t" o:hr="t" fillcolor="#b4b4b4" stroked="f"/>
        </w:pict>
      </w:r>
    </w:p>
    <w:p w14:paraId="02313335" w14:textId="77777777" w:rsidR="00114D3F" w:rsidRDefault="00114D3F" w:rsidP="00114D3F">
      <w:pPr>
        <w:pStyle w:val="NormalWeb"/>
        <w:spacing w:line="276" w:lineRule="auto"/>
      </w:pPr>
      <w:r>
        <w:t xml:space="preserve">To open Maps, click </w:t>
      </w:r>
      <w:r>
        <w:rPr>
          <w:b/>
        </w:rPr>
        <w:t>Create Maps</w:t>
      </w:r>
      <w:r>
        <w:t xml:space="preserve"> from the Epi Info</w:t>
      </w:r>
      <w:r>
        <w:rPr>
          <w:rFonts w:ascii="Century" w:eastAsiaTheme="minorHAnsi" w:hAnsi="Century" w:cstheme="minorHAnsi"/>
          <w:szCs w:val="22"/>
        </w:rPr>
        <w:t>™</w:t>
      </w:r>
      <w:r>
        <w:t xml:space="preserve"> 7 main menu, or select </w:t>
      </w:r>
      <w:r>
        <w:rPr>
          <w:b/>
          <w:bCs/>
        </w:rPr>
        <w:t>Tools &gt; Create Maps</w:t>
      </w:r>
      <w:r>
        <w:t xml:space="preserve"> from the main page navigation menu. </w:t>
      </w:r>
      <w:r w:rsidRPr="00403546">
        <w:t xml:space="preserve">Maps </w:t>
      </w:r>
      <w:r>
        <w:t>can also be accessed from the navigation menu at the top of the Enter screen. This section of the user guide provides instructions on how to use the Maps tool when accessed from the main menu. Accessing the Maps tool from the Enter navigation menu enables additional interactivity between the project data and the mapping tool. For additional information regarding the Maps tool’s functionality from the Enter Data tool, refer to the Enter Data section of this user guide.</w:t>
      </w:r>
    </w:p>
    <w:p w14:paraId="34863C71" w14:textId="77777777" w:rsidR="00114D3F"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lastRenderedPageBreak/>
        <w:drawing>
          <wp:inline distT="0" distB="0" distL="0" distR="0" wp14:anchorId="422B5F8E" wp14:editId="14FDAE05">
            <wp:extent cx="5329325" cy="2888996"/>
            <wp:effectExtent l="171450" t="171450" r="386080" b="368935"/>
            <wp:docPr id="5186" name="Picture 5186" descr="Screen shot of main ma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E0A788.tmp"/>
                    <pic:cNvPicPr/>
                  </pic:nvPicPr>
                  <pic:blipFill>
                    <a:blip r:embed="rId547" cstate="print">
                      <a:extLst>
                        <a:ext uri="{28A0092B-C50C-407E-A947-70E740481C1C}">
                          <a14:useLocalDpi xmlns:a14="http://schemas.microsoft.com/office/drawing/2010/main" val="0"/>
                        </a:ext>
                      </a:extLst>
                    </a:blip>
                    <a:stretch>
                      <a:fillRect/>
                    </a:stretch>
                  </pic:blipFill>
                  <pic:spPr>
                    <a:xfrm>
                      <a:off x="0" y="0"/>
                      <a:ext cx="5340142" cy="2894860"/>
                    </a:xfrm>
                    <a:prstGeom prst="rect">
                      <a:avLst/>
                    </a:prstGeom>
                    <a:ln>
                      <a:noFill/>
                    </a:ln>
                    <a:effectLst>
                      <a:outerShdw blurRad="292100" dist="139700" dir="2700000" algn="tl" rotWithShape="0">
                        <a:srgbClr val="333333">
                          <a:alpha val="65000"/>
                        </a:srgbClr>
                      </a:outerShdw>
                    </a:effectLst>
                  </pic:spPr>
                </pic:pic>
              </a:graphicData>
            </a:graphic>
          </wp:inline>
        </w:drawing>
      </w:r>
    </w:p>
    <w:p w14:paraId="1CC979C5" w14:textId="77777777" w:rsidR="00114D3F" w:rsidRPr="00267E67" w:rsidRDefault="00114D3F" w:rsidP="00114D3F">
      <w:pPr>
        <w:pStyle w:val="Caption"/>
        <w:spacing w:after="0"/>
        <w:jc w:val="center"/>
      </w:pPr>
      <w:bookmarkStart w:id="211" w:name="_Toc347154795"/>
      <w:r>
        <w:t xml:space="preserve">Figure </w:t>
      </w:r>
      <w:fldSimple w:instr=" STYLEREF 1 \s ">
        <w:r w:rsidR="00555A40">
          <w:rPr>
            <w:noProof/>
          </w:rPr>
          <w:t>10</w:t>
        </w:r>
      </w:fldSimple>
      <w:r>
        <w:t>.</w:t>
      </w:r>
      <w:fldSimple w:instr=" SEQ Figure \* ARABIC \s 1 ">
        <w:r w:rsidR="00555A40">
          <w:rPr>
            <w:noProof/>
          </w:rPr>
          <w:t>1</w:t>
        </w:r>
      </w:fldSimple>
      <w:r>
        <w:t xml:space="preserve">: </w:t>
      </w:r>
      <w:r>
        <w:rPr>
          <w:b w:val="0"/>
        </w:rPr>
        <w:t xml:space="preserve"> Main Map window</w:t>
      </w:r>
      <w:bookmarkEnd w:id="211"/>
    </w:p>
    <w:p w14:paraId="78514651" w14:textId="77777777" w:rsidR="00114D3F" w:rsidRDefault="00114D3F" w:rsidP="00C67558">
      <w:pPr>
        <w:pStyle w:val="Heading3"/>
        <w:keepNext w:val="0"/>
        <w:keepLines w:val="0"/>
        <w:numPr>
          <w:ilvl w:val="2"/>
          <w:numId w:val="103"/>
        </w:numPr>
        <w:spacing w:before="300"/>
      </w:pPr>
      <w:r>
        <w:t>View Settings</w:t>
      </w:r>
    </w:p>
    <w:p w14:paraId="610383C4" w14:textId="77777777" w:rsidR="00114D3F" w:rsidRPr="00F41F1D" w:rsidRDefault="00114D3F" w:rsidP="00114D3F">
      <w:r>
        <w:t xml:space="preserve">The default setting in the main window is satellite view. The satellite view displays national boundaries, major roadways and geographic markings along with the region’s topography. To change the view setting, click on the </w:t>
      </w:r>
      <w:r w:rsidRPr="007915D9">
        <w:rPr>
          <w:b/>
        </w:rPr>
        <w:t>Street</w:t>
      </w:r>
      <w:r>
        <w:t xml:space="preserve"> or </w:t>
      </w:r>
      <w:r w:rsidRPr="007915D9">
        <w:rPr>
          <w:b/>
        </w:rPr>
        <w:t>Blank</w:t>
      </w:r>
      <w:r>
        <w:rPr>
          <w:b/>
        </w:rPr>
        <w:t xml:space="preserve"> </w:t>
      </w:r>
      <w:r w:rsidRPr="009E1C24">
        <w:t>radio button at</w:t>
      </w:r>
      <w:r>
        <w:rPr>
          <w:b/>
        </w:rPr>
        <w:t xml:space="preserve"> </w:t>
      </w:r>
      <w:r>
        <w:t>the top right corner of the screen. The street view displays similar geographic landmarks, roadways and boundaries without the region’s topography. The blank view displays an empty canvas, which is beneficial when working with custom boundary files or adding reference layers (See Reference Layers).</w:t>
      </w:r>
    </w:p>
    <w:p w14:paraId="5EE2D73C" w14:textId="77777777" w:rsidR="00114D3F" w:rsidRDefault="00114D3F" w:rsidP="00C67558">
      <w:pPr>
        <w:pStyle w:val="Heading3"/>
        <w:keepNext w:val="0"/>
        <w:keepLines w:val="0"/>
        <w:numPr>
          <w:ilvl w:val="2"/>
          <w:numId w:val="103"/>
        </w:numPr>
        <w:spacing w:before="300"/>
        <w:rPr>
          <w:rFonts w:eastAsiaTheme="minorHAnsi"/>
        </w:rPr>
      </w:pPr>
      <w:r>
        <w:rPr>
          <w:rFonts w:eastAsiaTheme="minorHAnsi"/>
        </w:rPr>
        <w:t>Navigation Tools</w:t>
      </w:r>
    </w:p>
    <w:p w14:paraId="3F67FB41" w14:textId="77777777" w:rsidR="00114D3F" w:rsidRDefault="00114D3F" w:rsidP="00114D3F">
      <w:pPr>
        <w:rPr>
          <w:rFonts w:ascii="Century Schoolbook" w:hAnsi="Century Schoolbook" w:cstheme="minorHAnsi"/>
        </w:rPr>
      </w:pPr>
      <w:r>
        <w:rPr>
          <w:rFonts w:ascii="Century Schoolbook" w:hAnsi="Century Schoolbook" w:cstheme="minorHAnsi"/>
        </w:rPr>
        <w:t xml:space="preserve">To zoom in and out on a location, place the mouse over the desired location and rotate the mouse wheel forwards or backwards respectively. You can also zoom in or out by using the navigation panel at the top left corner of the screen. Click the </w:t>
      </w:r>
      <w:r w:rsidRPr="007915D9">
        <w:rPr>
          <w:rFonts w:ascii="Century Schoolbook" w:hAnsi="Century Schoolbook" w:cstheme="minorHAnsi"/>
          <w:b/>
        </w:rPr>
        <w:t>+</w:t>
      </w:r>
      <w:r>
        <w:rPr>
          <w:rFonts w:ascii="Century Schoolbook" w:hAnsi="Century Schoolbook" w:cstheme="minorHAnsi"/>
        </w:rPr>
        <w:t xml:space="preserve"> to zoom in or the </w:t>
      </w:r>
      <w:r w:rsidRPr="007915D9">
        <w:rPr>
          <w:rFonts w:ascii="Century Schoolbook" w:hAnsi="Century Schoolbook" w:cstheme="minorHAnsi"/>
          <w:b/>
        </w:rPr>
        <w:t>–</w:t>
      </w:r>
      <w:r>
        <w:rPr>
          <w:rFonts w:ascii="Century Schoolbook" w:hAnsi="Century Schoolbook" w:cstheme="minorHAnsi"/>
        </w:rPr>
        <w:t xml:space="preserve"> to zoom out. The navigation panel also allows you to click and drag the bar located in between the + and –to adjust the view. Directly to the right of the zoom option is a compass. Clicking on the arrows representing north, south, east and west will move the map location in the selected direction. You can also click and drag the map to adjust the screen. To rotate the view, click and drag the compass wheel until the map view meets your specifications.</w:t>
      </w:r>
    </w:p>
    <w:p w14:paraId="131EBA04" w14:textId="77777777" w:rsidR="00114D3F" w:rsidRDefault="00114D3F" w:rsidP="00114D3F">
      <w:pPr>
        <w:rPr>
          <w:rFonts w:ascii="Century Schoolbook" w:hAnsi="Century Schoolbook" w:cstheme="minorHAnsi"/>
        </w:rPr>
      </w:pPr>
    </w:p>
    <w:p w14:paraId="1CD2F748" w14:textId="77777777" w:rsidR="00114D3F" w:rsidRPr="0006372F" w:rsidRDefault="00114D3F" w:rsidP="007B260C">
      <w:pPr>
        <w:pStyle w:val="Heading3"/>
        <w:keepNext w:val="0"/>
        <w:keepLines w:val="0"/>
        <w:numPr>
          <w:ilvl w:val="0"/>
          <w:numId w:val="0"/>
        </w:numPr>
        <w:spacing w:before="300"/>
        <w:ind w:left="720"/>
        <w:rPr>
          <w:rFonts w:ascii="Century Schoolbook" w:eastAsiaTheme="minorHAnsi" w:hAnsi="Century Schoolbook" w:cstheme="minorHAnsi"/>
        </w:rPr>
      </w:pPr>
      <w:r w:rsidRPr="0006372F">
        <w:rPr>
          <w:rFonts w:eastAsiaTheme="minorHAnsi"/>
        </w:rPr>
        <w:br w:type="page"/>
      </w:r>
    </w:p>
    <w:p w14:paraId="6465581A" w14:textId="77777777" w:rsidR="00114D3F" w:rsidRDefault="00114D3F" w:rsidP="00C67558">
      <w:pPr>
        <w:pStyle w:val="Heading3"/>
        <w:keepNext w:val="0"/>
        <w:keepLines w:val="0"/>
        <w:numPr>
          <w:ilvl w:val="2"/>
          <w:numId w:val="103"/>
        </w:numPr>
        <w:spacing w:before="300"/>
      </w:pPr>
      <w:r>
        <w:lastRenderedPageBreak/>
        <w:t>Basic Functions</w:t>
      </w:r>
    </w:p>
    <w:p w14:paraId="1EF1BA35" w14:textId="77777777" w:rsidR="00114D3F" w:rsidRDefault="00114D3F" w:rsidP="00114D3F">
      <w:r>
        <w:t>The map window contains the following tools to help create a meaningful representation of your data:</w:t>
      </w:r>
    </w:p>
    <w:p w14:paraId="3A815826" w14:textId="77777777" w:rsidR="00114D3F" w:rsidRPr="00D0371B" w:rsidRDefault="00114D3F" w:rsidP="00C67558">
      <w:pPr>
        <w:pStyle w:val="ListParagraph"/>
        <w:numPr>
          <w:ilvl w:val="0"/>
          <w:numId w:val="470"/>
        </w:numPr>
        <w:spacing w:before="200"/>
      </w:pPr>
      <w:r w:rsidRPr="00D0371B">
        <w:t>Add marker</w:t>
      </w:r>
    </w:p>
    <w:p w14:paraId="0F1F7BEE" w14:textId="77777777" w:rsidR="00114D3F" w:rsidRPr="00D0371B" w:rsidRDefault="00114D3F" w:rsidP="00C67558">
      <w:pPr>
        <w:pStyle w:val="ListParagraph"/>
        <w:numPr>
          <w:ilvl w:val="0"/>
          <w:numId w:val="470"/>
        </w:numPr>
        <w:spacing w:before="200"/>
      </w:pPr>
      <w:r w:rsidRPr="00D0371B">
        <w:t>Add zone</w:t>
      </w:r>
    </w:p>
    <w:p w14:paraId="45E20FEF" w14:textId="77777777" w:rsidR="00114D3F" w:rsidRPr="00D0371B" w:rsidRDefault="00114D3F" w:rsidP="00C67558">
      <w:pPr>
        <w:pStyle w:val="ListParagraph"/>
        <w:numPr>
          <w:ilvl w:val="0"/>
          <w:numId w:val="470"/>
        </w:numPr>
        <w:spacing w:before="200"/>
      </w:pPr>
      <w:r w:rsidRPr="00D0371B">
        <w:t>Add label</w:t>
      </w:r>
    </w:p>
    <w:p w14:paraId="0C8A1FB1" w14:textId="77777777" w:rsidR="00114D3F" w:rsidRPr="00D0371B" w:rsidRDefault="00114D3F" w:rsidP="00C67558">
      <w:pPr>
        <w:pStyle w:val="ListParagraph"/>
        <w:numPr>
          <w:ilvl w:val="0"/>
          <w:numId w:val="470"/>
        </w:numPr>
        <w:spacing w:before="200"/>
      </w:pPr>
      <w:r w:rsidRPr="00D0371B">
        <w:t>Remove all layers</w:t>
      </w:r>
    </w:p>
    <w:p w14:paraId="29EE70F1" w14:textId="77777777" w:rsidR="00114D3F" w:rsidRDefault="00114D3F" w:rsidP="00114D3F">
      <w:r>
        <w:t>Access each of these basic functions from the main map window.</w:t>
      </w:r>
    </w:p>
    <w:p w14:paraId="3B6F8466" w14:textId="77777777" w:rsidR="00114D3F" w:rsidRDefault="00114D3F" w:rsidP="00C67558">
      <w:pPr>
        <w:pStyle w:val="Heading4"/>
        <w:keepNext w:val="0"/>
        <w:keepLines w:val="0"/>
        <w:numPr>
          <w:ilvl w:val="3"/>
          <w:numId w:val="103"/>
        </w:numPr>
        <w:spacing w:before="300"/>
      </w:pPr>
      <w:r>
        <w:t>Add Marker</w:t>
      </w:r>
    </w:p>
    <w:p w14:paraId="40371565" w14:textId="77777777" w:rsidR="00114D3F" w:rsidRPr="00DB6267" w:rsidRDefault="00114D3F" w:rsidP="00114D3F">
      <w:r w:rsidRPr="00D0371B">
        <w:t xml:space="preserve">A marker </w:t>
      </w:r>
      <w:r>
        <w:t>identifies a point of interest</w:t>
      </w:r>
      <w:r w:rsidRPr="00D0371B">
        <w:t xml:space="preserve"> by placing a symbol on the map. </w:t>
      </w:r>
      <w:r>
        <w:t>Symbols are available in various shapes and sizes to identify multiple points of interest.</w:t>
      </w:r>
    </w:p>
    <w:p w14:paraId="1C3CA374" w14:textId="77777777" w:rsidR="00114D3F" w:rsidRDefault="00114D3F" w:rsidP="00C67558">
      <w:pPr>
        <w:pStyle w:val="ListParagraph"/>
        <w:numPr>
          <w:ilvl w:val="0"/>
          <w:numId w:val="458"/>
        </w:numPr>
        <w:spacing w:before="200"/>
      </w:pPr>
      <w:r>
        <w:t xml:space="preserve">Right click on the </w:t>
      </w:r>
      <w:r w:rsidRPr="00805751">
        <w:rPr>
          <w:b/>
        </w:rPr>
        <w:t>main map window</w:t>
      </w:r>
      <w:r>
        <w:t xml:space="preserve"> in the location where you would like to place the marker. A menu appears displaying the available options.</w:t>
      </w:r>
    </w:p>
    <w:p w14:paraId="5D5751DC" w14:textId="77777777" w:rsidR="00114D3F" w:rsidRDefault="00114D3F" w:rsidP="00C67558">
      <w:pPr>
        <w:pStyle w:val="ListParagraph"/>
        <w:numPr>
          <w:ilvl w:val="0"/>
          <w:numId w:val="458"/>
        </w:numPr>
        <w:spacing w:before="200" w:after="0"/>
      </w:pPr>
      <w:r>
        <w:t xml:space="preserve">Select </w:t>
      </w:r>
      <w:r w:rsidRPr="00180902">
        <w:rPr>
          <w:b/>
        </w:rPr>
        <w:t>Add marker</w:t>
      </w:r>
      <w:r>
        <w:rPr>
          <w:b/>
        </w:rPr>
        <w:t>.</w:t>
      </w:r>
    </w:p>
    <w:p w14:paraId="79EC5204" w14:textId="77777777" w:rsidR="00114D3F" w:rsidRDefault="00114D3F" w:rsidP="00114D3F">
      <w:pPr>
        <w:spacing w:after="0" w:line="240" w:lineRule="auto"/>
        <w:jc w:val="center"/>
      </w:pPr>
      <w:r>
        <w:rPr>
          <w:noProof/>
        </w:rPr>
        <w:drawing>
          <wp:inline distT="0" distB="0" distL="0" distR="0" wp14:anchorId="6309AAB7" wp14:editId="04E71177">
            <wp:extent cx="3438525" cy="1733550"/>
            <wp:effectExtent l="171450" t="171450" r="390525" b="361950"/>
            <wp:docPr id="5187" name="Picture 5187" descr="Screen shot of main map selection menu, illustrating options to add marker, add zone, add label, or remove all 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 1.jpg"/>
                    <pic:cNvPicPr/>
                  </pic:nvPicPr>
                  <pic:blipFill>
                    <a:blip r:embed="rId548" cstate="print">
                      <a:extLst>
                        <a:ext uri="{28A0092B-C50C-407E-A947-70E740481C1C}">
                          <a14:useLocalDpi xmlns:a14="http://schemas.microsoft.com/office/drawing/2010/main" val="0"/>
                        </a:ext>
                      </a:extLst>
                    </a:blip>
                    <a:stretch>
                      <a:fillRect/>
                    </a:stretch>
                  </pic:blipFill>
                  <pic:spPr>
                    <a:xfrm>
                      <a:off x="0" y="0"/>
                      <a:ext cx="3438525" cy="1733550"/>
                    </a:xfrm>
                    <a:prstGeom prst="rect">
                      <a:avLst/>
                    </a:prstGeom>
                    <a:ln>
                      <a:noFill/>
                    </a:ln>
                    <a:effectLst>
                      <a:outerShdw blurRad="292100" dist="139700" dir="2700000" algn="tl" rotWithShape="0">
                        <a:srgbClr val="333333">
                          <a:alpha val="65000"/>
                        </a:srgbClr>
                      </a:outerShdw>
                    </a:effectLst>
                  </pic:spPr>
                </pic:pic>
              </a:graphicData>
            </a:graphic>
          </wp:inline>
        </w:drawing>
      </w:r>
    </w:p>
    <w:p w14:paraId="7A134F46"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2</w:t>
        </w:r>
      </w:fldSimple>
      <w:r>
        <w:t xml:space="preserve">: </w:t>
      </w:r>
      <w:r w:rsidRPr="00180902">
        <w:rPr>
          <w:b w:val="0"/>
        </w:rPr>
        <w:t>Basic Tools option</w:t>
      </w:r>
    </w:p>
    <w:p w14:paraId="51D518F4" w14:textId="77777777" w:rsidR="00114D3F" w:rsidRPr="009A5209" w:rsidRDefault="00114D3F" w:rsidP="00C67558">
      <w:pPr>
        <w:pStyle w:val="ListParagraph"/>
        <w:numPr>
          <w:ilvl w:val="0"/>
          <w:numId w:val="458"/>
        </w:numPr>
        <w:spacing w:before="200" w:after="0"/>
      </w:pPr>
      <w:r>
        <w:t xml:space="preserve">Select a </w:t>
      </w:r>
      <w:r w:rsidRPr="000A5D4A">
        <w:rPr>
          <w:b/>
        </w:rPr>
        <w:t>Style</w:t>
      </w:r>
      <w:r>
        <w:t xml:space="preserve"> from the Style drop-down list for the marker. The style will determine the marker’s shape on the screen.</w:t>
      </w:r>
    </w:p>
    <w:p w14:paraId="772B3176" w14:textId="77777777" w:rsidR="00114D3F" w:rsidRDefault="00114D3F" w:rsidP="00114D3F">
      <w:pPr>
        <w:spacing w:after="0" w:line="240" w:lineRule="auto"/>
        <w:jc w:val="center"/>
      </w:pPr>
      <w:r>
        <w:rPr>
          <w:noProof/>
        </w:rPr>
        <w:drawing>
          <wp:inline distT="0" distB="0" distL="0" distR="0" wp14:anchorId="2F95B3AF" wp14:editId="1D1B15EC">
            <wp:extent cx="4919690" cy="1003911"/>
            <wp:effectExtent l="171450" t="171450" r="376555" b="368300"/>
            <wp:docPr id="5188" name="Picture 5188" descr="Screen shot of style drop-down list, illustrating style option choices of circle, square, cross, diamond, or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 3.jpg"/>
                    <pic:cNvPicPr/>
                  </pic:nvPicPr>
                  <pic:blipFill>
                    <a:blip r:embed="rId549" cstate="print">
                      <a:extLst>
                        <a:ext uri="{28A0092B-C50C-407E-A947-70E740481C1C}">
                          <a14:useLocalDpi xmlns:a14="http://schemas.microsoft.com/office/drawing/2010/main" val="0"/>
                        </a:ext>
                      </a:extLst>
                    </a:blip>
                    <a:stretch>
                      <a:fillRect/>
                    </a:stretch>
                  </pic:blipFill>
                  <pic:spPr>
                    <a:xfrm>
                      <a:off x="0" y="0"/>
                      <a:ext cx="4957809" cy="1011690"/>
                    </a:xfrm>
                    <a:prstGeom prst="rect">
                      <a:avLst/>
                    </a:prstGeom>
                    <a:ln>
                      <a:noFill/>
                    </a:ln>
                    <a:effectLst>
                      <a:outerShdw blurRad="292100" dist="139700" dir="2700000" algn="tl" rotWithShape="0">
                        <a:srgbClr val="333333">
                          <a:alpha val="65000"/>
                        </a:srgbClr>
                      </a:outerShdw>
                    </a:effectLst>
                  </pic:spPr>
                </pic:pic>
              </a:graphicData>
            </a:graphic>
          </wp:inline>
        </w:drawing>
      </w:r>
    </w:p>
    <w:p w14:paraId="4F15807D"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3</w:t>
        </w:r>
      </w:fldSimple>
      <w:r>
        <w:t xml:space="preserve">: </w:t>
      </w:r>
      <w:r w:rsidRPr="00180902">
        <w:rPr>
          <w:b w:val="0"/>
        </w:rPr>
        <w:t>Marker styles</w:t>
      </w:r>
    </w:p>
    <w:p w14:paraId="06EF28BC" w14:textId="77777777" w:rsidR="00114D3F" w:rsidRDefault="00114D3F" w:rsidP="00C67558">
      <w:pPr>
        <w:pStyle w:val="ListParagraph"/>
        <w:numPr>
          <w:ilvl w:val="0"/>
          <w:numId w:val="458"/>
        </w:numPr>
        <w:spacing w:before="200"/>
      </w:pPr>
      <w:r>
        <w:t xml:space="preserve">Select the </w:t>
      </w:r>
      <w:r w:rsidRPr="000A5D4A">
        <w:rPr>
          <w:b/>
        </w:rPr>
        <w:t>Size</w:t>
      </w:r>
      <w:r>
        <w:t xml:space="preserve"> of the marker from the Size drop-down list.</w:t>
      </w:r>
    </w:p>
    <w:p w14:paraId="1FFA684D" w14:textId="77777777" w:rsidR="00114D3F" w:rsidRDefault="00114D3F" w:rsidP="00C67558">
      <w:pPr>
        <w:pStyle w:val="ListParagraph"/>
        <w:numPr>
          <w:ilvl w:val="0"/>
          <w:numId w:val="458"/>
        </w:numPr>
        <w:spacing w:before="200"/>
      </w:pPr>
      <w:r>
        <w:lastRenderedPageBreak/>
        <w:t xml:space="preserve">Select the </w:t>
      </w:r>
      <w:r w:rsidRPr="008F3308">
        <w:rPr>
          <w:b/>
        </w:rPr>
        <w:t>Color</w:t>
      </w:r>
      <w:r>
        <w:t xml:space="preserve"> of the marker by clicking on the red </w:t>
      </w:r>
      <w:r w:rsidRPr="00B72F29">
        <w:rPr>
          <w:b/>
        </w:rPr>
        <w:t>Point Color</w:t>
      </w:r>
      <w:r>
        <w:t xml:space="preserve"> button to the right of the dialog box.</w:t>
      </w:r>
    </w:p>
    <w:p w14:paraId="648007B2" w14:textId="77777777" w:rsidR="00114D3F" w:rsidRPr="00180902" w:rsidRDefault="00114D3F" w:rsidP="00114D3F">
      <w:pPr>
        <w:spacing w:after="0" w:line="240" w:lineRule="auto"/>
        <w:jc w:val="center"/>
      </w:pPr>
      <w:r>
        <w:rPr>
          <w:noProof/>
        </w:rPr>
        <w:drawing>
          <wp:inline distT="0" distB="0" distL="0" distR="0" wp14:anchorId="3324ADF1" wp14:editId="2131BAAA">
            <wp:extent cx="5127874" cy="2125657"/>
            <wp:effectExtent l="171450" t="171450" r="377825" b="370205"/>
            <wp:docPr id="5189" name="Picture 5189" descr="Screen shot of style drop-down list, illustrating marker size options ranging from 10 to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 4.jpg"/>
                    <pic:cNvPicPr/>
                  </pic:nvPicPr>
                  <pic:blipFill>
                    <a:blip r:embed="rId550" cstate="print">
                      <a:extLst>
                        <a:ext uri="{28A0092B-C50C-407E-A947-70E740481C1C}">
                          <a14:useLocalDpi xmlns:a14="http://schemas.microsoft.com/office/drawing/2010/main" val="0"/>
                        </a:ext>
                      </a:extLst>
                    </a:blip>
                    <a:stretch>
                      <a:fillRect/>
                    </a:stretch>
                  </pic:blipFill>
                  <pic:spPr>
                    <a:xfrm>
                      <a:off x="0" y="0"/>
                      <a:ext cx="5142035" cy="2131527"/>
                    </a:xfrm>
                    <a:prstGeom prst="rect">
                      <a:avLst/>
                    </a:prstGeom>
                    <a:ln>
                      <a:noFill/>
                    </a:ln>
                    <a:effectLst>
                      <a:outerShdw blurRad="292100" dist="139700" dir="2700000" algn="tl" rotWithShape="0">
                        <a:srgbClr val="333333">
                          <a:alpha val="65000"/>
                        </a:srgbClr>
                      </a:outerShdw>
                    </a:effectLst>
                  </pic:spPr>
                </pic:pic>
              </a:graphicData>
            </a:graphic>
          </wp:inline>
        </w:drawing>
      </w:r>
    </w:p>
    <w:p w14:paraId="1EB41A92"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4</w:t>
        </w:r>
      </w:fldSimple>
      <w:r>
        <w:t xml:space="preserve">: </w:t>
      </w:r>
      <w:r w:rsidRPr="008F3308">
        <w:rPr>
          <w:b w:val="0"/>
        </w:rPr>
        <w:t>Marker size</w:t>
      </w:r>
    </w:p>
    <w:p w14:paraId="7E6C23E2" w14:textId="77777777" w:rsidR="00114D3F" w:rsidRPr="00CE16A4" w:rsidRDefault="00114D3F" w:rsidP="00C67558">
      <w:pPr>
        <w:pStyle w:val="ListParagraph"/>
        <w:numPr>
          <w:ilvl w:val="0"/>
          <w:numId w:val="458"/>
        </w:numPr>
        <w:spacing w:before="200"/>
      </w:pPr>
      <w:r>
        <w:t xml:space="preserve">Click </w:t>
      </w:r>
      <w:r w:rsidRPr="00CE16A4">
        <w:rPr>
          <w:b/>
        </w:rPr>
        <w:t>OK</w:t>
      </w:r>
      <w:r>
        <w:t>.</w:t>
      </w:r>
    </w:p>
    <w:p w14:paraId="15A994EF" w14:textId="77777777" w:rsidR="00114D3F" w:rsidRDefault="00114D3F" w:rsidP="00114D3F">
      <w:pPr>
        <w:spacing w:after="0" w:line="240" w:lineRule="auto"/>
        <w:jc w:val="center"/>
      </w:pPr>
      <w:r>
        <w:rPr>
          <w:noProof/>
        </w:rPr>
        <w:drawing>
          <wp:inline distT="0" distB="0" distL="0" distR="0" wp14:anchorId="0BD2C382" wp14:editId="2FA30B19">
            <wp:extent cx="4511842" cy="2027436"/>
            <wp:effectExtent l="171450" t="171450" r="384175" b="354330"/>
            <wp:docPr id="5190" name="Picture 5190" descr="Screen shot of marker displayed in ma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 5.jpg"/>
                    <pic:cNvPicPr/>
                  </pic:nvPicPr>
                  <pic:blipFill>
                    <a:blip r:embed="rId551" cstate="print">
                      <a:extLst>
                        <a:ext uri="{28A0092B-C50C-407E-A947-70E740481C1C}">
                          <a14:useLocalDpi xmlns:a14="http://schemas.microsoft.com/office/drawing/2010/main" val="0"/>
                        </a:ext>
                      </a:extLst>
                    </a:blip>
                    <a:stretch>
                      <a:fillRect/>
                    </a:stretch>
                  </pic:blipFill>
                  <pic:spPr>
                    <a:xfrm>
                      <a:off x="0" y="0"/>
                      <a:ext cx="4511842" cy="2027436"/>
                    </a:xfrm>
                    <a:prstGeom prst="rect">
                      <a:avLst/>
                    </a:prstGeom>
                    <a:ln>
                      <a:noFill/>
                    </a:ln>
                    <a:effectLst>
                      <a:outerShdw blurRad="292100" dist="139700" dir="2700000" algn="tl" rotWithShape="0">
                        <a:srgbClr val="333333">
                          <a:alpha val="65000"/>
                        </a:srgbClr>
                      </a:outerShdw>
                    </a:effectLst>
                  </pic:spPr>
                </pic:pic>
              </a:graphicData>
            </a:graphic>
          </wp:inline>
        </w:drawing>
      </w:r>
    </w:p>
    <w:p w14:paraId="25C343CE" w14:textId="77777777" w:rsidR="00114D3F" w:rsidRPr="008F3308"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5</w:t>
        </w:r>
      </w:fldSimple>
      <w:r>
        <w:t xml:space="preserve">: </w:t>
      </w:r>
      <w:r w:rsidRPr="008F3308">
        <w:rPr>
          <w:b w:val="0"/>
        </w:rPr>
        <w:t>Marker displayed in Map window</w:t>
      </w:r>
    </w:p>
    <w:p w14:paraId="4F0D0B67" w14:textId="77777777" w:rsidR="00114D3F" w:rsidRDefault="00114D3F" w:rsidP="00C67558">
      <w:pPr>
        <w:pStyle w:val="Heading4"/>
        <w:keepNext w:val="0"/>
        <w:keepLines w:val="0"/>
        <w:numPr>
          <w:ilvl w:val="3"/>
          <w:numId w:val="103"/>
        </w:numPr>
        <w:spacing w:before="300"/>
      </w:pPr>
      <w:r>
        <w:t>Add Zone</w:t>
      </w:r>
    </w:p>
    <w:p w14:paraId="427B58E4" w14:textId="77777777" w:rsidR="00114D3F" w:rsidRPr="00E918DD" w:rsidRDefault="00114D3F" w:rsidP="00114D3F">
      <w:r w:rsidRPr="00D0371B">
        <w:t xml:space="preserve">A zone identifies a </w:t>
      </w:r>
      <w:r>
        <w:t>circular region on the map</w:t>
      </w:r>
      <w:r w:rsidRPr="00D0371B">
        <w:t xml:space="preserve">. This is useful when </w:t>
      </w:r>
      <w:r>
        <w:t>highlighting an area that centers on a point of interest or specifying an area with public health implications</w:t>
      </w:r>
      <w:r w:rsidRPr="00D0371B">
        <w:t>.</w:t>
      </w:r>
    </w:p>
    <w:p w14:paraId="110E00F1" w14:textId="77777777" w:rsidR="00114D3F" w:rsidRDefault="00114D3F" w:rsidP="00C67558">
      <w:pPr>
        <w:pStyle w:val="NormalWeb"/>
        <w:numPr>
          <w:ilvl w:val="0"/>
          <w:numId w:val="459"/>
        </w:numPr>
        <w:spacing w:line="276" w:lineRule="auto"/>
        <w:contextualSpacing/>
      </w:pPr>
      <w:r>
        <w:t>Right click on the main map window in the location where you would like to place the center of the zone.</w:t>
      </w:r>
    </w:p>
    <w:p w14:paraId="6146D66B" w14:textId="77777777" w:rsidR="00114D3F" w:rsidRDefault="00114D3F" w:rsidP="00C67558">
      <w:pPr>
        <w:pStyle w:val="NormalWeb"/>
        <w:numPr>
          <w:ilvl w:val="0"/>
          <w:numId w:val="459"/>
        </w:numPr>
        <w:spacing w:line="276" w:lineRule="auto"/>
        <w:contextualSpacing/>
      </w:pPr>
      <w:r>
        <w:t xml:space="preserve">Select </w:t>
      </w:r>
      <w:r w:rsidRPr="008F3308">
        <w:rPr>
          <w:b/>
        </w:rPr>
        <w:t>Add zone</w:t>
      </w:r>
      <w:r>
        <w:t>.</w:t>
      </w:r>
    </w:p>
    <w:p w14:paraId="759CC1E7" w14:textId="77777777" w:rsidR="00114D3F" w:rsidRDefault="00114D3F" w:rsidP="00C67558">
      <w:pPr>
        <w:pStyle w:val="NormalWeb"/>
        <w:numPr>
          <w:ilvl w:val="0"/>
          <w:numId w:val="459"/>
        </w:numPr>
        <w:spacing w:line="276" w:lineRule="auto"/>
        <w:contextualSpacing/>
      </w:pPr>
      <w:r>
        <w:lastRenderedPageBreak/>
        <w:t xml:space="preserve">Enter the desired </w:t>
      </w:r>
      <w:r w:rsidRPr="008F3308">
        <w:rPr>
          <w:b/>
        </w:rPr>
        <w:t>Radius</w:t>
      </w:r>
      <w:r>
        <w:t xml:space="preserve">, </w:t>
      </w:r>
      <w:r w:rsidRPr="008F3308">
        <w:rPr>
          <w:b/>
        </w:rPr>
        <w:t>Units</w:t>
      </w:r>
      <w:r>
        <w:t xml:space="preserve"> and </w:t>
      </w:r>
      <w:r w:rsidRPr="008F3308">
        <w:rPr>
          <w:b/>
        </w:rPr>
        <w:t>Color</w:t>
      </w:r>
      <w:r>
        <w:t>. Zones can be of varied size and color but are limited to a circular shape.</w:t>
      </w:r>
    </w:p>
    <w:p w14:paraId="19C79E80" w14:textId="77777777" w:rsidR="00114D3F" w:rsidRDefault="00114D3F" w:rsidP="00114D3F">
      <w:pPr>
        <w:pStyle w:val="NormalWeb"/>
        <w:spacing w:after="0"/>
        <w:jc w:val="center"/>
      </w:pPr>
      <w:r>
        <w:rPr>
          <w:noProof/>
        </w:rPr>
        <w:drawing>
          <wp:inline distT="0" distB="0" distL="0" distR="0" wp14:anchorId="1CED92C1" wp14:editId="6123B354">
            <wp:extent cx="5109346" cy="761489"/>
            <wp:effectExtent l="171450" t="171450" r="377190" b="362585"/>
            <wp:docPr id="5191" name="Picture 5191" descr="Screen shot illustrating zone settings. User can enter a free form radius value and then select desired units from the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 6.jpg"/>
                    <pic:cNvPicPr/>
                  </pic:nvPicPr>
                  <pic:blipFill>
                    <a:blip r:embed="rId552" cstate="print">
                      <a:extLst>
                        <a:ext uri="{28A0092B-C50C-407E-A947-70E740481C1C}">
                          <a14:useLocalDpi xmlns:a14="http://schemas.microsoft.com/office/drawing/2010/main" val="0"/>
                        </a:ext>
                      </a:extLst>
                    </a:blip>
                    <a:stretch>
                      <a:fillRect/>
                    </a:stretch>
                  </pic:blipFill>
                  <pic:spPr>
                    <a:xfrm>
                      <a:off x="0" y="0"/>
                      <a:ext cx="5118036" cy="762784"/>
                    </a:xfrm>
                    <a:prstGeom prst="rect">
                      <a:avLst/>
                    </a:prstGeom>
                    <a:ln>
                      <a:noFill/>
                    </a:ln>
                    <a:effectLst>
                      <a:outerShdw blurRad="292100" dist="139700" dir="2700000" algn="tl" rotWithShape="0">
                        <a:srgbClr val="333333">
                          <a:alpha val="65000"/>
                        </a:srgbClr>
                      </a:outerShdw>
                    </a:effectLst>
                  </pic:spPr>
                </pic:pic>
              </a:graphicData>
            </a:graphic>
          </wp:inline>
        </w:drawing>
      </w:r>
    </w:p>
    <w:p w14:paraId="1A18576A"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6</w:t>
        </w:r>
      </w:fldSimple>
      <w:r>
        <w:t xml:space="preserve">: </w:t>
      </w:r>
      <w:r w:rsidRPr="008F3308">
        <w:rPr>
          <w:b w:val="0"/>
        </w:rPr>
        <w:t>Zone settings</w:t>
      </w:r>
    </w:p>
    <w:p w14:paraId="32DE38DA" w14:textId="77777777" w:rsidR="00114D3F" w:rsidRDefault="00114D3F" w:rsidP="00C67558">
      <w:pPr>
        <w:pStyle w:val="ListParagraph"/>
        <w:numPr>
          <w:ilvl w:val="0"/>
          <w:numId w:val="459"/>
        </w:numPr>
        <w:spacing w:before="200"/>
      </w:pPr>
      <w:r>
        <w:t xml:space="preserve">Click </w:t>
      </w:r>
      <w:r w:rsidRPr="008F3308">
        <w:rPr>
          <w:b/>
        </w:rPr>
        <w:t>OK</w:t>
      </w:r>
      <w:r>
        <w:t>.</w:t>
      </w:r>
    </w:p>
    <w:p w14:paraId="1237D7A5" w14:textId="77777777" w:rsidR="00114D3F" w:rsidRDefault="00114D3F" w:rsidP="00114D3F">
      <w:pPr>
        <w:spacing w:after="0" w:line="240" w:lineRule="auto"/>
        <w:jc w:val="center"/>
      </w:pPr>
      <w:r>
        <w:rPr>
          <w:noProof/>
        </w:rPr>
        <w:drawing>
          <wp:inline distT="0" distB="0" distL="0" distR="0" wp14:anchorId="31A386B7" wp14:editId="6973F537">
            <wp:extent cx="4373665" cy="1870911"/>
            <wp:effectExtent l="171450" t="171450" r="389255" b="358140"/>
            <wp:docPr id="5192" name="Picture 5192" descr="Screen shot of zone displayed in ma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C288D.tmp"/>
                    <pic:cNvPicPr/>
                  </pic:nvPicPr>
                  <pic:blipFill rotWithShape="1">
                    <a:blip r:embed="rId553" cstate="print">
                      <a:extLst>
                        <a:ext uri="{28A0092B-C50C-407E-A947-70E740481C1C}">
                          <a14:useLocalDpi xmlns:a14="http://schemas.microsoft.com/office/drawing/2010/main" val="0"/>
                        </a:ext>
                      </a:extLst>
                    </a:blip>
                    <a:srcRect l="18016" t="30248" r="28036" b="27182"/>
                    <a:stretch/>
                  </pic:blipFill>
                  <pic:spPr bwMode="auto">
                    <a:xfrm>
                      <a:off x="0" y="0"/>
                      <a:ext cx="4373665" cy="187091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3587D42"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7</w:t>
        </w:r>
      </w:fldSimple>
      <w:r>
        <w:t xml:space="preserve">: </w:t>
      </w:r>
      <w:r w:rsidRPr="00944536">
        <w:rPr>
          <w:b w:val="0"/>
        </w:rPr>
        <w:t xml:space="preserve">Zone displayed </w:t>
      </w:r>
      <w:r>
        <w:rPr>
          <w:b w:val="0"/>
        </w:rPr>
        <w:t>in m</w:t>
      </w:r>
      <w:r w:rsidRPr="00944536">
        <w:rPr>
          <w:b w:val="0"/>
        </w:rPr>
        <w:t>ap window</w:t>
      </w:r>
    </w:p>
    <w:p w14:paraId="74C9F5CF" w14:textId="77777777" w:rsidR="00114D3F" w:rsidRDefault="00114D3F" w:rsidP="00114D3F">
      <w:pPr>
        <w:rPr>
          <w:i/>
        </w:rPr>
      </w:pPr>
      <w:r w:rsidRPr="00FA65EA">
        <w:rPr>
          <w:b/>
          <w:i/>
        </w:rPr>
        <w:t xml:space="preserve">Note: Zones will appear distorted when placed closer to the north and south poles due to the area being re-projected </w:t>
      </w:r>
      <w:r w:rsidRPr="007C0791">
        <w:rPr>
          <w:b/>
          <w:i/>
        </w:rPr>
        <w:t xml:space="preserve">from </w:t>
      </w:r>
      <w:r>
        <w:rPr>
          <w:b/>
          <w:i/>
        </w:rPr>
        <w:t>the</w:t>
      </w:r>
      <w:r w:rsidRPr="00FA65EA">
        <w:rPr>
          <w:b/>
          <w:i/>
        </w:rPr>
        <w:t xml:space="preserve"> globe onto a flat surface.</w:t>
      </w:r>
    </w:p>
    <w:p w14:paraId="02E8062E" w14:textId="77777777" w:rsidR="00114D3F" w:rsidRDefault="00114D3F" w:rsidP="00C67558">
      <w:pPr>
        <w:pStyle w:val="Heading4"/>
        <w:keepNext w:val="0"/>
        <w:keepLines w:val="0"/>
        <w:numPr>
          <w:ilvl w:val="3"/>
          <w:numId w:val="103"/>
        </w:numPr>
        <w:spacing w:before="300" w:after="240"/>
      </w:pPr>
      <w:r>
        <w:t>Add Label</w:t>
      </w:r>
    </w:p>
    <w:p w14:paraId="1A41CF7B" w14:textId="77777777" w:rsidR="00114D3F" w:rsidRDefault="00114D3F" w:rsidP="00C67558">
      <w:pPr>
        <w:pStyle w:val="NormalWeb"/>
        <w:numPr>
          <w:ilvl w:val="0"/>
          <w:numId w:val="460"/>
        </w:numPr>
        <w:spacing w:line="276" w:lineRule="auto"/>
        <w:contextualSpacing/>
      </w:pPr>
      <w:r>
        <w:t xml:space="preserve">Right click on the </w:t>
      </w:r>
      <w:r w:rsidRPr="00805751">
        <w:rPr>
          <w:b/>
        </w:rPr>
        <w:t>main map window</w:t>
      </w:r>
      <w:r>
        <w:t xml:space="preserve"> in the location where you would like to place the label.</w:t>
      </w:r>
    </w:p>
    <w:p w14:paraId="69C16113" w14:textId="77777777" w:rsidR="00114D3F" w:rsidRDefault="00114D3F" w:rsidP="00C67558">
      <w:pPr>
        <w:pStyle w:val="NormalWeb"/>
        <w:numPr>
          <w:ilvl w:val="0"/>
          <w:numId w:val="460"/>
        </w:numPr>
        <w:spacing w:line="276" w:lineRule="auto"/>
        <w:contextualSpacing/>
      </w:pPr>
      <w:r>
        <w:t xml:space="preserve">Select </w:t>
      </w:r>
      <w:r>
        <w:rPr>
          <w:b/>
        </w:rPr>
        <w:t>Add label</w:t>
      </w:r>
      <w:r>
        <w:t>.</w:t>
      </w:r>
    </w:p>
    <w:p w14:paraId="3AB5FA02" w14:textId="77777777" w:rsidR="00114D3F" w:rsidRDefault="00114D3F" w:rsidP="00C67558">
      <w:pPr>
        <w:pStyle w:val="NormalWeb"/>
        <w:numPr>
          <w:ilvl w:val="0"/>
          <w:numId w:val="460"/>
        </w:numPr>
        <w:spacing w:line="276" w:lineRule="auto"/>
        <w:contextualSpacing/>
      </w:pPr>
      <w:r>
        <w:t xml:space="preserve">Enter the label you would like to display in the textbox. Click the </w:t>
      </w:r>
      <w:r w:rsidRPr="00B72F29">
        <w:rPr>
          <w:b/>
        </w:rPr>
        <w:t>ellipses</w:t>
      </w:r>
      <w:r>
        <w:t xml:space="preserve"> next to the </w:t>
      </w:r>
      <w:r w:rsidRPr="00805751">
        <w:rPr>
          <w:b/>
        </w:rPr>
        <w:t>Font</w:t>
      </w:r>
      <w:r>
        <w:t xml:space="preserve"> textbox to select the desired </w:t>
      </w:r>
      <w:r w:rsidRPr="00944536">
        <w:rPr>
          <w:b/>
        </w:rPr>
        <w:t>Font</w:t>
      </w:r>
      <w:r>
        <w:t xml:space="preserve"> and </w:t>
      </w:r>
      <w:r w:rsidRPr="00944536">
        <w:rPr>
          <w:b/>
        </w:rPr>
        <w:t>Color</w:t>
      </w:r>
      <w:r>
        <w:t>.</w:t>
      </w:r>
    </w:p>
    <w:p w14:paraId="7244EBFA" w14:textId="77777777" w:rsidR="00114D3F" w:rsidRDefault="00114D3F" w:rsidP="00114D3F">
      <w:pPr>
        <w:spacing w:after="0" w:line="240" w:lineRule="auto"/>
        <w:jc w:val="center"/>
      </w:pPr>
      <w:r>
        <w:rPr>
          <w:noProof/>
        </w:rPr>
        <w:lastRenderedPageBreak/>
        <w:drawing>
          <wp:inline distT="0" distB="0" distL="0" distR="0" wp14:anchorId="20933DE9" wp14:editId="4BBAE1F2">
            <wp:extent cx="5268157" cy="1521349"/>
            <wp:effectExtent l="171450" t="171450" r="370840" b="365125"/>
            <wp:docPr id="5193" name="Picture 5193" descr="Screen shot of dialog box to add zone label. User can free form type their desired label n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 7.jpg"/>
                    <pic:cNvPicPr/>
                  </pic:nvPicPr>
                  <pic:blipFill>
                    <a:blip r:embed="rId554" cstate="print">
                      <a:extLst>
                        <a:ext uri="{28A0092B-C50C-407E-A947-70E740481C1C}">
                          <a14:useLocalDpi xmlns:a14="http://schemas.microsoft.com/office/drawing/2010/main" val="0"/>
                        </a:ext>
                      </a:extLst>
                    </a:blip>
                    <a:stretch>
                      <a:fillRect/>
                    </a:stretch>
                  </pic:blipFill>
                  <pic:spPr>
                    <a:xfrm>
                      <a:off x="0" y="0"/>
                      <a:ext cx="5280853" cy="1525015"/>
                    </a:xfrm>
                    <a:prstGeom prst="rect">
                      <a:avLst/>
                    </a:prstGeom>
                    <a:ln>
                      <a:noFill/>
                    </a:ln>
                    <a:effectLst>
                      <a:outerShdw blurRad="292100" dist="139700" dir="2700000" algn="tl" rotWithShape="0">
                        <a:srgbClr val="333333">
                          <a:alpha val="65000"/>
                        </a:srgbClr>
                      </a:outerShdw>
                    </a:effectLst>
                  </pic:spPr>
                </pic:pic>
              </a:graphicData>
            </a:graphic>
          </wp:inline>
        </w:drawing>
      </w:r>
    </w:p>
    <w:p w14:paraId="591DBA13" w14:textId="77777777" w:rsidR="00114D3F" w:rsidRPr="008F3308"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8</w:t>
        </w:r>
      </w:fldSimple>
      <w:r>
        <w:t xml:space="preserve">: </w:t>
      </w:r>
      <w:r w:rsidRPr="00944536">
        <w:rPr>
          <w:b w:val="0"/>
        </w:rPr>
        <w:t>Label Settings</w:t>
      </w:r>
    </w:p>
    <w:p w14:paraId="6478463D" w14:textId="77777777" w:rsidR="00114D3F" w:rsidRDefault="00114D3F" w:rsidP="00C67558">
      <w:pPr>
        <w:pStyle w:val="NormalWeb"/>
        <w:numPr>
          <w:ilvl w:val="0"/>
          <w:numId w:val="460"/>
        </w:numPr>
        <w:spacing w:before="200" w:line="276" w:lineRule="auto"/>
      </w:pPr>
      <w:r>
        <w:t xml:space="preserve">Click </w:t>
      </w:r>
      <w:r w:rsidRPr="00944536">
        <w:rPr>
          <w:b/>
        </w:rPr>
        <w:t>OK</w:t>
      </w:r>
      <w:r>
        <w:t>.</w:t>
      </w:r>
    </w:p>
    <w:p w14:paraId="752B7C1B" w14:textId="77777777" w:rsidR="00114D3F" w:rsidRDefault="00114D3F" w:rsidP="00114D3F">
      <w:pPr>
        <w:pStyle w:val="NormalWeb"/>
        <w:spacing w:after="0"/>
        <w:jc w:val="center"/>
      </w:pPr>
      <w:r>
        <w:rPr>
          <w:noProof/>
        </w:rPr>
        <w:drawing>
          <wp:inline distT="0" distB="0" distL="0" distR="0" wp14:anchorId="5B7AD3A2" wp14:editId="1215DC13">
            <wp:extent cx="4889368" cy="2531258"/>
            <wp:effectExtent l="171450" t="171450" r="387985" b="364490"/>
            <wp:docPr id="5194" name="Picture 5194" descr="Screen shot of zone with radius marker and label displayed in ma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ic 8.jpg"/>
                    <pic:cNvPicPr/>
                  </pic:nvPicPr>
                  <pic:blipFill>
                    <a:blip r:embed="rId555" cstate="print">
                      <a:extLst>
                        <a:ext uri="{28A0092B-C50C-407E-A947-70E740481C1C}">
                          <a14:useLocalDpi xmlns:a14="http://schemas.microsoft.com/office/drawing/2010/main" val="0"/>
                        </a:ext>
                      </a:extLst>
                    </a:blip>
                    <a:stretch>
                      <a:fillRect/>
                    </a:stretch>
                  </pic:blipFill>
                  <pic:spPr>
                    <a:xfrm>
                      <a:off x="0" y="0"/>
                      <a:ext cx="4890206" cy="2531692"/>
                    </a:xfrm>
                    <a:prstGeom prst="rect">
                      <a:avLst/>
                    </a:prstGeom>
                    <a:ln>
                      <a:noFill/>
                    </a:ln>
                    <a:effectLst>
                      <a:outerShdw blurRad="292100" dist="139700" dir="2700000" algn="tl" rotWithShape="0">
                        <a:srgbClr val="333333">
                          <a:alpha val="65000"/>
                        </a:srgbClr>
                      </a:outerShdw>
                    </a:effectLst>
                  </pic:spPr>
                </pic:pic>
              </a:graphicData>
            </a:graphic>
          </wp:inline>
        </w:drawing>
      </w:r>
    </w:p>
    <w:p w14:paraId="204511DE"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9</w:t>
        </w:r>
      </w:fldSimple>
      <w:r>
        <w:t xml:space="preserve">: </w:t>
      </w:r>
      <w:r w:rsidRPr="00944536">
        <w:rPr>
          <w:b w:val="0"/>
        </w:rPr>
        <w:t>Label displayed in Map window</w:t>
      </w:r>
    </w:p>
    <w:p w14:paraId="14CB4772" w14:textId="77777777" w:rsidR="00114D3F" w:rsidRPr="007A0261" w:rsidRDefault="00114D3F" w:rsidP="00C67558">
      <w:pPr>
        <w:pStyle w:val="Heading4"/>
        <w:keepNext w:val="0"/>
        <w:keepLines w:val="0"/>
        <w:numPr>
          <w:ilvl w:val="3"/>
          <w:numId w:val="103"/>
        </w:numPr>
        <w:spacing w:before="300"/>
      </w:pPr>
      <w:r w:rsidRPr="007A0261">
        <w:t>Remove All Layers</w:t>
      </w:r>
    </w:p>
    <w:p w14:paraId="55809311" w14:textId="77777777" w:rsidR="00114D3F" w:rsidRDefault="00114D3F" w:rsidP="00114D3F">
      <w:pPr>
        <w:pStyle w:val="NormalWeb"/>
        <w:spacing w:before="200" w:line="276" w:lineRule="auto"/>
      </w:pPr>
      <w:r>
        <w:t xml:space="preserve">To clear the main map window of all layers, right click on the map and select </w:t>
      </w:r>
      <w:r w:rsidRPr="00E11407">
        <w:rPr>
          <w:b/>
        </w:rPr>
        <w:t>Remove all layers.</w:t>
      </w:r>
    </w:p>
    <w:p w14:paraId="4096C4EC" w14:textId="77777777" w:rsidR="00114D3F" w:rsidRDefault="00114D3F" w:rsidP="00C67558">
      <w:pPr>
        <w:pStyle w:val="Heading3"/>
        <w:keepNext w:val="0"/>
        <w:keepLines w:val="0"/>
        <w:numPr>
          <w:ilvl w:val="2"/>
          <w:numId w:val="103"/>
        </w:numPr>
        <w:spacing w:before="300"/>
        <w:rPr>
          <w:rFonts w:eastAsiaTheme="minorHAnsi"/>
        </w:rPr>
      </w:pPr>
      <w:r>
        <w:rPr>
          <w:rFonts w:eastAsiaTheme="minorHAnsi"/>
        </w:rPr>
        <w:t>Save Maps as Map File</w:t>
      </w:r>
    </w:p>
    <w:p w14:paraId="730D7217" w14:textId="77777777" w:rsidR="00114D3F" w:rsidRDefault="00114D3F" w:rsidP="00114D3F">
      <w:r>
        <w:t>Maps may be saved as either an image file (*.png) or an Epi Info</w:t>
      </w:r>
      <w:r>
        <w:rPr>
          <w:rFonts w:ascii="Century" w:hAnsi="Century"/>
        </w:rPr>
        <w:t>™</w:t>
      </w:r>
      <w:r>
        <w:t xml:space="preserve"> 7 Map File (*.map7). The map file format saves the map along with the underlying data layers. The</w:t>
      </w:r>
      <w:r w:rsidRPr="00A16544">
        <w:t xml:space="preserve"> </w:t>
      </w:r>
      <w:r>
        <w:t>Epi Info</w:t>
      </w:r>
      <w:r>
        <w:rPr>
          <w:rFonts w:ascii="Century" w:hAnsi="Century"/>
        </w:rPr>
        <w:t>™</w:t>
      </w:r>
      <w:r>
        <w:t xml:space="preserve"> 7 Map File can only be opened using the Epi Info</w:t>
      </w:r>
      <w:r>
        <w:rPr>
          <w:rFonts w:ascii="Century" w:hAnsi="Century"/>
        </w:rPr>
        <w:t>™ 7</w:t>
      </w:r>
      <w:r>
        <w:t xml:space="preserve"> software. When opened, the map file will automatically update the map based on any changes to the dataset. Create and save the map file by clicking on the </w:t>
      </w:r>
      <w:r>
        <w:rPr>
          <w:b/>
        </w:rPr>
        <w:t>S</w:t>
      </w:r>
      <w:r w:rsidRPr="00DB6267">
        <w:rPr>
          <w:b/>
        </w:rPr>
        <w:t xml:space="preserve">ave </w:t>
      </w:r>
      <w:r w:rsidRPr="00DB6267">
        <w:rPr>
          <w:b/>
          <w:noProof/>
        </w:rPr>
        <w:drawing>
          <wp:inline distT="0" distB="0" distL="0" distR="0" wp14:anchorId="6BA87FCB" wp14:editId="3A3B861C">
            <wp:extent cx="119676" cy="112196"/>
            <wp:effectExtent l="0" t="0" r="0" b="2540"/>
            <wp:docPr id="5195" name="Picture 5195" descr="File sav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3724.tmp"/>
                    <pic:cNvPicPr/>
                  </pic:nvPicPr>
                  <pic:blipFill rotWithShape="1">
                    <a:blip r:embed="rId556" cstate="print">
                      <a:extLst>
                        <a:ext uri="{28A0092B-C50C-407E-A947-70E740481C1C}">
                          <a14:useLocalDpi xmlns:a14="http://schemas.microsoft.com/office/drawing/2010/main" val="0"/>
                        </a:ext>
                      </a:extLst>
                    </a:blip>
                    <a:srcRect l="2644" t="3310" r="95841" b="94072"/>
                    <a:stretch/>
                  </pic:blipFill>
                  <pic:spPr bwMode="auto">
                    <a:xfrm>
                      <a:off x="0" y="0"/>
                      <a:ext cx="119965" cy="112467"/>
                    </a:xfrm>
                    <a:prstGeom prst="rect">
                      <a:avLst/>
                    </a:prstGeom>
                    <a:ln>
                      <a:noFill/>
                    </a:ln>
                    <a:extLst>
                      <a:ext uri="{53640926-AAD7-44D8-BBD7-CCE9431645EC}">
                        <a14:shadowObscured xmlns:a14="http://schemas.microsoft.com/office/drawing/2010/main"/>
                      </a:ext>
                    </a:extLst>
                  </pic:spPr>
                </pic:pic>
              </a:graphicData>
            </a:graphic>
          </wp:inline>
        </w:drawing>
      </w:r>
      <w:r>
        <w:t xml:space="preserve"> button in the Maps toolbar. </w:t>
      </w:r>
    </w:p>
    <w:p w14:paraId="65DECCD2" w14:textId="77777777" w:rsidR="00114D3F" w:rsidRDefault="00114D3F" w:rsidP="00C67558">
      <w:pPr>
        <w:pStyle w:val="ListParagraph"/>
        <w:numPr>
          <w:ilvl w:val="0"/>
          <w:numId w:val="465"/>
        </w:numPr>
        <w:spacing w:before="200"/>
      </w:pPr>
      <w:r>
        <w:lastRenderedPageBreak/>
        <w:t xml:space="preserve">Click the </w:t>
      </w:r>
      <w:r w:rsidRPr="00853E4F">
        <w:rPr>
          <w:b/>
        </w:rPr>
        <w:t>Save</w:t>
      </w:r>
      <w:r>
        <w:t xml:space="preserve"> button. A </w:t>
      </w:r>
      <w:r w:rsidRPr="00E12E97">
        <w:rPr>
          <w:b/>
        </w:rPr>
        <w:t xml:space="preserve">Save As </w:t>
      </w:r>
      <w:r>
        <w:t>dialog box opens.</w:t>
      </w:r>
    </w:p>
    <w:p w14:paraId="2F6486DB" w14:textId="77777777" w:rsidR="00114D3F" w:rsidRDefault="00114D3F" w:rsidP="00114D3F">
      <w:pPr>
        <w:spacing w:after="0" w:line="240" w:lineRule="auto"/>
        <w:ind w:left="360"/>
        <w:jc w:val="center"/>
      </w:pPr>
      <w:r>
        <w:rPr>
          <w:noProof/>
        </w:rPr>
        <w:drawing>
          <wp:inline distT="0" distB="0" distL="0" distR="0" wp14:anchorId="1894A14A" wp14:editId="18FC4171">
            <wp:extent cx="3326558" cy="2464333"/>
            <wp:effectExtent l="171450" t="171450" r="388620" b="355600"/>
            <wp:docPr id="5196" name="Picture 5196" descr="Screen shot of save as dialog box for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1A44.tmp"/>
                    <pic:cNvPicPr/>
                  </pic:nvPicPr>
                  <pic:blipFill>
                    <a:blip r:embed="rId557" cstate="print">
                      <a:extLst>
                        <a:ext uri="{28A0092B-C50C-407E-A947-70E740481C1C}">
                          <a14:useLocalDpi xmlns:a14="http://schemas.microsoft.com/office/drawing/2010/main" val="0"/>
                        </a:ext>
                      </a:extLst>
                    </a:blip>
                    <a:stretch>
                      <a:fillRect/>
                    </a:stretch>
                  </pic:blipFill>
                  <pic:spPr>
                    <a:xfrm>
                      <a:off x="0" y="0"/>
                      <a:ext cx="3328434" cy="2465723"/>
                    </a:xfrm>
                    <a:prstGeom prst="rect">
                      <a:avLst/>
                    </a:prstGeom>
                    <a:ln>
                      <a:noFill/>
                    </a:ln>
                    <a:effectLst>
                      <a:outerShdw blurRad="292100" dist="139700" dir="2700000" algn="tl" rotWithShape="0">
                        <a:srgbClr val="333333">
                          <a:alpha val="65000"/>
                        </a:srgbClr>
                      </a:outerShdw>
                    </a:effectLst>
                  </pic:spPr>
                </pic:pic>
              </a:graphicData>
            </a:graphic>
          </wp:inline>
        </w:drawing>
      </w:r>
    </w:p>
    <w:p w14:paraId="3E964EFC"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10</w:t>
        </w:r>
      </w:fldSimple>
      <w:r>
        <w:t xml:space="preserve">: </w:t>
      </w:r>
      <w:r w:rsidRPr="00853E4F">
        <w:rPr>
          <w:b w:val="0"/>
        </w:rPr>
        <w:t>Save As dialog box</w:t>
      </w:r>
    </w:p>
    <w:p w14:paraId="2760E1B4" w14:textId="77777777" w:rsidR="00114D3F" w:rsidRDefault="00114D3F" w:rsidP="00C67558">
      <w:pPr>
        <w:pStyle w:val="ListParagraph"/>
        <w:numPr>
          <w:ilvl w:val="0"/>
          <w:numId w:val="465"/>
        </w:numPr>
        <w:spacing w:before="200"/>
      </w:pPr>
      <w:r>
        <w:t xml:space="preserve">Create a </w:t>
      </w:r>
      <w:r w:rsidRPr="000A5D4A">
        <w:rPr>
          <w:b/>
        </w:rPr>
        <w:t>File name</w:t>
      </w:r>
      <w:r>
        <w:t xml:space="preserve"> and choose a file destination from the </w:t>
      </w:r>
      <w:r w:rsidRPr="000A5D4A">
        <w:rPr>
          <w:b/>
        </w:rPr>
        <w:t>Save in</w:t>
      </w:r>
      <w:r>
        <w:t xml:space="preserve"> drop-down list. The map is saved in the *.map7 file format, which can be opened later by Epi Info™.</w:t>
      </w:r>
    </w:p>
    <w:p w14:paraId="4ABF8D28" w14:textId="77777777" w:rsidR="00114D3F" w:rsidRDefault="00114D3F" w:rsidP="00C67558">
      <w:pPr>
        <w:pStyle w:val="ListParagraph"/>
        <w:numPr>
          <w:ilvl w:val="0"/>
          <w:numId w:val="465"/>
        </w:numPr>
        <w:spacing w:before="200"/>
      </w:pPr>
      <w:r>
        <w:t xml:space="preserve">Click the </w:t>
      </w:r>
      <w:r w:rsidRPr="00853E4F">
        <w:rPr>
          <w:b/>
        </w:rPr>
        <w:t>Save</w:t>
      </w:r>
      <w:r>
        <w:t xml:space="preserve"> button. A </w:t>
      </w:r>
      <w:r w:rsidRPr="00805751">
        <w:rPr>
          <w:b/>
        </w:rPr>
        <w:t>Save Successful</w:t>
      </w:r>
      <w:r>
        <w:t xml:space="preserve"> dialog box appears.</w:t>
      </w:r>
    </w:p>
    <w:p w14:paraId="31971E69" w14:textId="77777777" w:rsidR="00114D3F" w:rsidRDefault="00114D3F" w:rsidP="00114D3F">
      <w:pPr>
        <w:spacing w:after="0" w:line="240" w:lineRule="auto"/>
        <w:ind w:left="360"/>
        <w:jc w:val="center"/>
      </w:pPr>
      <w:r>
        <w:rPr>
          <w:noProof/>
        </w:rPr>
        <w:drawing>
          <wp:inline distT="0" distB="0" distL="0" distR="0" wp14:anchorId="20675050" wp14:editId="3680D2BF">
            <wp:extent cx="1625105" cy="1189281"/>
            <wp:effectExtent l="171450" t="171450" r="375285" b="354330"/>
            <wp:docPr id="5197" name="Picture 5197" descr="Screen shot illustrating that save was success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A0A3.tmp"/>
                    <pic:cNvPicPr/>
                  </pic:nvPicPr>
                  <pic:blipFill>
                    <a:blip r:embed="rId558" cstate="print">
                      <a:extLst>
                        <a:ext uri="{28A0092B-C50C-407E-A947-70E740481C1C}">
                          <a14:useLocalDpi xmlns:a14="http://schemas.microsoft.com/office/drawing/2010/main" val="0"/>
                        </a:ext>
                      </a:extLst>
                    </a:blip>
                    <a:stretch>
                      <a:fillRect/>
                    </a:stretch>
                  </pic:blipFill>
                  <pic:spPr>
                    <a:xfrm>
                      <a:off x="0" y="0"/>
                      <a:ext cx="1627500" cy="1191034"/>
                    </a:xfrm>
                    <a:prstGeom prst="rect">
                      <a:avLst/>
                    </a:prstGeom>
                    <a:ln>
                      <a:noFill/>
                    </a:ln>
                    <a:effectLst>
                      <a:outerShdw blurRad="292100" dist="139700" dir="2700000" algn="tl" rotWithShape="0">
                        <a:srgbClr val="333333">
                          <a:alpha val="65000"/>
                        </a:srgbClr>
                      </a:outerShdw>
                    </a:effectLst>
                  </pic:spPr>
                </pic:pic>
              </a:graphicData>
            </a:graphic>
          </wp:inline>
        </w:drawing>
      </w:r>
    </w:p>
    <w:p w14:paraId="0D7664AF"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11</w:t>
        </w:r>
      </w:fldSimple>
      <w:r>
        <w:t xml:space="preserve">: </w:t>
      </w:r>
      <w:r w:rsidRPr="00853E4F">
        <w:rPr>
          <w:b w:val="0"/>
        </w:rPr>
        <w:t>Save Successful</w:t>
      </w:r>
    </w:p>
    <w:p w14:paraId="12014C71" w14:textId="77777777" w:rsidR="00114D3F" w:rsidRDefault="00114D3F" w:rsidP="00C67558">
      <w:pPr>
        <w:pStyle w:val="ListParagraph"/>
        <w:numPr>
          <w:ilvl w:val="0"/>
          <w:numId w:val="465"/>
        </w:numPr>
        <w:spacing w:before="200"/>
      </w:pPr>
      <w:r>
        <w:t xml:space="preserve">Click </w:t>
      </w:r>
      <w:r w:rsidRPr="00853E4F">
        <w:rPr>
          <w:b/>
        </w:rPr>
        <w:t>OK</w:t>
      </w:r>
      <w:r>
        <w:rPr>
          <w:b/>
        </w:rPr>
        <w:t xml:space="preserve"> </w:t>
      </w:r>
      <w:r>
        <w:t>to exit.</w:t>
      </w:r>
    </w:p>
    <w:p w14:paraId="56DE4DBC" w14:textId="77777777" w:rsidR="00114D3F" w:rsidRDefault="00114D3F" w:rsidP="00C67558">
      <w:pPr>
        <w:pStyle w:val="Heading3"/>
        <w:keepNext w:val="0"/>
        <w:keepLines w:val="0"/>
        <w:numPr>
          <w:ilvl w:val="2"/>
          <w:numId w:val="103"/>
        </w:numPr>
        <w:spacing w:before="300"/>
        <w:rPr>
          <w:rFonts w:eastAsiaTheme="minorHAnsi"/>
        </w:rPr>
      </w:pPr>
      <w:r>
        <w:rPr>
          <w:rFonts w:eastAsiaTheme="minorHAnsi"/>
        </w:rPr>
        <w:t>Save Maps as an Image</w:t>
      </w:r>
    </w:p>
    <w:p w14:paraId="29591877" w14:textId="77777777" w:rsidR="00114D3F" w:rsidRDefault="00114D3F" w:rsidP="00114D3F">
      <w:r>
        <w:t xml:space="preserve">The image format saves only the map image in a *.png file format. This image file can be inserted into documents or opened with a multitude of software applications. Save the map as an image by clicking on the </w:t>
      </w:r>
      <w:r w:rsidRPr="00E20EAB">
        <w:rPr>
          <w:b/>
        </w:rPr>
        <w:t>Save as Image</w:t>
      </w:r>
      <w:r>
        <w:t xml:space="preserve"> </w:t>
      </w:r>
      <w:r>
        <w:rPr>
          <w:noProof/>
        </w:rPr>
        <w:drawing>
          <wp:inline distT="0" distB="0" distL="0" distR="0" wp14:anchorId="0721C062" wp14:editId="34DE1EA8">
            <wp:extent cx="157074" cy="157075"/>
            <wp:effectExtent l="0" t="0" r="0" b="0"/>
            <wp:docPr id="5198" name="Picture 5198" descr="Save as im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83C.tmp"/>
                    <pic:cNvPicPr/>
                  </pic:nvPicPr>
                  <pic:blipFill rotWithShape="1">
                    <a:blip r:embed="rId559" cstate="print">
                      <a:extLst>
                        <a:ext uri="{28A0092B-C50C-407E-A947-70E740481C1C}">
                          <a14:useLocalDpi xmlns:a14="http://schemas.microsoft.com/office/drawing/2010/main" val="0"/>
                        </a:ext>
                      </a:extLst>
                    </a:blip>
                    <a:srcRect l="4369" t="3846" r="94637" b="94322"/>
                    <a:stretch/>
                  </pic:blipFill>
                  <pic:spPr bwMode="auto">
                    <a:xfrm>
                      <a:off x="0" y="0"/>
                      <a:ext cx="159839" cy="159840"/>
                    </a:xfrm>
                    <a:prstGeom prst="rect">
                      <a:avLst/>
                    </a:prstGeom>
                    <a:ln>
                      <a:noFill/>
                    </a:ln>
                    <a:extLst>
                      <a:ext uri="{53640926-AAD7-44D8-BBD7-CCE9431645EC}">
                        <a14:shadowObscured xmlns:a14="http://schemas.microsoft.com/office/drawing/2010/main"/>
                      </a:ext>
                    </a:extLst>
                  </pic:spPr>
                </pic:pic>
              </a:graphicData>
            </a:graphic>
          </wp:inline>
        </w:drawing>
      </w:r>
      <w:r>
        <w:t xml:space="preserve">button in the Maps toolbar. </w:t>
      </w:r>
    </w:p>
    <w:p w14:paraId="5A0C47AC" w14:textId="77777777" w:rsidR="00114D3F" w:rsidRPr="006D0D46" w:rsidRDefault="00114D3F" w:rsidP="00114D3F">
      <w:pPr>
        <w:rPr>
          <w:b/>
          <w:i/>
        </w:rPr>
      </w:pPr>
      <w:r w:rsidRPr="006D0D46">
        <w:rPr>
          <w:b/>
          <w:i/>
        </w:rPr>
        <w:t>Note: The Epi Info</w:t>
      </w:r>
      <w:r w:rsidRPr="006D0D46">
        <w:rPr>
          <w:rFonts w:ascii="Century" w:hAnsi="Century"/>
          <w:b/>
          <w:i/>
        </w:rPr>
        <w:t>™</w:t>
      </w:r>
      <w:r w:rsidRPr="006D0D46">
        <w:rPr>
          <w:b/>
          <w:i/>
        </w:rPr>
        <w:t xml:space="preserve"> software will not open </w:t>
      </w:r>
      <w:r>
        <w:rPr>
          <w:b/>
          <w:i/>
        </w:rPr>
        <w:t xml:space="preserve">or edit </w:t>
      </w:r>
      <w:r w:rsidRPr="006D0D46">
        <w:rPr>
          <w:b/>
          <w:i/>
        </w:rPr>
        <w:t>a map saved in image format.</w:t>
      </w:r>
    </w:p>
    <w:p w14:paraId="24268567" w14:textId="77777777" w:rsidR="00114D3F" w:rsidRDefault="00114D3F" w:rsidP="00C67558">
      <w:pPr>
        <w:pStyle w:val="ListParagraph"/>
        <w:numPr>
          <w:ilvl w:val="0"/>
          <w:numId w:val="466"/>
        </w:numPr>
        <w:spacing w:before="200"/>
      </w:pPr>
      <w:r>
        <w:t xml:space="preserve">Click the </w:t>
      </w:r>
      <w:r w:rsidRPr="00853E4F">
        <w:rPr>
          <w:b/>
        </w:rPr>
        <w:t>Save</w:t>
      </w:r>
      <w:r>
        <w:rPr>
          <w:b/>
        </w:rPr>
        <w:t xml:space="preserve"> as Image</w:t>
      </w:r>
      <w:r>
        <w:t xml:space="preserve"> button. A </w:t>
      </w:r>
      <w:r w:rsidRPr="00E12E97">
        <w:rPr>
          <w:b/>
        </w:rPr>
        <w:t xml:space="preserve">Save As </w:t>
      </w:r>
      <w:r>
        <w:t>dialog box appears.</w:t>
      </w:r>
    </w:p>
    <w:p w14:paraId="74D873D1" w14:textId="77777777" w:rsidR="00114D3F" w:rsidRDefault="00114D3F" w:rsidP="00114D3F">
      <w:pPr>
        <w:spacing w:after="0" w:line="240" w:lineRule="auto"/>
        <w:ind w:left="360"/>
        <w:jc w:val="center"/>
      </w:pPr>
      <w:r>
        <w:rPr>
          <w:noProof/>
        </w:rPr>
        <w:lastRenderedPageBreak/>
        <w:drawing>
          <wp:inline distT="0" distB="0" distL="0" distR="0" wp14:anchorId="484AEF91" wp14:editId="7DD57406">
            <wp:extent cx="3323578" cy="2462126"/>
            <wp:effectExtent l="171450" t="171450" r="372745" b="357505"/>
            <wp:docPr id="5199" name="Picture 5199" descr="Screen shot of save as dialog box for map, to be saved in png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F03C.tmp"/>
                    <pic:cNvPicPr/>
                  </pic:nvPicPr>
                  <pic:blipFill>
                    <a:blip r:embed="rId560" cstate="print">
                      <a:extLst>
                        <a:ext uri="{28A0092B-C50C-407E-A947-70E740481C1C}">
                          <a14:useLocalDpi xmlns:a14="http://schemas.microsoft.com/office/drawing/2010/main" val="0"/>
                        </a:ext>
                      </a:extLst>
                    </a:blip>
                    <a:stretch>
                      <a:fillRect/>
                    </a:stretch>
                  </pic:blipFill>
                  <pic:spPr>
                    <a:xfrm>
                      <a:off x="0" y="0"/>
                      <a:ext cx="3351239" cy="2482617"/>
                    </a:xfrm>
                    <a:prstGeom prst="rect">
                      <a:avLst/>
                    </a:prstGeom>
                    <a:ln>
                      <a:noFill/>
                    </a:ln>
                    <a:effectLst>
                      <a:outerShdw blurRad="292100" dist="139700" dir="2700000" algn="tl" rotWithShape="0">
                        <a:srgbClr val="333333">
                          <a:alpha val="65000"/>
                        </a:srgbClr>
                      </a:outerShdw>
                    </a:effectLst>
                  </pic:spPr>
                </pic:pic>
              </a:graphicData>
            </a:graphic>
          </wp:inline>
        </w:drawing>
      </w:r>
    </w:p>
    <w:p w14:paraId="2EE009FE"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12</w:t>
        </w:r>
      </w:fldSimple>
      <w:r>
        <w:t xml:space="preserve">: </w:t>
      </w:r>
      <w:r w:rsidRPr="00853E4F">
        <w:rPr>
          <w:b w:val="0"/>
        </w:rPr>
        <w:t>Save As dialog box</w:t>
      </w:r>
    </w:p>
    <w:p w14:paraId="63EC32DB" w14:textId="77777777" w:rsidR="00114D3F" w:rsidRDefault="00114D3F" w:rsidP="00C67558">
      <w:pPr>
        <w:pStyle w:val="ListParagraph"/>
        <w:numPr>
          <w:ilvl w:val="0"/>
          <w:numId w:val="466"/>
        </w:numPr>
        <w:spacing w:before="200"/>
      </w:pPr>
      <w:r>
        <w:t xml:space="preserve">Create a </w:t>
      </w:r>
      <w:r w:rsidRPr="00853E4F">
        <w:rPr>
          <w:b/>
        </w:rPr>
        <w:t>File name</w:t>
      </w:r>
      <w:r>
        <w:t xml:space="preserve"> and choose a file destination from the </w:t>
      </w:r>
      <w:r w:rsidRPr="00853E4F">
        <w:rPr>
          <w:b/>
        </w:rPr>
        <w:t>Save in</w:t>
      </w:r>
      <w:r>
        <w:t xml:space="preserve"> drop-down list. The map is saved in the *.png file format, which can be opened later with an image software application.</w:t>
      </w:r>
    </w:p>
    <w:p w14:paraId="7767F6BD" w14:textId="77777777" w:rsidR="00114D3F" w:rsidRDefault="00114D3F" w:rsidP="00C67558">
      <w:pPr>
        <w:pStyle w:val="ListParagraph"/>
        <w:numPr>
          <w:ilvl w:val="0"/>
          <w:numId w:val="466"/>
        </w:numPr>
        <w:spacing w:before="200"/>
      </w:pPr>
      <w:r>
        <w:t xml:space="preserve">Click the </w:t>
      </w:r>
      <w:r w:rsidRPr="00D94A00">
        <w:rPr>
          <w:b/>
        </w:rPr>
        <w:t>Save</w:t>
      </w:r>
      <w:r>
        <w:t xml:space="preserve"> button. A Save Successful dialog box appears.</w:t>
      </w:r>
    </w:p>
    <w:p w14:paraId="6A71A22D" w14:textId="77777777" w:rsidR="00114D3F" w:rsidRDefault="00114D3F" w:rsidP="00C67558">
      <w:pPr>
        <w:pStyle w:val="ListParagraph"/>
        <w:numPr>
          <w:ilvl w:val="0"/>
          <w:numId w:val="466"/>
        </w:numPr>
        <w:spacing w:before="200"/>
      </w:pPr>
      <w:r>
        <w:t xml:space="preserve">Click </w:t>
      </w:r>
      <w:r w:rsidRPr="00853E4F">
        <w:rPr>
          <w:b/>
        </w:rPr>
        <w:t>OK</w:t>
      </w:r>
      <w:r>
        <w:rPr>
          <w:b/>
        </w:rPr>
        <w:t xml:space="preserve"> </w:t>
      </w:r>
      <w:r w:rsidRPr="00D06D82">
        <w:t>to exit</w:t>
      </w:r>
      <w:r>
        <w:rPr>
          <w:b/>
        </w:rPr>
        <w:t>.</w:t>
      </w:r>
    </w:p>
    <w:p w14:paraId="24677962" w14:textId="77777777" w:rsidR="00114D3F" w:rsidRPr="00113F10" w:rsidRDefault="00114D3F" w:rsidP="00C67558">
      <w:pPr>
        <w:pStyle w:val="Heading3"/>
        <w:keepNext w:val="0"/>
        <w:keepLines w:val="0"/>
        <w:numPr>
          <w:ilvl w:val="2"/>
          <w:numId w:val="103"/>
        </w:numPr>
      </w:pPr>
      <w:r w:rsidRPr="00113F10">
        <w:t>Open Maps</w:t>
      </w:r>
    </w:p>
    <w:p w14:paraId="30A860B2" w14:textId="77777777" w:rsidR="00114D3F" w:rsidRPr="00E45342" w:rsidRDefault="00114D3F" w:rsidP="00114D3F">
      <w:pPr>
        <w:spacing w:after="0"/>
      </w:pPr>
      <w:r>
        <w:t>The Epi Info</w:t>
      </w:r>
      <w:r>
        <w:rPr>
          <w:rFonts w:ascii="Century" w:hAnsi="Century"/>
        </w:rPr>
        <w:t>™</w:t>
      </w:r>
      <w:r>
        <w:t xml:space="preserve"> Maps tool will only open files in the Maps (*.map7) file format. To open a maps file, click the </w:t>
      </w:r>
      <w:r w:rsidRPr="004A12E9">
        <w:rPr>
          <w:b/>
        </w:rPr>
        <w:t>Open</w:t>
      </w:r>
      <w:r>
        <w:t xml:space="preserve"> </w:t>
      </w:r>
      <w:r>
        <w:rPr>
          <w:rFonts w:ascii="Century Schoolbook" w:hAnsi="Century Schoolbook" w:cstheme="minorHAnsi"/>
          <w:b/>
          <w:noProof/>
        </w:rPr>
        <w:drawing>
          <wp:inline distT="0" distB="0" distL="0" distR="0" wp14:anchorId="00D10F08" wp14:editId="6F3A5B54">
            <wp:extent cx="183462" cy="153835"/>
            <wp:effectExtent l="0" t="0" r="7620" b="0"/>
            <wp:docPr id="5200" name="Picture 5200" descr="Open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48C8.tmp"/>
                    <pic:cNvPicPr/>
                  </pic:nvPicPr>
                  <pic:blipFill rotWithShape="1">
                    <a:blip r:embed="rId561" cstate="print">
                      <a:extLst>
                        <a:ext uri="{28A0092B-C50C-407E-A947-70E740481C1C}">
                          <a14:useLocalDpi xmlns:a14="http://schemas.microsoft.com/office/drawing/2010/main" val="0"/>
                        </a:ext>
                      </a:extLst>
                    </a:blip>
                    <a:srcRect t="13043" b="-1"/>
                    <a:stretch/>
                  </pic:blipFill>
                  <pic:spPr bwMode="auto">
                    <a:xfrm>
                      <a:off x="0" y="0"/>
                      <a:ext cx="183462" cy="153835"/>
                    </a:xfrm>
                    <a:prstGeom prst="rect">
                      <a:avLst/>
                    </a:prstGeom>
                    <a:ln>
                      <a:noFill/>
                    </a:ln>
                    <a:extLst>
                      <a:ext uri="{53640926-AAD7-44D8-BBD7-CCE9431645EC}">
                        <a14:shadowObscured xmlns:a14="http://schemas.microsoft.com/office/drawing/2010/main"/>
                      </a:ext>
                    </a:extLst>
                  </pic:spPr>
                </pic:pic>
              </a:graphicData>
            </a:graphic>
          </wp:inline>
        </w:drawing>
      </w:r>
      <w:r>
        <w:t>button in the Maps toolbar and select the desired file.</w:t>
      </w:r>
    </w:p>
    <w:p w14:paraId="46925A11" w14:textId="77777777" w:rsidR="00114D3F" w:rsidRDefault="00114D3F" w:rsidP="00114D3F">
      <w:pPr>
        <w:spacing w:after="0" w:line="240" w:lineRule="auto"/>
        <w:jc w:val="center"/>
        <w:rPr>
          <w:rFonts w:ascii="Century Schoolbook" w:hAnsi="Century Schoolbook" w:cstheme="minorHAnsi"/>
          <w:b/>
        </w:rPr>
      </w:pPr>
      <w:r>
        <w:rPr>
          <w:rFonts w:ascii="Century Schoolbook" w:hAnsi="Century Schoolbook" w:cstheme="minorHAnsi"/>
          <w:b/>
          <w:noProof/>
        </w:rPr>
        <w:drawing>
          <wp:inline distT="0" distB="0" distL="0" distR="0" wp14:anchorId="2CCE92EA" wp14:editId="0BE6E185">
            <wp:extent cx="3264494" cy="2418355"/>
            <wp:effectExtent l="171450" t="171450" r="374650" b="363220"/>
            <wp:docPr id="5201" name="Picture 5201" descr="Screen shot of open map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FF0D.tmp"/>
                    <pic:cNvPicPr/>
                  </pic:nvPicPr>
                  <pic:blipFill>
                    <a:blip r:embed="rId562" cstate="print">
                      <a:extLst>
                        <a:ext uri="{28A0092B-C50C-407E-A947-70E740481C1C}">
                          <a14:useLocalDpi xmlns:a14="http://schemas.microsoft.com/office/drawing/2010/main" val="0"/>
                        </a:ext>
                      </a:extLst>
                    </a:blip>
                    <a:stretch>
                      <a:fillRect/>
                    </a:stretch>
                  </pic:blipFill>
                  <pic:spPr>
                    <a:xfrm>
                      <a:off x="0" y="0"/>
                      <a:ext cx="3278631" cy="2428828"/>
                    </a:xfrm>
                    <a:prstGeom prst="rect">
                      <a:avLst/>
                    </a:prstGeom>
                    <a:ln>
                      <a:noFill/>
                    </a:ln>
                    <a:effectLst>
                      <a:outerShdw blurRad="292100" dist="139700" dir="2700000" algn="tl" rotWithShape="0">
                        <a:srgbClr val="333333">
                          <a:alpha val="65000"/>
                        </a:srgbClr>
                      </a:outerShdw>
                    </a:effectLst>
                  </pic:spPr>
                </pic:pic>
              </a:graphicData>
            </a:graphic>
          </wp:inline>
        </w:drawing>
      </w:r>
    </w:p>
    <w:p w14:paraId="77960A00"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13</w:t>
        </w:r>
      </w:fldSimple>
      <w:r>
        <w:t xml:space="preserve">: </w:t>
      </w:r>
      <w:r w:rsidRPr="00E20EAB">
        <w:rPr>
          <w:b w:val="0"/>
        </w:rPr>
        <w:t>Open Map file dialog box</w:t>
      </w:r>
    </w:p>
    <w:p w14:paraId="520A9B4F" w14:textId="77777777" w:rsidR="00114D3F" w:rsidRPr="002D0B8F" w:rsidRDefault="00114D3F" w:rsidP="00114D3F">
      <w:r>
        <w:t xml:space="preserve">Click </w:t>
      </w:r>
      <w:r w:rsidRPr="007D687E">
        <w:rPr>
          <w:b/>
        </w:rPr>
        <w:t>Open</w:t>
      </w:r>
      <w:r>
        <w:t>. The map file updates and displays in the main map window.</w:t>
      </w:r>
    </w:p>
    <w:p w14:paraId="7BF50288" w14:textId="77777777" w:rsidR="00114D3F" w:rsidRDefault="00114D3F" w:rsidP="009B3D47">
      <w:pPr>
        <w:pStyle w:val="Heading2"/>
        <w:keepNext w:val="0"/>
        <w:keepLines w:val="0"/>
        <w:numPr>
          <w:ilvl w:val="0"/>
          <w:numId w:val="0"/>
        </w:numPr>
      </w:pPr>
      <w:r>
        <w:rPr>
          <w:rFonts w:eastAsiaTheme="minorHAnsi"/>
        </w:rPr>
        <w:lastRenderedPageBreak/>
        <w:t>Adding a Data Layer</w:t>
      </w:r>
      <w:r w:rsidR="00373C13">
        <w:pict w14:anchorId="423ABEB9">
          <v:rect id="_x0000_i1138" style="width:429.85pt;height:.75pt" o:hrpct="995" o:hrstd="t" o:hr="t" fillcolor="#b4b4b4" stroked="f"/>
        </w:pict>
      </w:r>
    </w:p>
    <w:p w14:paraId="016F1DA3" w14:textId="77777777" w:rsidR="00114D3F" w:rsidRPr="00113F10" w:rsidRDefault="00114D3F" w:rsidP="00C67558">
      <w:pPr>
        <w:pStyle w:val="Heading3"/>
        <w:keepNext w:val="0"/>
        <w:keepLines w:val="0"/>
        <w:numPr>
          <w:ilvl w:val="2"/>
          <w:numId w:val="103"/>
        </w:numPr>
        <w:spacing w:before="300"/>
        <w:rPr>
          <w:rFonts w:eastAsiaTheme="minorHAnsi"/>
        </w:rPr>
      </w:pPr>
      <w:r w:rsidRPr="00113F10">
        <w:rPr>
          <w:rFonts w:eastAsiaTheme="minorHAnsi"/>
        </w:rPr>
        <w:t>Case Clusters</w:t>
      </w:r>
    </w:p>
    <w:p w14:paraId="1ED09E01" w14:textId="77777777" w:rsidR="00114D3F" w:rsidRDefault="00114D3F" w:rsidP="00114D3F">
      <w:pPr>
        <w:rPr>
          <w:rFonts w:ascii="Century Schoolbook" w:hAnsi="Century Schoolbook" w:cstheme="minorHAnsi"/>
        </w:rPr>
      </w:pPr>
      <w:r>
        <w:rPr>
          <w:rFonts w:ascii="Century Schoolbook" w:hAnsi="Century Schoolbook" w:cstheme="minorHAnsi"/>
        </w:rPr>
        <w:t>Case Clusters display case locations on a map based on geographic coordinates. Each dataset used to create a case cluster must contain numeric fields that Maps can designate as latitude and longitude. The software has the capability of geocoding a street address into these coordinates. In cases where geocoding is not applied, a street address alone will not be sufficient to create a case cluster. For additional information on geocoding, refer to the Form Designer section of this user guide.</w:t>
      </w:r>
    </w:p>
    <w:p w14:paraId="444A5126" w14:textId="77777777" w:rsidR="00114D3F" w:rsidRPr="00316ACF" w:rsidRDefault="00114D3F" w:rsidP="00114D3F">
      <w:r>
        <w:rPr>
          <w:rFonts w:ascii="Century Schoolbook" w:hAnsi="Century Schoolbook" w:cstheme="minorHAnsi"/>
        </w:rPr>
        <w:t>In the main map window, l</w:t>
      </w:r>
      <w:r w:rsidRPr="0065696A">
        <w:rPr>
          <w:rFonts w:ascii="Century Schoolbook" w:hAnsi="Century Schoolbook" w:cstheme="minorHAnsi"/>
        </w:rPr>
        <w:t>arge clusters appear as bigger circles with the total case count contained inside of them.</w:t>
      </w:r>
      <w:r>
        <w:rPr>
          <w:rFonts w:ascii="Century Schoolbook" w:hAnsi="Century Schoolbook" w:cstheme="minorHAnsi"/>
        </w:rPr>
        <w:t xml:space="preserve"> Individual cases appear as single dots without a case count designation. </w:t>
      </w:r>
      <w:r>
        <w:t>The example below demonstrates how to create a case cluster map in street view with the data included in the E. coli project folder.</w:t>
      </w:r>
    </w:p>
    <w:p w14:paraId="7217FA67" w14:textId="77777777" w:rsidR="00114D3F" w:rsidRPr="00FD0059" w:rsidRDefault="00114D3F" w:rsidP="00C67558">
      <w:pPr>
        <w:pStyle w:val="ListParagraph"/>
        <w:numPr>
          <w:ilvl w:val="0"/>
          <w:numId w:val="461"/>
        </w:numPr>
        <w:rPr>
          <w:rFonts w:ascii="Century Schoolbook" w:hAnsi="Century Schoolbook" w:cstheme="minorHAnsi"/>
        </w:rPr>
      </w:pPr>
      <w:r w:rsidRPr="00FD0059">
        <w:rPr>
          <w:rFonts w:ascii="Century Schoolbook" w:hAnsi="Century Schoolbook" w:cstheme="minorHAnsi"/>
        </w:rPr>
        <w:t xml:space="preserve">Select </w:t>
      </w:r>
      <w:r w:rsidRPr="00FD0059">
        <w:rPr>
          <w:rFonts w:ascii="Century Schoolbook" w:hAnsi="Century Schoolbook" w:cstheme="minorHAnsi"/>
          <w:b/>
        </w:rPr>
        <w:t>Add Data Layer</w:t>
      </w:r>
      <w:r w:rsidRPr="00FD0059">
        <w:rPr>
          <w:rFonts w:ascii="Century Schoolbook" w:hAnsi="Century Schoolbook" w:cstheme="minorHAnsi"/>
        </w:rPr>
        <w:t xml:space="preserve"> from the navigation menu.</w:t>
      </w:r>
    </w:p>
    <w:p w14:paraId="1CEE309D" w14:textId="77777777" w:rsidR="00114D3F" w:rsidRDefault="00114D3F" w:rsidP="00C67558">
      <w:pPr>
        <w:pStyle w:val="ListParagraph"/>
        <w:numPr>
          <w:ilvl w:val="0"/>
          <w:numId w:val="461"/>
        </w:numPr>
        <w:rPr>
          <w:rFonts w:ascii="Century Schoolbook" w:hAnsi="Century Schoolbook" w:cstheme="minorHAnsi"/>
        </w:rPr>
      </w:pPr>
      <w:r w:rsidRPr="00FD0059">
        <w:rPr>
          <w:rFonts w:ascii="Century Schoolbook" w:hAnsi="Century Schoolbook" w:cstheme="minorHAnsi"/>
        </w:rPr>
        <w:t xml:space="preserve">Select </w:t>
      </w:r>
      <w:r>
        <w:rPr>
          <w:rFonts w:ascii="Century Schoolbook" w:hAnsi="Century Schoolbook" w:cstheme="minorHAnsi"/>
          <w:b/>
        </w:rPr>
        <w:t>Case Cluster</w:t>
      </w:r>
      <w:r>
        <w:rPr>
          <w:rFonts w:ascii="Century Schoolbook" w:hAnsi="Century Schoolbook" w:cstheme="minorHAnsi"/>
        </w:rPr>
        <w:t xml:space="preserve"> from the drop-down list</w:t>
      </w:r>
      <w:r w:rsidRPr="00FD0059">
        <w:rPr>
          <w:rFonts w:ascii="Century Schoolbook" w:hAnsi="Century Schoolbook" w:cstheme="minorHAnsi"/>
        </w:rPr>
        <w:t>.</w:t>
      </w:r>
      <w:r w:rsidRPr="005B22CC">
        <w:t xml:space="preserve"> </w:t>
      </w:r>
    </w:p>
    <w:p w14:paraId="78CBBFCA" w14:textId="77777777" w:rsidR="00114D3F"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drawing>
          <wp:inline distT="0" distB="0" distL="0" distR="0" wp14:anchorId="33665BDF" wp14:editId="78DF4875">
            <wp:extent cx="2445121" cy="1248138"/>
            <wp:effectExtent l="171450" t="171450" r="374650" b="371475"/>
            <wp:docPr id="5202" name="Picture 5202" descr="Screen shot of case cluster data layer drop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 cluster 1.jpg"/>
                    <pic:cNvPicPr/>
                  </pic:nvPicPr>
                  <pic:blipFill>
                    <a:blip r:embed="rId563" cstate="print">
                      <a:extLst>
                        <a:ext uri="{28A0092B-C50C-407E-A947-70E740481C1C}">
                          <a14:useLocalDpi xmlns:a14="http://schemas.microsoft.com/office/drawing/2010/main" val="0"/>
                        </a:ext>
                      </a:extLst>
                    </a:blip>
                    <a:stretch>
                      <a:fillRect/>
                    </a:stretch>
                  </pic:blipFill>
                  <pic:spPr>
                    <a:xfrm>
                      <a:off x="0" y="0"/>
                      <a:ext cx="2459849" cy="1255656"/>
                    </a:xfrm>
                    <a:prstGeom prst="rect">
                      <a:avLst/>
                    </a:prstGeom>
                    <a:ln>
                      <a:noFill/>
                    </a:ln>
                    <a:effectLst>
                      <a:outerShdw blurRad="292100" dist="139700" dir="2700000" algn="tl" rotWithShape="0">
                        <a:srgbClr val="333333">
                          <a:alpha val="65000"/>
                        </a:srgbClr>
                      </a:outerShdw>
                    </a:effectLst>
                  </pic:spPr>
                </pic:pic>
              </a:graphicData>
            </a:graphic>
          </wp:inline>
        </w:drawing>
      </w:r>
    </w:p>
    <w:p w14:paraId="3B899089"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14</w:t>
        </w:r>
      </w:fldSimple>
      <w:r>
        <w:t xml:space="preserve">: </w:t>
      </w:r>
      <w:r w:rsidRPr="00893C7E">
        <w:rPr>
          <w:b w:val="0"/>
        </w:rPr>
        <w:t>Case Cluster Data Layer</w:t>
      </w:r>
    </w:p>
    <w:p w14:paraId="277A9DD4" w14:textId="77777777" w:rsidR="00114D3F" w:rsidRPr="00157F10" w:rsidRDefault="00114D3F" w:rsidP="00C67558">
      <w:pPr>
        <w:pStyle w:val="ListParagraph"/>
        <w:numPr>
          <w:ilvl w:val="0"/>
          <w:numId w:val="461"/>
        </w:numPr>
        <w:spacing w:before="200"/>
      </w:pPr>
      <w:r w:rsidDel="005B22CC">
        <w:t xml:space="preserve">The </w:t>
      </w:r>
      <w:r w:rsidRPr="00D31514" w:rsidDel="005B22CC">
        <w:rPr>
          <w:b/>
        </w:rPr>
        <w:t>Data Source</w:t>
      </w:r>
      <w:r w:rsidDel="005B22CC">
        <w:t xml:space="preserve"> dialog box appears.</w:t>
      </w:r>
    </w:p>
    <w:p w14:paraId="2605A17D" w14:textId="77777777" w:rsidR="00114D3F" w:rsidRPr="004568B0"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lastRenderedPageBreak/>
        <w:drawing>
          <wp:inline distT="0" distB="0" distL="0" distR="0" wp14:anchorId="28EBB787" wp14:editId="75EC75CE">
            <wp:extent cx="3190875" cy="3528237"/>
            <wp:effectExtent l="171450" t="171450" r="371475" b="358140"/>
            <wp:docPr id="5203" name="Picture 5203" descr="Screen shot of data source select dialog box. User can select from recent data sources if des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B972.tmp"/>
                    <pic:cNvPicPr/>
                  </pic:nvPicPr>
                  <pic:blipFill>
                    <a:blip r:embed="rId564" cstate="print">
                      <a:extLst>
                        <a:ext uri="{28A0092B-C50C-407E-A947-70E740481C1C}">
                          <a14:useLocalDpi xmlns:a14="http://schemas.microsoft.com/office/drawing/2010/main" val="0"/>
                        </a:ext>
                      </a:extLst>
                    </a:blip>
                    <a:stretch>
                      <a:fillRect/>
                    </a:stretch>
                  </pic:blipFill>
                  <pic:spPr>
                    <a:xfrm>
                      <a:off x="0" y="0"/>
                      <a:ext cx="3191161" cy="3528554"/>
                    </a:xfrm>
                    <a:prstGeom prst="rect">
                      <a:avLst/>
                    </a:prstGeom>
                    <a:ln>
                      <a:noFill/>
                    </a:ln>
                    <a:effectLst>
                      <a:outerShdw blurRad="292100" dist="139700" dir="2700000" algn="tl" rotWithShape="0">
                        <a:srgbClr val="333333">
                          <a:alpha val="65000"/>
                        </a:srgbClr>
                      </a:outerShdw>
                    </a:effectLst>
                  </pic:spPr>
                </pic:pic>
              </a:graphicData>
            </a:graphic>
          </wp:inline>
        </w:drawing>
      </w:r>
    </w:p>
    <w:p w14:paraId="4110F939"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15</w:t>
        </w:r>
      </w:fldSimple>
      <w:r>
        <w:t xml:space="preserve">: </w:t>
      </w:r>
      <w:r w:rsidRPr="004568B0">
        <w:rPr>
          <w:b w:val="0"/>
        </w:rPr>
        <w:t>Select Data Source Dialog Box</w:t>
      </w:r>
    </w:p>
    <w:p w14:paraId="4335DE1E" w14:textId="77777777" w:rsidR="00114D3F" w:rsidRDefault="00114D3F" w:rsidP="00C67558">
      <w:pPr>
        <w:pStyle w:val="ListParagraph"/>
        <w:numPr>
          <w:ilvl w:val="0"/>
          <w:numId w:val="461"/>
        </w:numPr>
        <w:spacing w:before="200"/>
      </w:pPr>
      <w:r>
        <w:t xml:space="preserve">Select the appropriate database from the </w:t>
      </w:r>
      <w:r w:rsidRPr="00D31514">
        <w:rPr>
          <w:b/>
        </w:rPr>
        <w:t xml:space="preserve">Database Type </w:t>
      </w:r>
      <w:r>
        <w:t>drop-down list. There are multiple databases available from the drop-down list and it is imperative that the database type matches the file format that you are adding to Maps.</w:t>
      </w:r>
      <w:r w:rsidRPr="00B72217">
        <w:t xml:space="preserve"> </w:t>
      </w:r>
      <w:r>
        <w:t>For this demonstration, the default Epi Info 7 Project option is used.</w:t>
      </w:r>
    </w:p>
    <w:p w14:paraId="0496F9A5" w14:textId="77777777" w:rsidR="00114D3F" w:rsidRDefault="00114D3F" w:rsidP="00114D3F">
      <w:pPr>
        <w:spacing w:after="0" w:line="240" w:lineRule="auto"/>
        <w:ind w:left="360"/>
        <w:jc w:val="center"/>
      </w:pPr>
      <w:r>
        <w:rPr>
          <w:noProof/>
        </w:rPr>
        <w:drawing>
          <wp:inline distT="0" distB="0" distL="0" distR="0" wp14:anchorId="0B704FC8" wp14:editId="6EB16D84">
            <wp:extent cx="3936344" cy="1399389"/>
            <wp:effectExtent l="171450" t="171450" r="388620" b="353695"/>
            <wp:docPr id="5204" name="Picture 5204" descr="Screen shot of database type selectio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base type.jpg"/>
                    <pic:cNvPicPr/>
                  </pic:nvPicPr>
                  <pic:blipFill>
                    <a:blip r:embed="rId565" cstate="print">
                      <a:extLst>
                        <a:ext uri="{28A0092B-C50C-407E-A947-70E740481C1C}">
                          <a14:useLocalDpi xmlns:a14="http://schemas.microsoft.com/office/drawing/2010/main" val="0"/>
                        </a:ext>
                      </a:extLst>
                    </a:blip>
                    <a:stretch>
                      <a:fillRect/>
                    </a:stretch>
                  </pic:blipFill>
                  <pic:spPr>
                    <a:xfrm>
                      <a:off x="0" y="0"/>
                      <a:ext cx="3932029" cy="1397855"/>
                    </a:xfrm>
                    <a:prstGeom prst="rect">
                      <a:avLst/>
                    </a:prstGeom>
                    <a:ln>
                      <a:noFill/>
                    </a:ln>
                    <a:effectLst>
                      <a:outerShdw blurRad="292100" dist="139700" dir="2700000" algn="tl" rotWithShape="0">
                        <a:srgbClr val="333333">
                          <a:alpha val="65000"/>
                        </a:srgbClr>
                      </a:outerShdw>
                    </a:effectLst>
                  </pic:spPr>
                </pic:pic>
              </a:graphicData>
            </a:graphic>
          </wp:inline>
        </w:drawing>
      </w:r>
    </w:p>
    <w:p w14:paraId="2EF3F321"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16</w:t>
        </w:r>
      </w:fldSimple>
      <w:r>
        <w:t xml:space="preserve">: </w:t>
      </w:r>
      <w:r w:rsidRPr="00F43A28">
        <w:rPr>
          <w:b w:val="0"/>
        </w:rPr>
        <w:t>Database Type</w:t>
      </w:r>
    </w:p>
    <w:p w14:paraId="5FC2F7B4" w14:textId="77777777" w:rsidR="00114D3F" w:rsidRDefault="00114D3F" w:rsidP="00C67558">
      <w:pPr>
        <w:pStyle w:val="ListParagraph"/>
        <w:numPr>
          <w:ilvl w:val="0"/>
          <w:numId w:val="461"/>
        </w:numPr>
        <w:spacing w:before="200"/>
      </w:pPr>
      <w:r>
        <w:t xml:space="preserve">Click on the </w:t>
      </w:r>
      <w:r w:rsidRPr="00D31514">
        <w:rPr>
          <w:b/>
        </w:rPr>
        <w:t>ellipses</w:t>
      </w:r>
      <w:r>
        <w:t xml:space="preserve"> next to the </w:t>
      </w:r>
      <w:r w:rsidRPr="00B72F29">
        <w:t>Data Source</w:t>
      </w:r>
      <w:r>
        <w:t xml:space="preserve"> field.</w:t>
      </w:r>
    </w:p>
    <w:p w14:paraId="55A58F81" w14:textId="77777777" w:rsidR="00114D3F" w:rsidRDefault="00114D3F" w:rsidP="00C67558">
      <w:pPr>
        <w:pStyle w:val="ListParagraph"/>
        <w:numPr>
          <w:ilvl w:val="0"/>
          <w:numId w:val="461"/>
        </w:numPr>
        <w:spacing w:before="200"/>
      </w:pPr>
      <w:r>
        <w:t xml:space="preserve">Select the project data that you would like to map. For this demonstration, select the </w:t>
      </w:r>
      <w:r>
        <w:rPr>
          <w:b/>
        </w:rPr>
        <w:t>Ecoli</w:t>
      </w:r>
      <w:r w:rsidRPr="00B72F29">
        <w:rPr>
          <w:b/>
        </w:rPr>
        <w:t xml:space="preserve"> project</w:t>
      </w:r>
      <w:r>
        <w:t>.</w:t>
      </w:r>
    </w:p>
    <w:p w14:paraId="4B7F1CE8" w14:textId="77777777" w:rsidR="00114D3F" w:rsidRDefault="00114D3F" w:rsidP="00C67558">
      <w:pPr>
        <w:pStyle w:val="ListParagraph"/>
        <w:numPr>
          <w:ilvl w:val="0"/>
          <w:numId w:val="461"/>
        </w:numPr>
        <w:spacing w:before="200"/>
      </w:pPr>
      <w:r>
        <w:t xml:space="preserve">Select the </w:t>
      </w:r>
      <w:r w:rsidRPr="00157F10">
        <w:rPr>
          <w:b/>
        </w:rPr>
        <w:t>Food</w:t>
      </w:r>
      <w:r>
        <w:rPr>
          <w:b/>
        </w:rPr>
        <w:t xml:space="preserve"> </w:t>
      </w:r>
      <w:r w:rsidRPr="00157F10">
        <w:rPr>
          <w:b/>
        </w:rPr>
        <w:t>History</w:t>
      </w:r>
      <w:r>
        <w:t xml:space="preserve"> form from the Data Source Explorer menu. Click </w:t>
      </w:r>
      <w:r w:rsidRPr="00452DDF">
        <w:rPr>
          <w:b/>
        </w:rPr>
        <w:t>OK</w:t>
      </w:r>
      <w:r>
        <w:t>.</w:t>
      </w:r>
    </w:p>
    <w:p w14:paraId="6684D056" w14:textId="77777777" w:rsidR="00114D3F" w:rsidRDefault="00114D3F" w:rsidP="00114D3F">
      <w:pPr>
        <w:spacing w:after="0" w:line="240" w:lineRule="auto"/>
        <w:jc w:val="center"/>
      </w:pPr>
      <w:r>
        <w:rPr>
          <w:noProof/>
        </w:rPr>
        <w:lastRenderedPageBreak/>
        <w:drawing>
          <wp:inline distT="0" distB="0" distL="0" distR="0" wp14:anchorId="27C35432" wp14:editId="0B81C3BB">
            <wp:extent cx="2562511" cy="2833437"/>
            <wp:effectExtent l="171450" t="171450" r="390525" b="367030"/>
            <wp:docPr id="5205" name="Picture 5205" descr="Screen shot of data source explorer dialog box for food history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E66C.tmp"/>
                    <pic:cNvPicPr/>
                  </pic:nvPicPr>
                  <pic:blipFill>
                    <a:blip r:embed="rId566" cstate="print">
                      <a:extLst>
                        <a:ext uri="{28A0092B-C50C-407E-A947-70E740481C1C}">
                          <a14:useLocalDpi xmlns:a14="http://schemas.microsoft.com/office/drawing/2010/main" val="0"/>
                        </a:ext>
                      </a:extLst>
                    </a:blip>
                    <a:stretch>
                      <a:fillRect/>
                    </a:stretch>
                  </pic:blipFill>
                  <pic:spPr>
                    <a:xfrm>
                      <a:off x="0" y="0"/>
                      <a:ext cx="2562332" cy="2833239"/>
                    </a:xfrm>
                    <a:prstGeom prst="rect">
                      <a:avLst/>
                    </a:prstGeom>
                    <a:ln>
                      <a:noFill/>
                    </a:ln>
                    <a:effectLst>
                      <a:outerShdw blurRad="292100" dist="139700" dir="2700000" algn="tl" rotWithShape="0">
                        <a:srgbClr val="333333">
                          <a:alpha val="65000"/>
                        </a:srgbClr>
                      </a:outerShdw>
                    </a:effectLst>
                  </pic:spPr>
                </pic:pic>
              </a:graphicData>
            </a:graphic>
          </wp:inline>
        </w:drawing>
      </w:r>
    </w:p>
    <w:p w14:paraId="10396E34" w14:textId="77777777" w:rsidR="00114D3F" w:rsidRPr="008D3BD8"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17</w:t>
        </w:r>
      </w:fldSimple>
      <w:r>
        <w:t xml:space="preserve">:  </w:t>
      </w:r>
      <w:r>
        <w:rPr>
          <w:b w:val="0"/>
        </w:rPr>
        <w:t>Data Source Explorer dialog box</w:t>
      </w:r>
    </w:p>
    <w:p w14:paraId="06457724" w14:textId="77777777" w:rsidR="00114D3F" w:rsidRPr="008D3BD8" w:rsidRDefault="00114D3F" w:rsidP="00C67558">
      <w:pPr>
        <w:pStyle w:val="ListParagraph"/>
        <w:numPr>
          <w:ilvl w:val="0"/>
          <w:numId w:val="461"/>
        </w:numPr>
        <w:spacing w:before="200"/>
      </w:pPr>
      <w:r w:rsidRPr="00A030FF">
        <w:t xml:space="preserve">Select </w:t>
      </w:r>
      <w:r>
        <w:t>the field containing the Latitude coordinates (</w:t>
      </w:r>
      <w:r w:rsidRPr="00D31514">
        <w:rPr>
          <w:b/>
        </w:rPr>
        <w:t>Latitude)</w:t>
      </w:r>
      <w:r>
        <w:t xml:space="preserve"> from the Latitude drop-down list</w:t>
      </w:r>
      <w:r w:rsidRPr="00A030FF">
        <w:t>.</w:t>
      </w:r>
    </w:p>
    <w:p w14:paraId="31F86709" w14:textId="77777777" w:rsidR="00114D3F" w:rsidRPr="00F43A28" w:rsidRDefault="00114D3F" w:rsidP="00C67558">
      <w:pPr>
        <w:pStyle w:val="ListParagraph"/>
        <w:numPr>
          <w:ilvl w:val="0"/>
          <w:numId w:val="461"/>
        </w:numPr>
        <w:spacing w:before="200"/>
        <w:rPr>
          <w:b/>
          <w:szCs w:val="18"/>
        </w:rPr>
      </w:pPr>
      <w:r w:rsidRPr="00A030FF">
        <w:t xml:space="preserve">Select </w:t>
      </w:r>
      <w:r>
        <w:t>the field containing the Longitude coordinates (</w:t>
      </w:r>
      <w:r w:rsidRPr="00A030FF">
        <w:rPr>
          <w:b/>
        </w:rPr>
        <w:t>Longitude</w:t>
      </w:r>
      <w:r>
        <w:rPr>
          <w:b/>
        </w:rPr>
        <w:t>)</w:t>
      </w:r>
      <w:r w:rsidRPr="00A030FF">
        <w:t xml:space="preserve"> f</w:t>
      </w:r>
      <w:r>
        <w:t>rom the Longitude drop-down list.</w:t>
      </w:r>
    </w:p>
    <w:p w14:paraId="21959EA3" w14:textId="77777777" w:rsidR="00114D3F" w:rsidRDefault="00114D3F" w:rsidP="00114D3F">
      <w:pPr>
        <w:spacing w:after="0" w:line="240" w:lineRule="auto"/>
        <w:jc w:val="center"/>
        <w:rPr>
          <w:b/>
          <w:szCs w:val="18"/>
        </w:rPr>
      </w:pPr>
      <w:r>
        <w:rPr>
          <w:b/>
          <w:noProof/>
          <w:szCs w:val="18"/>
        </w:rPr>
        <w:drawing>
          <wp:inline distT="0" distB="0" distL="0" distR="0" wp14:anchorId="0C3E8DF1" wp14:editId="56D80215">
            <wp:extent cx="4212458" cy="1311442"/>
            <wp:effectExtent l="171450" t="171450" r="379095" b="365125"/>
            <wp:docPr id="5206" name="Picture 5206" descr="Screen shot for latitude and longitude drop down lists. Options in the drop down include age, antibiotics, case ID, date of death, and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g lat.jpg"/>
                    <pic:cNvPicPr/>
                  </pic:nvPicPr>
                  <pic:blipFill>
                    <a:blip r:embed="rId567" cstate="print">
                      <a:extLst>
                        <a:ext uri="{28A0092B-C50C-407E-A947-70E740481C1C}">
                          <a14:useLocalDpi xmlns:a14="http://schemas.microsoft.com/office/drawing/2010/main" val="0"/>
                        </a:ext>
                      </a:extLst>
                    </a:blip>
                    <a:stretch>
                      <a:fillRect/>
                    </a:stretch>
                  </pic:blipFill>
                  <pic:spPr>
                    <a:xfrm>
                      <a:off x="0" y="0"/>
                      <a:ext cx="4233099" cy="1317868"/>
                    </a:xfrm>
                    <a:prstGeom prst="rect">
                      <a:avLst/>
                    </a:prstGeom>
                    <a:ln>
                      <a:noFill/>
                    </a:ln>
                    <a:effectLst>
                      <a:outerShdw blurRad="292100" dist="139700" dir="2700000" algn="tl" rotWithShape="0">
                        <a:srgbClr val="333333">
                          <a:alpha val="65000"/>
                        </a:srgbClr>
                      </a:outerShdw>
                    </a:effectLst>
                  </pic:spPr>
                </pic:pic>
              </a:graphicData>
            </a:graphic>
          </wp:inline>
        </w:drawing>
      </w:r>
    </w:p>
    <w:p w14:paraId="03F388F1" w14:textId="77777777" w:rsidR="00114D3F" w:rsidRPr="00F43A28"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18</w:t>
        </w:r>
      </w:fldSimple>
      <w:r>
        <w:t xml:space="preserve">:  </w:t>
      </w:r>
      <w:r w:rsidRPr="009B747E">
        <w:rPr>
          <w:b w:val="0"/>
        </w:rPr>
        <w:t xml:space="preserve">Latitude and Longitude </w:t>
      </w:r>
      <w:r>
        <w:rPr>
          <w:b w:val="0"/>
        </w:rPr>
        <w:t>drop-down list</w:t>
      </w:r>
    </w:p>
    <w:p w14:paraId="30D94218" w14:textId="77777777" w:rsidR="00114D3F" w:rsidRPr="00D31514" w:rsidRDefault="00114D3F" w:rsidP="00C67558">
      <w:pPr>
        <w:pStyle w:val="ListParagraph"/>
        <w:numPr>
          <w:ilvl w:val="0"/>
          <w:numId w:val="461"/>
        </w:numPr>
        <w:spacing w:before="200"/>
        <w:rPr>
          <w:b/>
          <w:szCs w:val="18"/>
        </w:rPr>
      </w:pPr>
      <w:r w:rsidRPr="00AA22EC">
        <w:t xml:space="preserve">The Maps tool will display all clusters </w:t>
      </w:r>
      <w:r>
        <w:t xml:space="preserve">based on latitude and longitude coordinates </w:t>
      </w:r>
      <w:r w:rsidRPr="00AA22EC">
        <w:t>in red by default</w:t>
      </w:r>
      <w:r>
        <w:t xml:space="preserve">. You can change the color by clicking the red </w:t>
      </w:r>
      <w:r w:rsidRPr="00D31514">
        <w:rPr>
          <w:b/>
        </w:rPr>
        <w:t>Point Color</w:t>
      </w:r>
      <w:r>
        <w:t xml:space="preserve"> button and selecting a different color.</w:t>
      </w:r>
    </w:p>
    <w:p w14:paraId="19C96392" w14:textId="77777777" w:rsidR="00114D3F" w:rsidRPr="005D42E9" w:rsidRDefault="00114D3F" w:rsidP="00114D3F">
      <w:pPr>
        <w:spacing w:after="0" w:line="240" w:lineRule="auto"/>
        <w:jc w:val="center"/>
      </w:pPr>
      <w:r>
        <w:rPr>
          <w:noProof/>
        </w:rPr>
        <w:lastRenderedPageBreak/>
        <w:drawing>
          <wp:inline distT="0" distB="0" distL="0" distR="0" wp14:anchorId="37D4CDED" wp14:editId="79ECBEF5">
            <wp:extent cx="4345983" cy="2839283"/>
            <wp:effectExtent l="171450" t="171450" r="378460" b="361315"/>
            <wp:docPr id="5207" name="Picture 5207" descr="Screen shot of example case cluster map of E. coli c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SG_6.2.jpg"/>
                    <pic:cNvPicPr/>
                  </pic:nvPicPr>
                  <pic:blipFill>
                    <a:blip r:embed="rId568" cstate="print">
                      <a:extLst>
                        <a:ext uri="{28A0092B-C50C-407E-A947-70E740481C1C}">
                          <a14:useLocalDpi xmlns:a14="http://schemas.microsoft.com/office/drawing/2010/main" val="0"/>
                        </a:ext>
                      </a:extLst>
                    </a:blip>
                    <a:stretch>
                      <a:fillRect/>
                    </a:stretch>
                  </pic:blipFill>
                  <pic:spPr>
                    <a:xfrm>
                      <a:off x="0" y="0"/>
                      <a:ext cx="4356662" cy="2846260"/>
                    </a:xfrm>
                    <a:prstGeom prst="rect">
                      <a:avLst/>
                    </a:prstGeom>
                    <a:ln>
                      <a:noFill/>
                    </a:ln>
                    <a:effectLst>
                      <a:outerShdw blurRad="292100" dist="139700" dir="2700000" algn="tl" rotWithShape="0">
                        <a:srgbClr val="333333">
                          <a:alpha val="65000"/>
                        </a:srgbClr>
                      </a:outerShdw>
                    </a:effectLst>
                  </pic:spPr>
                </pic:pic>
              </a:graphicData>
            </a:graphic>
          </wp:inline>
        </w:drawing>
      </w:r>
    </w:p>
    <w:p w14:paraId="5DFD8B23" w14:textId="77777777" w:rsidR="00114D3F" w:rsidRDefault="00114D3F" w:rsidP="00114D3F">
      <w:pPr>
        <w:pStyle w:val="Caption"/>
        <w:spacing w:after="0"/>
        <w:jc w:val="center"/>
      </w:pPr>
      <w:bookmarkStart w:id="212" w:name="_Toc347154796"/>
      <w:r w:rsidRPr="001A1911">
        <w:t xml:space="preserve">Figure </w:t>
      </w:r>
      <w:fldSimple w:instr=" STYLEREF 1 \s ">
        <w:r w:rsidR="00555A40">
          <w:rPr>
            <w:noProof/>
          </w:rPr>
          <w:t>10</w:t>
        </w:r>
      </w:fldSimple>
      <w:r>
        <w:t>.</w:t>
      </w:r>
      <w:fldSimple w:instr=" SEQ Figure \* ARABIC \s 1 ">
        <w:r w:rsidR="00555A40">
          <w:rPr>
            <w:noProof/>
          </w:rPr>
          <w:t>19</w:t>
        </w:r>
      </w:fldSimple>
      <w:r w:rsidRPr="001A1911">
        <w:t>:</w:t>
      </w:r>
      <w:r>
        <w:t xml:space="preserve">  </w:t>
      </w:r>
      <w:r>
        <w:rPr>
          <w:b w:val="0"/>
        </w:rPr>
        <w:t>Case cluster map of E. coli cases</w:t>
      </w:r>
      <w:bookmarkEnd w:id="212"/>
    </w:p>
    <w:p w14:paraId="62CFB945" w14:textId="77777777" w:rsidR="00114D3F" w:rsidRPr="0065696A" w:rsidRDefault="00114D3F" w:rsidP="00114D3F">
      <w:pPr>
        <w:rPr>
          <w:rFonts w:ascii="Century Schoolbook" w:hAnsi="Century Schoolbook" w:cstheme="minorHAnsi"/>
        </w:rPr>
      </w:pPr>
      <w:r>
        <w:rPr>
          <w:rFonts w:ascii="Century Schoolbook" w:hAnsi="Century Schoolbook" w:cstheme="minorHAnsi"/>
        </w:rPr>
        <w:t>As the view zooms in, case clusters separate into smaller clusters and i</w:t>
      </w:r>
      <w:r w:rsidRPr="0065696A">
        <w:rPr>
          <w:rFonts w:ascii="Century Schoolbook" w:hAnsi="Century Schoolbook" w:cstheme="minorHAnsi"/>
        </w:rPr>
        <w:t xml:space="preserve">ndividual </w:t>
      </w:r>
      <w:r>
        <w:rPr>
          <w:rFonts w:ascii="Century Schoolbook" w:hAnsi="Century Schoolbook" w:cstheme="minorHAnsi"/>
        </w:rPr>
        <w:t>cases appear as single red dots</w:t>
      </w:r>
      <w:r w:rsidRPr="0065696A">
        <w:rPr>
          <w:rFonts w:ascii="Century Schoolbook" w:hAnsi="Century Schoolbook" w:cstheme="minorHAnsi"/>
        </w:rPr>
        <w:t>.</w:t>
      </w:r>
      <w:r>
        <w:rPr>
          <w:rFonts w:ascii="Century Schoolbook" w:hAnsi="Century Schoolbook" w:cstheme="minorHAnsi"/>
        </w:rPr>
        <w:t xml:space="preserve"> </w:t>
      </w:r>
    </w:p>
    <w:p w14:paraId="56037A0F" w14:textId="77777777" w:rsidR="00114D3F" w:rsidRPr="0065696A" w:rsidRDefault="00114D3F" w:rsidP="00114D3F">
      <w:pPr>
        <w:spacing w:after="0"/>
        <w:rPr>
          <w:rFonts w:ascii="Century Schoolbook" w:hAnsi="Century Schoolbook" w:cstheme="minorHAnsi"/>
        </w:rPr>
      </w:pPr>
      <w:r>
        <w:rPr>
          <w:rFonts w:ascii="Century Schoolbook" w:hAnsi="Century Schoolbook" w:cstheme="minorHAnsi"/>
        </w:rPr>
        <w:t>M</w:t>
      </w:r>
      <w:r w:rsidRPr="0065696A">
        <w:rPr>
          <w:rFonts w:ascii="Century Schoolbook" w:hAnsi="Century Schoolbook" w:cstheme="minorHAnsi"/>
        </w:rPr>
        <w:t>ove the mouse over a small case</w:t>
      </w:r>
      <w:r>
        <w:rPr>
          <w:rFonts w:ascii="Century Schoolbook" w:hAnsi="Century Schoolbook" w:cstheme="minorHAnsi"/>
        </w:rPr>
        <w:t xml:space="preserve"> cluster (less than 12 records) to flare the cluster outwards</w:t>
      </w:r>
      <w:r w:rsidRPr="0065696A">
        <w:rPr>
          <w:rFonts w:ascii="Century Schoolbook" w:hAnsi="Century Schoolbook" w:cstheme="minorHAnsi"/>
        </w:rPr>
        <w:t>.</w:t>
      </w:r>
    </w:p>
    <w:p w14:paraId="5E6E842A" w14:textId="77777777" w:rsidR="00114D3F" w:rsidRDefault="00114D3F" w:rsidP="00114D3F">
      <w:pPr>
        <w:spacing w:after="0" w:line="240" w:lineRule="auto"/>
        <w:jc w:val="center"/>
      </w:pPr>
      <w:r>
        <w:rPr>
          <w:noProof/>
        </w:rPr>
        <w:drawing>
          <wp:inline distT="0" distB="0" distL="0" distR="0" wp14:anchorId="0A66B03F" wp14:editId="20842274">
            <wp:extent cx="1283458" cy="1215189"/>
            <wp:effectExtent l="171450" t="171450" r="374015" b="366395"/>
            <wp:docPr id="5208" name="Picture 37" descr="Screen shot of expanded case cluster, illustrating what the user will see when mousing over a clu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9" cstate="print"/>
                    <a:srcRect/>
                    <a:stretch>
                      <a:fillRect/>
                    </a:stretch>
                  </pic:blipFill>
                  <pic:spPr bwMode="auto">
                    <a:xfrm>
                      <a:off x="0" y="0"/>
                      <a:ext cx="1288638" cy="1220093"/>
                    </a:xfrm>
                    <a:prstGeom prst="rect">
                      <a:avLst/>
                    </a:prstGeom>
                    <a:ln>
                      <a:noFill/>
                    </a:ln>
                    <a:effectLst>
                      <a:outerShdw blurRad="292100" dist="139700" dir="2700000" algn="tl" rotWithShape="0">
                        <a:srgbClr val="333333">
                          <a:alpha val="65000"/>
                        </a:srgbClr>
                      </a:outerShdw>
                    </a:effectLst>
                  </pic:spPr>
                </pic:pic>
              </a:graphicData>
            </a:graphic>
          </wp:inline>
        </w:drawing>
      </w:r>
    </w:p>
    <w:p w14:paraId="50D11C9E" w14:textId="77777777" w:rsidR="00114D3F" w:rsidRDefault="00114D3F" w:rsidP="00114D3F">
      <w:pPr>
        <w:pStyle w:val="Caption"/>
        <w:spacing w:after="0"/>
        <w:jc w:val="center"/>
      </w:pPr>
      <w:bookmarkStart w:id="213" w:name="_Toc347154797"/>
      <w:r>
        <w:t xml:space="preserve">Figure </w:t>
      </w:r>
      <w:fldSimple w:instr=" STYLEREF 1 \s ">
        <w:r w:rsidR="00555A40">
          <w:rPr>
            <w:noProof/>
          </w:rPr>
          <w:t>10</w:t>
        </w:r>
      </w:fldSimple>
      <w:r>
        <w:t>.</w:t>
      </w:r>
      <w:fldSimple w:instr=" SEQ Figure \* ARABIC \s 1 ">
        <w:r w:rsidR="00555A40">
          <w:rPr>
            <w:noProof/>
          </w:rPr>
          <w:t>20</w:t>
        </w:r>
      </w:fldSimple>
      <w:r>
        <w:t xml:space="preserve">: </w:t>
      </w:r>
      <w:r>
        <w:rPr>
          <w:b w:val="0"/>
        </w:rPr>
        <w:t>Expanded case cluster</w:t>
      </w:r>
      <w:bookmarkEnd w:id="213"/>
    </w:p>
    <w:p w14:paraId="0143BFAE" w14:textId="77777777" w:rsidR="00114D3F" w:rsidRPr="0065696A" w:rsidRDefault="00114D3F" w:rsidP="00114D3F">
      <w:pPr>
        <w:rPr>
          <w:rFonts w:ascii="Century Schoolbook" w:hAnsi="Century Schoolbook" w:cstheme="minorHAnsi"/>
        </w:rPr>
      </w:pPr>
      <w:r>
        <w:rPr>
          <w:rFonts w:ascii="Century Schoolbook" w:hAnsi="Century Schoolbook" w:cstheme="minorHAnsi"/>
        </w:rPr>
        <w:t>The number six</w:t>
      </w:r>
      <w:r w:rsidRPr="0065696A">
        <w:rPr>
          <w:rFonts w:ascii="Century Schoolbook" w:hAnsi="Century Schoolbook" w:cstheme="minorHAnsi"/>
        </w:rPr>
        <w:t xml:space="preserve"> </w:t>
      </w:r>
      <w:r>
        <w:rPr>
          <w:rFonts w:ascii="Century Schoolbook" w:hAnsi="Century Schoolbook" w:cstheme="minorHAnsi"/>
        </w:rPr>
        <w:t>at the center of the cluster represents six different cases</w:t>
      </w:r>
      <w:r w:rsidRPr="0065696A">
        <w:rPr>
          <w:rFonts w:ascii="Century Schoolbook" w:hAnsi="Century Schoolbook" w:cstheme="minorHAnsi"/>
        </w:rPr>
        <w:t xml:space="preserve">. </w:t>
      </w:r>
      <w:r>
        <w:rPr>
          <w:rFonts w:ascii="Century Schoolbook" w:hAnsi="Century Schoolbook" w:cstheme="minorHAnsi"/>
        </w:rPr>
        <w:t>When the mouse is over the case cluster</w:t>
      </w:r>
      <w:r w:rsidRPr="0065696A">
        <w:rPr>
          <w:rFonts w:ascii="Century Schoolbook" w:hAnsi="Century Schoolbook" w:cstheme="minorHAnsi"/>
        </w:rPr>
        <w:t>, six smaller dots appear, each representing one of th</w:t>
      </w:r>
      <w:r>
        <w:rPr>
          <w:rFonts w:ascii="Century Schoolbook" w:hAnsi="Century Schoolbook" w:cstheme="minorHAnsi"/>
        </w:rPr>
        <w:t>e six records inside of that cluster. This is useful if the same household contains multiple cases.</w:t>
      </w:r>
    </w:p>
    <w:p w14:paraId="1F1D275E" w14:textId="77777777" w:rsidR="00114D3F" w:rsidRPr="00113F10" w:rsidRDefault="00114D3F" w:rsidP="00C67558">
      <w:pPr>
        <w:pStyle w:val="Heading4"/>
        <w:keepNext w:val="0"/>
        <w:keepLines w:val="0"/>
        <w:numPr>
          <w:ilvl w:val="3"/>
          <w:numId w:val="103"/>
        </w:numPr>
        <w:spacing w:before="300"/>
      </w:pPr>
      <w:bookmarkStart w:id="214" w:name="_Toc347154852"/>
      <w:r w:rsidRPr="00113F10">
        <w:t>Data Filtering in Maps</w:t>
      </w:r>
      <w:bookmarkEnd w:id="214"/>
    </w:p>
    <w:p w14:paraId="3C7BFA9F" w14:textId="77777777" w:rsidR="00114D3F" w:rsidRPr="0065696A" w:rsidRDefault="00114D3F" w:rsidP="00114D3F">
      <w:pPr>
        <w:rPr>
          <w:rFonts w:ascii="Century Schoolbook" w:hAnsi="Century Schoolbook" w:cstheme="minorHAnsi"/>
        </w:rPr>
      </w:pPr>
      <w:r w:rsidRPr="00706EE1">
        <w:rPr>
          <w:rFonts w:ascii="Century Schoolbook" w:hAnsi="Century Schoolbook" w:cstheme="minorHAnsi"/>
        </w:rPr>
        <w:t xml:space="preserve">Data filters </w:t>
      </w:r>
      <w:r w:rsidRPr="00706EE1">
        <w:rPr>
          <w:rFonts w:ascii="Century Schoolbook" w:hAnsi="Century Schoolbook" w:cs="Arial"/>
        </w:rPr>
        <w:t>in the Maps</w:t>
      </w:r>
      <w:r w:rsidRPr="00311BCD">
        <w:rPr>
          <w:rFonts w:ascii="Century Schoolbook" w:hAnsi="Century Schoolbook" w:cs="Arial"/>
        </w:rPr>
        <w:t xml:space="preserve"> tool are</w:t>
      </w:r>
      <w:r w:rsidRPr="006B1E02">
        <w:rPr>
          <w:rFonts w:ascii="Century Schoolbook" w:hAnsi="Century Schoolbook" w:cs="Arial"/>
        </w:rPr>
        <w:t xml:space="preserve"> used to select a subset of data by specifying and applying certain conditions. </w:t>
      </w:r>
      <w:r w:rsidRPr="00706EE1">
        <w:rPr>
          <w:rFonts w:ascii="Century Schoolbook" w:hAnsi="Century Schoolbook" w:cstheme="minorHAnsi"/>
        </w:rPr>
        <w:t xml:space="preserve">This allows </w:t>
      </w:r>
      <w:r>
        <w:rPr>
          <w:rFonts w:ascii="Century Schoolbook" w:hAnsi="Century Schoolbook" w:cstheme="minorHAnsi"/>
        </w:rPr>
        <w:t>the user</w:t>
      </w:r>
      <w:r w:rsidRPr="00706EE1">
        <w:rPr>
          <w:rFonts w:ascii="Century Schoolbook" w:hAnsi="Century Schoolbook" w:cstheme="minorHAnsi"/>
        </w:rPr>
        <w:t xml:space="preserve"> to show the effect of a variable on </w:t>
      </w:r>
      <w:r>
        <w:rPr>
          <w:rFonts w:ascii="Century Schoolbook" w:hAnsi="Century Schoolbook" w:cstheme="minorHAnsi"/>
        </w:rPr>
        <w:t>the geographic distribution of cases</w:t>
      </w:r>
      <w:r w:rsidRPr="00706EE1">
        <w:rPr>
          <w:rFonts w:ascii="Century Schoolbook" w:hAnsi="Century Schoolbook" w:cstheme="minorHAnsi"/>
        </w:rPr>
        <w:t>.</w:t>
      </w:r>
      <w:r>
        <w:rPr>
          <w:rFonts w:ascii="Century Schoolbook" w:hAnsi="Century Schoolbook" w:cstheme="minorHAnsi"/>
        </w:rPr>
        <w:t xml:space="preserve"> To access the data filter tool, move your cursor over the </w:t>
      </w:r>
      <w:r w:rsidRPr="00805751">
        <w:rPr>
          <w:rFonts w:ascii="Century Schoolbook" w:hAnsi="Century Schoolbook" w:cstheme="minorHAnsi"/>
          <w:b/>
        </w:rPr>
        <w:t>Map Layers</w:t>
      </w:r>
      <w:r>
        <w:rPr>
          <w:rFonts w:ascii="Century Schoolbook" w:hAnsi="Century Schoolbook" w:cstheme="minorHAnsi"/>
        </w:rPr>
        <w:t xml:space="preserve"> gadget at the bottom of the main map window. Currently there is one case cluster layer in red with no filters.</w:t>
      </w:r>
    </w:p>
    <w:p w14:paraId="7B4A70F3" w14:textId="77777777" w:rsidR="00114D3F" w:rsidRDefault="00114D3F" w:rsidP="00114D3F">
      <w:pPr>
        <w:pStyle w:val="ListParagraph"/>
        <w:spacing w:after="0" w:line="240" w:lineRule="auto"/>
        <w:ind w:left="0"/>
        <w:jc w:val="center"/>
      </w:pPr>
      <w:r>
        <w:rPr>
          <w:noProof/>
        </w:rPr>
        <w:lastRenderedPageBreak/>
        <w:drawing>
          <wp:inline distT="0" distB="0" distL="0" distR="0" wp14:anchorId="082A6D26" wp14:editId="5EA9F656">
            <wp:extent cx="5695950" cy="492919"/>
            <wp:effectExtent l="171450" t="171450" r="381000" b="364490"/>
            <wp:docPr id="5209" name="Picture 38" descr="Screen shot of map layers ga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0" cstate="email">
                      <a:extLst>
                        <a:ext uri="{28A0092B-C50C-407E-A947-70E740481C1C}">
                          <a14:useLocalDpi xmlns:a14="http://schemas.microsoft.com/office/drawing/2010/main"/>
                        </a:ext>
                      </a:extLst>
                    </a:blip>
                    <a:srcRect/>
                    <a:stretch>
                      <a:fillRect/>
                    </a:stretch>
                  </pic:blipFill>
                  <pic:spPr bwMode="auto">
                    <a:xfrm>
                      <a:off x="0" y="0"/>
                      <a:ext cx="5695950" cy="492919"/>
                    </a:xfrm>
                    <a:prstGeom prst="rect">
                      <a:avLst/>
                    </a:prstGeom>
                    <a:ln>
                      <a:noFill/>
                    </a:ln>
                    <a:effectLst>
                      <a:outerShdw blurRad="292100" dist="139700" dir="2700000" algn="tl" rotWithShape="0">
                        <a:srgbClr val="333333">
                          <a:alpha val="65000"/>
                        </a:srgbClr>
                      </a:outerShdw>
                    </a:effectLst>
                  </pic:spPr>
                </pic:pic>
              </a:graphicData>
            </a:graphic>
          </wp:inline>
        </w:drawing>
      </w:r>
    </w:p>
    <w:p w14:paraId="71DC11DC" w14:textId="77777777" w:rsidR="00114D3F" w:rsidRDefault="00114D3F" w:rsidP="00114D3F">
      <w:pPr>
        <w:pStyle w:val="Caption"/>
        <w:spacing w:after="0"/>
        <w:jc w:val="center"/>
        <w:rPr>
          <w:b w:val="0"/>
        </w:rPr>
      </w:pPr>
      <w:bookmarkStart w:id="215" w:name="_Toc347154798"/>
      <w:r w:rsidRPr="001A1911">
        <w:t xml:space="preserve">Figure </w:t>
      </w:r>
      <w:fldSimple w:instr=" STYLEREF 1 \s ">
        <w:r w:rsidR="00555A40">
          <w:rPr>
            <w:noProof/>
          </w:rPr>
          <w:t>10</w:t>
        </w:r>
      </w:fldSimple>
      <w:r>
        <w:t>.</w:t>
      </w:r>
      <w:fldSimple w:instr=" SEQ Figure \* ARABIC \s 1 ">
        <w:r w:rsidR="00555A40">
          <w:rPr>
            <w:noProof/>
          </w:rPr>
          <w:t>21</w:t>
        </w:r>
      </w:fldSimple>
      <w:r w:rsidRPr="001A1911">
        <w:t>:</w:t>
      </w:r>
      <w:r>
        <w:t xml:space="preserve"> </w:t>
      </w:r>
      <w:r>
        <w:rPr>
          <w:b w:val="0"/>
        </w:rPr>
        <w:t>Map Layers gadget</w:t>
      </w:r>
      <w:bookmarkEnd w:id="215"/>
    </w:p>
    <w:p w14:paraId="22A6213B" w14:textId="77777777" w:rsidR="00114D3F" w:rsidRPr="002A31D1" w:rsidRDefault="00114D3F" w:rsidP="00114D3F">
      <w:pPr>
        <w:rPr>
          <w:rFonts w:ascii="Century Schoolbook" w:hAnsi="Century Schoolbook" w:cstheme="minorHAnsi"/>
        </w:rPr>
      </w:pPr>
      <w:r>
        <w:rPr>
          <w:rFonts w:ascii="Century Schoolbook" w:hAnsi="Century Schoolbook" w:cstheme="minorHAnsi"/>
        </w:rPr>
        <w:t xml:space="preserve">The following example demonstrates how </w:t>
      </w:r>
      <w:r w:rsidRPr="0065696A">
        <w:rPr>
          <w:rFonts w:ascii="Century Schoolbook" w:hAnsi="Century Schoolbook" w:cstheme="minorHAnsi"/>
        </w:rPr>
        <w:t xml:space="preserve">to apply a filter </w:t>
      </w:r>
      <w:r>
        <w:rPr>
          <w:rFonts w:ascii="Century Schoolbook" w:hAnsi="Century Schoolbook" w:cstheme="minorHAnsi"/>
        </w:rPr>
        <w:t xml:space="preserve">to the </w:t>
      </w:r>
      <w:r w:rsidRPr="00805751">
        <w:rPr>
          <w:rFonts w:ascii="Century Schoolbook" w:hAnsi="Century Schoolbook" w:cstheme="minorHAnsi"/>
          <w:b/>
        </w:rPr>
        <w:t>Age</w:t>
      </w:r>
      <w:r>
        <w:rPr>
          <w:rFonts w:ascii="Century Schoolbook" w:hAnsi="Century Schoolbook" w:cstheme="minorHAnsi"/>
        </w:rPr>
        <w:t xml:space="preserve"> variable from the data layer added in the previous example</w:t>
      </w:r>
      <w:r w:rsidRPr="0065696A">
        <w:rPr>
          <w:rFonts w:ascii="Century Schoolbook" w:hAnsi="Century Schoolbook" w:cstheme="minorHAnsi"/>
        </w:rPr>
        <w:t>.</w:t>
      </w:r>
    </w:p>
    <w:p w14:paraId="5A559518" w14:textId="77777777" w:rsidR="00114D3F" w:rsidRPr="00A030FF" w:rsidRDefault="00114D3F" w:rsidP="00C67558">
      <w:pPr>
        <w:pStyle w:val="ListParagraph"/>
        <w:numPr>
          <w:ilvl w:val="0"/>
          <w:numId w:val="453"/>
        </w:numPr>
        <w:spacing w:after="0"/>
      </w:pPr>
      <w:r>
        <w:t>Click</w:t>
      </w:r>
      <w:r w:rsidRPr="00A030FF">
        <w:t xml:space="preserve"> the </w:t>
      </w:r>
      <w:r w:rsidRPr="00A030FF">
        <w:rPr>
          <w:b/>
        </w:rPr>
        <w:t>Data</w:t>
      </w:r>
      <w:r w:rsidRPr="00A030FF">
        <w:t xml:space="preserve"> </w:t>
      </w:r>
      <w:r w:rsidRPr="00A030FF">
        <w:rPr>
          <w:b/>
        </w:rPr>
        <w:t xml:space="preserve">Filters </w:t>
      </w:r>
      <w:r>
        <w:rPr>
          <w:noProof/>
        </w:rPr>
        <w:drawing>
          <wp:inline distT="0" distB="0" distL="0" distR="0" wp14:anchorId="395C2F8A" wp14:editId="209882FF">
            <wp:extent cx="151465" cy="180316"/>
            <wp:effectExtent l="0" t="0" r="1270" b="0"/>
            <wp:docPr id="5210" name="Picture 38" descr="Data filter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70" cstate="email">
                      <a:extLst>
                        <a:ext uri="{28A0092B-C50C-407E-A947-70E740481C1C}">
                          <a14:useLocalDpi xmlns:a14="http://schemas.microsoft.com/office/drawing/2010/main"/>
                        </a:ext>
                      </a:extLst>
                    </a:blip>
                    <a:srcRect l="82660" t="51723" r="15251" b="19541"/>
                    <a:stretch/>
                  </pic:blipFill>
                  <pic:spPr bwMode="auto">
                    <a:xfrm>
                      <a:off x="0" y="0"/>
                      <a:ext cx="152975" cy="182114"/>
                    </a:xfrm>
                    <a:prstGeom prst="rect">
                      <a:avLst/>
                    </a:prstGeom>
                    <a:ln>
                      <a:noFill/>
                    </a:ln>
                    <a:effectLst/>
                    <a:extLst>
                      <a:ext uri="{53640926-AAD7-44D8-BBD7-CCE9431645EC}">
                        <a14:shadowObscured xmlns:a14="http://schemas.microsoft.com/office/drawing/2010/main"/>
                      </a:ext>
                    </a:extLst>
                  </pic:spPr>
                </pic:pic>
              </a:graphicData>
            </a:graphic>
          </wp:inline>
        </w:drawing>
      </w:r>
      <w:r>
        <w:rPr>
          <w:b/>
        </w:rPr>
        <w:t xml:space="preserve"> </w:t>
      </w:r>
      <w:r w:rsidRPr="00A030FF">
        <w:t>button</w:t>
      </w:r>
      <w:r>
        <w:t>. The</w:t>
      </w:r>
      <w:r w:rsidRPr="00A030FF">
        <w:t xml:space="preserve"> Data Filters</w:t>
      </w:r>
      <w:r w:rsidRPr="00A030FF">
        <w:rPr>
          <w:b/>
        </w:rPr>
        <w:t xml:space="preserve"> </w:t>
      </w:r>
      <w:r>
        <w:t>gadget</w:t>
      </w:r>
      <w:r w:rsidRPr="00A030FF">
        <w:t xml:space="preserve"> appear</w:t>
      </w:r>
      <w:r>
        <w:t>s.</w:t>
      </w:r>
    </w:p>
    <w:p w14:paraId="2045B08F" w14:textId="77777777" w:rsidR="00114D3F" w:rsidRDefault="00114D3F" w:rsidP="00114D3F">
      <w:pPr>
        <w:pStyle w:val="ListParagraph"/>
        <w:spacing w:after="0" w:line="240" w:lineRule="auto"/>
        <w:ind w:left="0"/>
        <w:jc w:val="center"/>
      </w:pPr>
      <w:r>
        <w:rPr>
          <w:noProof/>
        </w:rPr>
        <w:drawing>
          <wp:inline distT="0" distB="0" distL="0" distR="0" wp14:anchorId="15E63D84" wp14:editId="3CD2B25E">
            <wp:extent cx="3440981" cy="1509040"/>
            <wp:effectExtent l="171450" t="171450" r="388620" b="358140"/>
            <wp:docPr id="5211" name="Picture 5211" descr="Screen shot of data filters dialog box. The user can free form enter the value for the selected field name and ope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71" cstate="print">
                      <a:extLst>
                        <a:ext uri="{28A0092B-C50C-407E-A947-70E740481C1C}">
                          <a14:useLocalDpi xmlns:a14="http://schemas.microsoft.com/office/drawing/2010/main" val="0"/>
                        </a:ext>
                      </a:extLst>
                    </a:blip>
                    <a:srcRect l="1239" t="3435" r="2132" b="5111"/>
                    <a:stretch/>
                  </pic:blipFill>
                  <pic:spPr bwMode="auto">
                    <a:xfrm>
                      <a:off x="0" y="0"/>
                      <a:ext cx="3473852" cy="152345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C931493" w14:textId="77777777" w:rsidR="00114D3F" w:rsidRDefault="00114D3F" w:rsidP="00114D3F">
      <w:pPr>
        <w:pStyle w:val="Caption"/>
        <w:spacing w:after="0"/>
        <w:jc w:val="center"/>
      </w:pPr>
      <w:bookmarkStart w:id="216" w:name="_Toc347154799"/>
      <w:r w:rsidRPr="001A1911">
        <w:t xml:space="preserve">Figure </w:t>
      </w:r>
      <w:fldSimple w:instr=" STYLEREF 1 \s ">
        <w:r w:rsidR="00555A40">
          <w:rPr>
            <w:noProof/>
          </w:rPr>
          <w:t>10</w:t>
        </w:r>
      </w:fldSimple>
      <w:r>
        <w:t>.</w:t>
      </w:r>
      <w:fldSimple w:instr=" SEQ Figure \* ARABIC \s 1 ">
        <w:r w:rsidR="00555A40">
          <w:rPr>
            <w:noProof/>
          </w:rPr>
          <w:t>22</w:t>
        </w:r>
      </w:fldSimple>
      <w:r w:rsidRPr="001A1911">
        <w:t>:</w:t>
      </w:r>
      <w:r>
        <w:t xml:space="preserve"> </w:t>
      </w:r>
      <w:r>
        <w:rPr>
          <w:b w:val="0"/>
        </w:rPr>
        <w:t>Data Filters</w:t>
      </w:r>
      <w:bookmarkEnd w:id="216"/>
      <w:r>
        <w:rPr>
          <w:b w:val="0"/>
        </w:rPr>
        <w:t xml:space="preserve"> dialog box</w:t>
      </w:r>
    </w:p>
    <w:p w14:paraId="21890ED7" w14:textId="77777777" w:rsidR="00114D3F" w:rsidRPr="00A030FF" w:rsidRDefault="00114D3F" w:rsidP="00C67558">
      <w:pPr>
        <w:pStyle w:val="ListParagraph"/>
        <w:numPr>
          <w:ilvl w:val="0"/>
          <w:numId w:val="453"/>
        </w:numPr>
        <w:spacing w:before="200"/>
      </w:pPr>
      <w:r w:rsidRPr="00A030FF">
        <w:t xml:space="preserve">From the </w:t>
      </w:r>
      <w:r w:rsidRPr="005B3536">
        <w:rPr>
          <w:b/>
        </w:rPr>
        <w:t>Field Name</w:t>
      </w:r>
      <w:r w:rsidRPr="00A030FF">
        <w:t xml:space="preserve"> drop-down list, select </w:t>
      </w:r>
      <w:r w:rsidRPr="005B3536">
        <w:rPr>
          <w:b/>
        </w:rPr>
        <w:t>Age</w:t>
      </w:r>
      <w:r w:rsidRPr="00A030FF">
        <w:t>.</w:t>
      </w:r>
    </w:p>
    <w:p w14:paraId="220B13DE" w14:textId="77777777" w:rsidR="00114D3F" w:rsidRPr="00A030FF" w:rsidRDefault="00114D3F" w:rsidP="00C67558">
      <w:pPr>
        <w:pStyle w:val="ListParagraph"/>
        <w:numPr>
          <w:ilvl w:val="0"/>
          <w:numId w:val="453"/>
        </w:numPr>
        <w:spacing w:before="200"/>
      </w:pPr>
      <w:r w:rsidRPr="00A030FF">
        <w:t xml:space="preserve">From the </w:t>
      </w:r>
      <w:r w:rsidRPr="00A030FF">
        <w:rPr>
          <w:b/>
        </w:rPr>
        <w:t>Operator</w:t>
      </w:r>
      <w:r>
        <w:t xml:space="preserve"> drop-down list, s</w:t>
      </w:r>
      <w:r w:rsidRPr="00A030FF">
        <w:t xml:space="preserve">elect </w:t>
      </w:r>
      <w:r w:rsidRPr="00A030FF">
        <w:rPr>
          <w:b/>
        </w:rPr>
        <w:t>Is Less Than</w:t>
      </w:r>
      <w:r w:rsidRPr="00A030FF">
        <w:t>.</w:t>
      </w:r>
    </w:p>
    <w:p w14:paraId="1E05E33F" w14:textId="77777777" w:rsidR="00114D3F" w:rsidRPr="00A030FF" w:rsidRDefault="00114D3F" w:rsidP="00C67558">
      <w:pPr>
        <w:pStyle w:val="ListParagraph"/>
        <w:numPr>
          <w:ilvl w:val="0"/>
          <w:numId w:val="453"/>
        </w:numPr>
        <w:spacing w:before="200"/>
        <w:rPr>
          <w:rFonts w:cs="Arial"/>
        </w:rPr>
      </w:pPr>
      <w:r>
        <w:rPr>
          <w:rFonts w:cs="Arial"/>
        </w:rPr>
        <w:t>Enter</w:t>
      </w:r>
      <w:r w:rsidRPr="00A030FF">
        <w:rPr>
          <w:rFonts w:cs="Arial"/>
        </w:rPr>
        <w:t xml:space="preserve"> </w:t>
      </w:r>
      <w:r w:rsidRPr="00A030FF">
        <w:rPr>
          <w:rFonts w:cs="Arial"/>
          <w:b/>
        </w:rPr>
        <w:t>21</w:t>
      </w:r>
      <w:r w:rsidRPr="00A030FF">
        <w:rPr>
          <w:rFonts w:cs="Arial"/>
        </w:rPr>
        <w:t xml:space="preserve"> into the </w:t>
      </w:r>
      <w:r w:rsidRPr="00805751">
        <w:rPr>
          <w:rFonts w:cs="Arial"/>
          <w:b/>
        </w:rPr>
        <w:t>Value</w:t>
      </w:r>
      <w:r w:rsidRPr="00A030FF">
        <w:rPr>
          <w:rFonts w:cs="Arial"/>
        </w:rPr>
        <w:t xml:space="preserve"> </w:t>
      </w:r>
      <w:r>
        <w:rPr>
          <w:rFonts w:cs="Arial"/>
        </w:rPr>
        <w:t>textbox</w:t>
      </w:r>
      <w:r w:rsidRPr="00A030FF">
        <w:rPr>
          <w:rFonts w:cs="Arial"/>
        </w:rPr>
        <w:t>.</w:t>
      </w:r>
    </w:p>
    <w:p w14:paraId="62EBB92F" w14:textId="77777777" w:rsidR="00114D3F" w:rsidRPr="00A030FF" w:rsidRDefault="00114D3F" w:rsidP="00C67558">
      <w:pPr>
        <w:pStyle w:val="ListParagraph"/>
        <w:numPr>
          <w:ilvl w:val="0"/>
          <w:numId w:val="453"/>
        </w:numPr>
        <w:spacing w:before="200"/>
      </w:pPr>
      <w:r w:rsidRPr="00A030FF">
        <w:t xml:space="preserve">Click the </w:t>
      </w:r>
      <w:r w:rsidRPr="00A030FF">
        <w:rPr>
          <w:b/>
        </w:rPr>
        <w:t>Add Filter</w:t>
      </w:r>
      <w:r>
        <w:t xml:space="preserve"> button</w:t>
      </w:r>
      <w:r w:rsidRPr="00A030FF">
        <w:t xml:space="preserve">. The </w:t>
      </w:r>
      <w:r w:rsidRPr="00805751">
        <w:rPr>
          <w:b/>
        </w:rPr>
        <w:t>Data Filter</w:t>
      </w:r>
      <w:r>
        <w:t xml:space="preserve"> gadget</w:t>
      </w:r>
      <w:r w:rsidRPr="00A030FF">
        <w:t xml:space="preserve"> display</w:t>
      </w:r>
      <w:r>
        <w:t>s</w:t>
      </w:r>
      <w:r w:rsidRPr="00A030FF">
        <w:t xml:space="preserve"> one row in the</w:t>
      </w:r>
      <w:r>
        <w:t xml:space="preserve"> Data filters table</w:t>
      </w:r>
      <w:r w:rsidRPr="00A030FF">
        <w:t>.</w:t>
      </w:r>
    </w:p>
    <w:p w14:paraId="082C1CFD" w14:textId="77777777" w:rsidR="00114D3F" w:rsidRDefault="00114D3F" w:rsidP="00114D3F">
      <w:pPr>
        <w:pStyle w:val="ListParagraph"/>
        <w:spacing w:after="0" w:line="240" w:lineRule="auto"/>
        <w:ind w:left="0"/>
        <w:jc w:val="center"/>
      </w:pPr>
      <w:r>
        <w:rPr>
          <w:noProof/>
        </w:rPr>
        <w:lastRenderedPageBreak/>
        <w:drawing>
          <wp:inline distT="0" distB="0" distL="0" distR="0" wp14:anchorId="7A118993" wp14:editId="0DD7CCE8">
            <wp:extent cx="3951747" cy="2597345"/>
            <wp:effectExtent l="171450" t="171450" r="372745" b="355600"/>
            <wp:docPr id="5212" name="Picture 5212" descr="Screen shot of map window with data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sG_6.6.jpg"/>
                    <pic:cNvPicPr/>
                  </pic:nvPicPr>
                  <pic:blipFill>
                    <a:blip r:embed="rId572" cstate="print">
                      <a:extLst>
                        <a:ext uri="{28A0092B-C50C-407E-A947-70E740481C1C}">
                          <a14:useLocalDpi xmlns:a14="http://schemas.microsoft.com/office/drawing/2010/main" val="0"/>
                        </a:ext>
                      </a:extLst>
                    </a:blip>
                    <a:stretch>
                      <a:fillRect/>
                    </a:stretch>
                  </pic:blipFill>
                  <pic:spPr>
                    <a:xfrm>
                      <a:off x="0" y="0"/>
                      <a:ext cx="3962236" cy="2604239"/>
                    </a:xfrm>
                    <a:prstGeom prst="rect">
                      <a:avLst/>
                    </a:prstGeom>
                    <a:ln>
                      <a:noFill/>
                    </a:ln>
                    <a:effectLst>
                      <a:outerShdw blurRad="292100" dist="139700" dir="2700000" algn="tl" rotWithShape="0">
                        <a:srgbClr val="333333">
                          <a:alpha val="65000"/>
                        </a:srgbClr>
                      </a:outerShdw>
                    </a:effectLst>
                  </pic:spPr>
                </pic:pic>
              </a:graphicData>
            </a:graphic>
          </wp:inline>
        </w:drawing>
      </w:r>
    </w:p>
    <w:p w14:paraId="1F60D261" w14:textId="77777777" w:rsidR="00114D3F" w:rsidRPr="00C66792" w:rsidRDefault="00114D3F" w:rsidP="00114D3F">
      <w:pPr>
        <w:pStyle w:val="Caption"/>
        <w:spacing w:after="0"/>
        <w:jc w:val="center"/>
      </w:pPr>
      <w:bookmarkStart w:id="217" w:name="_Toc347154800"/>
      <w:r w:rsidRPr="001A1911">
        <w:t xml:space="preserve">Figure </w:t>
      </w:r>
      <w:fldSimple w:instr=" STYLEREF 1 \s ">
        <w:r w:rsidR="00555A40">
          <w:rPr>
            <w:noProof/>
          </w:rPr>
          <w:t>10</w:t>
        </w:r>
      </w:fldSimple>
      <w:r>
        <w:t>.</w:t>
      </w:r>
      <w:fldSimple w:instr=" SEQ Figure \* ARABIC \s 1 ">
        <w:r w:rsidR="00555A40">
          <w:rPr>
            <w:noProof/>
          </w:rPr>
          <w:t>23</w:t>
        </w:r>
      </w:fldSimple>
      <w:r w:rsidRPr="001A1911">
        <w:t>:</w:t>
      </w:r>
      <w:r>
        <w:t xml:space="preserve"> </w:t>
      </w:r>
      <w:r>
        <w:rPr>
          <w:b w:val="0"/>
        </w:rPr>
        <w:t>Map window with Data Filter</w:t>
      </w:r>
      <w:bookmarkEnd w:id="217"/>
    </w:p>
    <w:p w14:paraId="60739D1E" w14:textId="77777777" w:rsidR="00114D3F" w:rsidRPr="00A030FF" w:rsidRDefault="00114D3F" w:rsidP="00C67558">
      <w:pPr>
        <w:pStyle w:val="ListParagraph"/>
        <w:numPr>
          <w:ilvl w:val="0"/>
          <w:numId w:val="453"/>
        </w:numPr>
        <w:spacing w:before="200"/>
      </w:pPr>
      <w:r w:rsidRPr="00A030FF">
        <w:t xml:space="preserve">To close the gadget, click the </w:t>
      </w:r>
      <w:r w:rsidRPr="00A030FF">
        <w:rPr>
          <w:b/>
        </w:rPr>
        <w:t xml:space="preserve">X </w:t>
      </w:r>
      <w:r w:rsidRPr="00A030FF">
        <w:t xml:space="preserve">button. </w:t>
      </w:r>
      <w:r>
        <w:t>The map displays only cases where the patient’s age is less than 21.</w:t>
      </w:r>
    </w:p>
    <w:p w14:paraId="4E5F657C" w14:textId="77777777" w:rsidR="00114D3F" w:rsidRPr="00113F10" w:rsidRDefault="00114D3F" w:rsidP="00C67558">
      <w:pPr>
        <w:pStyle w:val="Heading4"/>
        <w:keepNext w:val="0"/>
        <w:keepLines w:val="0"/>
        <w:numPr>
          <w:ilvl w:val="3"/>
          <w:numId w:val="103"/>
        </w:numPr>
        <w:spacing w:before="300"/>
        <w:rPr>
          <w:rFonts w:eastAsiaTheme="minorHAnsi"/>
        </w:rPr>
      </w:pPr>
      <w:r w:rsidRPr="00113F10">
        <w:rPr>
          <w:rFonts w:eastAsiaTheme="minorHAnsi"/>
        </w:rPr>
        <w:t>Stratifying Data</w:t>
      </w:r>
    </w:p>
    <w:p w14:paraId="3CC51ADE" w14:textId="77777777" w:rsidR="00114D3F" w:rsidRPr="0065696A" w:rsidRDefault="00114D3F" w:rsidP="00114D3F">
      <w:pPr>
        <w:rPr>
          <w:rFonts w:ascii="Century Schoolbook" w:hAnsi="Century Schoolbook" w:cstheme="minorHAnsi"/>
        </w:rPr>
      </w:pPr>
      <w:r>
        <w:rPr>
          <w:rFonts w:ascii="Century Schoolbook" w:hAnsi="Century Schoolbook" w:cstheme="minorHAnsi"/>
        </w:rPr>
        <w:t xml:space="preserve">Filters are a powerful tool but in certain instances, it is best to display the full dataset in groupings. This requires stratifying the data. After completing the previous steps, the map displays the </w:t>
      </w:r>
      <w:r w:rsidRPr="0065696A">
        <w:rPr>
          <w:rFonts w:ascii="Century Schoolbook" w:hAnsi="Century Schoolbook" w:cstheme="minorHAnsi"/>
        </w:rPr>
        <w:t xml:space="preserve">patient </w:t>
      </w:r>
      <w:r>
        <w:rPr>
          <w:rFonts w:ascii="Century Schoolbook" w:hAnsi="Century Schoolbook" w:cstheme="minorHAnsi"/>
        </w:rPr>
        <w:t>population</w:t>
      </w:r>
      <w:r w:rsidRPr="0065696A">
        <w:rPr>
          <w:rFonts w:ascii="Century Schoolbook" w:hAnsi="Century Schoolbook" w:cstheme="minorHAnsi"/>
        </w:rPr>
        <w:t xml:space="preserve"> </w:t>
      </w:r>
      <w:r>
        <w:rPr>
          <w:rFonts w:ascii="Century Schoolbook" w:hAnsi="Century Schoolbook" w:cstheme="minorHAnsi"/>
        </w:rPr>
        <w:t xml:space="preserve">that is </w:t>
      </w:r>
      <w:r w:rsidRPr="0065696A">
        <w:rPr>
          <w:rFonts w:ascii="Century Schoolbook" w:hAnsi="Century Schoolbook" w:cstheme="minorHAnsi"/>
        </w:rPr>
        <w:t>less</w:t>
      </w:r>
      <w:r>
        <w:rPr>
          <w:rFonts w:ascii="Century Schoolbook" w:hAnsi="Century Schoolbook" w:cstheme="minorHAnsi"/>
        </w:rPr>
        <w:t xml:space="preserve"> than 21 years of age. To create the stratified map, another layer is required to show an additional age group in the patient population. In the following example, a filter is applied to an additional layer based on the patient’s age. Blue clusters will represent the records that meet the specified condition.</w:t>
      </w:r>
    </w:p>
    <w:p w14:paraId="70A481CD" w14:textId="77777777" w:rsidR="00114D3F" w:rsidRPr="00A030FF" w:rsidRDefault="00114D3F" w:rsidP="00C67558">
      <w:pPr>
        <w:pStyle w:val="ListParagraph"/>
        <w:numPr>
          <w:ilvl w:val="0"/>
          <w:numId w:val="454"/>
        </w:numPr>
        <w:spacing w:before="200"/>
      </w:pPr>
      <w:r w:rsidRPr="00A030FF">
        <w:t>From</w:t>
      </w:r>
      <w:r>
        <w:t xml:space="preserve"> the toolbar at the top of the m</w:t>
      </w:r>
      <w:r w:rsidRPr="00A030FF">
        <w:t xml:space="preserve">ap window, select </w:t>
      </w:r>
      <w:r w:rsidRPr="00A030FF">
        <w:rPr>
          <w:b/>
        </w:rPr>
        <w:t>Add Data Layer &gt; Case Cluster</w:t>
      </w:r>
      <w:r w:rsidRPr="00A030FF">
        <w:t>.</w:t>
      </w:r>
    </w:p>
    <w:p w14:paraId="7214766D" w14:textId="77777777" w:rsidR="00114D3F" w:rsidRPr="00A030FF" w:rsidRDefault="00114D3F" w:rsidP="00C67558">
      <w:pPr>
        <w:pStyle w:val="ListParagraph"/>
        <w:numPr>
          <w:ilvl w:val="0"/>
          <w:numId w:val="454"/>
        </w:numPr>
        <w:spacing w:before="200"/>
      </w:pPr>
      <w:r w:rsidRPr="00A030FF">
        <w:t xml:space="preserve">Select </w:t>
      </w:r>
      <w:r w:rsidRPr="00EB3E32">
        <w:t xml:space="preserve">the </w:t>
      </w:r>
      <w:r w:rsidRPr="00B72F29">
        <w:rPr>
          <w:b/>
        </w:rPr>
        <w:t>Food History</w:t>
      </w:r>
      <w:r>
        <w:t xml:space="preserve"> f</w:t>
      </w:r>
      <w:r w:rsidRPr="00EB3E32">
        <w:t xml:space="preserve">orm in the </w:t>
      </w:r>
      <w:r>
        <w:t>E. coli</w:t>
      </w:r>
      <w:r w:rsidRPr="00EB3E32">
        <w:t xml:space="preserve"> project</w:t>
      </w:r>
      <w:r>
        <w:t xml:space="preserve">. A small gadget </w:t>
      </w:r>
      <w:r w:rsidRPr="00A030FF">
        <w:t>appear</w:t>
      </w:r>
      <w:r>
        <w:t>s</w:t>
      </w:r>
      <w:r w:rsidRPr="00A030FF">
        <w:t xml:space="preserve"> with Latit</w:t>
      </w:r>
      <w:r>
        <w:t>ude and Longitude drop-down list</w:t>
      </w:r>
      <w:r w:rsidRPr="00A030FF">
        <w:t>s.</w:t>
      </w:r>
    </w:p>
    <w:p w14:paraId="1610359A" w14:textId="77777777" w:rsidR="00114D3F" w:rsidRPr="008A7092" w:rsidRDefault="00114D3F" w:rsidP="00C67558">
      <w:pPr>
        <w:pStyle w:val="ListParagraph"/>
        <w:numPr>
          <w:ilvl w:val="0"/>
          <w:numId w:val="454"/>
        </w:numPr>
        <w:spacing w:before="200" w:after="0"/>
        <w:rPr>
          <w:i/>
        </w:rPr>
      </w:pPr>
      <w:r w:rsidRPr="00A030FF">
        <w:t xml:space="preserve">Before selecting Latitude and Longitude, click the red </w:t>
      </w:r>
      <w:r w:rsidRPr="00A030FF">
        <w:rPr>
          <w:b/>
        </w:rPr>
        <w:t>Point Color</w:t>
      </w:r>
      <w:r w:rsidRPr="00A030FF">
        <w:t xml:space="preserve"> button to change the layer’s color to blue.</w:t>
      </w:r>
    </w:p>
    <w:p w14:paraId="06E50E1F" w14:textId="77777777" w:rsidR="00114D3F" w:rsidRDefault="00114D3F" w:rsidP="00114D3F">
      <w:pPr>
        <w:spacing w:after="0" w:line="240" w:lineRule="auto"/>
        <w:jc w:val="center"/>
      </w:pPr>
      <w:r>
        <w:rPr>
          <w:noProof/>
        </w:rPr>
        <w:lastRenderedPageBreak/>
        <w:drawing>
          <wp:inline distT="0" distB="0" distL="0" distR="0" wp14:anchorId="2ADCA78A" wp14:editId="6E142901">
            <wp:extent cx="3887602" cy="1547981"/>
            <wp:effectExtent l="171450" t="171450" r="379730" b="357505"/>
            <wp:docPr id="5213" name="Picture 5213" descr="Screen shot of point color menu, illustrating the available colors user can select to stratif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int color.jpg"/>
                    <pic:cNvPicPr/>
                  </pic:nvPicPr>
                  <pic:blipFill rotWithShape="1">
                    <a:blip r:embed="rId573" cstate="print">
                      <a:extLst>
                        <a:ext uri="{28A0092B-C50C-407E-A947-70E740481C1C}">
                          <a14:useLocalDpi xmlns:a14="http://schemas.microsoft.com/office/drawing/2010/main" val="0"/>
                        </a:ext>
                      </a:extLst>
                    </a:blip>
                    <a:srcRect l="1647" t="7895" r="711" b="2339"/>
                    <a:stretch/>
                  </pic:blipFill>
                  <pic:spPr bwMode="auto">
                    <a:xfrm>
                      <a:off x="0" y="0"/>
                      <a:ext cx="3887329" cy="154787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C5B5F14" w14:textId="77777777" w:rsidR="00114D3F" w:rsidRPr="008A7092"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24</w:t>
        </w:r>
      </w:fldSimple>
      <w:r>
        <w:t xml:space="preserve">: </w:t>
      </w:r>
      <w:r w:rsidRPr="008A7092">
        <w:rPr>
          <w:b w:val="0"/>
        </w:rPr>
        <w:t>Point Color Menu</w:t>
      </w:r>
    </w:p>
    <w:p w14:paraId="785B555C" w14:textId="77777777" w:rsidR="00114D3F" w:rsidRPr="00A030FF" w:rsidRDefault="00114D3F" w:rsidP="00C67558">
      <w:pPr>
        <w:pStyle w:val="ListParagraph"/>
        <w:numPr>
          <w:ilvl w:val="0"/>
          <w:numId w:val="454"/>
        </w:numPr>
        <w:spacing w:before="200"/>
      </w:pPr>
      <w:r>
        <w:t>Click</w:t>
      </w:r>
      <w:r w:rsidRPr="00A030FF">
        <w:t xml:space="preserve"> the </w:t>
      </w:r>
      <w:r w:rsidRPr="005B3536">
        <w:rPr>
          <w:b/>
        </w:rPr>
        <w:t>Data</w:t>
      </w:r>
      <w:r w:rsidRPr="00A030FF">
        <w:t xml:space="preserve"> </w:t>
      </w:r>
      <w:r w:rsidRPr="005B3536">
        <w:rPr>
          <w:b/>
        </w:rPr>
        <w:t xml:space="preserve">Filters </w:t>
      </w:r>
      <w:r>
        <w:rPr>
          <w:noProof/>
        </w:rPr>
        <w:drawing>
          <wp:inline distT="0" distB="0" distL="0" distR="0" wp14:anchorId="1675FD55" wp14:editId="478463FF">
            <wp:extent cx="151465" cy="180316"/>
            <wp:effectExtent l="0" t="0" r="1270" b="0"/>
            <wp:docPr id="5214" name="Picture 38" descr="Data filter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70" cstate="email">
                      <a:extLst>
                        <a:ext uri="{28A0092B-C50C-407E-A947-70E740481C1C}">
                          <a14:useLocalDpi xmlns:a14="http://schemas.microsoft.com/office/drawing/2010/main"/>
                        </a:ext>
                      </a:extLst>
                    </a:blip>
                    <a:srcRect l="82660" t="51723" r="15251" b="19541"/>
                    <a:stretch/>
                  </pic:blipFill>
                  <pic:spPr bwMode="auto">
                    <a:xfrm>
                      <a:off x="0" y="0"/>
                      <a:ext cx="152975" cy="182114"/>
                    </a:xfrm>
                    <a:prstGeom prst="rect">
                      <a:avLst/>
                    </a:prstGeom>
                    <a:ln>
                      <a:noFill/>
                    </a:ln>
                    <a:effectLst/>
                    <a:extLst>
                      <a:ext uri="{53640926-AAD7-44D8-BBD7-CCE9431645EC}">
                        <a14:shadowObscured xmlns:a14="http://schemas.microsoft.com/office/drawing/2010/main"/>
                      </a:ext>
                    </a:extLst>
                  </pic:spPr>
                </pic:pic>
              </a:graphicData>
            </a:graphic>
          </wp:inline>
        </w:drawing>
      </w:r>
      <w:r w:rsidRPr="005B3536">
        <w:rPr>
          <w:b/>
        </w:rPr>
        <w:t xml:space="preserve"> </w:t>
      </w:r>
      <w:r w:rsidRPr="00A030FF">
        <w:t>button</w:t>
      </w:r>
      <w:r>
        <w:t>. The</w:t>
      </w:r>
      <w:r w:rsidRPr="00A030FF">
        <w:t xml:space="preserve"> Data Filters</w:t>
      </w:r>
      <w:r w:rsidRPr="005B3536">
        <w:rPr>
          <w:b/>
        </w:rPr>
        <w:t xml:space="preserve"> </w:t>
      </w:r>
      <w:r>
        <w:t>gadget</w:t>
      </w:r>
      <w:r w:rsidRPr="00A030FF">
        <w:t xml:space="preserve"> appear</w:t>
      </w:r>
      <w:r>
        <w:t xml:space="preserve">s. </w:t>
      </w:r>
      <w:r w:rsidRPr="00A030FF">
        <w:t xml:space="preserve">From the </w:t>
      </w:r>
      <w:r w:rsidRPr="005B3536">
        <w:rPr>
          <w:b/>
        </w:rPr>
        <w:t>Field Name</w:t>
      </w:r>
      <w:r w:rsidRPr="00A030FF">
        <w:t xml:space="preserve"> drop-down list, select </w:t>
      </w:r>
      <w:r w:rsidRPr="005B3536">
        <w:rPr>
          <w:b/>
        </w:rPr>
        <w:t>Age</w:t>
      </w:r>
      <w:r w:rsidRPr="00A030FF">
        <w:t>.</w:t>
      </w:r>
    </w:p>
    <w:p w14:paraId="62E6951E" w14:textId="77777777" w:rsidR="00114D3F" w:rsidRPr="00A030FF" w:rsidRDefault="00114D3F" w:rsidP="00C67558">
      <w:pPr>
        <w:pStyle w:val="ListParagraph"/>
        <w:numPr>
          <w:ilvl w:val="0"/>
          <w:numId w:val="454"/>
        </w:numPr>
        <w:spacing w:before="200"/>
      </w:pPr>
      <w:r w:rsidRPr="00A030FF">
        <w:t xml:space="preserve">From the </w:t>
      </w:r>
      <w:r w:rsidRPr="00A030FF">
        <w:rPr>
          <w:b/>
        </w:rPr>
        <w:t>Operator</w:t>
      </w:r>
      <w:r w:rsidRPr="00A030FF">
        <w:t xml:space="preserve"> drop-down list, select </w:t>
      </w:r>
      <w:r w:rsidRPr="00A030FF">
        <w:rPr>
          <w:b/>
        </w:rPr>
        <w:t>Is Greater Than or Equal To</w:t>
      </w:r>
      <w:r w:rsidRPr="00A030FF">
        <w:t>.</w:t>
      </w:r>
    </w:p>
    <w:p w14:paraId="42F392EA" w14:textId="77777777" w:rsidR="00114D3F" w:rsidRPr="00A030FF" w:rsidRDefault="00114D3F" w:rsidP="00C67558">
      <w:pPr>
        <w:pStyle w:val="ListParagraph"/>
        <w:numPr>
          <w:ilvl w:val="0"/>
          <w:numId w:val="454"/>
        </w:numPr>
        <w:spacing w:before="200"/>
      </w:pPr>
      <w:r>
        <w:t>Enter</w:t>
      </w:r>
      <w:r w:rsidRPr="00A030FF">
        <w:t xml:space="preserve"> </w:t>
      </w:r>
      <w:r w:rsidRPr="00A030FF">
        <w:rPr>
          <w:b/>
        </w:rPr>
        <w:t xml:space="preserve">21 </w:t>
      </w:r>
      <w:r w:rsidRPr="00A030FF">
        <w:t xml:space="preserve">into the </w:t>
      </w:r>
      <w:r w:rsidRPr="00805751">
        <w:rPr>
          <w:b/>
        </w:rPr>
        <w:t>Value</w:t>
      </w:r>
      <w:r w:rsidRPr="00A030FF">
        <w:t xml:space="preserve"> </w:t>
      </w:r>
      <w:r>
        <w:t>textbox</w:t>
      </w:r>
      <w:r w:rsidRPr="00A030FF">
        <w:t>.</w:t>
      </w:r>
    </w:p>
    <w:p w14:paraId="1557EDE2" w14:textId="77777777" w:rsidR="00114D3F" w:rsidRPr="00A030FF" w:rsidRDefault="00114D3F" w:rsidP="00C67558">
      <w:pPr>
        <w:pStyle w:val="ListParagraph"/>
        <w:numPr>
          <w:ilvl w:val="0"/>
          <w:numId w:val="454"/>
        </w:numPr>
        <w:spacing w:before="200"/>
      </w:pPr>
      <w:r w:rsidRPr="00A030FF">
        <w:t xml:space="preserve">Click the </w:t>
      </w:r>
      <w:r w:rsidRPr="00A030FF">
        <w:rPr>
          <w:b/>
        </w:rPr>
        <w:t>Add Filter</w:t>
      </w:r>
      <w:r>
        <w:t xml:space="preserve"> button</w:t>
      </w:r>
      <w:r w:rsidRPr="00A030FF">
        <w:t>.</w:t>
      </w:r>
    </w:p>
    <w:p w14:paraId="694DA687" w14:textId="77777777" w:rsidR="00114D3F" w:rsidRDefault="00114D3F" w:rsidP="00114D3F">
      <w:pPr>
        <w:pStyle w:val="ListParagraph"/>
        <w:spacing w:after="0" w:line="240" w:lineRule="auto"/>
        <w:ind w:left="0"/>
        <w:jc w:val="center"/>
      </w:pPr>
      <w:r>
        <w:rPr>
          <w:noProof/>
        </w:rPr>
        <w:drawing>
          <wp:inline distT="0" distB="0" distL="0" distR="0" wp14:anchorId="3CFCF75E" wp14:editId="4FAAA0CC">
            <wp:extent cx="3432338" cy="1497364"/>
            <wp:effectExtent l="171450" t="171450" r="377825" b="369570"/>
            <wp:docPr id="5215" name="Picture 5215" descr="Screen shot of stratified data filters gadget, where user can enter filter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74" cstate="email">
                      <a:extLst>
                        <a:ext uri="{28A0092B-C50C-407E-A947-70E740481C1C}">
                          <a14:useLocalDpi xmlns:a14="http://schemas.microsoft.com/office/drawing/2010/main"/>
                        </a:ext>
                      </a:extLst>
                    </a:blip>
                    <a:srcRect l="1047" t="3293" r="1170" b="2649"/>
                    <a:stretch/>
                  </pic:blipFill>
                  <pic:spPr bwMode="auto">
                    <a:xfrm>
                      <a:off x="0" y="0"/>
                      <a:ext cx="3462073" cy="151033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2FA886B" w14:textId="77777777" w:rsidR="00114D3F" w:rsidRPr="006D4D9D" w:rsidRDefault="00114D3F" w:rsidP="00114D3F">
      <w:pPr>
        <w:pStyle w:val="Caption"/>
        <w:spacing w:after="0"/>
        <w:jc w:val="center"/>
      </w:pPr>
      <w:bookmarkStart w:id="218" w:name="_Toc347154801"/>
      <w:r w:rsidRPr="001A1911">
        <w:t xml:space="preserve">Figure </w:t>
      </w:r>
      <w:fldSimple w:instr=" STYLEREF 1 \s ">
        <w:r w:rsidR="00555A40">
          <w:rPr>
            <w:noProof/>
          </w:rPr>
          <w:t>10</w:t>
        </w:r>
      </w:fldSimple>
      <w:r>
        <w:t>.</w:t>
      </w:r>
      <w:fldSimple w:instr=" SEQ Figure \* ARABIC \s 1 ">
        <w:r w:rsidR="00555A40">
          <w:rPr>
            <w:noProof/>
          </w:rPr>
          <w:t>25</w:t>
        </w:r>
      </w:fldSimple>
      <w:r w:rsidRPr="001A1911">
        <w:t>:</w:t>
      </w:r>
      <w:r>
        <w:t xml:space="preserve"> </w:t>
      </w:r>
      <w:r>
        <w:rPr>
          <w:b w:val="0"/>
        </w:rPr>
        <w:t>Stratified Data Filters gadget</w:t>
      </w:r>
      <w:bookmarkEnd w:id="218"/>
      <w:r>
        <w:rPr>
          <w:b w:val="0"/>
        </w:rPr>
        <w:t xml:space="preserve"> </w:t>
      </w:r>
    </w:p>
    <w:p w14:paraId="405068FB" w14:textId="77777777" w:rsidR="00114D3F" w:rsidRPr="00A030FF" w:rsidRDefault="00114D3F" w:rsidP="00C67558">
      <w:pPr>
        <w:pStyle w:val="ListParagraph"/>
        <w:numPr>
          <w:ilvl w:val="0"/>
          <w:numId w:val="454"/>
        </w:numPr>
        <w:spacing w:before="200"/>
      </w:pPr>
      <w:r w:rsidRPr="00A030FF">
        <w:t xml:space="preserve">To close the Data Filters gadget, click the </w:t>
      </w:r>
      <w:r w:rsidRPr="005B3536">
        <w:rPr>
          <w:b/>
        </w:rPr>
        <w:t>X</w:t>
      </w:r>
      <w:r>
        <w:t xml:space="preserve"> in the top-right corner</w:t>
      </w:r>
      <w:r w:rsidRPr="00A030FF">
        <w:t>.</w:t>
      </w:r>
    </w:p>
    <w:p w14:paraId="67D8458A" w14:textId="77777777" w:rsidR="00114D3F" w:rsidRPr="00A030FF" w:rsidRDefault="00114D3F" w:rsidP="00C67558">
      <w:pPr>
        <w:pStyle w:val="ListParagraph"/>
        <w:numPr>
          <w:ilvl w:val="0"/>
          <w:numId w:val="454"/>
        </w:numPr>
        <w:spacing w:before="200"/>
        <w:rPr>
          <w:b/>
          <w:szCs w:val="18"/>
        </w:rPr>
      </w:pPr>
      <w:r w:rsidRPr="00A030FF">
        <w:t xml:space="preserve">From the </w:t>
      </w:r>
      <w:r w:rsidRPr="00805751">
        <w:rPr>
          <w:b/>
        </w:rPr>
        <w:t>Latitude</w:t>
      </w:r>
      <w:r w:rsidRPr="00A030FF">
        <w:t xml:space="preserve"> </w:t>
      </w:r>
      <w:r>
        <w:t>drop-down list</w:t>
      </w:r>
      <w:r w:rsidRPr="00A030FF">
        <w:t xml:space="preserve">, select </w:t>
      </w:r>
      <w:r w:rsidRPr="00A030FF">
        <w:rPr>
          <w:b/>
        </w:rPr>
        <w:t>Latitude</w:t>
      </w:r>
      <w:r w:rsidRPr="00A030FF">
        <w:t>.</w:t>
      </w:r>
    </w:p>
    <w:p w14:paraId="6EF0AF99" w14:textId="77777777" w:rsidR="00114D3F" w:rsidRPr="00A030FF" w:rsidRDefault="00114D3F" w:rsidP="00C67558">
      <w:pPr>
        <w:pStyle w:val="ListParagraph"/>
        <w:numPr>
          <w:ilvl w:val="0"/>
          <w:numId w:val="454"/>
        </w:numPr>
        <w:spacing w:before="200"/>
        <w:rPr>
          <w:b/>
          <w:szCs w:val="18"/>
        </w:rPr>
      </w:pPr>
      <w:r w:rsidRPr="00A030FF">
        <w:t xml:space="preserve">From the </w:t>
      </w:r>
      <w:r w:rsidRPr="00805751">
        <w:rPr>
          <w:b/>
        </w:rPr>
        <w:t>Longitude</w:t>
      </w:r>
      <w:r w:rsidRPr="00A030FF">
        <w:t xml:space="preserve"> </w:t>
      </w:r>
      <w:r>
        <w:t>drop-down list</w:t>
      </w:r>
      <w:r w:rsidRPr="00A030FF">
        <w:t xml:space="preserve">, select </w:t>
      </w:r>
      <w:r w:rsidRPr="00A030FF">
        <w:rPr>
          <w:b/>
        </w:rPr>
        <w:t>Longitude</w:t>
      </w:r>
      <w:r>
        <w:t>. The stratified map displays both age groups by color</w:t>
      </w:r>
      <w:r w:rsidRPr="00A030FF">
        <w:t>.</w:t>
      </w:r>
    </w:p>
    <w:p w14:paraId="228D7313" w14:textId="77777777" w:rsidR="00114D3F" w:rsidRPr="00FB3160" w:rsidRDefault="00114D3F" w:rsidP="00114D3F">
      <w:pPr>
        <w:spacing w:after="0" w:line="240" w:lineRule="auto"/>
        <w:jc w:val="center"/>
        <w:rPr>
          <w:b/>
          <w:sz w:val="18"/>
          <w:szCs w:val="18"/>
        </w:rPr>
      </w:pPr>
      <w:r>
        <w:rPr>
          <w:b/>
          <w:noProof/>
          <w:sz w:val="18"/>
          <w:szCs w:val="18"/>
        </w:rPr>
        <w:lastRenderedPageBreak/>
        <w:drawing>
          <wp:inline distT="0" distB="0" distL="0" distR="0" wp14:anchorId="5FE78F2B" wp14:editId="516C5563">
            <wp:extent cx="4153256" cy="2638269"/>
            <wp:effectExtent l="171450" t="171450" r="381000" b="353060"/>
            <wp:docPr id="5216" name="Picture 5216" descr="Screen shot of stratified map window. In this example, the user has selected the street-level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SG_6.8.jpg"/>
                    <pic:cNvPicPr/>
                  </pic:nvPicPr>
                  <pic:blipFill rotWithShape="1">
                    <a:blip r:embed="rId575" cstate="print">
                      <a:extLst>
                        <a:ext uri="{28A0092B-C50C-407E-A947-70E740481C1C}">
                          <a14:useLocalDpi xmlns:a14="http://schemas.microsoft.com/office/drawing/2010/main" val="0"/>
                        </a:ext>
                      </a:extLst>
                    </a:blip>
                    <a:srcRect l="12568" t="8829" r="14358" b="8649"/>
                    <a:stretch/>
                  </pic:blipFill>
                  <pic:spPr bwMode="auto">
                    <a:xfrm>
                      <a:off x="0" y="0"/>
                      <a:ext cx="4155151" cy="263947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784685C" w14:textId="77777777" w:rsidR="00114D3F" w:rsidRDefault="00114D3F" w:rsidP="00114D3F">
      <w:pPr>
        <w:pStyle w:val="Caption"/>
        <w:spacing w:after="0"/>
        <w:jc w:val="center"/>
      </w:pPr>
      <w:bookmarkStart w:id="219" w:name="_Toc347154802"/>
      <w:r w:rsidRPr="001A1911">
        <w:t xml:space="preserve">Figure </w:t>
      </w:r>
      <w:fldSimple w:instr=" STYLEREF 1 \s ">
        <w:r w:rsidR="00555A40">
          <w:rPr>
            <w:noProof/>
          </w:rPr>
          <w:t>10</w:t>
        </w:r>
      </w:fldSimple>
      <w:r>
        <w:t>.</w:t>
      </w:r>
      <w:fldSimple w:instr=" SEQ Figure \* ARABIC \s 1 ">
        <w:r w:rsidR="00555A40">
          <w:rPr>
            <w:noProof/>
          </w:rPr>
          <w:t>26</w:t>
        </w:r>
      </w:fldSimple>
      <w:r w:rsidRPr="001A1911">
        <w:t>:</w:t>
      </w:r>
      <w:r>
        <w:t xml:space="preserve"> </w:t>
      </w:r>
      <w:r>
        <w:rPr>
          <w:b w:val="0"/>
        </w:rPr>
        <w:t>Stratified Map window</w:t>
      </w:r>
      <w:bookmarkEnd w:id="219"/>
    </w:p>
    <w:p w14:paraId="1DA45DB4" w14:textId="77777777" w:rsidR="00114D3F" w:rsidRPr="0065696A" w:rsidRDefault="00114D3F" w:rsidP="00113F10">
      <w:pPr>
        <w:spacing w:before="200"/>
        <w:rPr>
          <w:rFonts w:ascii="Century Schoolbook" w:hAnsi="Century Schoolbook" w:cstheme="minorHAnsi"/>
        </w:rPr>
      </w:pPr>
      <w:r>
        <w:rPr>
          <w:rFonts w:ascii="Century Schoolbook" w:hAnsi="Century Schoolbook" w:cstheme="minorHAnsi"/>
        </w:rPr>
        <w:t>The</w:t>
      </w:r>
      <w:r w:rsidRPr="0065696A">
        <w:rPr>
          <w:rFonts w:ascii="Century Schoolbook" w:hAnsi="Century Schoolbook" w:cstheme="minorHAnsi"/>
        </w:rPr>
        <w:t xml:space="preserve"> blue </w:t>
      </w:r>
      <w:r>
        <w:rPr>
          <w:rFonts w:ascii="Century Schoolbook" w:hAnsi="Century Schoolbook" w:cstheme="minorHAnsi"/>
        </w:rPr>
        <w:t>clusters</w:t>
      </w:r>
      <w:r w:rsidRPr="0065696A">
        <w:rPr>
          <w:rFonts w:ascii="Century Schoolbook" w:hAnsi="Century Schoolbook" w:cstheme="minorHAnsi"/>
        </w:rPr>
        <w:t xml:space="preserve"> represent cases where the patient is 21 years of age or older, while the red </w:t>
      </w:r>
      <w:r>
        <w:rPr>
          <w:rFonts w:ascii="Century Schoolbook" w:hAnsi="Century Schoolbook" w:cstheme="minorHAnsi"/>
        </w:rPr>
        <w:t>clusters</w:t>
      </w:r>
      <w:r w:rsidRPr="0065696A">
        <w:rPr>
          <w:rFonts w:ascii="Century Schoolbook" w:hAnsi="Century Schoolbook" w:cstheme="minorHAnsi"/>
        </w:rPr>
        <w:t xml:space="preserve"> represent cases where the patient is less than 21. </w:t>
      </w:r>
      <w:r>
        <w:rPr>
          <w:rFonts w:ascii="Century Schoolbook" w:hAnsi="Century Schoolbook" w:cstheme="minorHAnsi"/>
        </w:rPr>
        <w:t xml:space="preserve">The </w:t>
      </w:r>
      <w:r w:rsidRPr="00AA22EC">
        <w:rPr>
          <w:rFonts w:ascii="Century Schoolbook" w:hAnsi="Century Schoolbook" w:cstheme="minorHAnsi"/>
        </w:rPr>
        <w:t>M</w:t>
      </w:r>
      <w:r>
        <w:rPr>
          <w:rFonts w:ascii="Century Schoolbook" w:hAnsi="Century Schoolbook" w:cstheme="minorHAnsi"/>
        </w:rPr>
        <w:t xml:space="preserve">aps tool allows for multiple age groupings and can also stratify the dataset based on other variables </w:t>
      </w:r>
      <w:r w:rsidRPr="0065696A">
        <w:rPr>
          <w:rFonts w:ascii="Century Schoolbook" w:hAnsi="Century Schoolbook" w:cstheme="minorHAnsi"/>
        </w:rPr>
        <w:t>(e.g., whether the patient is male or female, foods eaten, etc.).</w:t>
      </w:r>
    </w:p>
    <w:p w14:paraId="45AB726B" w14:textId="77777777" w:rsidR="00114D3F" w:rsidRPr="004D6B36" w:rsidRDefault="00114D3F" w:rsidP="00114D3F">
      <w:pPr>
        <w:rPr>
          <w:rFonts w:ascii="Century Schoolbook" w:hAnsi="Century Schoolbook" w:cstheme="minorHAnsi"/>
        </w:rPr>
      </w:pPr>
      <w:r>
        <w:rPr>
          <w:rFonts w:ascii="Century Schoolbook" w:hAnsi="Century Schoolbook" w:cstheme="minorHAnsi"/>
        </w:rPr>
        <w:t>Note that the</w:t>
      </w:r>
      <w:r w:rsidRPr="0065696A">
        <w:rPr>
          <w:rFonts w:ascii="Century Schoolbook" w:hAnsi="Century Schoolbook" w:cstheme="minorHAnsi"/>
        </w:rPr>
        <w:t xml:space="preserve"> Map Layers gadget at the bottom of the screen </w:t>
      </w:r>
      <w:r>
        <w:rPr>
          <w:rFonts w:ascii="Century Schoolbook" w:hAnsi="Century Schoolbook" w:cstheme="minorHAnsi"/>
        </w:rPr>
        <w:t>displays</w:t>
      </w:r>
      <w:r w:rsidRPr="0065696A">
        <w:rPr>
          <w:rFonts w:ascii="Century Schoolbook" w:hAnsi="Century Schoolbook" w:cstheme="minorHAnsi"/>
        </w:rPr>
        <w:t xml:space="preserve"> a (2) instead of a (1). This </w:t>
      </w:r>
      <w:r>
        <w:rPr>
          <w:rFonts w:ascii="Century Schoolbook" w:hAnsi="Century Schoolbook" w:cstheme="minorHAnsi"/>
        </w:rPr>
        <w:t>indicates that there are</w:t>
      </w:r>
      <w:r w:rsidRPr="0065696A">
        <w:rPr>
          <w:rFonts w:ascii="Century Schoolbook" w:hAnsi="Century Schoolbook" w:cstheme="minorHAnsi"/>
        </w:rPr>
        <w:t xml:space="preserve"> two different layers</w:t>
      </w:r>
      <w:r>
        <w:rPr>
          <w:rFonts w:ascii="Century Schoolbook" w:hAnsi="Century Schoolbook" w:cstheme="minorHAnsi"/>
        </w:rPr>
        <w:t xml:space="preserve"> with corresponding filters.</w:t>
      </w:r>
    </w:p>
    <w:p w14:paraId="5D515D45" w14:textId="77777777" w:rsidR="00114D3F" w:rsidRDefault="00114D3F" w:rsidP="00C67558">
      <w:pPr>
        <w:pStyle w:val="Heading4"/>
        <w:keepNext w:val="0"/>
        <w:keepLines w:val="0"/>
        <w:numPr>
          <w:ilvl w:val="3"/>
          <w:numId w:val="103"/>
        </w:numPr>
        <w:spacing w:before="300"/>
      </w:pPr>
      <w:r w:rsidRPr="00113F10">
        <w:t>Time Lapse</w:t>
      </w:r>
      <w:r w:rsidR="00373C13">
        <w:pict w14:anchorId="62B39A78">
          <v:rect id="_x0000_i1139" style="width:429.4pt;height:.75pt" o:hrpct="994" o:hrstd="t" o:hr="t" fillcolor="#b4b4b4" stroked="f"/>
        </w:pict>
      </w:r>
    </w:p>
    <w:p w14:paraId="1573F736" w14:textId="77777777" w:rsidR="00114D3F" w:rsidRDefault="00114D3F" w:rsidP="00114D3F">
      <w:r>
        <w:t xml:space="preserve">When a case cluster layer is added to Maps, the tool displays all cases contained in the dataset (If a filter is applied, Maps will display all cases that meet the selected filter criteria). The Time Lapse tool creates a </w:t>
      </w:r>
      <w:r w:rsidRPr="00BB699A">
        <w:t>dynamic</w:t>
      </w:r>
      <w:r>
        <w:t xml:space="preserve"> environment to show how the dataset transforms over time. To enable this feature, load a data layer with a time variable.</w:t>
      </w:r>
    </w:p>
    <w:p w14:paraId="1CDF8F9C" w14:textId="77777777" w:rsidR="00114D3F" w:rsidRDefault="00114D3F" w:rsidP="00C67558">
      <w:pPr>
        <w:pStyle w:val="ListParagraph"/>
        <w:numPr>
          <w:ilvl w:val="0"/>
          <w:numId w:val="467"/>
        </w:numPr>
        <w:spacing w:before="200"/>
      </w:pPr>
      <w:r>
        <w:t xml:space="preserve">Add a </w:t>
      </w:r>
      <w:r w:rsidRPr="009324D0">
        <w:rPr>
          <w:b/>
        </w:rPr>
        <w:t>Case Cluster</w:t>
      </w:r>
      <w:r>
        <w:t xml:space="preserve"> data layer (See Adding a Data Layer). Use the Food History form in the E. coli project for the following example.</w:t>
      </w:r>
    </w:p>
    <w:p w14:paraId="479527F7" w14:textId="77777777" w:rsidR="00114D3F" w:rsidRDefault="00114D3F" w:rsidP="00C67558">
      <w:pPr>
        <w:pStyle w:val="ListParagraph"/>
        <w:numPr>
          <w:ilvl w:val="0"/>
          <w:numId w:val="467"/>
        </w:numPr>
        <w:spacing w:before="200" w:after="0"/>
      </w:pPr>
      <w:r>
        <w:t xml:space="preserve">Click </w:t>
      </w:r>
      <w:r w:rsidRPr="009324D0">
        <w:rPr>
          <w:b/>
        </w:rPr>
        <w:t>Create Time Lapse</w:t>
      </w:r>
      <w:r>
        <w:rPr>
          <w:b/>
        </w:rPr>
        <w:t>.</w:t>
      </w:r>
    </w:p>
    <w:p w14:paraId="402B15D5" w14:textId="77777777" w:rsidR="00114D3F" w:rsidRDefault="00114D3F" w:rsidP="00114D3F">
      <w:pPr>
        <w:spacing w:after="0" w:line="240" w:lineRule="auto"/>
        <w:jc w:val="center"/>
      </w:pPr>
      <w:r>
        <w:rPr>
          <w:noProof/>
        </w:rPr>
        <w:drawing>
          <wp:inline distT="0" distB="0" distL="0" distR="0" wp14:anchorId="44149EF7" wp14:editId="66234810">
            <wp:extent cx="3355696" cy="556243"/>
            <wp:effectExtent l="171450" t="171450" r="378460" b="358775"/>
            <wp:docPr id="5217" name="Picture 5217" descr="Screen shot illustrating the create time lapse option to allow user to see how data changes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001_14022013_133713.jpg"/>
                    <pic:cNvPicPr/>
                  </pic:nvPicPr>
                  <pic:blipFill rotWithShape="1">
                    <a:blip r:embed="rId576" cstate="print">
                      <a:extLst>
                        <a:ext uri="{28A0092B-C50C-407E-A947-70E740481C1C}">
                          <a14:useLocalDpi xmlns:a14="http://schemas.microsoft.com/office/drawing/2010/main" val="0"/>
                        </a:ext>
                      </a:extLst>
                    </a:blip>
                    <a:srcRect r="65268" b="89765"/>
                    <a:stretch/>
                  </pic:blipFill>
                  <pic:spPr bwMode="auto">
                    <a:xfrm>
                      <a:off x="0" y="0"/>
                      <a:ext cx="3399974" cy="56358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FF163D2"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27</w:t>
        </w:r>
      </w:fldSimple>
      <w:r>
        <w:t xml:space="preserve">: </w:t>
      </w:r>
      <w:r w:rsidRPr="00912AB3">
        <w:rPr>
          <w:b w:val="0"/>
        </w:rPr>
        <w:t>Create Time Lapse</w:t>
      </w:r>
    </w:p>
    <w:p w14:paraId="7A8F4827" w14:textId="77777777" w:rsidR="00114D3F" w:rsidRDefault="00114D3F" w:rsidP="00C67558">
      <w:pPr>
        <w:pStyle w:val="ListParagraph"/>
        <w:numPr>
          <w:ilvl w:val="0"/>
          <w:numId w:val="467"/>
        </w:numPr>
        <w:spacing w:before="200"/>
      </w:pPr>
      <w:r>
        <w:lastRenderedPageBreak/>
        <w:t xml:space="preserve">Select the </w:t>
      </w:r>
      <w:r w:rsidRPr="00251CB2">
        <w:rPr>
          <w:b/>
        </w:rPr>
        <w:t>OnsetDate</w:t>
      </w:r>
      <w:r>
        <w:t xml:space="preserve"> from the </w:t>
      </w:r>
      <w:r w:rsidRPr="005B3536">
        <w:rPr>
          <w:b/>
        </w:rPr>
        <w:t>Time Variable</w:t>
      </w:r>
      <w:r>
        <w:t xml:space="preserve"> from the drop-down list. Click </w:t>
      </w:r>
      <w:r w:rsidRPr="00912AB3">
        <w:rPr>
          <w:b/>
        </w:rPr>
        <w:t>OK</w:t>
      </w:r>
      <w:r>
        <w:t>.</w:t>
      </w:r>
    </w:p>
    <w:p w14:paraId="65CFEA57" w14:textId="77777777" w:rsidR="00114D3F" w:rsidRDefault="00114D3F" w:rsidP="00114D3F">
      <w:pPr>
        <w:spacing w:after="0" w:line="240" w:lineRule="auto"/>
        <w:jc w:val="center"/>
      </w:pPr>
      <w:r>
        <w:rPr>
          <w:noProof/>
        </w:rPr>
        <w:drawing>
          <wp:inline distT="0" distB="0" distL="0" distR="0" wp14:anchorId="729081F3" wp14:editId="2CD635F3">
            <wp:extent cx="2664663" cy="1778312"/>
            <wp:effectExtent l="171450" t="171450" r="383540" b="355600"/>
            <wp:docPr id="5218" name="Picture 5218" descr="Screen shot illustrating the options to configure variables for the time lapse option. The user can select date of death, date of interview, date of birth, doctor visit date, and other date-related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 lapse 2.jpg"/>
                    <pic:cNvPicPr/>
                  </pic:nvPicPr>
                  <pic:blipFill rotWithShape="1">
                    <a:blip r:embed="rId577" cstate="print">
                      <a:extLst>
                        <a:ext uri="{28A0092B-C50C-407E-A947-70E740481C1C}">
                          <a14:useLocalDpi xmlns:a14="http://schemas.microsoft.com/office/drawing/2010/main" val="0"/>
                        </a:ext>
                      </a:extLst>
                    </a:blip>
                    <a:srcRect l="10130" t="9419" r="5453" b="2770"/>
                    <a:stretch/>
                  </pic:blipFill>
                  <pic:spPr bwMode="auto">
                    <a:xfrm>
                      <a:off x="0" y="0"/>
                      <a:ext cx="2669506" cy="178154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45DF447"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28</w:t>
        </w:r>
      </w:fldSimple>
      <w:r>
        <w:t xml:space="preserve">: </w:t>
      </w:r>
      <w:r w:rsidRPr="00912AB3">
        <w:rPr>
          <w:b w:val="0"/>
        </w:rPr>
        <w:t>Configure Time dialog box</w:t>
      </w:r>
    </w:p>
    <w:p w14:paraId="53713E7B" w14:textId="77777777" w:rsidR="00114D3F" w:rsidRDefault="00114D3F" w:rsidP="00C67558">
      <w:pPr>
        <w:pStyle w:val="ListParagraph"/>
        <w:numPr>
          <w:ilvl w:val="0"/>
          <w:numId w:val="467"/>
        </w:numPr>
        <w:spacing w:before="200"/>
      </w:pPr>
      <w:r>
        <w:t xml:space="preserve">To show the progression of the symptom onset date over time, click the </w:t>
      </w:r>
      <w:r w:rsidRPr="005B3536">
        <w:rPr>
          <w:b/>
        </w:rPr>
        <w:t>Run</w:t>
      </w:r>
      <w:r>
        <w:t xml:space="preserve"> </w:t>
      </w:r>
      <w:r>
        <w:rPr>
          <w:noProof/>
        </w:rPr>
        <w:drawing>
          <wp:inline distT="0" distB="0" distL="0" distR="0" wp14:anchorId="30E069B2" wp14:editId="2C4390E8">
            <wp:extent cx="210553" cy="138363"/>
            <wp:effectExtent l="0" t="0" r="0" b="0"/>
            <wp:docPr id="5219" name="Picture 5219" descr="Run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8EA5A.tmp"/>
                    <pic:cNvPicPr/>
                  </pic:nvPicPr>
                  <pic:blipFill rotWithShape="1">
                    <a:blip r:embed="rId578" cstate="print">
                      <a:extLst>
                        <a:ext uri="{28A0092B-C50C-407E-A947-70E740481C1C}">
                          <a14:useLocalDpi xmlns:a14="http://schemas.microsoft.com/office/drawing/2010/main" val="0"/>
                        </a:ext>
                      </a:extLst>
                    </a:blip>
                    <a:srcRect l="33580" t="90968" r="64391" b="6572"/>
                    <a:stretch/>
                  </pic:blipFill>
                  <pic:spPr bwMode="auto">
                    <a:xfrm>
                      <a:off x="0" y="0"/>
                      <a:ext cx="210553" cy="138363"/>
                    </a:xfrm>
                    <a:prstGeom prst="rect">
                      <a:avLst/>
                    </a:prstGeom>
                    <a:ln>
                      <a:noFill/>
                    </a:ln>
                    <a:extLst>
                      <a:ext uri="{53640926-AAD7-44D8-BBD7-CCE9431645EC}">
                        <a14:shadowObscured xmlns:a14="http://schemas.microsoft.com/office/drawing/2010/main"/>
                      </a:ext>
                    </a:extLst>
                  </pic:spPr>
                </pic:pic>
              </a:graphicData>
            </a:graphic>
          </wp:inline>
        </w:drawing>
      </w:r>
      <w:r>
        <w:t xml:space="preserve"> button to the left of the timeline. </w:t>
      </w:r>
    </w:p>
    <w:p w14:paraId="3A76C3BC" w14:textId="77777777" w:rsidR="00114D3F" w:rsidRDefault="00114D3F" w:rsidP="00114D3F">
      <w:pPr>
        <w:spacing w:after="0" w:line="240" w:lineRule="auto"/>
        <w:ind w:left="360"/>
        <w:jc w:val="center"/>
      </w:pPr>
      <w:r>
        <w:rPr>
          <w:noProof/>
        </w:rPr>
        <w:drawing>
          <wp:inline distT="0" distB="0" distL="0" distR="0" wp14:anchorId="371AD372" wp14:editId="1B2E9AFA">
            <wp:extent cx="3769796" cy="527322"/>
            <wp:effectExtent l="171450" t="171450" r="383540" b="368300"/>
            <wp:docPr id="5220" name="Picture 5220" descr="Screen shot of example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8EA5A.tmp"/>
                    <pic:cNvPicPr/>
                  </pic:nvPicPr>
                  <pic:blipFill rotWithShape="1">
                    <a:blip r:embed="rId578" cstate="print">
                      <a:extLst>
                        <a:ext uri="{28A0092B-C50C-407E-A947-70E740481C1C}">
                          <a14:useLocalDpi xmlns:a14="http://schemas.microsoft.com/office/drawing/2010/main" val="0"/>
                        </a:ext>
                      </a:extLst>
                    </a:blip>
                    <a:srcRect l="31782" t="86260" r="31883" b="4364"/>
                    <a:stretch/>
                  </pic:blipFill>
                  <pic:spPr bwMode="auto">
                    <a:xfrm>
                      <a:off x="0" y="0"/>
                      <a:ext cx="3769602" cy="5272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93FCEF9"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29</w:t>
        </w:r>
      </w:fldSimple>
      <w:r>
        <w:t xml:space="preserve">: </w:t>
      </w:r>
      <w:r>
        <w:rPr>
          <w:b w:val="0"/>
        </w:rPr>
        <w:t>Timeline</w:t>
      </w:r>
    </w:p>
    <w:p w14:paraId="1FF411D5" w14:textId="77777777" w:rsidR="00114D3F" w:rsidRDefault="00114D3F" w:rsidP="00C67558">
      <w:pPr>
        <w:pStyle w:val="ListParagraph"/>
        <w:numPr>
          <w:ilvl w:val="0"/>
          <w:numId w:val="467"/>
        </w:numPr>
        <w:spacing w:before="200"/>
      </w:pPr>
      <w:r>
        <w:t>The main map window clears and begins adding the cumulative number of cases in accordance with the timeline. The figure below displays the number of cases in the dataset from 4/19/2011 to 5/17/2011.</w:t>
      </w:r>
    </w:p>
    <w:p w14:paraId="715CD717" w14:textId="77777777" w:rsidR="00114D3F" w:rsidRDefault="00114D3F" w:rsidP="00114D3F">
      <w:pPr>
        <w:spacing w:after="0" w:line="240" w:lineRule="auto"/>
        <w:ind w:left="360"/>
        <w:jc w:val="center"/>
      </w:pPr>
      <w:r>
        <w:rPr>
          <w:noProof/>
        </w:rPr>
        <w:lastRenderedPageBreak/>
        <w:drawing>
          <wp:inline distT="0" distB="0" distL="0" distR="0" wp14:anchorId="65FC2523" wp14:editId="15299206">
            <wp:extent cx="3284621" cy="3042006"/>
            <wp:effectExtent l="171450" t="171450" r="373380" b="368300"/>
            <wp:docPr id="5221" name="Picture 5221" descr="Screen shot of time lapse display overlaid on case cluste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002_14022013_142930.jpg"/>
                    <pic:cNvPicPr/>
                  </pic:nvPicPr>
                  <pic:blipFill rotWithShape="1">
                    <a:blip r:embed="rId579" cstate="print">
                      <a:extLst>
                        <a:ext uri="{28A0092B-C50C-407E-A947-70E740481C1C}">
                          <a14:useLocalDpi xmlns:a14="http://schemas.microsoft.com/office/drawing/2010/main" val="0"/>
                        </a:ext>
                      </a:extLst>
                    </a:blip>
                    <a:srcRect l="27370" t="13255" r="22797" b="4698"/>
                    <a:stretch/>
                  </pic:blipFill>
                  <pic:spPr bwMode="auto">
                    <a:xfrm>
                      <a:off x="0" y="0"/>
                      <a:ext cx="3286906" cy="304412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1B48ED6" w14:textId="77777777" w:rsidR="00114D3F" w:rsidRPr="002B5081"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30</w:t>
        </w:r>
      </w:fldSimple>
      <w:r>
        <w:t xml:space="preserve">: </w:t>
      </w:r>
      <w:r>
        <w:rPr>
          <w:b w:val="0"/>
        </w:rPr>
        <w:t>Time Lapse display</w:t>
      </w:r>
    </w:p>
    <w:p w14:paraId="56D8566C" w14:textId="77777777" w:rsidR="00114D3F" w:rsidRDefault="00114D3F" w:rsidP="00C67558">
      <w:pPr>
        <w:pStyle w:val="ListParagraph"/>
        <w:numPr>
          <w:ilvl w:val="0"/>
          <w:numId w:val="467"/>
        </w:numPr>
        <w:spacing w:before="200"/>
      </w:pPr>
      <w:r>
        <w:t>It is important to note that the distribution of cases displays at the bottom of the screen. At any time, press pause to show the cumulative dataset at that time interval. The buttons to the right of the timeline move the time series forwards and backwards.</w:t>
      </w:r>
    </w:p>
    <w:p w14:paraId="44784D4B" w14:textId="77777777" w:rsidR="00114D3F" w:rsidRDefault="00114D3F" w:rsidP="00114D3F">
      <w:pPr>
        <w:spacing w:after="0" w:line="240" w:lineRule="auto"/>
        <w:jc w:val="center"/>
      </w:pPr>
      <w:r>
        <w:rPr>
          <w:noProof/>
        </w:rPr>
        <w:drawing>
          <wp:inline distT="0" distB="0" distL="0" distR="0" wp14:anchorId="76D3AFA4" wp14:editId="32062103">
            <wp:extent cx="4398095" cy="1103993"/>
            <wp:effectExtent l="171450" t="171450" r="383540" b="363220"/>
            <wp:docPr id="5222" name="Picture 5222" descr="Screen shot of example time series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 lapse 3.jpg"/>
                    <pic:cNvPicPr/>
                  </pic:nvPicPr>
                  <pic:blipFill rotWithShape="1">
                    <a:blip r:embed="rId580" cstate="print">
                      <a:extLst>
                        <a:ext uri="{28A0092B-C50C-407E-A947-70E740481C1C}">
                          <a14:useLocalDpi xmlns:a14="http://schemas.microsoft.com/office/drawing/2010/main" val="0"/>
                        </a:ext>
                      </a:extLst>
                    </a:blip>
                    <a:srcRect l="2089" t="7194" b="3938"/>
                    <a:stretch/>
                  </pic:blipFill>
                  <pic:spPr bwMode="auto">
                    <a:xfrm>
                      <a:off x="0" y="0"/>
                      <a:ext cx="4408919" cy="11067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63A0AD7"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31</w:t>
        </w:r>
      </w:fldSimple>
      <w:r>
        <w:t xml:space="preserve">: </w:t>
      </w:r>
      <w:r w:rsidRPr="00C63B4D">
        <w:rPr>
          <w:b w:val="0"/>
        </w:rPr>
        <w:t>Time Series Distribution</w:t>
      </w:r>
    </w:p>
    <w:p w14:paraId="0BBEB6B8" w14:textId="77777777" w:rsidR="00114D3F" w:rsidRPr="00113F10" w:rsidRDefault="00114D3F" w:rsidP="00C67558">
      <w:pPr>
        <w:pStyle w:val="Heading3"/>
        <w:keepNext w:val="0"/>
        <w:keepLines w:val="0"/>
        <w:numPr>
          <w:ilvl w:val="2"/>
          <w:numId w:val="103"/>
        </w:numPr>
        <w:spacing w:before="300"/>
        <w:rPr>
          <w:rFonts w:eastAsiaTheme="minorHAnsi"/>
        </w:rPr>
      </w:pPr>
      <w:r w:rsidRPr="00113F10">
        <w:rPr>
          <w:rFonts w:eastAsiaTheme="minorHAnsi"/>
        </w:rPr>
        <w:t>Creating Choropleth and Dot Density Maps with Boundaries</w:t>
      </w:r>
    </w:p>
    <w:p w14:paraId="2E7477CD" w14:textId="77777777" w:rsidR="00114D3F" w:rsidRDefault="00114D3F" w:rsidP="00114D3F">
      <w:r>
        <w:t>Maps can create a choropleth or dot density map by combining a dataset with three boundary formats: shape file, map server, or KML (Keyhole Markup Language). See below for map/boundary format compatibility:</w:t>
      </w:r>
    </w:p>
    <w:p w14:paraId="4524CDD6" w14:textId="77777777" w:rsidR="00114D3F" w:rsidRDefault="00114D3F" w:rsidP="00C67558">
      <w:pPr>
        <w:pStyle w:val="ListParagraph"/>
        <w:numPr>
          <w:ilvl w:val="0"/>
          <w:numId w:val="471"/>
        </w:numPr>
        <w:spacing w:before="200"/>
      </w:pPr>
      <w:r>
        <w:t>Choropleth: Shape file</w:t>
      </w:r>
    </w:p>
    <w:p w14:paraId="2FF966D5" w14:textId="77777777" w:rsidR="00114D3F" w:rsidRDefault="00114D3F" w:rsidP="00C67558">
      <w:pPr>
        <w:pStyle w:val="ListParagraph"/>
        <w:numPr>
          <w:ilvl w:val="0"/>
          <w:numId w:val="471"/>
        </w:numPr>
        <w:spacing w:before="200"/>
      </w:pPr>
      <w:r>
        <w:t>Choropleth: Map server</w:t>
      </w:r>
    </w:p>
    <w:p w14:paraId="0DEAB5ED" w14:textId="77777777" w:rsidR="00114D3F" w:rsidRDefault="00114D3F" w:rsidP="00C67558">
      <w:pPr>
        <w:pStyle w:val="ListParagraph"/>
        <w:numPr>
          <w:ilvl w:val="0"/>
          <w:numId w:val="471"/>
        </w:numPr>
        <w:spacing w:before="200"/>
      </w:pPr>
      <w:r>
        <w:t>Choropleth: KML</w:t>
      </w:r>
    </w:p>
    <w:p w14:paraId="0051EF96" w14:textId="77777777" w:rsidR="00114D3F" w:rsidRDefault="00114D3F" w:rsidP="00C67558">
      <w:pPr>
        <w:pStyle w:val="ListParagraph"/>
        <w:numPr>
          <w:ilvl w:val="0"/>
          <w:numId w:val="471"/>
        </w:numPr>
        <w:spacing w:before="200"/>
      </w:pPr>
      <w:r>
        <w:lastRenderedPageBreak/>
        <w:t>Dot density: Shape file</w:t>
      </w:r>
    </w:p>
    <w:p w14:paraId="62610097" w14:textId="77777777" w:rsidR="00114D3F" w:rsidRDefault="00114D3F" w:rsidP="00C67558">
      <w:pPr>
        <w:pStyle w:val="ListParagraph"/>
        <w:numPr>
          <w:ilvl w:val="0"/>
          <w:numId w:val="471"/>
        </w:numPr>
        <w:spacing w:before="200"/>
      </w:pPr>
      <w:r>
        <w:t>Dot density: Map server</w:t>
      </w:r>
    </w:p>
    <w:p w14:paraId="3E609C6A" w14:textId="77777777" w:rsidR="00114D3F" w:rsidRDefault="00114D3F" w:rsidP="00C67558">
      <w:pPr>
        <w:pStyle w:val="ListParagraph"/>
        <w:numPr>
          <w:ilvl w:val="0"/>
          <w:numId w:val="471"/>
        </w:numPr>
        <w:spacing w:before="200"/>
      </w:pPr>
      <w:r>
        <w:t>Dot density: KML</w:t>
      </w:r>
    </w:p>
    <w:p w14:paraId="1B5D6487" w14:textId="77777777" w:rsidR="00114D3F" w:rsidRDefault="00114D3F" w:rsidP="00114D3F">
      <w:r>
        <w:t xml:space="preserve">The boundaries are independent of the dataset but are joined with database keys. </w:t>
      </w:r>
    </w:p>
    <w:p w14:paraId="68E65699" w14:textId="77777777" w:rsidR="00114D3F" w:rsidRDefault="00114D3F" w:rsidP="00114D3F">
      <w:r w:rsidRPr="002245F8">
        <w:rPr>
          <w:b/>
          <w:i/>
        </w:rPr>
        <w:t>Note:</w:t>
      </w:r>
      <w:r>
        <w:rPr>
          <w:b/>
          <w:i/>
        </w:rPr>
        <w:t xml:space="preserve"> </w:t>
      </w:r>
      <w:r w:rsidRPr="002D10CA">
        <w:rPr>
          <w:b/>
          <w:i/>
        </w:rPr>
        <w:t xml:space="preserve">The dataset </w:t>
      </w:r>
      <w:r>
        <w:rPr>
          <w:b/>
          <w:i/>
        </w:rPr>
        <w:t xml:space="preserve">and boundary file </w:t>
      </w:r>
      <w:r w:rsidRPr="002D10CA">
        <w:rPr>
          <w:b/>
          <w:i/>
        </w:rPr>
        <w:t xml:space="preserve">must contain the proper database keys and </w:t>
      </w:r>
      <w:r>
        <w:rPr>
          <w:b/>
          <w:i/>
        </w:rPr>
        <w:t>the user</w:t>
      </w:r>
      <w:r w:rsidRPr="002D10CA">
        <w:rPr>
          <w:b/>
          <w:i/>
        </w:rPr>
        <w:t xml:space="preserve"> must designate the proper key from each drop-down list to create a choropleth</w:t>
      </w:r>
      <w:r>
        <w:rPr>
          <w:b/>
          <w:i/>
        </w:rPr>
        <w:t xml:space="preserve"> or dot density map</w:t>
      </w:r>
      <w:r>
        <w:t xml:space="preserve">. </w:t>
      </w:r>
    </w:p>
    <w:p w14:paraId="67951754" w14:textId="77777777" w:rsidR="00114D3F" w:rsidRDefault="00114D3F" w:rsidP="00114D3F">
      <w:r>
        <w:t>Key descriptions are as follows:</w:t>
      </w:r>
    </w:p>
    <w:p w14:paraId="5DACD2FF" w14:textId="77777777" w:rsidR="00114D3F" w:rsidRDefault="00114D3F" w:rsidP="00C67558">
      <w:pPr>
        <w:pStyle w:val="ListParagraph"/>
        <w:numPr>
          <w:ilvl w:val="0"/>
          <w:numId w:val="462"/>
        </w:numPr>
        <w:spacing w:before="200"/>
      </w:pPr>
      <w:r w:rsidRPr="00805751">
        <w:rPr>
          <w:b/>
        </w:rPr>
        <w:t>Feature Key</w:t>
      </w:r>
      <w:r>
        <w:t xml:space="preserve"> – designates the variable in the boundary set that will match a corresponding variable in the dataset.</w:t>
      </w:r>
    </w:p>
    <w:p w14:paraId="4A27668A" w14:textId="77777777" w:rsidR="00114D3F" w:rsidRDefault="00114D3F" w:rsidP="00C67558">
      <w:pPr>
        <w:pStyle w:val="ListParagraph"/>
        <w:numPr>
          <w:ilvl w:val="0"/>
          <w:numId w:val="462"/>
        </w:numPr>
        <w:spacing w:before="200"/>
      </w:pPr>
      <w:r w:rsidRPr="00805751">
        <w:rPr>
          <w:b/>
        </w:rPr>
        <w:t>Data Key</w:t>
      </w:r>
      <w:r>
        <w:t xml:space="preserve"> – designates the variable in the dataset that will match a corresponding variable in the boundary set. </w:t>
      </w:r>
    </w:p>
    <w:p w14:paraId="6495972B" w14:textId="77777777" w:rsidR="00114D3F" w:rsidRDefault="00114D3F" w:rsidP="00C67558">
      <w:pPr>
        <w:pStyle w:val="ListParagraph"/>
        <w:numPr>
          <w:ilvl w:val="0"/>
          <w:numId w:val="462"/>
        </w:numPr>
        <w:spacing w:before="200"/>
      </w:pPr>
      <w:r w:rsidRPr="00805751">
        <w:rPr>
          <w:b/>
        </w:rPr>
        <w:t>Value Field</w:t>
      </w:r>
      <w:r>
        <w:t xml:space="preserve"> – designates the value being displayed.</w:t>
      </w:r>
    </w:p>
    <w:p w14:paraId="59D5410F" w14:textId="77777777" w:rsidR="00114D3F" w:rsidRPr="00BE167D" w:rsidRDefault="00114D3F" w:rsidP="00114D3F">
      <w:pPr>
        <w:rPr>
          <w:b/>
        </w:rPr>
      </w:pPr>
      <w:r w:rsidRPr="00805751">
        <w:rPr>
          <w:b/>
        </w:rPr>
        <w:t>Shape Files</w:t>
      </w:r>
    </w:p>
    <w:p w14:paraId="652DC0A0" w14:textId="77777777" w:rsidR="00114D3F" w:rsidRDefault="00114D3F" w:rsidP="00114D3F">
      <w:pPr>
        <w:pStyle w:val="NormalWeb"/>
      </w:pPr>
      <w:r>
        <w:t xml:space="preserve">A shape file stores non-topological geometric and spatial information in vector format. These files are simple to use but lack complex data elements. Various sources attach additional information or tables to shape files for more advanced analysis. </w:t>
      </w:r>
    </w:p>
    <w:p w14:paraId="2743B4B6" w14:textId="77777777" w:rsidR="00114D3F" w:rsidRPr="00BE167D" w:rsidRDefault="00114D3F" w:rsidP="00114D3F">
      <w:pPr>
        <w:rPr>
          <w:b/>
        </w:rPr>
      </w:pPr>
      <w:r w:rsidRPr="00805751">
        <w:rPr>
          <w:b/>
        </w:rPr>
        <w:t>KML</w:t>
      </w:r>
    </w:p>
    <w:p w14:paraId="6B7863E2" w14:textId="77777777" w:rsidR="00114D3F" w:rsidRDefault="00114D3F" w:rsidP="00114D3F">
      <w:r w:rsidRPr="00AE38C7">
        <w:t xml:space="preserve">KML is </w:t>
      </w:r>
      <w:r>
        <w:t xml:space="preserve">an </w:t>
      </w:r>
      <w:r w:rsidRPr="00AE38C7">
        <w:t xml:space="preserve">open source </w:t>
      </w:r>
      <w:r>
        <w:t>specification</w:t>
      </w:r>
      <w:r w:rsidRPr="00AE38C7">
        <w:t xml:space="preserve"> </w:t>
      </w:r>
      <w:r>
        <w:t>for describing</w:t>
      </w:r>
      <w:r w:rsidRPr="00AE38C7">
        <w:t xml:space="preserve"> geographic data.</w:t>
      </w:r>
      <w:r>
        <w:t xml:space="preserve"> Like shape files, KML files contain instructions used by mapping tools to draw boundaries, points, and other feature sets. A benefit to using KML files is that they can be edited using simple text editors.</w:t>
      </w:r>
    </w:p>
    <w:p w14:paraId="049CD708" w14:textId="77777777" w:rsidR="00114D3F" w:rsidRPr="00BE167D" w:rsidRDefault="00114D3F" w:rsidP="00114D3F">
      <w:pPr>
        <w:rPr>
          <w:b/>
        </w:rPr>
      </w:pPr>
      <w:r w:rsidRPr="00805751">
        <w:rPr>
          <w:b/>
        </w:rPr>
        <w:t>Map Servers</w:t>
      </w:r>
    </w:p>
    <w:p w14:paraId="0FF20030" w14:textId="77777777" w:rsidR="00114D3F" w:rsidRDefault="00114D3F" w:rsidP="00114D3F">
      <w:r w:rsidRPr="007A3033">
        <w:t>Map</w:t>
      </w:r>
      <w:r>
        <w:t xml:space="preserve"> server is a platform used to publish spatial and geographic data to the internet.</w:t>
      </w:r>
      <w:r w:rsidDel="00872633">
        <w:t xml:space="preserve"> </w:t>
      </w:r>
      <w:r>
        <w:t>One advantage of the map server format is the capability of creating</w:t>
      </w:r>
      <w:r w:rsidRPr="00FA65EA">
        <w:t xml:space="preserve"> a central repository</w:t>
      </w:r>
      <w:r>
        <w:t xml:space="preserve"> for mapping data with relational database management systems. </w:t>
      </w:r>
    </w:p>
    <w:p w14:paraId="51FDE058" w14:textId="77777777" w:rsidR="00114D3F" w:rsidRDefault="00114D3F" w:rsidP="00114D3F"/>
    <w:p w14:paraId="13945E92" w14:textId="77777777" w:rsidR="00114D3F" w:rsidRPr="00113F10" w:rsidRDefault="00114D3F" w:rsidP="00C67558">
      <w:pPr>
        <w:pStyle w:val="Heading4"/>
        <w:keepNext w:val="0"/>
        <w:keepLines w:val="0"/>
        <w:numPr>
          <w:ilvl w:val="3"/>
          <w:numId w:val="103"/>
        </w:numPr>
        <w:spacing w:before="300"/>
        <w:rPr>
          <w:rFonts w:eastAsiaTheme="minorHAnsi"/>
        </w:rPr>
      </w:pPr>
      <w:r w:rsidRPr="00113F10">
        <w:rPr>
          <w:rFonts w:eastAsiaTheme="minorHAnsi"/>
        </w:rPr>
        <w:t>Choropleth Map using Map Server Boundaries</w:t>
      </w:r>
    </w:p>
    <w:p w14:paraId="3DFCCF45" w14:textId="77777777" w:rsidR="00114D3F" w:rsidRDefault="00114D3F" w:rsidP="00114D3F">
      <w:r w:rsidRPr="00B90C7C">
        <w:t xml:space="preserve">A choropleth map uses </w:t>
      </w:r>
      <w:r w:rsidRPr="00B90C7C">
        <w:rPr>
          <w:rFonts w:eastAsia="Times New Roman" w:cs="Times New Roman"/>
          <w:bCs/>
          <w:color w:val="000000"/>
          <w:szCs w:val="24"/>
        </w:rPr>
        <w:t>graded</w:t>
      </w:r>
      <w:r w:rsidRPr="00806898">
        <w:rPr>
          <w:rFonts w:eastAsia="Times New Roman" w:cs="Times New Roman"/>
          <w:b/>
          <w:bCs/>
          <w:color w:val="000000"/>
          <w:szCs w:val="24"/>
        </w:rPr>
        <w:t xml:space="preserve"> </w:t>
      </w:r>
      <w:r w:rsidRPr="00806898">
        <w:rPr>
          <w:rFonts w:cs="Arial"/>
          <w:color w:val="000000"/>
        </w:rPr>
        <w:t>differences in shading or color</w:t>
      </w:r>
      <w:r w:rsidRPr="00806898">
        <w:rPr>
          <w:color w:val="000000"/>
          <w:sz w:val="24"/>
        </w:rPr>
        <w:t xml:space="preserve"> </w:t>
      </w:r>
      <w:r w:rsidRPr="00806898">
        <w:rPr>
          <w:rFonts w:eastAsia="Times New Roman" w:cs="Times New Roman"/>
          <w:color w:val="000000"/>
          <w:sz w:val="24"/>
          <w:szCs w:val="24"/>
        </w:rPr>
        <w:t xml:space="preserve">to </w:t>
      </w:r>
      <w:r w:rsidRPr="00B90C7C">
        <w:rPr>
          <w:color w:val="000000"/>
        </w:rPr>
        <w:t>display</w:t>
      </w:r>
      <w:r w:rsidRPr="00B90C7C">
        <w:t xml:space="preserve"> variations of a variable across a geographic area. The color </w:t>
      </w:r>
      <w:r w:rsidRPr="00870920">
        <w:t xml:space="preserve">gradient typically spans from one color to another or from </w:t>
      </w:r>
      <w:r w:rsidRPr="00B90C7C">
        <w:t>light to dark.</w:t>
      </w:r>
    </w:p>
    <w:p w14:paraId="26A867CE" w14:textId="77777777" w:rsidR="00114D3F" w:rsidRDefault="00114D3F" w:rsidP="00114D3F">
      <w:r>
        <w:t>The example below demonstrates how to combine a map server feature set for the state of New York with the Lyme data set included with Epi Info to create a choropleth map.</w:t>
      </w:r>
    </w:p>
    <w:p w14:paraId="25A3063B" w14:textId="77777777" w:rsidR="00114D3F" w:rsidRPr="006D0D46" w:rsidRDefault="00114D3F" w:rsidP="00114D3F">
      <w:pPr>
        <w:rPr>
          <w:b/>
          <w:i/>
        </w:rPr>
      </w:pPr>
      <w:r w:rsidRPr="006D0D46">
        <w:rPr>
          <w:b/>
          <w:i/>
        </w:rPr>
        <w:lastRenderedPageBreak/>
        <w:t xml:space="preserve">Note: </w:t>
      </w:r>
      <w:r>
        <w:rPr>
          <w:b/>
          <w:i/>
        </w:rPr>
        <w:t>This example uses c</w:t>
      </w:r>
      <w:r w:rsidRPr="006D0D46">
        <w:rPr>
          <w:b/>
          <w:i/>
        </w:rPr>
        <w:t>ase based data</w:t>
      </w:r>
      <w:r>
        <w:rPr>
          <w:b/>
          <w:i/>
        </w:rPr>
        <w:t>, where each row in the data set represents an individual case, rather than aggregate data</w:t>
      </w:r>
      <w:r w:rsidRPr="006D0D46">
        <w:rPr>
          <w:b/>
          <w:i/>
        </w:rPr>
        <w:t xml:space="preserve">. </w:t>
      </w:r>
    </w:p>
    <w:p w14:paraId="7A32C857" w14:textId="77777777" w:rsidR="00114D3F" w:rsidRPr="003A085C" w:rsidRDefault="00114D3F" w:rsidP="00C67558">
      <w:pPr>
        <w:pStyle w:val="ListParagraph"/>
        <w:numPr>
          <w:ilvl w:val="0"/>
          <w:numId w:val="468"/>
        </w:numPr>
        <w:rPr>
          <w:rFonts w:ascii="Century Schoolbook" w:hAnsi="Century Schoolbook" w:cstheme="minorHAnsi"/>
        </w:rPr>
      </w:pPr>
      <w:r w:rsidRPr="003A085C">
        <w:rPr>
          <w:rFonts w:ascii="Century Schoolbook" w:hAnsi="Century Schoolbook" w:cstheme="minorHAnsi"/>
        </w:rPr>
        <w:t xml:space="preserve">Select </w:t>
      </w:r>
      <w:r w:rsidRPr="003A085C">
        <w:rPr>
          <w:rFonts w:ascii="Century Schoolbook" w:hAnsi="Century Schoolbook" w:cstheme="minorHAnsi"/>
          <w:b/>
        </w:rPr>
        <w:t>Add Data Layer</w:t>
      </w:r>
      <w:r w:rsidRPr="003A085C">
        <w:rPr>
          <w:rFonts w:ascii="Century Schoolbook" w:hAnsi="Century Schoolbook" w:cstheme="minorHAnsi"/>
        </w:rPr>
        <w:t xml:space="preserve"> from the navigation menu.</w:t>
      </w:r>
    </w:p>
    <w:p w14:paraId="093CB9AE" w14:textId="77777777" w:rsidR="00114D3F" w:rsidRPr="003A085C" w:rsidRDefault="00114D3F" w:rsidP="00C67558">
      <w:pPr>
        <w:pStyle w:val="ListParagraph"/>
        <w:numPr>
          <w:ilvl w:val="0"/>
          <w:numId w:val="468"/>
        </w:numPr>
        <w:rPr>
          <w:rFonts w:ascii="Century Schoolbook" w:hAnsi="Century Schoolbook" w:cstheme="minorHAnsi"/>
        </w:rPr>
      </w:pPr>
      <w:r w:rsidRPr="003A085C">
        <w:rPr>
          <w:rFonts w:ascii="Century Schoolbook" w:hAnsi="Century Schoolbook" w:cstheme="minorHAnsi"/>
        </w:rPr>
        <w:t xml:space="preserve">Select </w:t>
      </w:r>
      <w:r w:rsidRPr="003A085C">
        <w:rPr>
          <w:rFonts w:ascii="Century Schoolbook" w:hAnsi="Century Schoolbook" w:cstheme="minorHAnsi"/>
          <w:b/>
        </w:rPr>
        <w:t>Choropleth&gt;With Map Server Boundaries</w:t>
      </w:r>
      <w:r w:rsidRPr="003A085C">
        <w:rPr>
          <w:rFonts w:ascii="Century Schoolbook" w:hAnsi="Century Schoolbook" w:cstheme="minorHAnsi"/>
        </w:rPr>
        <w:t xml:space="preserve"> from the </w:t>
      </w:r>
      <w:r>
        <w:rPr>
          <w:rFonts w:ascii="Century Schoolbook" w:hAnsi="Century Schoolbook" w:cstheme="minorHAnsi"/>
        </w:rPr>
        <w:t>drop-down list</w:t>
      </w:r>
      <w:r w:rsidRPr="003A085C">
        <w:rPr>
          <w:rFonts w:ascii="Century Schoolbook" w:hAnsi="Century Schoolbook" w:cstheme="minorHAnsi"/>
        </w:rPr>
        <w:t>.</w:t>
      </w:r>
      <w:r>
        <w:t xml:space="preserve"> </w:t>
      </w:r>
    </w:p>
    <w:p w14:paraId="79ABF64A" w14:textId="77777777" w:rsidR="00114D3F"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drawing>
          <wp:inline distT="0" distB="0" distL="0" distR="0" wp14:anchorId="302D4270" wp14:editId="535A8E11">
            <wp:extent cx="3446743" cy="1156279"/>
            <wp:effectExtent l="171450" t="171450" r="382905" b="368300"/>
            <wp:docPr id="5223" name="Picture 5223" descr="Screen shot of choropleth drop down selection menu. Options include with shape file boundaries, with map server boundaries, or with KML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1.jpg"/>
                    <pic:cNvPicPr/>
                  </pic:nvPicPr>
                  <pic:blipFill>
                    <a:blip r:embed="rId581" cstate="print">
                      <a:extLst>
                        <a:ext uri="{28A0092B-C50C-407E-A947-70E740481C1C}">
                          <a14:useLocalDpi xmlns:a14="http://schemas.microsoft.com/office/drawing/2010/main" val="0"/>
                        </a:ext>
                      </a:extLst>
                    </a:blip>
                    <a:stretch>
                      <a:fillRect/>
                    </a:stretch>
                  </pic:blipFill>
                  <pic:spPr>
                    <a:xfrm>
                      <a:off x="0" y="0"/>
                      <a:ext cx="3464183" cy="1162130"/>
                    </a:xfrm>
                    <a:prstGeom prst="rect">
                      <a:avLst/>
                    </a:prstGeom>
                    <a:ln>
                      <a:noFill/>
                    </a:ln>
                    <a:effectLst>
                      <a:outerShdw blurRad="292100" dist="139700" dir="2700000" algn="tl" rotWithShape="0">
                        <a:srgbClr val="333333">
                          <a:alpha val="65000"/>
                        </a:srgbClr>
                      </a:outerShdw>
                    </a:effectLst>
                  </pic:spPr>
                </pic:pic>
              </a:graphicData>
            </a:graphic>
          </wp:inline>
        </w:drawing>
      </w:r>
    </w:p>
    <w:p w14:paraId="551469EB"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32</w:t>
        </w:r>
      </w:fldSimple>
      <w:r>
        <w:t xml:space="preserve">: </w:t>
      </w:r>
      <w:r w:rsidRPr="006E1AA9">
        <w:rPr>
          <w:b w:val="0"/>
        </w:rPr>
        <w:t>Choropleth using Map Server Boundaries</w:t>
      </w:r>
    </w:p>
    <w:p w14:paraId="0B305216" w14:textId="77777777" w:rsidR="00114D3F" w:rsidRDefault="00114D3F" w:rsidP="00C67558">
      <w:pPr>
        <w:pStyle w:val="ListParagraph"/>
        <w:numPr>
          <w:ilvl w:val="0"/>
          <w:numId w:val="468"/>
        </w:numPr>
        <w:spacing w:before="200"/>
      </w:pPr>
      <w:r w:rsidDel="00FC6C47">
        <w:t>The Data Source dialog box appears.</w:t>
      </w:r>
      <w:r>
        <w:t xml:space="preserve"> Select </w:t>
      </w:r>
      <w:r w:rsidRPr="002D10CA">
        <w:rPr>
          <w:b/>
        </w:rPr>
        <w:t>Database</w:t>
      </w:r>
      <w:r>
        <w:t xml:space="preserve"> </w:t>
      </w:r>
      <w:r w:rsidRPr="002D10CA">
        <w:rPr>
          <w:b/>
        </w:rPr>
        <w:t>Type</w:t>
      </w:r>
      <w:r>
        <w:t xml:space="preserve"> from the drop-down list.</w:t>
      </w:r>
    </w:p>
    <w:p w14:paraId="57C9D72E" w14:textId="77777777" w:rsidR="00114D3F" w:rsidRPr="00B9246F" w:rsidRDefault="00114D3F" w:rsidP="00C67558">
      <w:pPr>
        <w:pStyle w:val="ListParagraph"/>
        <w:numPr>
          <w:ilvl w:val="0"/>
          <w:numId w:val="468"/>
        </w:numPr>
        <w:spacing w:before="200"/>
      </w:pPr>
      <w:r>
        <w:t xml:space="preserve">Click on the </w:t>
      </w:r>
      <w:r w:rsidRPr="00922AB1">
        <w:rPr>
          <w:b/>
        </w:rPr>
        <w:t>ellipses</w:t>
      </w:r>
      <w:r>
        <w:t xml:space="preserve"> next to the </w:t>
      </w:r>
      <w:r w:rsidRPr="00922AB1">
        <w:t>Data Source</w:t>
      </w:r>
      <w:r>
        <w:t xml:space="preserve"> field. Select the Lyme project from the Epi Info</w:t>
      </w:r>
      <w:r>
        <w:rPr>
          <w:rFonts w:ascii="Century" w:hAnsi="Century"/>
        </w:rPr>
        <w:t>™</w:t>
      </w:r>
      <w:r>
        <w:t xml:space="preserve"> 7 Projects folder. </w:t>
      </w:r>
    </w:p>
    <w:p w14:paraId="7550DA99" w14:textId="77777777" w:rsidR="00114D3F" w:rsidRPr="00B9246F" w:rsidRDefault="00114D3F" w:rsidP="00C67558">
      <w:pPr>
        <w:pStyle w:val="ListParagraph"/>
        <w:numPr>
          <w:ilvl w:val="0"/>
          <w:numId w:val="468"/>
        </w:numPr>
        <w:spacing w:after="0"/>
        <w:rPr>
          <w:rFonts w:ascii="Century Schoolbook" w:hAnsi="Century Schoolbook" w:cstheme="minorHAnsi"/>
        </w:rPr>
      </w:pPr>
      <w:r>
        <w:rPr>
          <w:rFonts w:ascii="Century Schoolbook" w:hAnsi="Century Schoolbook" w:cstheme="minorHAnsi"/>
        </w:rPr>
        <w:t xml:space="preserve">Select the </w:t>
      </w:r>
      <w:r w:rsidRPr="00B9246F">
        <w:rPr>
          <w:rFonts w:ascii="Century Schoolbook" w:hAnsi="Century Schoolbook" w:cstheme="minorHAnsi"/>
          <w:b/>
        </w:rPr>
        <w:t>Case Report</w:t>
      </w:r>
      <w:r>
        <w:rPr>
          <w:rFonts w:ascii="Century Schoolbook" w:hAnsi="Century Schoolbook" w:cstheme="minorHAnsi"/>
        </w:rPr>
        <w:t xml:space="preserve"> form. Click </w:t>
      </w:r>
      <w:r w:rsidRPr="00530E9E">
        <w:rPr>
          <w:rFonts w:ascii="Century Schoolbook" w:hAnsi="Century Schoolbook" w:cstheme="minorHAnsi"/>
          <w:b/>
        </w:rPr>
        <w:t>OK</w:t>
      </w:r>
      <w:r>
        <w:rPr>
          <w:rFonts w:ascii="Century Schoolbook" w:hAnsi="Century Schoolbook" w:cstheme="minorHAnsi"/>
        </w:rPr>
        <w:t>.</w:t>
      </w:r>
    </w:p>
    <w:p w14:paraId="39DF0616" w14:textId="77777777" w:rsidR="00114D3F"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drawing>
          <wp:inline distT="0" distB="0" distL="0" distR="0" wp14:anchorId="5408F1AC" wp14:editId="762C48F8">
            <wp:extent cx="2731168" cy="3025942"/>
            <wp:effectExtent l="171450" t="171450" r="374015" b="365125"/>
            <wp:docPr id="5224" name="Picture 5224" descr="Screen shot of select data source dialog box illustrating where the user would select the case report for this example choropleth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4.jpg"/>
                    <pic:cNvPicPr/>
                  </pic:nvPicPr>
                  <pic:blipFill rotWithShape="1">
                    <a:blip r:embed="rId582" cstate="print">
                      <a:extLst>
                        <a:ext uri="{28A0092B-C50C-407E-A947-70E740481C1C}">
                          <a14:useLocalDpi xmlns:a14="http://schemas.microsoft.com/office/drawing/2010/main" val="0"/>
                        </a:ext>
                      </a:extLst>
                    </a:blip>
                    <a:srcRect l="1699" t="1728" r="1911" b="1677"/>
                    <a:stretch/>
                  </pic:blipFill>
                  <pic:spPr bwMode="auto">
                    <a:xfrm>
                      <a:off x="0" y="0"/>
                      <a:ext cx="2733934" cy="302900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3BF9400D"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33</w:t>
        </w:r>
      </w:fldSimple>
      <w:r>
        <w:t xml:space="preserve">: </w:t>
      </w:r>
      <w:r w:rsidRPr="00584B6F">
        <w:rPr>
          <w:b w:val="0"/>
        </w:rPr>
        <w:t xml:space="preserve">Choropleth </w:t>
      </w:r>
      <w:r w:rsidRPr="00B9246F">
        <w:rPr>
          <w:b w:val="0"/>
        </w:rPr>
        <w:t>Data Source dialog box</w:t>
      </w:r>
    </w:p>
    <w:p w14:paraId="641B0631" w14:textId="77777777" w:rsidR="00114D3F" w:rsidRPr="00B9246F" w:rsidRDefault="00114D3F" w:rsidP="00C67558">
      <w:pPr>
        <w:pStyle w:val="ListParagraph"/>
        <w:numPr>
          <w:ilvl w:val="0"/>
          <w:numId w:val="468"/>
        </w:numPr>
        <w:spacing w:before="200" w:after="0"/>
      </w:pPr>
      <w:r>
        <w:t xml:space="preserve">Click on the </w:t>
      </w:r>
      <w:r w:rsidRPr="00D722A2">
        <w:rPr>
          <w:b/>
        </w:rPr>
        <w:t>Browse Map Server</w:t>
      </w:r>
      <w:r>
        <w:t xml:space="preserve"> button.</w:t>
      </w:r>
    </w:p>
    <w:p w14:paraId="7BC96CF9" w14:textId="77777777" w:rsidR="00114D3F"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lastRenderedPageBreak/>
        <w:drawing>
          <wp:inline distT="0" distB="0" distL="0" distR="0" wp14:anchorId="1BF84B1B" wp14:editId="1F660BC6">
            <wp:extent cx="5540542" cy="582905"/>
            <wp:effectExtent l="171450" t="171450" r="384175" b="370205"/>
            <wp:docPr id="5225" name="Picture 5225" descr="Screen shot of browse map server button. Drop down menus include classes, feature key, data key, and valu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6.jpg"/>
                    <pic:cNvPicPr/>
                  </pic:nvPicPr>
                  <pic:blipFill rotWithShape="1">
                    <a:blip r:embed="rId583" cstate="print">
                      <a:extLst>
                        <a:ext uri="{28A0092B-C50C-407E-A947-70E740481C1C}">
                          <a14:useLocalDpi xmlns:a14="http://schemas.microsoft.com/office/drawing/2010/main" val="0"/>
                        </a:ext>
                      </a:extLst>
                    </a:blip>
                    <a:srcRect l="2945" t="9923" r="1423" b="14436"/>
                    <a:stretch/>
                  </pic:blipFill>
                  <pic:spPr bwMode="auto">
                    <a:xfrm>
                      <a:off x="0" y="0"/>
                      <a:ext cx="5569132" cy="58591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966913A"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34</w:t>
        </w:r>
      </w:fldSimple>
      <w:r>
        <w:t xml:space="preserve">: </w:t>
      </w:r>
      <w:r>
        <w:rPr>
          <w:b w:val="0"/>
        </w:rPr>
        <w:t>Browse Map Server</w:t>
      </w:r>
    </w:p>
    <w:p w14:paraId="6EDE592D" w14:textId="77777777" w:rsidR="00114D3F" w:rsidRPr="00D722A2" w:rsidRDefault="00114D3F" w:rsidP="00C67558">
      <w:pPr>
        <w:pStyle w:val="ListParagraph"/>
        <w:numPr>
          <w:ilvl w:val="0"/>
          <w:numId w:val="468"/>
        </w:numPr>
        <w:spacing w:before="200" w:after="0"/>
      </w:pPr>
      <w:r>
        <w:t xml:space="preserve">Select </w:t>
      </w:r>
      <w:r w:rsidRPr="005B3536">
        <w:rPr>
          <w:b/>
        </w:rPr>
        <w:t>NationalMap.gov – New York County Boundaries</w:t>
      </w:r>
      <w:r>
        <w:t xml:space="preserve"> from the drop-down list. Click </w:t>
      </w:r>
      <w:r w:rsidRPr="005B3536">
        <w:rPr>
          <w:b/>
        </w:rPr>
        <w:t>OK</w:t>
      </w:r>
      <w:r>
        <w:t>.</w:t>
      </w:r>
    </w:p>
    <w:p w14:paraId="630FFDF8" w14:textId="77777777" w:rsidR="00114D3F" w:rsidRPr="00FD0059"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drawing>
          <wp:inline distT="0" distB="0" distL="0" distR="0" wp14:anchorId="28DE70EA" wp14:editId="789E8D82">
            <wp:extent cx="4722395" cy="1587835"/>
            <wp:effectExtent l="171450" t="171450" r="383540" b="355600"/>
            <wp:docPr id="5226" name="Picture 5226" descr="Screen shot of map server drop down selection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7.jpg"/>
                    <pic:cNvPicPr/>
                  </pic:nvPicPr>
                  <pic:blipFill rotWithShape="1">
                    <a:blip r:embed="rId584" cstate="print">
                      <a:extLst>
                        <a:ext uri="{28A0092B-C50C-407E-A947-70E740481C1C}">
                          <a14:useLocalDpi xmlns:a14="http://schemas.microsoft.com/office/drawing/2010/main" val="0"/>
                        </a:ext>
                      </a:extLst>
                    </a:blip>
                    <a:srcRect l="5466" t="7612" r="1518" b="5264"/>
                    <a:stretch/>
                  </pic:blipFill>
                  <pic:spPr bwMode="auto">
                    <a:xfrm>
                      <a:off x="0" y="0"/>
                      <a:ext cx="4722395" cy="15878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78EFF36"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35</w:t>
        </w:r>
      </w:fldSimple>
      <w:r>
        <w:t xml:space="preserve">: </w:t>
      </w:r>
      <w:r w:rsidRPr="00B04EEC">
        <w:rPr>
          <w:b w:val="0"/>
        </w:rPr>
        <w:t>Map Server Location</w:t>
      </w:r>
    </w:p>
    <w:p w14:paraId="43E1BEF1" w14:textId="77777777" w:rsidR="00114D3F" w:rsidRDefault="00114D3F" w:rsidP="00C67558">
      <w:pPr>
        <w:pStyle w:val="ListParagraph"/>
        <w:numPr>
          <w:ilvl w:val="0"/>
          <w:numId w:val="468"/>
        </w:numPr>
        <w:spacing w:before="200"/>
      </w:pPr>
      <w:r>
        <w:t>The New York county boundaries appear on the map.</w:t>
      </w:r>
    </w:p>
    <w:p w14:paraId="4666F4FF" w14:textId="77777777" w:rsidR="00114D3F" w:rsidRDefault="00114D3F" w:rsidP="00C67558">
      <w:pPr>
        <w:pStyle w:val="ListParagraph"/>
        <w:numPr>
          <w:ilvl w:val="0"/>
          <w:numId w:val="468"/>
        </w:numPr>
        <w:spacing w:before="200" w:after="0"/>
      </w:pPr>
      <w:r>
        <w:t xml:space="preserve">Select the number of </w:t>
      </w:r>
      <w:r w:rsidRPr="001E06CE">
        <w:rPr>
          <w:b/>
        </w:rPr>
        <w:t>Classes</w:t>
      </w:r>
      <w:r>
        <w:t xml:space="preserve"> you want to display. By clicking on </w:t>
      </w:r>
      <w:r>
        <w:rPr>
          <w:b/>
        </w:rPr>
        <w:t>four</w:t>
      </w:r>
      <w:r>
        <w:t xml:space="preserve"> from the drop-down list, the choropleth will designate values into quartiles.</w:t>
      </w:r>
    </w:p>
    <w:p w14:paraId="76D1C57B" w14:textId="77777777" w:rsidR="00114D3F" w:rsidRDefault="00114D3F" w:rsidP="00114D3F">
      <w:pPr>
        <w:spacing w:after="0" w:line="240" w:lineRule="auto"/>
        <w:jc w:val="center"/>
      </w:pPr>
      <w:r>
        <w:rPr>
          <w:noProof/>
        </w:rPr>
        <w:drawing>
          <wp:inline distT="0" distB="0" distL="0" distR="0" wp14:anchorId="75A79F85" wp14:editId="3A9FB5B7">
            <wp:extent cx="4626893" cy="2492888"/>
            <wp:effectExtent l="171450" t="171450" r="383540" b="365125"/>
            <wp:docPr id="5227" name="Picture 5227" descr="Screen shot of map server boundaries with selection options overlai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8.jpg"/>
                    <pic:cNvPicPr/>
                  </pic:nvPicPr>
                  <pic:blipFill>
                    <a:blip r:embed="rId585" cstate="print">
                      <a:extLst>
                        <a:ext uri="{28A0092B-C50C-407E-A947-70E740481C1C}">
                          <a14:useLocalDpi xmlns:a14="http://schemas.microsoft.com/office/drawing/2010/main" val="0"/>
                        </a:ext>
                      </a:extLst>
                    </a:blip>
                    <a:stretch>
                      <a:fillRect/>
                    </a:stretch>
                  </pic:blipFill>
                  <pic:spPr>
                    <a:xfrm>
                      <a:off x="0" y="0"/>
                      <a:ext cx="4635900" cy="2497741"/>
                    </a:xfrm>
                    <a:prstGeom prst="rect">
                      <a:avLst/>
                    </a:prstGeom>
                    <a:ln>
                      <a:noFill/>
                    </a:ln>
                    <a:effectLst>
                      <a:outerShdw blurRad="292100" dist="139700" dir="2700000" algn="tl" rotWithShape="0">
                        <a:srgbClr val="333333">
                          <a:alpha val="65000"/>
                        </a:srgbClr>
                      </a:outerShdw>
                    </a:effectLst>
                  </pic:spPr>
                </pic:pic>
              </a:graphicData>
            </a:graphic>
          </wp:inline>
        </w:drawing>
      </w:r>
    </w:p>
    <w:p w14:paraId="689200A2"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36</w:t>
        </w:r>
      </w:fldSimple>
      <w:r>
        <w:t xml:space="preserve">: </w:t>
      </w:r>
      <w:r w:rsidRPr="00B04EEC">
        <w:rPr>
          <w:b w:val="0"/>
        </w:rPr>
        <w:t>Map Server Boundaries</w:t>
      </w:r>
    </w:p>
    <w:p w14:paraId="442F37EB" w14:textId="77777777" w:rsidR="00114D3F" w:rsidRDefault="00114D3F" w:rsidP="00C67558">
      <w:pPr>
        <w:pStyle w:val="ListParagraph"/>
        <w:numPr>
          <w:ilvl w:val="0"/>
          <w:numId w:val="468"/>
        </w:numPr>
        <w:spacing w:before="200"/>
      </w:pPr>
      <w:r>
        <w:lastRenderedPageBreak/>
        <w:t xml:space="preserve">Select </w:t>
      </w:r>
      <w:r w:rsidRPr="005B3536">
        <w:rPr>
          <w:b/>
        </w:rPr>
        <w:t>COUNTY_NAME</w:t>
      </w:r>
      <w:r>
        <w:t xml:space="preserve"> from the </w:t>
      </w:r>
      <w:r w:rsidRPr="005B3536">
        <w:rPr>
          <w:b/>
        </w:rPr>
        <w:t>Feature Key</w:t>
      </w:r>
      <w:r>
        <w:t xml:space="preserve"> drop-down list. The feature key connects County_Names in the map server file to the dataset.</w:t>
      </w:r>
    </w:p>
    <w:p w14:paraId="62810FE1" w14:textId="77777777" w:rsidR="00114D3F" w:rsidRDefault="00114D3F" w:rsidP="00114D3F">
      <w:pPr>
        <w:spacing w:after="0" w:line="240" w:lineRule="auto"/>
        <w:jc w:val="center"/>
      </w:pPr>
      <w:r>
        <w:rPr>
          <w:noProof/>
        </w:rPr>
        <w:drawing>
          <wp:inline distT="0" distB="0" distL="0" distR="0" wp14:anchorId="1C0B05D3" wp14:editId="6DEB290C">
            <wp:extent cx="4757583" cy="916446"/>
            <wp:effectExtent l="171450" t="171450" r="386080" b="360045"/>
            <wp:docPr id="5228" name="Picture 5228" descr="Screen shot of map server feature key, where user can select options such as state or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9.jpg"/>
                    <pic:cNvPicPr/>
                  </pic:nvPicPr>
                  <pic:blipFill>
                    <a:blip r:embed="rId586" cstate="print">
                      <a:extLst>
                        <a:ext uri="{28A0092B-C50C-407E-A947-70E740481C1C}">
                          <a14:useLocalDpi xmlns:a14="http://schemas.microsoft.com/office/drawing/2010/main" val="0"/>
                        </a:ext>
                      </a:extLst>
                    </a:blip>
                    <a:stretch>
                      <a:fillRect/>
                    </a:stretch>
                  </pic:blipFill>
                  <pic:spPr>
                    <a:xfrm>
                      <a:off x="0" y="0"/>
                      <a:ext cx="4798327" cy="924294"/>
                    </a:xfrm>
                    <a:prstGeom prst="rect">
                      <a:avLst/>
                    </a:prstGeom>
                    <a:ln>
                      <a:noFill/>
                    </a:ln>
                    <a:effectLst>
                      <a:outerShdw blurRad="292100" dist="139700" dir="2700000" algn="tl" rotWithShape="0">
                        <a:srgbClr val="333333">
                          <a:alpha val="65000"/>
                        </a:srgbClr>
                      </a:outerShdw>
                    </a:effectLst>
                  </pic:spPr>
                </pic:pic>
              </a:graphicData>
            </a:graphic>
          </wp:inline>
        </w:drawing>
      </w:r>
    </w:p>
    <w:p w14:paraId="0C4B1EF5"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37</w:t>
        </w:r>
      </w:fldSimple>
      <w:r>
        <w:t xml:space="preserve">: </w:t>
      </w:r>
      <w:r w:rsidRPr="00EF27EC">
        <w:rPr>
          <w:b w:val="0"/>
        </w:rPr>
        <w:t xml:space="preserve">Map Server </w:t>
      </w:r>
      <w:r w:rsidRPr="00B04EEC">
        <w:rPr>
          <w:b w:val="0"/>
        </w:rPr>
        <w:t>Feature Key</w:t>
      </w:r>
    </w:p>
    <w:p w14:paraId="38EF45EA" w14:textId="77777777" w:rsidR="00114D3F" w:rsidRDefault="00114D3F" w:rsidP="00C67558">
      <w:pPr>
        <w:pStyle w:val="ListParagraph"/>
        <w:numPr>
          <w:ilvl w:val="0"/>
          <w:numId w:val="468"/>
        </w:numPr>
        <w:spacing w:before="200"/>
      </w:pPr>
      <w:r>
        <w:t xml:space="preserve">Select </w:t>
      </w:r>
      <w:r w:rsidRPr="005B3536">
        <w:rPr>
          <w:b/>
        </w:rPr>
        <w:t>County</w:t>
      </w:r>
      <w:r>
        <w:t xml:space="preserve"> from the </w:t>
      </w:r>
      <w:r w:rsidRPr="005B3536">
        <w:rPr>
          <w:b/>
        </w:rPr>
        <w:t>Data Key</w:t>
      </w:r>
      <w:r>
        <w:t xml:space="preserve"> drop-down list. The data key connects the dataset field, County, to the map server feature key COUNTY_NAME.</w:t>
      </w:r>
    </w:p>
    <w:p w14:paraId="4E5A0297" w14:textId="77777777" w:rsidR="00114D3F" w:rsidRDefault="00114D3F" w:rsidP="00114D3F">
      <w:pPr>
        <w:spacing w:after="0" w:line="240" w:lineRule="auto"/>
        <w:jc w:val="center"/>
      </w:pPr>
      <w:r>
        <w:rPr>
          <w:noProof/>
        </w:rPr>
        <w:drawing>
          <wp:inline distT="0" distB="0" distL="0" distR="0" wp14:anchorId="71929071" wp14:editId="1EBC2C39">
            <wp:extent cx="4550779" cy="1974775"/>
            <wp:effectExtent l="171450" t="171450" r="383540" b="368935"/>
            <wp:docPr id="5229" name="Picture 5229" descr="Screen shot of map server data key, where user can select options such as address, age, city, condition, name, or other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10.jpg"/>
                    <pic:cNvPicPr/>
                  </pic:nvPicPr>
                  <pic:blipFill rotWithShape="1">
                    <a:blip r:embed="rId587" cstate="print">
                      <a:extLst>
                        <a:ext uri="{28A0092B-C50C-407E-A947-70E740481C1C}">
                          <a14:useLocalDpi xmlns:a14="http://schemas.microsoft.com/office/drawing/2010/main" val="0"/>
                        </a:ext>
                      </a:extLst>
                    </a:blip>
                    <a:srcRect l="3644" t="7880" r="2125" b="3687"/>
                    <a:stretch/>
                  </pic:blipFill>
                  <pic:spPr bwMode="auto">
                    <a:xfrm>
                      <a:off x="0" y="0"/>
                      <a:ext cx="4568930" cy="198265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E2239DD"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38</w:t>
        </w:r>
      </w:fldSimple>
      <w:r>
        <w:t xml:space="preserve">: </w:t>
      </w:r>
      <w:r>
        <w:rPr>
          <w:b w:val="0"/>
        </w:rPr>
        <w:t xml:space="preserve">Map Server </w:t>
      </w:r>
      <w:r w:rsidRPr="00287E4A">
        <w:rPr>
          <w:b w:val="0"/>
        </w:rPr>
        <w:t>Data Key</w:t>
      </w:r>
    </w:p>
    <w:p w14:paraId="3212B96A" w14:textId="77777777" w:rsidR="00114D3F" w:rsidRPr="00287E4A" w:rsidRDefault="00114D3F" w:rsidP="00C67558">
      <w:pPr>
        <w:pStyle w:val="ListParagraph"/>
        <w:numPr>
          <w:ilvl w:val="0"/>
          <w:numId w:val="468"/>
        </w:numPr>
        <w:spacing w:before="200"/>
      </w:pPr>
      <w:r>
        <w:t>Select &lt;</w:t>
      </w:r>
      <w:r w:rsidRPr="005B3536">
        <w:rPr>
          <w:b/>
        </w:rPr>
        <w:t>Record Count&gt;</w:t>
      </w:r>
      <w:r>
        <w:t xml:space="preserve"> from the </w:t>
      </w:r>
      <w:r w:rsidRPr="005B3536">
        <w:rPr>
          <w:b/>
        </w:rPr>
        <w:t>Value Field</w:t>
      </w:r>
      <w:r>
        <w:t xml:space="preserve"> drop-down list. Record Count is a system variable that provides the totals for the number of records in each boundary. This action will populate the choropleth based on the record count value.</w:t>
      </w:r>
      <w:r w:rsidRPr="00FC6C47">
        <w:t xml:space="preserve"> </w:t>
      </w:r>
    </w:p>
    <w:p w14:paraId="135FE12A" w14:textId="77777777" w:rsidR="00114D3F" w:rsidRDefault="00114D3F" w:rsidP="00114D3F">
      <w:pPr>
        <w:spacing w:after="0" w:line="240" w:lineRule="auto"/>
        <w:jc w:val="center"/>
      </w:pPr>
      <w:r>
        <w:rPr>
          <w:noProof/>
        </w:rPr>
        <w:drawing>
          <wp:inline distT="0" distB="0" distL="0" distR="0" wp14:anchorId="33F95336" wp14:editId="7EFA038C">
            <wp:extent cx="4924402" cy="745958"/>
            <wp:effectExtent l="171450" t="171450" r="372110" b="359410"/>
            <wp:docPr id="5230" name="Picture 5230" descr="Screen shot of map server valu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11.jpg"/>
                    <pic:cNvPicPr/>
                  </pic:nvPicPr>
                  <pic:blipFill rotWithShape="1">
                    <a:blip r:embed="rId588" cstate="print">
                      <a:extLst>
                        <a:ext uri="{28A0092B-C50C-407E-A947-70E740481C1C}">
                          <a14:useLocalDpi xmlns:a14="http://schemas.microsoft.com/office/drawing/2010/main" val="0"/>
                        </a:ext>
                      </a:extLst>
                    </a:blip>
                    <a:srcRect l="3952" t="12995" r="3749" b="9015"/>
                    <a:stretch/>
                  </pic:blipFill>
                  <pic:spPr bwMode="auto">
                    <a:xfrm>
                      <a:off x="0" y="0"/>
                      <a:ext cx="4968099" cy="75257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04DD0F0"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39</w:t>
        </w:r>
      </w:fldSimple>
      <w:r>
        <w:t xml:space="preserve">: </w:t>
      </w:r>
      <w:r>
        <w:rPr>
          <w:b w:val="0"/>
        </w:rPr>
        <w:t xml:space="preserve">Map Server </w:t>
      </w:r>
      <w:r w:rsidRPr="001E06CE">
        <w:rPr>
          <w:b w:val="0"/>
        </w:rPr>
        <w:t>Value Field</w:t>
      </w:r>
    </w:p>
    <w:p w14:paraId="2455685F" w14:textId="77777777" w:rsidR="00114D3F" w:rsidRPr="003A085C" w:rsidRDefault="00114D3F" w:rsidP="00114D3F">
      <w:r w:rsidDel="00FC6C47">
        <w:t xml:space="preserve">The choropleth </w:t>
      </w:r>
      <w:r>
        <w:t xml:space="preserve">map </w:t>
      </w:r>
      <w:r w:rsidDel="00FC6C47">
        <w:t>appears</w:t>
      </w:r>
      <w:r>
        <w:t xml:space="preserve"> </w:t>
      </w:r>
      <w:r w:rsidRPr="00C14070">
        <w:t>showing the number of records in each New York County. Counties with the highest tier of records are dark blue while Counties containing the least amount of records are white.</w:t>
      </w:r>
    </w:p>
    <w:p w14:paraId="7B91CE8A" w14:textId="77777777" w:rsidR="00114D3F" w:rsidRDefault="00114D3F" w:rsidP="00114D3F">
      <w:pPr>
        <w:spacing w:after="0" w:line="240" w:lineRule="auto"/>
        <w:jc w:val="center"/>
      </w:pPr>
      <w:r>
        <w:rPr>
          <w:noProof/>
        </w:rPr>
        <w:lastRenderedPageBreak/>
        <w:drawing>
          <wp:inline distT="0" distB="0" distL="0" distR="0" wp14:anchorId="58671642" wp14:editId="05CDBA52">
            <wp:extent cx="4622365" cy="2484521"/>
            <wp:effectExtent l="171450" t="171450" r="387985" b="354330"/>
            <wp:docPr id="5231" name="Picture 5231" descr="Screen shot of example choropleth map. This example is of New York State and includes illustrations of the surrounding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12.jpg"/>
                    <pic:cNvPicPr/>
                  </pic:nvPicPr>
                  <pic:blipFill>
                    <a:blip r:embed="rId589" cstate="print">
                      <a:extLst>
                        <a:ext uri="{28A0092B-C50C-407E-A947-70E740481C1C}">
                          <a14:useLocalDpi xmlns:a14="http://schemas.microsoft.com/office/drawing/2010/main" val="0"/>
                        </a:ext>
                      </a:extLst>
                    </a:blip>
                    <a:stretch>
                      <a:fillRect/>
                    </a:stretch>
                  </pic:blipFill>
                  <pic:spPr>
                    <a:xfrm>
                      <a:off x="0" y="0"/>
                      <a:ext cx="4622801" cy="2484755"/>
                    </a:xfrm>
                    <a:prstGeom prst="rect">
                      <a:avLst/>
                    </a:prstGeom>
                    <a:ln>
                      <a:noFill/>
                    </a:ln>
                    <a:effectLst>
                      <a:outerShdw blurRad="292100" dist="139700" dir="2700000" algn="tl" rotWithShape="0">
                        <a:srgbClr val="333333">
                          <a:alpha val="65000"/>
                        </a:srgbClr>
                      </a:outerShdw>
                    </a:effectLst>
                  </pic:spPr>
                </pic:pic>
              </a:graphicData>
            </a:graphic>
          </wp:inline>
        </w:drawing>
      </w:r>
    </w:p>
    <w:p w14:paraId="23AD6FA8"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40</w:t>
        </w:r>
      </w:fldSimple>
      <w:r>
        <w:t xml:space="preserve">: </w:t>
      </w:r>
      <w:r w:rsidRPr="001E06CE">
        <w:rPr>
          <w:b w:val="0"/>
        </w:rPr>
        <w:t>Choropleth in Street view</w:t>
      </w:r>
    </w:p>
    <w:p w14:paraId="4FA14CAF" w14:textId="77777777" w:rsidR="00114D3F" w:rsidRPr="001E06CE" w:rsidRDefault="00114D3F" w:rsidP="00C67558">
      <w:pPr>
        <w:pStyle w:val="ListParagraph"/>
        <w:numPr>
          <w:ilvl w:val="0"/>
          <w:numId w:val="468"/>
        </w:numPr>
        <w:spacing w:before="200"/>
      </w:pPr>
      <w:r>
        <w:t xml:space="preserve">Select </w:t>
      </w:r>
      <w:r w:rsidRPr="005B3536">
        <w:rPr>
          <w:b/>
        </w:rPr>
        <w:t xml:space="preserve">Blank </w:t>
      </w:r>
      <w:r>
        <w:t>view to display the choropleth with a white background.</w:t>
      </w:r>
    </w:p>
    <w:p w14:paraId="7A07A871" w14:textId="77777777" w:rsidR="00114D3F" w:rsidRDefault="00114D3F" w:rsidP="00114D3F">
      <w:pPr>
        <w:spacing w:after="0" w:line="240" w:lineRule="auto"/>
        <w:jc w:val="center"/>
      </w:pPr>
      <w:r>
        <w:rPr>
          <w:noProof/>
        </w:rPr>
        <w:drawing>
          <wp:inline distT="0" distB="0" distL="0" distR="0" wp14:anchorId="4071952F" wp14:editId="60750B28">
            <wp:extent cx="4826577" cy="2595832"/>
            <wp:effectExtent l="171450" t="171450" r="374650" b="357505"/>
            <wp:docPr id="5232" name="Picture 5232" descr="Screen shot of example choropleth map. This example is of New York State and displays the New York map on a white background, without the surrounding states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13.jpg"/>
                    <pic:cNvPicPr/>
                  </pic:nvPicPr>
                  <pic:blipFill>
                    <a:blip r:embed="rId590" cstate="print">
                      <a:extLst>
                        <a:ext uri="{28A0092B-C50C-407E-A947-70E740481C1C}">
                          <a14:useLocalDpi xmlns:a14="http://schemas.microsoft.com/office/drawing/2010/main" val="0"/>
                        </a:ext>
                      </a:extLst>
                    </a:blip>
                    <a:stretch>
                      <a:fillRect/>
                    </a:stretch>
                  </pic:blipFill>
                  <pic:spPr>
                    <a:xfrm>
                      <a:off x="0" y="0"/>
                      <a:ext cx="4829910" cy="2597625"/>
                    </a:xfrm>
                    <a:prstGeom prst="rect">
                      <a:avLst/>
                    </a:prstGeom>
                    <a:ln>
                      <a:noFill/>
                    </a:ln>
                    <a:effectLst>
                      <a:outerShdw blurRad="292100" dist="139700" dir="2700000" algn="tl" rotWithShape="0">
                        <a:srgbClr val="333333">
                          <a:alpha val="65000"/>
                        </a:srgbClr>
                      </a:outerShdw>
                    </a:effectLst>
                  </pic:spPr>
                </pic:pic>
              </a:graphicData>
            </a:graphic>
          </wp:inline>
        </w:drawing>
      </w:r>
    </w:p>
    <w:p w14:paraId="12D5F336" w14:textId="77777777" w:rsidR="00114D3F" w:rsidRPr="00EF27EC"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41</w:t>
        </w:r>
      </w:fldSimple>
      <w:r>
        <w:t>:</w:t>
      </w:r>
      <w:r>
        <w:rPr>
          <w:b w:val="0"/>
        </w:rPr>
        <w:t xml:space="preserve"> Choropleth in Blank view</w:t>
      </w:r>
    </w:p>
    <w:p w14:paraId="34E01158" w14:textId="77777777" w:rsidR="00114D3F" w:rsidRDefault="00114D3F" w:rsidP="00C67558">
      <w:pPr>
        <w:pStyle w:val="ListParagraph"/>
        <w:numPr>
          <w:ilvl w:val="0"/>
          <w:numId w:val="468"/>
        </w:numPr>
        <w:spacing w:before="200"/>
      </w:pPr>
      <w:r>
        <w:t>To edit the color scheme or to add a filter, place the mouse over the Map Layers gadget located at the bottom of the screen.</w:t>
      </w:r>
    </w:p>
    <w:p w14:paraId="130635B0" w14:textId="77777777" w:rsidR="00114D3F" w:rsidRDefault="00114D3F" w:rsidP="00114D3F">
      <w:pPr>
        <w:spacing w:after="0" w:line="240" w:lineRule="auto"/>
        <w:ind w:left="360"/>
      </w:pPr>
      <w:r>
        <w:rPr>
          <w:noProof/>
        </w:rPr>
        <w:lastRenderedPageBreak/>
        <w:drawing>
          <wp:inline distT="0" distB="0" distL="0" distR="0" wp14:anchorId="0539EAA1" wp14:editId="19EAE7F3">
            <wp:extent cx="5374203" cy="631009"/>
            <wp:effectExtent l="171450" t="171450" r="379095" b="360045"/>
            <wp:docPr id="5233" name="Picture 5233" descr="Screen shot of map layer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 server 14.jpg"/>
                    <pic:cNvPicPr/>
                  </pic:nvPicPr>
                  <pic:blipFill>
                    <a:blip r:embed="rId591" cstate="print">
                      <a:extLst>
                        <a:ext uri="{28A0092B-C50C-407E-A947-70E740481C1C}">
                          <a14:useLocalDpi xmlns:a14="http://schemas.microsoft.com/office/drawing/2010/main" val="0"/>
                        </a:ext>
                      </a:extLst>
                    </a:blip>
                    <a:stretch>
                      <a:fillRect/>
                    </a:stretch>
                  </pic:blipFill>
                  <pic:spPr>
                    <a:xfrm>
                      <a:off x="0" y="0"/>
                      <a:ext cx="5371668" cy="630711"/>
                    </a:xfrm>
                    <a:prstGeom prst="rect">
                      <a:avLst/>
                    </a:prstGeom>
                    <a:ln>
                      <a:noFill/>
                    </a:ln>
                    <a:effectLst>
                      <a:outerShdw blurRad="292100" dist="139700" dir="2700000" algn="tl" rotWithShape="0">
                        <a:srgbClr val="333333">
                          <a:alpha val="65000"/>
                        </a:srgbClr>
                      </a:outerShdw>
                    </a:effectLst>
                  </pic:spPr>
                </pic:pic>
              </a:graphicData>
            </a:graphic>
          </wp:inline>
        </w:drawing>
      </w:r>
    </w:p>
    <w:p w14:paraId="704656CF" w14:textId="77777777" w:rsidR="00114D3F" w:rsidRDefault="00114D3F" w:rsidP="00114D3F">
      <w:pPr>
        <w:pStyle w:val="Caption"/>
        <w:spacing w:after="0"/>
        <w:jc w:val="center"/>
        <w:rPr>
          <w:rFonts w:ascii="Century Schoolbook" w:hAnsi="Century Schoolbook" w:cstheme="minorHAnsi"/>
          <w:szCs w:val="22"/>
        </w:rPr>
      </w:pPr>
      <w:r>
        <w:t xml:space="preserve">Figure </w:t>
      </w:r>
      <w:fldSimple w:instr=" STYLEREF 1 \s ">
        <w:r w:rsidR="00555A40">
          <w:rPr>
            <w:noProof/>
          </w:rPr>
          <w:t>10</w:t>
        </w:r>
      </w:fldSimple>
      <w:r>
        <w:t>.</w:t>
      </w:r>
      <w:fldSimple w:instr=" SEQ Figure \* ARABIC \s 1 ">
        <w:r w:rsidR="00555A40">
          <w:rPr>
            <w:noProof/>
          </w:rPr>
          <w:t>42</w:t>
        </w:r>
      </w:fldSimple>
      <w:r>
        <w:t xml:space="preserve">: </w:t>
      </w:r>
      <w:r w:rsidRPr="00EE4718">
        <w:rPr>
          <w:b w:val="0"/>
        </w:rPr>
        <w:t>Map Layers Tab</w:t>
      </w:r>
    </w:p>
    <w:p w14:paraId="557D340A" w14:textId="77777777" w:rsidR="00114D3F" w:rsidRPr="00113F10" w:rsidRDefault="00114D3F" w:rsidP="00C67558">
      <w:pPr>
        <w:pStyle w:val="Heading4"/>
        <w:keepNext w:val="0"/>
        <w:keepLines w:val="0"/>
        <w:numPr>
          <w:ilvl w:val="3"/>
          <w:numId w:val="103"/>
        </w:numPr>
        <w:spacing w:before="300"/>
        <w:rPr>
          <w:rFonts w:eastAsiaTheme="minorHAnsi"/>
        </w:rPr>
      </w:pPr>
      <w:r w:rsidRPr="00113F10">
        <w:rPr>
          <w:rFonts w:eastAsiaTheme="minorHAnsi"/>
        </w:rPr>
        <w:t>Choropleth Map using KML Boundaries</w:t>
      </w:r>
    </w:p>
    <w:p w14:paraId="3F4252C0" w14:textId="77777777" w:rsidR="00114D3F" w:rsidRDefault="00114D3F" w:rsidP="00114D3F">
      <w:r>
        <w:t>The following demonstration uses aggregate data extracted from the 2011 U.S. Census’ American Community Survey to show the percentage of the population lacking health insurance in counties in Maryland.</w:t>
      </w:r>
    </w:p>
    <w:p w14:paraId="6E6D77E6" w14:textId="77777777" w:rsidR="00114D3F" w:rsidRPr="006D0D46" w:rsidRDefault="00114D3F" w:rsidP="00114D3F">
      <w:pPr>
        <w:rPr>
          <w:b/>
          <w:i/>
        </w:rPr>
      </w:pPr>
      <w:r w:rsidRPr="006D0D46">
        <w:rPr>
          <w:b/>
          <w:i/>
        </w:rPr>
        <w:t xml:space="preserve">Note: </w:t>
      </w:r>
      <w:r>
        <w:rPr>
          <w:b/>
          <w:i/>
        </w:rPr>
        <w:t>This example uses a</w:t>
      </w:r>
      <w:r w:rsidRPr="006D0D46">
        <w:rPr>
          <w:b/>
          <w:i/>
        </w:rPr>
        <w:t>ggregate data</w:t>
      </w:r>
      <w:r>
        <w:rPr>
          <w:b/>
          <w:i/>
        </w:rPr>
        <w:t>, which lists each geographic area once and contains a column for the aggregate value</w:t>
      </w:r>
      <w:r w:rsidRPr="006D0D46">
        <w:rPr>
          <w:b/>
          <w:i/>
        </w:rPr>
        <w:t>.</w:t>
      </w:r>
    </w:p>
    <w:p w14:paraId="789D9ED3" w14:textId="77777777" w:rsidR="00114D3F" w:rsidRPr="00EE4718" w:rsidRDefault="00114D3F" w:rsidP="00C67558">
      <w:pPr>
        <w:pStyle w:val="ListParagraph"/>
        <w:numPr>
          <w:ilvl w:val="0"/>
          <w:numId w:val="464"/>
        </w:numPr>
        <w:spacing w:before="200"/>
        <w:rPr>
          <w:rFonts w:ascii="Century Schoolbook" w:hAnsi="Century Schoolbook" w:cstheme="minorHAnsi"/>
        </w:rPr>
      </w:pPr>
      <w:r w:rsidRPr="00EE4718">
        <w:rPr>
          <w:rFonts w:ascii="Century Schoolbook" w:hAnsi="Century Schoolbook" w:cstheme="minorHAnsi"/>
        </w:rPr>
        <w:t xml:space="preserve">Select </w:t>
      </w:r>
      <w:r w:rsidRPr="00EE4718">
        <w:rPr>
          <w:rFonts w:ascii="Century Schoolbook" w:hAnsi="Century Schoolbook" w:cstheme="minorHAnsi"/>
          <w:b/>
        </w:rPr>
        <w:t>Add Data Layer</w:t>
      </w:r>
      <w:r w:rsidRPr="00EE4718">
        <w:rPr>
          <w:rFonts w:ascii="Century Schoolbook" w:hAnsi="Century Schoolbook" w:cstheme="minorHAnsi"/>
        </w:rPr>
        <w:t xml:space="preserve"> from the navigation menu.</w:t>
      </w:r>
    </w:p>
    <w:p w14:paraId="51E2F0A0" w14:textId="77777777" w:rsidR="00114D3F" w:rsidRDefault="00114D3F" w:rsidP="00C67558">
      <w:pPr>
        <w:pStyle w:val="ListParagraph"/>
        <w:numPr>
          <w:ilvl w:val="0"/>
          <w:numId w:val="464"/>
        </w:numPr>
        <w:rPr>
          <w:rFonts w:ascii="Century Schoolbook" w:hAnsi="Century Schoolbook" w:cstheme="minorHAnsi"/>
        </w:rPr>
      </w:pPr>
      <w:r w:rsidRPr="00FD0059">
        <w:rPr>
          <w:rFonts w:ascii="Century Schoolbook" w:hAnsi="Century Schoolbook" w:cstheme="minorHAnsi"/>
        </w:rPr>
        <w:t xml:space="preserve">Select </w:t>
      </w:r>
      <w:r>
        <w:rPr>
          <w:rFonts w:ascii="Century Schoolbook" w:hAnsi="Century Schoolbook" w:cstheme="minorHAnsi"/>
          <w:b/>
        </w:rPr>
        <w:t>Choropleth&gt;With KML Boundaries</w:t>
      </w:r>
      <w:r w:rsidRPr="00FD0059">
        <w:rPr>
          <w:rFonts w:ascii="Century Schoolbook" w:hAnsi="Century Schoolbook" w:cstheme="minorHAnsi"/>
        </w:rPr>
        <w:t xml:space="preserve"> from the </w:t>
      </w:r>
      <w:r>
        <w:rPr>
          <w:rFonts w:ascii="Century Schoolbook" w:hAnsi="Century Schoolbook" w:cstheme="minorHAnsi"/>
        </w:rPr>
        <w:t>drop-down list</w:t>
      </w:r>
      <w:r w:rsidRPr="00FD0059">
        <w:rPr>
          <w:rFonts w:ascii="Century Schoolbook" w:hAnsi="Century Schoolbook" w:cstheme="minorHAnsi"/>
        </w:rPr>
        <w:t>.</w:t>
      </w:r>
      <w:r w:rsidRPr="00FC6C47">
        <w:t xml:space="preserve"> </w:t>
      </w:r>
    </w:p>
    <w:p w14:paraId="0A35FA3A" w14:textId="77777777" w:rsidR="00114D3F"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drawing>
          <wp:inline distT="0" distB="0" distL="0" distR="0" wp14:anchorId="63D1175D" wp14:editId="677A2C91">
            <wp:extent cx="3506135" cy="1118980"/>
            <wp:effectExtent l="171450" t="171450" r="380365" b="367030"/>
            <wp:docPr id="5234" name="Picture 5234" descr="Screen shot of choropleth drop down with KML boundaries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1.jpg"/>
                    <pic:cNvPicPr/>
                  </pic:nvPicPr>
                  <pic:blipFill>
                    <a:blip r:embed="rId592" cstate="print">
                      <a:extLst>
                        <a:ext uri="{28A0092B-C50C-407E-A947-70E740481C1C}">
                          <a14:useLocalDpi xmlns:a14="http://schemas.microsoft.com/office/drawing/2010/main" val="0"/>
                        </a:ext>
                      </a:extLst>
                    </a:blip>
                    <a:stretch>
                      <a:fillRect/>
                    </a:stretch>
                  </pic:blipFill>
                  <pic:spPr>
                    <a:xfrm>
                      <a:off x="0" y="0"/>
                      <a:ext cx="3506227" cy="1119009"/>
                    </a:xfrm>
                    <a:prstGeom prst="rect">
                      <a:avLst/>
                    </a:prstGeom>
                    <a:ln>
                      <a:noFill/>
                    </a:ln>
                    <a:effectLst>
                      <a:outerShdw blurRad="292100" dist="139700" dir="2700000" algn="tl" rotWithShape="0">
                        <a:srgbClr val="333333">
                          <a:alpha val="65000"/>
                        </a:srgbClr>
                      </a:outerShdw>
                    </a:effectLst>
                  </pic:spPr>
                </pic:pic>
              </a:graphicData>
            </a:graphic>
          </wp:inline>
        </w:drawing>
      </w:r>
    </w:p>
    <w:p w14:paraId="53CD3D37"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43</w:t>
        </w:r>
      </w:fldSimple>
      <w:r>
        <w:t xml:space="preserve">: </w:t>
      </w:r>
      <w:r w:rsidRPr="006E1AA9">
        <w:rPr>
          <w:b w:val="0"/>
        </w:rPr>
        <w:t xml:space="preserve">Choropleth using </w:t>
      </w:r>
      <w:r>
        <w:rPr>
          <w:b w:val="0"/>
        </w:rPr>
        <w:t>KML</w:t>
      </w:r>
      <w:r w:rsidRPr="006E1AA9">
        <w:rPr>
          <w:b w:val="0"/>
        </w:rPr>
        <w:t xml:space="preserve"> Boundaries</w:t>
      </w:r>
    </w:p>
    <w:p w14:paraId="03B23F06" w14:textId="77777777" w:rsidR="00114D3F" w:rsidRDefault="00114D3F" w:rsidP="00C67558">
      <w:pPr>
        <w:pStyle w:val="ListParagraph"/>
        <w:numPr>
          <w:ilvl w:val="0"/>
          <w:numId w:val="464"/>
        </w:numPr>
        <w:spacing w:before="200" w:after="0"/>
      </w:pPr>
      <w:r w:rsidDel="00FC6C47">
        <w:t xml:space="preserve">The </w:t>
      </w:r>
      <w:r w:rsidRPr="005B3536">
        <w:rPr>
          <w:b/>
        </w:rPr>
        <w:t>Data Source</w:t>
      </w:r>
      <w:r w:rsidDel="00FC6C47">
        <w:t xml:space="preserve"> dialog box appears.</w:t>
      </w:r>
      <w:r>
        <w:t xml:space="preserve"> Select </w:t>
      </w:r>
      <w:r w:rsidRPr="005B3536">
        <w:rPr>
          <w:b/>
        </w:rPr>
        <w:t>Microsoft Excel 97-2003 Workbook</w:t>
      </w:r>
      <w:r>
        <w:t xml:space="preserve"> from the </w:t>
      </w:r>
      <w:r w:rsidRPr="005B3536">
        <w:rPr>
          <w:b/>
        </w:rPr>
        <w:t>Database</w:t>
      </w:r>
      <w:r>
        <w:t xml:space="preserve"> </w:t>
      </w:r>
      <w:r w:rsidRPr="005B3536">
        <w:rPr>
          <w:b/>
        </w:rPr>
        <w:t>Type</w:t>
      </w:r>
      <w:r>
        <w:t xml:space="preserve"> drop-down list. </w:t>
      </w:r>
    </w:p>
    <w:p w14:paraId="68288D10" w14:textId="77777777" w:rsidR="00114D3F" w:rsidRDefault="00114D3F" w:rsidP="00114D3F">
      <w:pPr>
        <w:spacing w:after="0" w:line="240" w:lineRule="auto"/>
        <w:jc w:val="center"/>
      </w:pPr>
      <w:r>
        <w:rPr>
          <w:noProof/>
        </w:rPr>
        <w:drawing>
          <wp:inline distT="0" distB="0" distL="0" distR="0" wp14:anchorId="550C9216" wp14:editId="5E4D46E8">
            <wp:extent cx="2831171" cy="1452943"/>
            <wp:effectExtent l="171450" t="171450" r="388620" b="356870"/>
            <wp:docPr id="5235" name="Picture 5235" descr="Screen shot of database type drop-down list, illustrating how user can select a database other than Epi Info 7. In this example, the user is selecting Microsoft Excel 97 to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2.jpg"/>
                    <pic:cNvPicPr/>
                  </pic:nvPicPr>
                  <pic:blipFill rotWithShape="1">
                    <a:blip r:embed="rId593" cstate="print">
                      <a:extLst>
                        <a:ext uri="{28A0092B-C50C-407E-A947-70E740481C1C}">
                          <a14:useLocalDpi xmlns:a14="http://schemas.microsoft.com/office/drawing/2010/main" val="0"/>
                        </a:ext>
                      </a:extLst>
                    </a:blip>
                    <a:srcRect l="2191" t="1000" r="1567" b="53896"/>
                    <a:stretch/>
                  </pic:blipFill>
                  <pic:spPr bwMode="auto">
                    <a:xfrm>
                      <a:off x="0" y="0"/>
                      <a:ext cx="2830818" cy="145276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6B88E61" w14:textId="77777777" w:rsidR="00114D3F" w:rsidRPr="00793C5C"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44</w:t>
        </w:r>
      </w:fldSimple>
      <w:r>
        <w:t>:</w:t>
      </w:r>
      <w:r>
        <w:rPr>
          <w:b w:val="0"/>
        </w:rPr>
        <w:t xml:space="preserve"> Database Type drop-down list</w:t>
      </w:r>
    </w:p>
    <w:p w14:paraId="213B0AD6" w14:textId="77777777" w:rsidR="00114D3F" w:rsidRDefault="00114D3F" w:rsidP="00C67558">
      <w:pPr>
        <w:pStyle w:val="ListParagraph"/>
        <w:numPr>
          <w:ilvl w:val="0"/>
          <w:numId w:val="464"/>
        </w:numPr>
        <w:spacing w:before="200"/>
      </w:pPr>
      <w:r>
        <w:lastRenderedPageBreak/>
        <w:t xml:space="preserve">Click the </w:t>
      </w:r>
      <w:r w:rsidRPr="005B3536">
        <w:rPr>
          <w:b/>
        </w:rPr>
        <w:t>ellipses</w:t>
      </w:r>
      <w:r>
        <w:t xml:space="preserve"> next to the </w:t>
      </w:r>
      <w:r w:rsidRPr="00922AB1">
        <w:t>Data Source</w:t>
      </w:r>
      <w:r>
        <w:t xml:space="preserve"> field. The </w:t>
      </w:r>
      <w:r w:rsidRPr="005B3536">
        <w:rPr>
          <w:b/>
        </w:rPr>
        <w:t>Open Existing File</w:t>
      </w:r>
      <w:r>
        <w:t xml:space="preserve"> dialog box appears.</w:t>
      </w:r>
    </w:p>
    <w:p w14:paraId="711B8749" w14:textId="77777777" w:rsidR="00114D3F" w:rsidRDefault="00114D3F" w:rsidP="00C67558">
      <w:pPr>
        <w:pStyle w:val="ListParagraph"/>
        <w:numPr>
          <w:ilvl w:val="0"/>
          <w:numId w:val="464"/>
        </w:numPr>
        <w:spacing w:before="200"/>
      </w:pPr>
      <w:r>
        <w:t xml:space="preserve">Click the </w:t>
      </w:r>
      <w:r w:rsidRPr="00922AB1">
        <w:rPr>
          <w:b/>
        </w:rPr>
        <w:t>ellipses</w:t>
      </w:r>
      <w:r>
        <w:t xml:space="preserve"> next to the </w:t>
      </w:r>
      <w:r w:rsidRPr="00805751">
        <w:rPr>
          <w:b/>
        </w:rPr>
        <w:t>Location</w:t>
      </w:r>
      <w:r>
        <w:t xml:space="preserve"> textbox to browse for the KML file you would like to map. Select the </w:t>
      </w:r>
      <w:r w:rsidRPr="00A80187">
        <w:rPr>
          <w:b/>
        </w:rPr>
        <w:t>KML_Example</w:t>
      </w:r>
      <w:r>
        <w:t xml:space="preserve"> project.</w:t>
      </w:r>
    </w:p>
    <w:p w14:paraId="4821E9AA" w14:textId="77777777" w:rsidR="00114D3F" w:rsidRDefault="00114D3F" w:rsidP="00114D3F">
      <w:pPr>
        <w:spacing w:after="0" w:line="240" w:lineRule="auto"/>
        <w:jc w:val="center"/>
      </w:pPr>
      <w:r>
        <w:rPr>
          <w:noProof/>
        </w:rPr>
        <w:drawing>
          <wp:inline distT="0" distB="0" distL="0" distR="0" wp14:anchorId="55A62838" wp14:editId="6261C26F">
            <wp:extent cx="2967592" cy="1399593"/>
            <wp:effectExtent l="171450" t="171450" r="385445" b="353060"/>
            <wp:docPr id="5236" name="Picture 5236" descr="Screen shot of dialog box to open a data source fi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3.jpg"/>
                    <pic:cNvPicPr/>
                  </pic:nvPicPr>
                  <pic:blipFill rotWithShape="1">
                    <a:blip r:embed="rId594" cstate="print">
                      <a:extLst>
                        <a:ext uri="{28A0092B-C50C-407E-A947-70E740481C1C}">
                          <a14:useLocalDpi xmlns:a14="http://schemas.microsoft.com/office/drawing/2010/main" val="0"/>
                        </a:ext>
                      </a:extLst>
                    </a:blip>
                    <a:srcRect l="4493" t="28920" r="2130" b="29701"/>
                    <a:stretch/>
                  </pic:blipFill>
                  <pic:spPr bwMode="auto">
                    <a:xfrm>
                      <a:off x="0" y="0"/>
                      <a:ext cx="2971870" cy="14016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80DF932"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45</w:t>
        </w:r>
      </w:fldSimple>
      <w:r>
        <w:t xml:space="preserve">: </w:t>
      </w:r>
      <w:r w:rsidRPr="00793C5C">
        <w:rPr>
          <w:b w:val="0"/>
        </w:rPr>
        <w:t>Open Existing File dialog box</w:t>
      </w:r>
    </w:p>
    <w:p w14:paraId="2B1DD639" w14:textId="77777777" w:rsidR="00114D3F" w:rsidRDefault="00114D3F" w:rsidP="00C67558">
      <w:pPr>
        <w:pStyle w:val="ListParagraph"/>
        <w:numPr>
          <w:ilvl w:val="0"/>
          <w:numId w:val="464"/>
        </w:numPr>
        <w:spacing w:before="200"/>
        <w:rPr>
          <w:rFonts w:ascii="Century Schoolbook" w:hAnsi="Century Schoolbook" w:cstheme="minorHAnsi"/>
        </w:rPr>
      </w:pPr>
      <w:r>
        <w:rPr>
          <w:rFonts w:ascii="Century Schoolbook" w:hAnsi="Century Schoolbook" w:cstheme="minorHAnsi"/>
        </w:rPr>
        <w:t xml:space="preserve">Select </w:t>
      </w:r>
      <w:r w:rsidRPr="00922AB1">
        <w:rPr>
          <w:rFonts w:ascii="Century Schoolbook" w:hAnsi="Century Schoolbook" w:cstheme="minorHAnsi"/>
          <w:b/>
        </w:rPr>
        <w:t>ACS_11_1YR_HealthInsurance</w:t>
      </w:r>
      <w:r>
        <w:rPr>
          <w:rFonts w:ascii="Century Schoolbook" w:hAnsi="Century Schoolbook" w:cstheme="minorHAnsi"/>
        </w:rPr>
        <w:t xml:space="preserve">. Click </w:t>
      </w:r>
      <w:r>
        <w:rPr>
          <w:rFonts w:ascii="Century Schoolbook" w:hAnsi="Century Schoolbook" w:cstheme="minorHAnsi"/>
          <w:b/>
        </w:rPr>
        <w:t>Open</w:t>
      </w:r>
      <w:r>
        <w:rPr>
          <w:rFonts w:ascii="Century Schoolbook" w:hAnsi="Century Schoolbook" w:cstheme="minorHAnsi"/>
        </w:rPr>
        <w:t>.</w:t>
      </w:r>
    </w:p>
    <w:p w14:paraId="32B00121" w14:textId="77777777" w:rsidR="00114D3F" w:rsidRPr="00B9246F" w:rsidRDefault="00114D3F" w:rsidP="00C67558">
      <w:pPr>
        <w:pStyle w:val="ListParagraph"/>
        <w:numPr>
          <w:ilvl w:val="0"/>
          <w:numId w:val="464"/>
        </w:numPr>
        <w:rPr>
          <w:rFonts w:ascii="Century Schoolbook" w:hAnsi="Century Schoolbook" w:cstheme="minorHAnsi"/>
        </w:rPr>
      </w:pPr>
      <w:r>
        <w:rPr>
          <w:rFonts w:ascii="Century Schoolbook" w:hAnsi="Century Schoolbook" w:cstheme="minorHAnsi"/>
        </w:rPr>
        <w:t xml:space="preserve">Select the </w:t>
      </w:r>
      <w:r w:rsidRPr="003938FB">
        <w:rPr>
          <w:rFonts w:ascii="Century Schoolbook" w:hAnsi="Century Schoolbook" w:cstheme="minorHAnsi"/>
          <w:b/>
        </w:rPr>
        <w:t>Pct Uninsured by County$</w:t>
      </w:r>
      <w:r>
        <w:rPr>
          <w:rFonts w:ascii="Century Schoolbook" w:hAnsi="Century Schoolbook" w:cstheme="minorHAnsi"/>
        </w:rPr>
        <w:t xml:space="preserve"> Form. Click </w:t>
      </w:r>
      <w:r w:rsidRPr="003938FB">
        <w:rPr>
          <w:rFonts w:ascii="Century Schoolbook" w:hAnsi="Century Schoolbook" w:cstheme="minorHAnsi"/>
          <w:b/>
        </w:rPr>
        <w:t>OK</w:t>
      </w:r>
      <w:r>
        <w:rPr>
          <w:rFonts w:ascii="Century Schoolbook" w:hAnsi="Century Schoolbook" w:cstheme="minorHAnsi"/>
        </w:rPr>
        <w:t>.</w:t>
      </w:r>
    </w:p>
    <w:p w14:paraId="25282036" w14:textId="77777777" w:rsidR="00114D3F"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drawing>
          <wp:inline distT="0" distB="0" distL="0" distR="0" wp14:anchorId="5B6D1136" wp14:editId="023A2C3F">
            <wp:extent cx="2813692" cy="3130277"/>
            <wp:effectExtent l="171450" t="171450" r="386715" b="356235"/>
            <wp:docPr id="5237" name="Picture 5237" descr="Screen shot illustrating the example to select the percent uninsured by county option in the choropleth select data source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4.jpg"/>
                    <pic:cNvPicPr/>
                  </pic:nvPicPr>
                  <pic:blipFill rotWithShape="1">
                    <a:blip r:embed="rId595" cstate="print">
                      <a:extLst>
                        <a:ext uri="{28A0092B-C50C-407E-A947-70E740481C1C}">
                          <a14:useLocalDpi xmlns:a14="http://schemas.microsoft.com/office/drawing/2010/main" val="0"/>
                        </a:ext>
                      </a:extLst>
                    </a:blip>
                    <a:srcRect l="2056" t="1868" r="2275" b="1429"/>
                    <a:stretch/>
                  </pic:blipFill>
                  <pic:spPr bwMode="auto">
                    <a:xfrm>
                      <a:off x="0" y="0"/>
                      <a:ext cx="2813949" cy="313056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F688D90"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46</w:t>
        </w:r>
      </w:fldSimple>
      <w:r>
        <w:t xml:space="preserve">: </w:t>
      </w:r>
      <w:r w:rsidRPr="00584B6F">
        <w:rPr>
          <w:b w:val="0"/>
        </w:rPr>
        <w:t xml:space="preserve">Choropleth </w:t>
      </w:r>
      <w:r w:rsidRPr="00B9246F">
        <w:rPr>
          <w:b w:val="0"/>
        </w:rPr>
        <w:t>Data Source dialog box</w:t>
      </w:r>
    </w:p>
    <w:p w14:paraId="390B8DE7" w14:textId="77777777" w:rsidR="00114D3F" w:rsidRPr="00B9246F" w:rsidRDefault="00114D3F" w:rsidP="00C67558">
      <w:pPr>
        <w:pStyle w:val="ListParagraph"/>
        <w:numPr>
          <w:ilvl w:val="0"/>
          <w:numId w:val="464"/>
        </w:numPr>
        <w:spacing w:before="200"/>
      </w:pPr>
      <w:r>
        <w:t xml:space="preserve">Click the </w:t>
      </w:r>
      <w:r>
        <w:rPr>
          <w:b/>
        </w:rPr>
        <w:t>Specify KML</w:t>
      </w:r>
      <w:r>
        <w:t xml:space="preserve"> button.</w:t>
      </w:r>
    </w:p>
    <w:p w14:paraId="0B4FA06D" w14:textId="77777777" w:rsidR="00114D3F"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lastRenderedPageBreak/>
        <w:drawing>
          <wp:inline distT="0" distB="0" distL="0" distR="0" wp14:anchorId="0CC02862" wp14:editId="42D9F39F">
            <wp:extent cx="4607131" cy="508274"/>
            <wp:effectExtent l="171450" t="171450" r="384175" b="368300"/>
            <wp:docPr id="5238" name="Picture 5238" descr="Screen shot of specify KML option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5.jpg"/>
                    <pic:cNvPicPr/>
                  </pic:nvPicPr>
                  <pic:blipFill rotWithShape="1">
                    <a:blip r:embed="rId596" cstate="print">
                      <a:extLst>
                        <a:ext uri="{28A0092B-C50C-407E-A947-70E740481C1C}">
                          <a14:useLocalDpi xmlns:a14="http://schemas.microsoft.com/office/drawing/2010/main" val="0"/>
                        </a:ext>
                      </a:extLst>
                    </a:blip>
                    <a:srcRect l="573" t="4959" r="670"/>
                    <a:stretch/>
                  </pic:blipFill>
                  <pic:spPr bwMode="auto">
                    <a:xfrm>
                      <a:off x="0" y="0"/>
                      <a:ext cx="4706409" cy="51922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8CA3058"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47</w:t>
        </w:r>
      </w:fldSimple>
      <w:r>
        <w:t xml:space="preserve">: </w:t>
      </w:r>
      <w:r>
        <w:rPr>
          <w:b w:val="0"/>
        </w:rPr>
        <w:t>Specify KML</w:t>
      </w:r>
    </w:p>
    <w:p w14:paraId="4FAD6307" w14:textId="77777777" w:rsidR="00114D3F" w:rsidRPr="00D722A2" w:rsidRDefault="00114D3F" w:rsidP="00C67558">
      <w:pPr>
        <w:pStyle w:val="ListParagraph"/>
        <w:numPr>
          <w:ilvl w:val="0"/>
          <w:numId w:val="464"/>
        </w:numPr>
        <w:spacing w:before="200"/>
      </w:pPr>
      <w:r>
        <w:t xml:space="preserve">Click the </w:t>
      </w:r>
      <w:r w:rsidRPr="00C85758">
        <w:rPr>
          <w:b/>
        </w:rPr>
        <w:t>Browse</w:t>
      </w:r>
      <w:r>
        <w:rPr>
          <w:b/>
        </w:rPr>
        <w:t xml:space="preserve"> </w:t>
      </w:r>
      <w:r>
        <w:t xml:space="preserve">button and select the </w:t>
      </w:r>
      <w:r w:rsidRPr="00922AB1">
        <w:rPr>
          <w:b/>
        </w:rPr>
        <w:t>Maryland_Counties.kml</w:t>
      </w:r>
      <w:r>
        <w:t xml:space="preserve"> file under the KML_Example project folder. Click </w:t>
      </w:r>
      <w:r w:rsidRPr="00D722A2">
        <w:rPr>
          <w:b/>
        </w:rPr>
        <w:t>OK</w:t>
      </w:r>
      <w:r>
        <w:t>.</w:t>
      </w:r>
    </w:p>
    <w:p w14:paraId="49BCF330" w14:textId="77777777" w:rsidR="00114D3F" w:rsidRPr="00FD0059"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drawing>
          <wp:inline distT="0" distB="0" distL="0" distR="0" wp14:anchorId="3E63F830" wp14:editId="1C352766">
            <wp:extent cx="4201753" cy="1423702"/>
            <wp:effectExtent l="171450" t="171450" r="389890" b="367030"/>
            <wp:docPr id="5239" name="Picture 5239" descr="Screen shot of KML properties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6.jpg"/>
                    <pic:cNvPicPr/>
                  </pic:nvPicPr>
                  <pic:blipFill rotWithShape="1">
                    <a:blip r:embed="rId597" cstate="print">
                      <a:extLst>
                        <a:ext uri="{28A0092B-C50C-407E-A947-70E740481C1C}">
                          <a14:useLocalDpi xmlns:a14="http://schemas.microsoft.com/office/drawing/2010/main" val="0"/>
                        </a:ext>
                      </a:extLst>
                    </a:blip>
                    <a:srcRect l="1321" t="2142" r="1509" b="4417"/>
                    <a:stretch/>
                  </pic:blipFill>
                  <pic:spPr bwMode="auto">
                    <a:xfrm>
                      <a:off x="0" y="0"/>
                      <a:ext cx="4209425" cy="142630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0CA44A3"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48</w:t>
        </w:r>
      </w:fldSimple>
      <w:r>
        <w:t xml:space="preserve">: </w:t>
      </w:r>
      <w:r>
        <w:rPr>
          <w:b w:val="0"/>
        </w:rPr>
        <w:t>KML</w:t>
      </w:r>
      <w:r w:rsidRPr="00B04EEC">
        <w:rPr>
          <w:b w:val="0"/>
        </w:rPr>
        <w:t xml:space="preserve"> Location</w:t>
      </w:r>
    </w:p>
    <w:p w14:paraId="1AB81701" w14:textId="77777777" w:rsidR="00114D3F" w:rsidRDefault="00114D3F" w:rsidP="00C67558">
      <w:pPr>
        <w:pStyle w:val="ListParagraph"/>
        <w:numPr>
          <w:ilvl w:val="0"/>
          <w:numId w:val="464"/>
        </w:numPr>
        <w:spacing w:before="200"/>
      </w:pPr>
      <w:r>
        <w:t>A blank Maryland state map appears.</w:t>
      </w:r>
    </w:p>
    <w:p w14:paraId="23574985" w14:textId="77777777" w:rsidR="00114D3F" w:rsidRDefault="00114D3F" w:rsidP="00C67558">
      <w:pPr>
        <w:pStyle w:val="ListParagraph"/>
        <w:numPr>
          <w:ilvl w:val="0"/>
          <w:numId w:val="464"/>
        </w:numPr>
        <w:spacing w:before="200"/>
      </w:pPr>
      <w:r>
        <w:t xml:space="preserve">Select the number of </w:t>
      </w:r>
      <w:r w:rsidRPr="001E06CE">
        <w:rPr>
          <w:b/>
        </w:rPr>
        <w:t>Classes</w:t>
      </w:r>
      <w:r>
        <w:t xml:space="preserve"> you want to display. By clicking on </w:t>
      </w:r>
      <w:r w:rsidRPr="00C25B18">
        <w:rPr>
          <w:b/>
        </w:rPr>
        <w:t xml:space="preserve">four </w:t>
      </w:r>
      <w:r>
        <w:t>from the drop-down list, the choropleth will designate values into quartiles.</w:t>
      </w:r>
    </w:p>
    <w:p w14:paraId="66AC4A15" w14:textId="77777777" w:rsidR="00114D3F" w:rsidRDefault="00114D3F" w:rsidP="00114D3F">
      <w:pPr>
        <w:spacing w:after="0" w:line="240" w:lineRule="auto"/>
        <w:jc w:val="center"/>
      </w:pPr>
      <w:r>
        <w:rPr>
          <w:noProof/>
        </w:rPr>
        <w:drawing>
          <wp:inline distT="0" distB="0" distL="0" distR="0" wp14:anchorId="3E35455A" wp14:editId="1CB26A9C">
            <wp:extent cx="4824193" cy="2602281"/>
            <wp:effectExtent l="171450" t="171450" r="376555" b="369570"/>
            <wp:docPr id="5240" name="Picture 5240" descr="Screen shot of KML boundaries option box overlaid on blank Maryland m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7.jpg"/>
                    <pic:cNvPicPr/>
                  </pic:nvPicPr>
                  <pic:blipFill>
                    <a:blip r:embed="rId598" cstate="print">
                      <a:extLst>
                        <a:ext uri="{28A0092B-C50C-407E-A947-70E740481C1C}">
                          <a14:useLocalDpi xmlns:a14="http://schemas.microsoft.com/office/drawing/2010/main" val="0"/>
                        </a:ext>
                      </a:extLst>
                    </a:blip>
                    <a:stretch>
                      <a:fillRect/>
                    </a:stretch>
                  </pic:blipFill>
                  <pic:spPr>
                    <a:xfrm>
                      <a:off x="0" y="0"/>
                      <a:ext cx="4822175" cy="2601193"/>
                    </a:xfrm>
                    <a:prstGeom prst="rect">
                      <a:avLst/>
                    </a:prstGeom>
                    <a:ln>
                      <a:noFill/>
                    </a:ln>
                    <a:effectLst>
                      <a:outerShdw blurRad="292100" dist="139700" dir="2700000" algn="tl" rotWithShape="0">
                        <a:srgbClr val="333333">
                          <a:alpha val="65000"/>
                        </a:srgbClr>
                      </a:outerShdw>
                    </a:effectLst>
                  </pic:spPr>
                </pic:pic>
              </a:graphicData>
            </a:graphic>
          </wp:inline>
        </w:drawing>
      </w:r>
    </w:p>
    <w:p w14:paraId="7AA2EE81"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49</w:t>
        </w:r>
      </w:fldSimple>
      <w:r>
        <w:t xml:space="preserve">: </w:t>
      </w:r>
      <w:r>
        <w:rPr>
          <w:b w:val="0"/>
        </w:rPr>
        <w:t xml:space="preserve">KML </w:t>
      </w:r>
      <w:r w:rsidRPr="00B04EEC">
        <w:rPr>
          <w:b w:val="0"/>
        </w:rPr>
        <w:t>Boundaries</w:t>
      </w:r>
    </w:p>
    <w:p w14:paraId="57A4B3C3" w14:textId="77777777" w:rsidR="00114D3F" w:rsidRDefault="00114D3F" w:rsidP="00C67558">
      <w:pPr>
        <w:pStyle w:val="ListParagraph"/>
        <w:numPr>
          <w:ilvl w:val="0"/>
          <w:numId w:val="464"/>
        </w:numPr>
        <w:spacing w:before="200"/>
      </w:pPr>
      <w:r>
        <w:lastRenderedPageBreak/>
        <w:t xml:space="preserve">Select </w:t>
      </w:r>
      <w:r w:rsidRPr="005B3536">
        <w:rPr>
          <w:b/>
        </w:rPr>
        <w:t>County_Code</w:t>
      </w:r>
      <w:r>
        <w:t xml:space="preserve"> from the </w:t>
      </w:r>
      <w:r w:rsidRPr="005B3536">
        <w:rPr>
          <w:b/>
        </w:rPr>
        <w:t>Feature Key</w:t>
      </w:r>
      <w:r>
        <w:t xml:space="preserve"> drop-down list. The feature key connects County_Code in the KML file to the dataset.</w:t>
      </w:r>
    </w:p>
    <w:p w14:paraId="64912511" w14:textId="77777777" w:rsidR="00114D3F" w:rsidRDefault="00114D3F" w:rsidP="00114D3F">
      <w:pPr>
        <w:spacing w:after="0" w:line="240" w:lineRule="auto"/>
        <w:jc w:val="center"/>
      </w:pPr>
      <w:r>
        <w:rPr>
          <w:noProof/>
        </w:rPr>
        <w:drawing>
          <wp:inline distT="0" distB="0" distL="0" distR="0" wp14:anchorId="03B09F25" wp14:editId="29D5F1F6">
            <wp:extent cx="5143998" cy="876018"/>
            <wp:effectExtent l="171450" t="171450" r="381000" b="362585"/>
            <wp:docPr id="5241" name="Picture 5241" descr="Screen shot of KML feature key drop down. User can select description, name, extended data, county name, or county 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8.jpg"/>
                    <pic:cNvPicPr/>
                  </pic:nvPicPr>
                  <pic:blipFill>
                    <a:blip r:embed="rId599" cstate="print">
                      <a:extLst>
                        <a:ext uri="{28A0092B-C50C-407E-A947-70E740481C1C}">
                          <a14:useLocalDpi xmlns:a14="http://schemas.microsoft.com/office/drawing/2010/main" val="0"/>
                        </a:ext>
                      </a:extLst>
                    </a:blip>
                    <a:stretch>
                      <a:fillRect/>
                    </a:stretch>
                  </pic:blipFill>
                  <pic:spPr>
                    <a:xfrm>
                      <a:off x="0" y="0"/>
                      <a:ext cx="5156341" cy="878120"/>
                    </a:xfrm>
                    <a:prstGeom prst="rect">
                      <a:avLst/>
                    </a:prstGeom>
                    <a:ln>
                      <a:noFill/>
                    </a:ln>
                    <a:effectLst>
                      <a:outerShdw blurRad="292100" dist="139700" dir="2700000" algn="tl" rotWithShape="0">
                        <a:srgbClr val="333333">
                          <a:alpha val="65000"/>
                        </a:srgbClr>
                      </a:outerShdw>
                    </a:effectLst>
                  </pic:spPr>
                </pic:pic>
              </a:graphicData>
            </a:graphic>
          </wp:inline>
        </w:drawing>
      </w:r>
    </w:p>
    <w:p w14:paraId="2F47E63A"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50</w:t>
        </w:r>
      </w:fldSimple>
      <w:r>
        <w:t xml:space="preserve">: </w:t>
      </w:r>
      <w:r>
        <w:rPr>
          <w:b w:val="0"/>
        </w:rPr>
        <w:t>KML</w:t>
      </w:r>
      <w:r w:rsidRPr="00EF27EC">
        <w:rPr>
          <w:b w:val="0"/>
        </w:rPr>
        <w:t xml:space="preserve"> </w:t>
      </w:r>
      <w:r w:rsidRPr="00B04EEC">
        <w:rPr>
          <w:b w:val="0"/>
        </w:rPr>
        <w:t>Feature Key</w:t>
      </w:r>
    </w:p>
    <w:p w14:paraId="74580BDE" w14:textId="77777777" w:rsidR="00114D3F" w:rsidRDefault="00114D3F" w:rsidP="00C67558">
      <w:pPr>
        <w:pStyle w:val="ListParagraph"/>
        <w:numPr>
          <w:ilvl w:val="0"/>
          <w:numId w:val="464"/>
        </w:numPr>
        <w:spacing w:before="200"/>
      </w:pPr>
      <w:r>
        <w:t xml:space="preserve">Select </w:t>
      </w:r>
      <w:r w:rsidRPr="005B3536">
        <w:rPr>
          <w:b/>
        </w:rPr>
        <w:t>Geo#id2</w:t>
      </w:r>
      <w:r>
        <w:t xml:space="preserve"> from the </w:t>
      </w:r>
      <w:r w:rsidRPr="005B3536">
        <w:rPr>
          <w:b/>
        </w:rPr>
        <w:t>Data Key</w:t>
      </w:r>
      <w:r>
        <w:t xml:space="preserve"> drop-down list. The data key connects the dataset field, Geo#id2, to the KML feature key County_Code.</w:t>
      </w:r>
    </w:p>
    <w:p w14:paraId="70CC4AD1" w14:textId="77777777" w:rsidR="00114D3F" w:rsidRDefault="00114D3F" w:rsidP="00114D3F">
      <w:pPr>
        <w:spacing w:after="0" w:line="240" w:lineRule="auto"/>
        <w:jc w:val="center"/>
      </w:pPr>
      <w:r>
        <w:rPr>
          <w:noProof/>
        </w:rPr>
        <w:drawing>
          <wp:inline distT="0" distB="0" distL="0" distR="0" wp14:anchorId="0FB02198" wp14:editId="730572AC">
            <wp:extent cx="5061006" cy="807814"/>
            <wp:effectExtent l="171450" t="171450" r="387350" b="354330"/>
            <wp:docPr id="5242" name="Picture 5242" descr="Screen shot of KML data key drop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9.jpg"/>
                    <pic:cNvPicPr/>
                  </pic:nvPicPr>
                  <pic:blipFill>
                    <a:blip r:embed="rId600" cstate="print">
                      <a:extLst>
                        <a:ext uri="{28A0092B-C50C-407E-A947-70E740481C1C}">
                          <a14:useLocalDpi xmlns:a14="http://schemas.microsoft.com/office/drawing/2010/main" val="0"/>
                        </a:ext>
                      </a:extLst>
                    </a:blip>
                    <a:stretch>
                      <a:fillRect/>
                    </a:stretch>
                  </pic:blipFill>
                  <pic:spPr>
                    <a:xfrm>
                      <a:off x="0" y="0"/>
                      <a:ext cx="5102618" cy="814456"/>
                    </a:xfrm>
                    <a:prstGeom prst="rect">
                      <a:avLst/>
                    </a:prstGeom>
                    <a:ln>
                      <a:noFill/>
                    </a:ln>
                    <a:effectLst>
                      <a:outerShdw blurRad="292100" dist="139700" dir="2700000" algn="tl" rotWithShape="0">
                        <a:srgbClr val="333333">
                          <a:alpha val="65000"/>
                        </a:srgbClr>
                      </a:outerShdw>
                    </a:effectLst>
                  </pic:spPr>
                </pic:pic>
              </a:graphicData>
            </a:graphic>
          </wp:inline>
        </w:drawing>
      </w:r>
    </w:p>
    <w:p w14:paraId="685F27D6"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51</w:t>
        </w:r>
      </w:fldSimple>
      <w:r>
        <w:t xml:space="preserve">: </w:t>
      </w:r>
      <w:r>
        <w:rPr>
          <w:b w:val="0"/>
        </w:rPr>
        <w:t xml:space="preserve">KML </w:t>
      </w:r>
      <w:r w:rsidRPr="00287E4A">
        <w:rPr>
          <w:b w:val="0"/>
        </w:rPr>
        <w:t>Data Key</w:t>
      </w:r>
    </w:p>
    <w:p w14:paraId="25883CF2" w14:textId="77777777" w:rsidR="00114D3F" w:rsidRPr="00287E4A" w:rsidRDefault="00114D3F" w:rsidP="00C67558">
      <w:pPr>
        <w:pStyle w:val="ListParagraph"/>
        <w:numPr>
          <w:ilvl w:val="0"/>
          <w:numId w:val="464"/>
        </w:numPr>
        <w:spacing w:before="200"/>
      </w:pPr>
      <w:r>
        <w:t xml:space="preserve">Select </w:t>
      </w:r>
      <w:r w:rsidRPr="005B3536">
        <w:rPr>
          <w:b/>
        </w:rPr>
        <w:t>Estimate</w:t>
      </w:r>
      <w:r>
        <w:t xml:space="preserve"> from the </w:t>
      </w:r>
      <w:r w:rsidRPr="005B3536">
        <w:rPr>
          <w:b/>
        </w:rPr>
        <w:t>Value Field</w:t>
      </w:r>
      <w:r>
        <w:t xml:space="preserve"> drop-down list. This action will populate the choropleth based on the Estimate value.</w:t>
      </w:r>
    </w:p>
    <w:p w14:paraId="7696E195" w14:textId="77777777" w:rsidR="00114D3F" w:rsidRDefault="00114D3F" w:rsidP="00114D3F">
      <w:pPr>
        <w:spacing w:after="0" w:line="240" w:lineRule="auto"/>
        <w:jc w:val="center"/>
      </w:pPr>
      <w:r>
        <w:rPr>
          <w:noProof/>
        </w:rPr>
        <w:drawing>
          <wp:inline distT="0" distB="0" distL="0" distR="0" wp14:anchorId="330D2200" wp14:editId="19DE3B09">
            <wp:extent cx="5219669" cy="684397"/>
            <wp:effectExtent l="171450" t="171450" r="381635" b="363855"/>
            <wp:docPr id="5243" name="Picture 5243" descr="Screen shot of KML value field drop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10.jpg"/>
                    <pic:cNvPicPr/>
                  </pic:nvPicPr>
                  <pic:blipFill rotWithShape="1">
                    <a:blip r:embed="rId601" cstate="print">
                      <a:extLst>
                        <a:ext uri="{28A0092B-C50C-407E-A947-70E740481C1C}">
                          <a14:useLocalDpi xmlns:a14="http://schemas.microsoft.com/office/drawing/2010/main" val="0"/>
                        </a:ext>
                      </a:extLst>
                    </a:blip>
                    <a:srcRect l="23123" t="45302" r="22892" b="42114"/>
                    <a:stretch/>
                  </pic:blipFill>
                  <pic:spPr bwMode="auto">
                    <a:xfrm>
                      <a:off x="0" y="0"/>
                      <a:ext cx="5266339" cy="69051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55910E2"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52</w:t>
        </w:r>
      </w:fldSimple>
      <w:r>
        <w:t xml:space="preserve">: </w:t>
      </w:r>
      <w:r>
        <w:rPr>
          <w:b w:val="0"/>
        </w:rPr>
        <w:t xml:space="preserve">KML </w:t>
      </w:r>
      <w:r w:rsidRPr="001E06CE">
        <w:rPr>
          <w:b w:val="0"/>
        </w:rPr>
        <w:t>Value Field</w:t>
      </w:r>
    </w:p>
    <w:p w14:paraId="14E97C68" w14:textId="77777777" w:rsidR="00114D3F" w:rsidRDefault="00114D3F" w:rsidP="00114D3F">
      <w:r>
        <w:t xml:space="preserve">The choropleth map appears </w:t>
      </w:r>
      <w:r w:rsidRPr="00F51F3D">
        <w:t xml:space="preserve">showing the </w:t>
      </w:r>
      <w:r>
        <w:t xml:space="preserve">estimated </w:t>
      </w:r>
      <w:r w:rsidRPr="00F51F3D">
        <w:t xml:space="preserve">percentage of the population lacking health insurance </w:t>
      </w:r>
      <w:r>
        <w:t>in</w:t>
      </w:r>
      <w:r w:rsidRPr="00F51F3D">
        <w:t xml:space="preserve"> each Maryland County.</w:t>
      </w:r>
    </w:p>
    <w:p w14:paraId="5C564E23" w14:textId="77777777" w:rsidR="00114D3F" w:rsidRPr="006D0D46" w:rsidRDefault="00114D3F" w:rsidP="00114D3F">
      <w:pPr>
        <w:rPr>
          <w:b/>
          <w:i/>
        </w:rPr>
      </w:pPr>
      <w:r w:rsidRPr="006D0D46">
        <w:rPr>
          <w:b/>
          <w:i/>
        </w:rPr>
        <w:t xml:space="preserve">Note: Territories that do not contain any data will </w:t>
      </w:r>
      <w:r>
        <w:rPr>
          <w:b/>
          <w:i/>
        </w:rPr>
        <w:t>remain uncolored</w:t>
      </w:r>
      <w:r w:rsidRPr="006D0D46">
        <w:rPr>
          <w:b/>
          <w:i/>
        </w:rPr>
        <w:t xml:space="preserve">. </w:t>
      </w:r>
    </w:p>
    <w:p w14:paraId="760082EE" w14:textId="77777777" w:rsidR="00114D3F" w:rsidRDefault="00114D3F" w:rsidP="00114D3F">
      <w:pPr>
        <w:spacing w:after="0" w:line="240" w:lineRule="auto"/>
        <w:jc w:val="center"/>
      </w:pPr>
      <w:r>
        <w:rPr>
          <w:noProof/>
        </w:rPr>
        <w:lastRenderedPageBreak/>
        <w:drawing>
          <wp:inline distT="0" distB="0" distL="0" distR="0" wp14:anchorId="7D8B845C" wp14:editId="6C61B12F">
            <wp:extent cx="4711110" cy="2538262"/>
            <wp:effectExtent l="171450" t="171450" r="375285" b="357505"/>
            <wp:docPr id="5244" name="Picture 5244" descr="Screen shot of example choropleth map in street view. In this example, the surrounding states are included in th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11.jpg"/>
                    <pic:cNvPicPr/>
                  </pic:nvPicPr>
                  <pic:blipFill>
                    <a:blip r:embed="rId602" cstate="print">
                      <a:extLst>
                        <a:ext uri="{28A0092B-C50C-407E-A947-70E740481C1C}">
                          <a14:useLocalDpi xmlns:a14="http://schemas.microsoft.com/office/drawing/2010/main" val="0"/>
                        </a:ext>
                      </a:extLst>
                    </a:blip>
                    <a:stretch>
                      <a:fillRect/>
                    </a:stretch>
                  </pic:blipFill>
                  <pic:spPr>
                    <a:xfrm>
                      <a:off x="0" y="0"/>
                      <a:ext cx="4709786" cy="2537549"/>
                    </a:xfrm>
                    <a:prstGeom prst="rect">
                      <a:avLst/>
                    </a:prstGeom>
                    <a:ln>
                      <a:noFill/>
                    </a:ln>
                    <a:effectLst>
                      <a:outerShdw blurRad="292100" dist="139700" dir="2700000" algn="tl" rotWithShape="0">
                        <a:srgbClr val="333333">
                          <a:alpha val="65000"/>
                        </a:srgbClr>
                      </a:outerShdw>
                    </a:effectLst>
                  </pic:spPr>
                </pic:pic>
              </a:graphicData>
            </a:graphic>
          </wp:inline>
        </w:drawing>
      </w:r>
    </w:p>
    <w:p w14:paraId="0CABEC16"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53</w:t>
        </w:r>
      </w:fldSimple>
      <w:r>
        <w:t xml:space="preserve">: </w:t>
      </w:r>
      <w:r w:rsidRPr="001E06CE">
        <w:rPr>
          <w:b w:val="0"/>
        </w:rPr>
        <w:t xml:space="preserve">Choropleth in </w:t>
      </w:r>
      <w:r>
        <w:rPr>
          <w:b w:val="0"/>
        </w:rPr>
        <w:t>S</w:t>
      </w:r>
      <w:r w:rsidRPr="001E06CE">
        <w:rPr>
          <w:b w:val="0"/>
        </w:rPr>
        <w:t>treet view</w:t>
      </w:r>
    </w:p>
    <w:p w14:paraId="3A8CB2C7" w14:textId="77777777" w:rsidR="00114D3F" w:rsidRPr="001E06CE" w:rsidRDefault="00114D3F" w:rsidP="00C67558">
      <w:pPr>
        <w:pStyle w:val="ListParagraph"/>
        <w:numPr>
          <w:ilvl w:val="0"/>
          <w:numId w:val="464"/>
        </w:numPr>
        <w:spacing w:before="200"/>
      </w:pPr>
      <w:r>
        <w:t xml:space="preserve">Select </w:t>
      </w:r>
      <w:r w:rsidRPr="00423BB3">
        <w:rPr>
          <w:b/>
        </w:rPr>
        <w:t xml:space="preserve">Blank </w:t>
      </w:r>
      <w:r>
        <w:t>view to display the choropleth with a white background.</w:t>
      </w:r>
    </w:p>
    <w:p w14:paraId="42B34B44" w14:textId="77777777" w:rsidR="00114D3F" w:rsidRDefault="00114D3F" w:rsidP="00114D3F">
      <w:pPr>
        <w:spacing w:after="0" w:line="240" w:lineRule="auto"/>
        <w:jc w:val="center"/>
      </w:pPr>
      <w:r>
        <w:rPr>
          <w:noProof/>
        </w:rPr>
        <w:drawing>
          <wp:inline distT="0" distB="0" distL="0" distR="0" wp14:anchorId="7AD74A56" wp14:editId="304BC598">
            <wp:extent cx="5186585" cy="2790183"/>
            <wp:effectExtent l="171450" t="171450" r="376555" b="353695"/>
            <wp:docPr id="5245" name="Picture 5245" descr="Screen shot of example choropleth map in street view. In this example, the map is on a white background without surrounding states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l 12.jpg"/>
                    <pic:cNvPicPr/>
                  </pic:nvPicPr>
                  <pic:blipFill rotWithShape="1">
                    <a:blip r:embed="rId603" cstate="print">
                      <a:extLst>
                        <a:ext uri="{28A0092B-C50C-407E-A947-70E740481C1C}">
                          <a14:useLocalDpi xmlns:a14="http://schemas.microsoft.com/office/drawing/2010/main" val="0"/>
                        </a:ext>
                      </a:extLst>
                    </a:blip>
                    <a:srcRect b="4363"/>
                    <a:stretch/>
                  </pic:blipFill>
                  <pic:spPr bwMode="auto">
                    <a:xfrm>
                      <a:off x="0" y="0"/>
                      <a:ext cx="5186314" cy="279003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35B5AC6" w14:textId="77777777" w:rsidR="00114D3F" w:rsidRPr="00EF27EC"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54</w:t>
        </w:r>
      </w:fldSimple>
      <w:r>
        <w:t>:</w:t>
      </w:r>
      <w:r>
        <w:rPr>
          <w:b w:val="0"/>
        </w:rPr>
        <w:t xml:space="preserve"> Choropleth in Blank view</w:t>
      </w:r>
    </w:p>
    <w:p w14:paraId="12B64D6D" w14:textId="77777777" w:rsidR="00114D3F" w:rsidRDefault="00114D3F" w:rsidP="00C67558">
      <w:pPr>
        <w:pStyle w:val="ListParagraph"/>
        <w:numPr>
          <w:ilvl w:val="0"/>
          <w:numId w:val="464"/>
        </w:numPr>
        <w:spacing w:before="200"/>
      </w:pPr>
      <w:r>
        <w:t>To edit the color scheme or to add a filter, place the mouse over the Map Layers gadget located at the bottom of the screen.</w:t>
      </w:r>
    </w:p>
    <w:p w14:paraId="76C50CDC" w14:textId="77777777" w:rsidR="00114D3F" w:rsidRPr="00EE4718" w:rsidRDefault="00114D3F" w:rsidP="00114D3F"/>
    <w:p w14:paraId="008B51F5" w14:textId="77777777" w:rsidR="00114D3F" w:rsidRPr="00113F10" w:rsidRDefault="00114D3F" w:rsidP="00C67558">
      <w:pPr>
        <w:pStyle w:val="Heading4"/>
        <w:keepNext w:val="0"/>
        <w:keepLines w:val="0"/>
        <w:numPr>
          <w:ilvl w:val="3"/>
          <w:numId w:val="103"/>
        </w:numPr>
        <w:spacing w:before="300"/>
        <w:rPr>
          <w:rFonts w:eastAsiaTheme="minorHAnsi"/>
        </w:rPr>
      </w:pPr>
      <w:r w:rsidRPr="00113F10">
        <w:rPr>
          <w:rFonts w:eastAsiaTheme="minorHAnsi"/>
        </w:rPr>
        <w:lastRenderedPageBreak/>
        <w:t>Dot Density Map using Shape File Boundaries</w:t>
      </w:r>
    </w:p>
    <w:p w14:paraId="7BD3C532" w14:textId="77777777" w:rsidR="00114D3F" w:rsidRPr="003B76DF" w:rsidRDefault="00114D3F" w:rsidP="00114D3F">
      <w:r>
        <w:t xml:space="preserve">To display densities across geographic boundaries, select </w:t>
      </w:r>
      <w:r w:rsidRPr="00805751">
        <w:rPr>
          <w:b/>
        </w:rPr>
        <w:t>Dot Density</w:t>
      </w:r>
      <w:r>
        <w:t xml:space="preserve"> from the data layers drop-down list. Maps will populate the dot density map according to the dot value selected in step eight. Increasing the dot value increases the value each dot represents. The dot density map populates each dot randomly within a set of boundaries to display the density. The example below demonstrates how to create a dot density map with data from a Vital Statistics report published by the Mexico Ministry of Health using a shape file.</w:t>
      </w:r>
    </w:p>
    <w:p w14:paraId="0640FAEA" w14:textId="77777777" w:rsidR="00114D3F" w:rsidRPr="003B76DF" w:rsidRDefault="00114D3F" w:rsidP="00C67558">
      <w:pPr>
        <w:pStyle w:val="ListParagraph"/>
        <w:numPr>
          <w:ilvl w:val="0"/>
          <w:numId w:val="463"/>
        </w:numPr>
        <w:rPr>
          <w:rFonts w:ascii="Century Schoolbook" w:hAnsi="Century Schoolbook" w:cstheme="minorHAnsi"/>
        </w:rPr>
      </w:pPr>
      <w:r w:rsidRPr="003B76DF">
        <w:rPr>
          <w:rFonts w:ascii="Century Schoolbook" w:hAnsi="Century Schoolbook" w:cstheme="minorHAnsi"/>
        </w:rPr>
        <w:t xml:space="preserve">Select </w:t>
      </w:r>
      <w:r w:rsidRPr="003B76DF">
        <w:rPr>
          <w:rFonts w:ascii="Century Schoolbook" w:hAnsi="Century Schoolbook" w:cstheme="minorHAnsi"/>
          <w:b/>
        </w:rPr>
        <w:t>Add Data Layer</w:t>
      </w:r>
      <w:r w:rsidRPr="003B76DF">
        <w:rPr>
          <w:rFonts w:ascii="Century Schoolbook" w:hAnsi="Century Schoolbook" w:cstheme="minorHAnsi"/>
        </w:rPr>
        <w:t xml:space="preserve"> from the navigation menu.</w:t>
      </w:r>
    </w:p>
    <w:p w14:paraId="05E6A9AB" w14:textId="77777777" w:rsidR="00114D3F" w:rsidRDefault="00114D3F" w:rsidP="00C67558">
      <w:pPr>
        <w:pStyle w:val="ListParagraph"/>
        <w:numPr>
          <w:ilvl w:val="0"/>
          <w:numId w:val="463"/>
        </w:numPr>
        <w:rPr>
          <w:rFonts w:ascii="Century Schoolbook" w:hAnsi="Century Schoolbook" w:cstheme="minorHAnsi"/>
        </w:rPr>
      </w:pPr>
      <w:r w:rsidRPr="00FD0059">
        <w:rPr>
          <w:rFonts w:ascii="Century Schoolbook" w:hAnsi="Century Schoolbook" w:cstheme="minorHAnsi"/>
        </w:rPr>
        <w:t xml:space="preserve">Select </w:t>
      </w:r>
      <w:r>
        <w:rPr>
          <w:rFonts w:ascii="Century Schoolbook" w:hAnsi="Century Schoolbook" w:cstheme="minorHAnsi"/>
          <w:b/>
        </w:rPr>
        <w:t>Dot Density&gt;With Shape File Boundaries</w:t>
      </w:r>
      <w:r w:rsidRPr="00FD0059">
        <w:rPr>
          <w:rFonts w:ascii="Century Schoolbook" w:hAnsi="Century Schoolbook" w:cstheme="minorHAnsi"/>
        </w:rPr>
        <w:t xml:space="preserve"> from the </w:t>
      </w:r>
      <w:r>
        <w:rPr>
          <w:rFonts w:ascii="Century Schoolbook" w:hAnsi="Century Schoolbook" w:cstheme="minorHAnsi"/>
        </w:rPr>
        <w:t>drop-down list</w:t>
      </w:r>
      <w:r w:rsidRPr="00FD0059">
        <w:rPr>
          <w:rFonts w:ascii="Century Schoolbook" w:hAnsi="Century Schoolbook" w:cstheme="minorHAnsi"/>
        </w:rPr>
        <w:t>.</w:t>
      </w:r>
      <w:r w:rsidRPr="005B22CC">
        <w:t xml:space="preserve"> </w:t>
      </w:r>
    </w:p>
    <w:p w14:paraId="7D07C39C" w14:textId="77777777" w:rsidR="00114D3F" w:rsidRDefault="00114D3F" w:rsidP="00114D3F">
      <w:pPr>
        <w:spacing w:after="0" w:line="240" w:lineRule="auto"/>
        <w:jc w:val="center"/>
        <w:rPr>
          <w:rFonts w:ascii="Century Schoolbook" w:hAnsi="Century Schoolbook" w:cstheme="minorHAnsi"/>
        </w:rPr>
      </w:pPr>
      <w:r>
        <w:rPr>
          <w:rFonts w:ascii="Century Schoolbook" w:hAnsi="Century Schoolbook" w:cstheme="minorHAnsi"/>
          <w:noProof/>
        </w:rPr>
        <w:drawing>
          <wp:inline distT="0" distB="0" distL="0" distR="0" wp14:anchorId="65E837E6" wp14:editId="18B57109">
            <wp:extent cx="3101051" cy="1131917"/>
            <wp:effectExtent l="171450" t="171450" r="385445" b="354330"/>
            <wp:docPr id="5246" name="Picture 5246" descr="Screen shot of dot density drop down menu. Options the user can select are to create with shape file boundaries, with map server boundaries, or with KML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 density 1.jpg"/>
                    <pic:cNvPicPr/>
                  </pic:nvPicPr>
                  <pic:blipFill>
                    <a:blip r:embed="rId604" cstate="print">
                      <a:extLst>
                        <a:ext uri="{28A0092B-C50C-407E-A947-70E740481C1C}">
                          <a14:useLocalDpi xmlns:a14="http://schemas.microsoft.com/office/drawing/2010/main" val="0"/>
                        </a:ext>
                      </a:extLst>
                    </a:blip>
                    <a:stretch>
                      <a:fillRect/>
                    </a:stretch>
                  </pic:blipFill>
                  <pic:spPr>
                    <a:xfrm>
                      <a:off x="0" y="0"/>
                      <a:ext cx="3107826" cy="1134390"/>
                    </a:xfrm>
                    <a:prstGeom prst="rect">
                      <a:avLst/>
                    </a:prstGeom>
                    <a:ln>
                      <a:noFill/>
                    </a:ln>
                    <a:effectLst>
                      <a:outerShdw blurRad="292100" dist="139700" dir="2700000" algn="tl" rotWithShape="0">
                        <a:srgbClr val="333333">
                          <a:alpha val="65000"/>
                        </a:srgbClr>
                      </a:outerShdw>
                    </a:effectLst>
                  </pic:spPr>
                </pic:pic>
              </a:graphicData>
            </a:graphic>
          </wp:inline>
        </w:drawing>
      </w:r>
    </w:p>
    <w:p w14:paraId="2DE8243F"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55</w:t>
        </w:r>
      </w:fldSimple>
      <w:r>
        <w:t xml:space="preserve">: </w:t>
      </w:r>
      <w:r w:rsidRPr="00530E9E">
        <w:rPr>
          <w:b w:val="0"/>
        </w:rPr>
        <w:t>Dot Density with Shape File Boundaries</w:t>
      </w:r>
    </w:p>
    <w:p w14:paraId="3DC34001" w14:textId="77777777" w:rsidR="00114D3F" w:rsidRDefault="00114D3F" w:rsidP="00C67558">
      <w:pPr>
        <w:pStyle w:val="ListParagraph"/>
        <w:numPr>
          <w:ilvl w:val="0"/>
          <w:numId w:val="463"/>
        </w:numPr>
        <w:spacing w:before="200"/>
      </w:pPr>
      <w:r w:rsidDel="005B22CC">
        <w:t xml:space="preserve">The </w:t>
      </w:r>
      <w:r w:rsidRPr="00864AB0">
        <w:rPr>
          <w:b/>
        </w:rPr>
        <w:t>Data Source</w:t>
      </w:r>
      <w:r w:rsidDel="005B22CC">
        <w:t xml:space="preserve"> dialog box appears.</w:t>
      </w:r>
      <w:r>
        <w:t xml:space="preserve"> Select </w:t>
      </w:r>
      <w:r w:rsidRPr="00864AB0">
        <w:rPr>
          <w:b/>
        </w:rPr>
        <w:t>Database</w:t>
      </w:r>
      <w:r>
        <w:t xml:space="preserve"> </w:t>
      </w:r>
      <w:r w:rsidRPr="00864AB0">
        <w:rPr>
          <w:b/>
        </w:rPr>
        <w:t>Type</w:t>
      </w:r>
      <w:r>
        <w:t xml:space="preserve"> from the drop-down list.</w:t>
      </w:r>
    </w:p>
    <w:p w14:paraId="067B4C45" w14:textId="77777777" w:rsidR="00114D3F" w:rsidRPr="00B9246F" w:rsidRDefault="00114D3F" w:rsidP="00C67558">
      <w:pPr>
        <w:pStyle w:val="ListParagraph"/>
        <w:numPr>
          <w:ilvl w:val="0"/>
          <w:numId w:val="463"/>
        </w:numPr>
        <w:spacing w:before="200"/>
      </w:pPr>
      <w:r>
        <w:t xml:space="preserve">Click on the </w:t>
      </w:r>
      <w:r w:rsidRPr="00922AB1">
        <w:rPr>
          <w:b/>
        </w:rPr>
        <w:t>ellipses</w:t>
      </w:r>
      <w:r>
        <w:t xml:space="preserve"> next to the </w:t>
      </w:r>
      <w:r w:rsidRPr="00922AB1">
        <w:t>Data Source</w:t>
      </w:r>
      <w:r>
        <w:t xml:space="preserve"> field. Select the project data that you would like to map. The following demonstration uses the Sample project.</w:t>
      </w:r>
    </w:p>
    <w:p w14:paraId="4329A7BE" w14:textId="77777777" w:rsidR="00114D3F" w:rsidRPr="00B9246F" w:rsidRDefault="00114D3F" w:rsidP="00C67558">
      <w:pPr>
        <w:pStyle w:val="ListParagraph"/>
        <w:numPr>
          <w:ilvl w:val="0"/>
          <w:numId w:val="463"/>
        </w:numPr>
        <w:rPr>
          <w:rFonts w:ascii="Century Schoolbook" w:hAnsi="Century Schoolbook" w:cstheme="minorHAnsi"/>
        </w:rPr>
      </w:pPr>
      <w:r>
        <w:rPr>
          <w:rFonts w:ascii="Century Schoolbook" w:hAnsi="Century Schoolbook" w:cstheme="minorHAnsi"/>
        </w:rPr>
        <w:t xml:space="preserve">Select the </w:t>
      </w:r>
      <w:r>
        <w:rPr>
          <w:rFonts w:ascii="Century Schoolbook" w:hAnsi="Century Schoolbook" w:cstheme="minorHAnsi"/>
          <w:b/>
        </w:rPr>
        <w:t>MexMap95</w:t>
      </w:r>
      <w:r>
        <w:rPr>
          <w:rFonts w:ascii="Century Schoolbook" w:hAnsi="Century Schoolbook" w:cstheme="minorHAnsi"/>
        </w:rPr>
        <w:t xml:space="preserve"> form. Click </w:t>
      </w:r>
      <w:r w:rsidRPr="00530E9E">
        <w:rPr>
          <w:rFonts w:ascii="Century Schoolbook" w:hAnsi="Century Schoolbook" w:cstheme="minorHAnsi"/>
          <w:b/>
        </w:rPr>
        <w:t>OK</w:t>
      </w:r>
      <w:r>
        <w:rPr>
          <w:rFonts w:ascii="Century Schoolbook" w:hAnsi="Century Schoolbook" w:cstheme="minorHAnsi"/>
        </w:rPr>
        <w:t>.</w:t>
      </w:r>
    </w:p>
    <w:p w14:paraId="3014F21A" w14:textId="77777777" w:rsidR="00114D3F" w:rsidRPr="00530E9E" w:rsidRDefault="00114D3F" w:rsidP="00114D3F"/>
    <w:p w14:paraId="2E988D43" w14:textId="77777777" w:rsidR="00114D3F" w:rsidRDefault="00114D3F" w:rsidP="00114D3F">
      <w:pPr>
        <w:spacing w:after="0" w:line="240" w:lineRule="auto"/>
        <w:jc w:val="center"/>
      </w:pPr>
      <w:r>
        <w:rPr>
          <w:noProof/>
        </w:rPr>
        <w:lastRenderedPageBreak/>
        <w:drawing>
          <wp:inline distT="0" distB="0" distL="0" distR="0" wp14:anchorId="03BE3120" wp14:editId="326F5DB6">
            <wp:extent cx="2625072" cy="2887579"/>
            <wp:effectExtent l="171450" t="171450" r="385445" b="370205"/>
            <wp:docPr id="5247" name="Picture 5247" descr="Screen shot of shape file data source dialog box from which the user can select their desired project data to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 density 2.jpg"/>
                    <pic:cNvPicPr/>
                  </pic:nvPicPr>
                  <pic:blipFill rotWithShape="1">
                    <a:blip r:embed="rId605" cstate="print">
                      <a:extLst>
                        <a:ext uri="{28A0092B-C50C-407E-A947-70E740481C1C}">
                          <a14:useLocalDpi xmlns:a14="http://schemas.microsoft.com/office/drawing/2010/main" val="0"/>
                        </a:ext>
                      </a:extLst>
                    </a:blip>
                    <a:srcRect l="2930" t="2462" r="2796" b="2110"/>
                    <a:stretch/>
                  </pic:blipFill>
                  <pic:spPr bwMode="auto">
                    <a:xfrm>
                      <a:off x="0" y="0"/>
                      <a:ext cx="2627060" cy="288976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D701790" w14:textId="77777777" w:rsidR="00114D3F" w:rsidRPr="00530E9E"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56</w:t>
        </w:r>
      </w:fldSimple>
      <w:r>
        <w:t xml:space="preserve">: </w:t>
      </w:r>
      <w:r w:rsidRPr="00584B6F">
        <w:rPr>
          <w:b w:val="0"/>
        </w:rPr>
        <w:t xml:space="preserve">Shape File </w:t>
      </w:r>
      <w:r w:rsidRPr="00530E9E">
        <w:rPr>
          <w:b w:val="0"/>
        </w:rPr>
        <w:t>Data Source dialog box</w:t>
      </w:r>
    </w:p>
    <w:p w14:paraId="4044A915" w14:textId="77777777" w:rsidR="00114D3F" w:rsidRDefault="00114D3F" w:rsidP="00C67558">
      <w:pPr>
        <w:pStyle w:val="ListParagraph"/>
        <w:numPr>
          <w:ilvl w:val="0"/>
          <w:numId w:val="463"/>
        </w:numPr>
        <w:spacing w:before="200"/>
      </w:pPr>
      <w:r>
        <w:t xml:space="preserve">Click the </w:t>
      </w:r>
      <w:r>
        <w:rPr>
          <w:b/>
        </w:rPr>
        <w:t>Browse Shape File</w:t>
      </w:r>
      <w:r>
        <w:t xml:space="preserve"> button. </w:t>
      </w:r>
    </w:p>
    <w:p w14:paraId="25176631" w14:textId="77777777" w:rsidR="00114D3F" w:rsidRDefault="00114D3F" w:rsidP="00114D3F">
      <w:pPr>
        <w:spacing w:after="0" w:line="240" w:lineRule="auto"/>
        <w:jc w:val="center"/>
      </w:pPr>
      <w:r>
        <w:rPr>
          <w:noProof/>
        </w:rPr>
        <w:drawing>
          <wp:inline distT="0" distB="0" distL="0" distR="0" wp14:anchorId="756AD4B9" wp14:editId="1E6FB399">
            <wp:extent cx="5269823" cy="528071"/>
            <wp:effectExtent l="171450" t="171450" r="369570" b="367665"/>
            <wp:docPr id="5248" name="Picture 5248" descr="Screen shot of the dialog box to browse the shape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 density 3.jpg"/>
                    <pic:cNvPicPr/>
                  </pic:nvPicPr>
                  <pic:blipFill rotWithShape="1">
                    <a:blip r:embed="rId606" cstate="print">
                      <a:extLst>
                        <a:ext uri="{28A0092B-C50C-407E-A947-70E740481C1C}">
                          <a14:useLocalDpi xmlns:a14="http://schemas.microsoft.com/office/drawing/2010/main" val="0"/>
                        </a:ext>
                      </a:extLst>
                    </a:blip>
                    <a:srcRect l="1317" t="12605" r="609" b="5845"/>
                    <a:stretch/>
                  </pic:blipFill>
                  <pic:spPr bwMode="auto">
                    <a:xfrm>
                      <a:off x="0" y="0"/>
                      <a:ext cx="5275169" cy="52860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DB83E4B"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57</w:t>
        </w:r>
      </w:fldSimple>
      <w:r>
        <w:t xml:space="preserve">: </w:t>
      </w:r>
      <w:r w:rsidRPr="0068125D">
        <w:rPr>
          <w:b w:val="0"/>
        </w:rPr>
        <w:t>Browse Shape File</w:t>
      </w:r>
    </w:p>
    <w:p w14:paraId="703A8A93" w14:textId="77777777" w:rsidR="00114D3F" w:rsidRDefault="00114D3F" w:rsidP="00C67558">
      <w:pPr>
        <w:pStyle w:val="ListParagraph"/>
        <w:numPr>
          <w:ilvl w:val="0"/>
          <w:numId w:val="463"/>
        </w:numPr>
        <w:spacing w:before="200"/>
      </w:pPr>
      <w:r>
        <w:t xml:space="preserve">Select </w:t>
      </w:r>
      <w:r w:rsidRPr="00864AB0">
        <w:rPr>
          <w:b/>
        </w:rPr>
        <w:t>MXState.shp</w:t>
      </w:r>
      <w:r>
        <w:t xml:space="preserve"> under the Sample project folder.</w:t>
      </w:r>
      <w:r w:rsidRPr="000654DB">
        <w:t xml:space="preserve"> </w:t>
      </w:r>
      <w:r>
        <w:t>The MexMap95 shape file boundaries appear on the map.</w:t>
      </w:r>
    </w:p>
    <w:p w14:paraId="10E3269C" w14:textId="77777777" w:rsidR="00114D3F" w:rsidRDefault="00114D3F" w:rsidP="00C67558">
      <w:pPr>
        <w:pStyle w:val="ListParagraph"/>
        <w:numPr>
          <w:ilvl w:val="0"/>
          <w:numId w:val="463"/>
        </w:numPr>
        <w:spacing w:before="200"/>
      </w:pPr>
      <w:r>
        <w:t xml:space="preserve">Enter the amount, as an integer, that each dot should count for under </w:t>
      </w:r>
      <w:r w:rsidRPr="00584B6F">
        <w:rPr>
          <w:b/>
        </w:rPr>
        <w:t>Dot Value</w:t>
      </w:r>
      <w:r>
        <w:t>. In this example, the dots are associated with the percentage of teen pregnancy in each state. By specifying “1”, each dot will represent a single teen birth percentage point.</w:t>
      </w:r>
    </w:p>
    <w:p w14:paraId="754CF63A" w14:textId="77777777" w:rsidR="00114D3F" w:rsidRDefault="00114D3F" w:rsidP="00114D3F">
      <w:pPr>
        <w:spacing w:after="0" w:line="240" w:lineRule="auto"/>
        <w:jc w:val="center"/>
      </w:pPr>
      <w:r>
        <w:rPr>
          <w:noProof/>
        </w:rPr>
        <w:lastRenderedPageBreak/>
        <w:drawing>
          <wp:inline distT="0" distB="0" distL="0" distR="0" wp14:anchorId="3E49A7C2" wp14:editId="2AB599A4">
            <wp:extent cx="4592527" cy="2474371"/>
            <wp:effectExtent l="171450" t="171450" r="379730" b="364490"/>
            <wp:docPr id="5249" name="Picture 5249" descr="Screen shot of shape file boundaries. In this case, the example map is of Me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 density 4.jpg"/>
                    <pic:cNvPicPr/>
                  </pic:nvPicPr>
                  <pic:blipFill>
                    <a:blip r:embed="rId607" cstate="print">
                      <a:extLst>
                        <a:ext uri="{28A0092B-C50C-407E-A947-70E740481C1C}">
                          <a14:useLocalDpi xmlns:a14="http://schemas.microsoft.com/office/drawing/2010/main" val="0"/>
                        </a:ext>
                      </a:extLst>
                    </a:blip>
                    <a:stretch>
                      <a:fillRect/>
                    </a:stretch>
                  </pic:blipFill>
                  <pic:spPr>
                    <a:xfrm>
                      <a:off x="0" y="0"/>
                      <a:ext cx="4595261" cy="2475844"/>
                    </a:xfrm>
                    <a:prstGeom prst="rect">
                      <a:avLst/>
                    </a:prstGeom>
                    <a:ln>
                      <a:noFill/>
                    </a:ln>
                    <a:effectLst>
                      <a:outerShdw blurRad="292100" dist="139700" dir="2700000" algn="tl" rotWithShape="0">
                        <a:srgbClr val="333333">
                          <a:alpha val="65000"/>
                        </a:srgbClr>
                      </a:outerShdw>
                    </a:effectLst>
                  </pic:spPr>
                </pic:pic>
              </a:graphicData>
            </a:graphic>
          </wp:inline>
        </w:drawing>
      </w:r>
    </w:p>
    <w:p w14:paraId="248EFAD2"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58</w:t>
        </w:r>
      </w:fldSimple>
      <w:r>
        <w:t xml:space="preserve">: </w:t>
      </w:r>
      <w:r>
        <w:rPr>
          <w:b w:val="0"/>
        </w:rPr>
        <w:t>Shape F</w:t>
      </w:r>
      <w:r w:rsidRPr="0068125D">
        <w:rPr>
          <w:b w:val="0"/>
        </w:rPr>
        <w:t>ile boundaries</w:t>
      </w:r>
    </w:p>
    <w:p w14:paraId="1C39058F" w14:textId="77777777" w:rsidR="00114D3F" w:rsidRDefault="00114D3F" w:rsidP="00C67558">
      <w:pPr>
        <w:pStyle w:val="ListParagraph"/>
        <w:numPr>
          <w:ilvl w:val="0"/>
          <w:numId w:val="463"/>
        </w:numPr>
        <w:spacing w:before="200"/>
      </w:pPr>
      <w:r>
        <w:t xml:space="preserve">Select </w:t>
      </w:r>
      <w:r w:rsidRPr="00864AB0">
        <w:rPr>
          <w:b/>
        </w:rPr>
        <w:t>name</w:t>
      </w:r>
      <w:r>
        <w:t xml:space="preserve"> from the </w:t>
      </w:r>
      <w:r w:rsidRPr="00864AB0">
        <w:rPr>
          <w:b/>
        </w:rPr>
        <w:t>Feature Key</w:t>
      </w:r>
      <w:r>
        <w:t xml:space="preserve"> drop-down list. The feature key connects name in the shape file to the dataset.</w:t>
      </w:r>
    </w:p>
    <w:p w14:paraId="52970C6D" w14:textId="77777777" w:rsidR="00114D3F" w:rsidRDefault="00114D3F" w:rsidP="00114D3F">
      <w:pPr>
        <w:spacing w:after="0" w:line="240" w:lineRule="auto"/>
        <w:jc w:val="center"/>
      </w:pPr>
      <w:r>
        <w:rPr>
          <w:noProof/>
        </w:rPr>
        <w:drawing>
          <wp:inline distT="0" distB="0" distL="0" distR="0" wp14:anchorId="13D3EC17" wp14:editId="4414FB15">
            <wp:extent cx="5269832" cy="739666"/>
            <wp:effectExtent l="171450" t="171450" r="369570" b="365760"/>
            <wp:docPr id="5250" name="Picture 5250" descr="Screen shot of shape file feature key drop down. In this example, the user has selected name as the feature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 density 5.jpg"/>
                    <pic:cNvPicPr/>
                  </pic:nvPicPr>
                  <pic:blipFill rotWithShape="1">
                    <a:blip r:embed="rId608" cstate="print">
                      <a:extLst>
                        <a:ext uri="{28A0092B-C50C-407E-A947-70E740481C1C}">
                          <a14:useLocalDpi xmlns:a14="http://schemas.microsoft.com/office/drawing/2010/main" val="0"/>
                        </a:ext>
                      </a:extLst>
                    </a:blip>
                    <a:srcRect l="1520" t="8322" r="2434" b="-695"/>
                    <a:stretch/>
                  </pic:blipFill>
                  <pic:spPr bwMode="auto">
                    <a:xfrm>
                      <a:off x="0" y="0"/>
                      <a:ext cx="5280569" cy="74117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7C48466" w14:textId="77777777" w:rsidR="00114D3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59</w:t>
        </w:r>
      </w:fldSimple>
      <w:r>
        <w:t xml:space="preserve">: </w:t>
      </w:r>
      <w:r w:rsidRPr="00EF27EC">
        <w:rPr>
          <w:b w:val="0"/>
        </w:rPr>
        <w:t>Shape File Feature Key</w:t>
      </w:r>
    </w:p>
    <w:p w14:paraId="1917E585" w14:textId="77777777" w:rsidR="00114D3F" w:rsidRDefault="00114D3F" w:rsidP="00C67558">
      <w:pPr>
        <w:pStyle w:val="ListParagraph"/>
        <w:numPr>
          <w:ilvl w:val="0"/>
          <w:numId w:val="463"/>
        </w:numPr>
        <w:spacing w:before="200"/>
      </w:pPr>
      <w:r>
        <w:t xml:space="preserve">Select </w:t>
      </w:r>
      <w:r w:rsidRPr="00864AB0">
        <w:rPr>
          <w:b/>
        </w:rPr>
        <w:t>STATE</w:t>
      </w:r>
      <w:r>
        <w:t xml:space="preserve"> from the </w:t>
      </w:r>
      <w:r w:rsidRPr="00864AB0">
        <w:rPr>
          <w:b/>
        </w:rPr>
        <w:t>Data Key</w:t>
      </w:r>
      <w:r>
        <w:t xml:space="preserve"> drop-down list. The data key connects the dataset field, STATE, to the shape file feature key name.</w:t>
      </w:r>
    </w:p>
    <w:p w14:paraId="44CCD617" w14:textId="77777777" w:rsidR="00114D3F" w:rsidRDefault="00114D3F" w:rsidP="00114D3F">
      <w:pPr>
        <w:spacing w:after="0" w:line="240" w:lineRule="auto"/>
        <w:jc w:val="center"/>
      </w:pPr>
      <w:r>
        <w:rPr>
          <w:noProof/>
        </w:rPr>
        <w:drawing>
          <wp:inline distT="0" distB="0" distL="0" distR="0" wp14:anchorId="73F12E77" wp14:editId="06908345">
            <wp:extent cx="4722395" cy="795457"/>
            <wp:effectExtent l="171450" t="171450" r="383540" b="367030"/>
            <wp:docPr id="5251" name="Picture 5251" descr="Screen shot of shape file data key. In this case, the user has selected state as the data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 density 6.jpg"/>
                    <pic:cNvPicPr/>
                  </pic:nvPicPr>
                  <pic:blipFill rotWithShape="1">
                    <a:blip r:embed="rId609" cstate="print">
                      <a:extLst>
                        <a:ext uri="{28A0092B-C50C-407E-A947-70E740481C1C}">
                          <a14:useLocalDpi xmlns:a14="http://schemas.microsoft.com/office/drawing/2010/main" val="0"/>
                        </a:ext>
                      </a:extLst>
                    </a:blip>
                    <a:srcRect l="2430" t="15001" r="2618" b="5999"/>
                    <a:stretch/>
                  </pic:blipFill>
                  <pic:spPr bwMode="auto">
                    <a:xfrm>
                      <a:off x="0" y="0"/>
                      <a:ext cx="4723051" cy="79556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013E01BB" w14:textId="77777777" w:rsidR="00114D3F" w:rsidRPr="00D270CC"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60</w:t>
        </w:r>
      </w:fldSimple>
      <w:r>
        <w:t xml:space="preserve">: </w:t>
      </w:r>
      <w:r>
        <w:rPr>
          <w:b w:val="0"/>
        </w:rPr>
        <w:t>Shape File Data Key</w:t>
      </w:r>
    </w:p>
    <w:p w14:paraId="42D52073" w14:textId="77777777" w:rsidR="00114D3F" w:rsidRPr="00287E4A" w:rsidRDefault="00114D3F" w:rsidP="00C67558">
      <w:pPr>
        <w:pStyle w:val="ListParagraph"/>
        <w:numPr>
          <w:ilvl w:val="0"/>
          <w:numId w:val="463"/>
        </w:numPr>
        <w:spacing w:before="200"/>
      </w:pPr>
      <w:r>
        <w:t xml:space="preserve">Select </w:t>
      </w:r>
      <w:r w:rsidRPr="00864AB0">
        <w:rPr>
          <w:b/>
        </w:rPr>
        <w:t>PerTeenBirths95</w:t>
      </w:r>
      <w:r>
        <w:t xml:space="preserve"> from the </w:t>
      </w:r>
      <w:r w:rsidRPr="00864AB0">
        <w:rPr>
          <w:b/>
        </w:rPr>
        <w:t>Value Field</w:t>
      </w:r>
      <w:r>
        <w:t xml:space="preserve"> drop-down list. This populates the dot density map based on the percentage of teen births in that state. </w:t>
      </w:r>
    </w:p>
    <w:p w14:paraId="054ABA7E" w14:textId="77777777" w:rsidR="00114D3F" w:rsidRDefault="00114D3F" w:rsidP="00114D3F">
      <w:pPr>
        <w:spacing w:after="0" w:line="240" w:lineRule="auto"/>
        <w:jc w:val="center"/>
      </w:pPr>
      <w:r>
        <w:rPr>
          <w:noProof/>
        </w:rPr>
        <w:lastRenderedPageBreak/>
        <w:drawing>
          <wp:inline distT="0" distB="0" distL="0" distR="0" wp14:anchorId="7108A13D" wp14:editId="731EA3AF">
            <wp:extent cx="4667573" cy="691816"/>
            <wp:effectExtent l="171450" t="171450" r="381000" b="356235"/>
            <wp:docPr id="5252" name="Picture 5252" descr="Screen shot of shape file value field drop down. In this example, the user has selected per teen birth as the valu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 density 7.jpg"/>
                    <pic:cNvPicPr/>
                  </pic:nvPicPr>
                  <pic:blipFill rotWithShape="1">
                    <a:blip r:embed="rId610" cstate="print">
                      <a:extLst>
                        <a:ext uri="{28A0092B-C50C-407E-A947-70E740481C1C}">
                          <a14:useLocalDpi xmlns:a14="http://schemas.microsoft.com/office/drawing/2010/main" val="0"/>
                        </a:ext>
                      </a:extLst>
                    </a:blip>
                    <a:srcRect l="23209" t="44685" r="22770" b="41081"/>
                    <a:stretch/>
                  </pic:blipFill>
                  <pic:spPr bwMode="auto">
                    <a:xfrm>
                      <a:off x="0" y="0"/>
                      <a:ext cx="4673878" cy="69275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EE12321"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61</w:t>
        </w:r>
      </w:fldSimple>
      <w:r>
        <w:t xml:space="preserve">: </w:t>
      </w:r>
      <w:r w:rsidRPr="00D270CC">
        <w:rPr>
          <w:b w:val="0"/>
        </w:rPr>
        <w:t>Shape File Value Field</w:t>
      </w:r>
    </w:p>
    <w:p w14:paraId="3E0D7B09" w14:textId="77777777" w:rsidR="00114D3F" w:rsidRDefault="00114D3F" w:rsidP="00114D3F">
      <w:pPr>
        <w:spacing w:after="0" w:line="240" w:lineRule="auto"/>
      </w:pPr>
      <w:r w:rsidRPr="00C14070">
        <w:t xml:space="preserve">Since one was selected as the dot value, each red dot that appears represents </w:t>
      </w:r>
      <w:r>
        <w:t>a single percentage point</w:t>
      </w:r>
      <w:r w:rsidRPr="00C14070">
        <w:t xml:space="preserve">. </w:t>
      </w:r>
      <w:r>
        <w:t>Areas with a higher concentration of red dots represent a higher percentage of teen births.</w:t>
      </w:r>
    </w:p>
    <w:p w14:paraId="2635DE24" w14:textId="77777777" w:rsidR="00114D3F" w:rsidRDefault="00114D3F" w:rsidP="00114D3F">
      <w:pPr>
        <w:spacing w:after="0" w:line="240" w:lineRule="auto"/>
        <w:jc w:val="center"/>
      </w:pPr>
      <w:r>
        <w:rPr>
          <w:noProof/>
        </w:rPr>
        <w:drawing>
          <wp:inline distT="0" distB="0" distL="0" distR="0" wp14:anchorId="797A5A98" wp14:editId="65F27A51">
            <wp:extent cx="4305704" cy="2314316"/>
            <wp:effectExtent l="171450" t="171450" r="381000" b="353060"/>
            <wp:docPr id="5253" name="Picture 5253" descr="Screen shot of resulting example dot density map in street view. In this case, surrounding geographic features are included, such as the border with the United States and the surrounding oc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 desnity 8.jpg"/>
                    <pic:cNvPicPr/>
                  </pic:nvPicPr>
                  <pic:blipFill>
                    <a:blip r:embed="rId611" cstate="print">
                      <a:extLst>
                        <a:ext uri="{28A0092B-C50C-407E-A947-70E740481C1C}">
                          <a14:useLocalDpi xmlns:a14="http://schemas.microsoft.com/office/drawing/2010/main" val="0"/>
                        </a:ext>
                      </a:extLst>
                    </a:blip>
                    <a:stretch>
                      <a:fillRect/>
                    </a:stretch>
                  </pic:blipFill>
                  <pic:spPr>
                    <a:xfrm>
                      <a:off x="0" y="0"/>
                      <a:ext cx="4313225" cy="2318358"/>
                    </a:xfrm>
                    <a:prstGeom prst="rect">
                      <a:avLst/>
                    </a:prstGeom>
                    <a:ln>
                      <a:noFill/>
                    </a:ln>
                    <a:effectLst>
                      <a:outerShdw blurRad="292100" dist="139700" dir="2700000" algn="tl" rotWithShape="0">
                        <a:srgbClr val="333333">
                          <a:alpha val="65000"/>
                        </a:srgbClr>
                      </a:outerShdw>
                    </a:effectLst>
                  </pic:spPr>
                </pic:pic>
              </a:graphicData>
            </a:graphic>
          </wp:inline>
        </w:drawing>
      </w:r>
    </w:p>
    <w:p w14:paraId="7B97C4B2" w14:textId="77777777" w:rsidR="00114D3F" w:rsidRPr="001E06CE"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62</w:t>
        </w:r>
      </w:fldSimple>
      <w:r>
        <w:t xml:space="preserve">: </w:t>
      </w:r>
      <w:r w:rsidRPr="00D270CC">
        <w:rPr>
          <w:b w:val="0"/>
        </w:rPr>
        <w:t>Dot Density Map in Street View</w:t>
      </w:r>
    </w:p>
    <w:p w14:paraId="0861D4A8" w14:textId="77777777" w:rsidR="00114D3F" w:rsidRDefault="00114D3F" w:rsidP="00C67558">
      <w:pPr>
        <w:pStyle w:val="ListParagraph"/>
        <w:numPr>
          <w:ilvl w:val="0"/>
          <w:numId w:val="463"/>
        </w:numPr>
        <w:spacing w:before="200" w:after="0"/>
      </w:pPr>
      <w:r>
        <w:t xml:space="preserve">Select </w:t>
      </w:r>
      <w:r w:rsidRPr="00423BB3">
        <w:rPr>
          <w:b/>
        </w:rPr>
        <w:t xml:space="preserve">Blank </w:t>
      </w:r>
      <w:r>
        <w:t>view to display the dot density map with a white background.</w:t>
      </w:r>
    </w:p>
    <w:p w14:paraId="2C27EB67" w14:textId="77777777" w:rsidR="00114D3F" w:rsidRDefault="00114D3F" w:rsidP="00114D3F">
      <w:pPr>
        <w:spacing w:after="0" w:line="240" w:lineRule="auto"/>
        <w:jc w:val="center"/>
      </w:pPr>
      <w:r>
        <w:rPr>
          <w:noProof/>
        </w:rPr>
        <w:drawing>
          <wp:inline distT="0" distB="0" distL="0" distR="0" wp14:anchorId="224B746E" wp14:editId="43BE753B">
            <wp:extent cx="4170348" cy="2248888"/>
            <wp:effectExtent l="171450" t="171450" r="382905" b="361315"/>
            <wp:docPr id="5254" name="Picture 5254" descr="Screen shot of resulting example dot density map in street view. In this case, the background is white and surrounding geographic features are not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t density 9.jpg"/>
                    <pic:cNvPicPr/>
                  </pic:nvPicPr>
                  <pic:blipFill>
                    <a:blip r:embed="rId612" cstate="print">
                      <a:extLst>
                        <a:ext uri="{28A0092B-C50C-407E-A947-70E740481C1C}">
                          <a14:useLocalDpi xmlns:a14="http://schemas.microsoft.com/office/drawing/2010/main" val="0"/>
                        </a:ext>
                      </a:extLst>
                    </a:blip>
                    <a:srcRect b="4229"/>
                    <a:stretch>
                      <a:fillRect/>
                    </a:stretch>
                  </pic:blipFill>
                  <pic:spPr>
                    <a:xfrm>
                      <a:off x="0" y="0"/>
                      <a:ext cx="4170310" cy="2248868"/>
                    </a:xfrm>
                    <a:prstGeom prst="rect">
                      <a:avLst/>
                    </a:prstGeom>
                    <a:ln>
                      <a:noFill/>
                    </a:ln>
                    <a:effectLst>
                      <a:outerShdw blurRad="292100" dist="139700" dir="2700000" algn="tl" rotWithShape="0">
                        <a:srgbClr val="333333">
                          <a:alpha val="65000"/>
                        </a:srgbClr>
                      </a:outerShdw>
                    </a:effectLst>
                  </pic:spPr>
                </pic:pic>
              </a:graphicData>
            </a:graphic>
          </wp:inline>
        </w:drawing>
      </w:r>
    </w:p>
    <w:p w14:paraId="127E9501" w14:textId="77777777" w:rsidR="00114D3F" w:rsidRDefault="00114D3F" w:rsidP="00114D3F">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63</w:t>
        </w:r>
      </w:fldSimple>
      <w:r>
        <w:t>:</w:t>
      </w:r>
      <w:r w:rsidRPr="004033DD">
        <w:rPr>
          <w:b w:val="0"/>
        </w:rPr>
        <w:t xml:space="preserve"> Dot Density in Blank View</w:t>
      </w:r>
    </w:p>
    <w:p w14:paraId="1D26FEE3" w14:textId="77777777" w:rsidR="00114D3F" w:rsidRDefault="00114D3F" w:rsidP="00C67558">
      <w:pPr>
        <w:pStyle w:val="ListParagraph"/>
        <w:numPr>
          <w:ilvl w:val="0"/>
          <w:numId w:val="463"/>
        </w:numPr>
        <w:spacing w:before="200"/>
      </w:pPr>
      <w:r>
        <w:lastRenderedPageBreak/>
        <w:t>To edit the color scheme or add a filter, place the mouse over the Map Layers gadget located at the bottom of the screen.</w:t>
      </w:r>
    </w:p>
    <w:p w14:paraId="7C0D14CA" w14:textId="77777777" w:rsidR="00114D3F" w:rsidRPr="00D270CC" w:rsidRDefault="00114D3F" w:rsidP="00114D3F">
      <w:r>
        <w:t>The three examples shown in the Adding a Data Layer section do not represent every possible combination of map type, database type and boundary file. The Epi Info</w:t>
      </w:r>
      <w:r>
        <w:rPr>
          <w:rFonts w:ascii="Century" w:hAnsi="Century"/>
        </w:rPr>
        <w:t>™</w:t>
      </w:r>
      <w:r>
        <w:t xml:space="preserve"> Maps tool is capable of mapping all combinations using similar processes.</w:t>
      </w:r>
    </w:p>
    <w:p w14:paraId="1CE390C8" w14:textId="77777777" w:rsidR="00114D3F" w:rsidRDefault="00114D3F" w:rsidP="009B3D47">
      <w:pPr>
        <w:pStyle w:val="Heading2"/>
        <w:keepNext w:val="0"/>
        <w:keepLines w:val="0"/>
        <w:numPr>
          <w:ilvl w:val="0"/>
          <w:numId w:val="0"/>
        </w:numPr>
        <w:rPr>
          <w:rFonts w:eastAsiaTheme="minorHAnsi"/>
        </w:rPr>
      </w:pPr>
      <w:r>
        <w:rPr>
          <w:rFonts w:eastAsiaTheme="minorHAnsi"/>
        </w:rPr>
        <w:t>Reference Layer</w:t>
      </w:r>
      <w:r w:rsidR="00373C13">
        <w:pict w14:anchorId="1F39D094">
          <v:rect id="_x0000_i1140" style="width:429.4pt;height:.75pt" o:hrpct="994" o:hrstd="t" o:hr="t" fillcolor="#b4b4b4" stroked="f"/>
        </w:pict>
      </w:r>
    </w:p>
    <w:p w14:paraId="613604D2" w14:textId="77777777" w:rsidR="00114D3F" w:rsidRDefault="00114D3F" w:rsidP="00114D3F">
      <w:pPr>
        <w:tabs>
          <w:tab w:val="left" w:pos="4050"/>
        </w:tabs>
      </w:pPr>
      <w:r>
        <w:t xml:space="preserve">Reference layers are available to enhance the map with additional information outside of the project data. In the previous section, you combined information from shape files, KML files, and the map server with your dataset to create choropleth and dot density maps. However, additional layers may be necessary to highlight points of interest or boundaries that are not evident in the data layers. </w:t>
      </w:r>
    </w:p>
    <w:p w14:paraId="7063E705" w14:textId="77777777" w:rsidR="00114D3F" w:rsidRPr="00113F10" w:rsidRDefault="00114D3F" w:rsidP="00C67558">
      <w:pPr>
        <w:pStyle w:val="Heading3"/>
        <w:keepNext w:val="0"/>
        <w:keepLines w:val="0"/>
        <w:numPr>
          <w:ilvl w:val="2"/>
          <w:numId w:val="103"/>
        </w:numPr>
        <w:spacing w:before="300"/>
      </w:pPr>
      <w:r w:rsidRPr="00113F10">
        <w:t>Map Server</w:t>
      </w:r>
    </w:p>
    <w:p w14:paraId="43A298E3" w14:textId="77777777" w:rsidR="00114D3F" w:rsidRPr="00AD1911" w:rsidRDefault="00114D3F" w:rsidP="00C67558">
      <w:pPr>
        <w:pStyle w:val="ListParagraph"/>
        <w:numPr>
          <w:ilvl w:val="0"/>
          <w:numId w:val="455"/>
        </w:numPr>
        <w:spacing w:before="200"/>
      </w:pPr>
      <w:r w:rsidRPr="00AD1911">
        <w:t xml:space="preserve">From the toolbar at the top of the Map window, select </w:t>
      </w:r>
      <w:r w:rsidRPr="00AD1911">
        <w:rPr>
          <w:b/>
        </w:rPr>
        <w:t>Add Reference Layer &gt; Map Server</w:t>
      </w:r>
      <w:r w:rsidRPr="00AD1911">
        <w:t xml:space="preserve">. The </w:t>
      </w:r>
      <w:r w:rsidRPr="00864AB0">
        <w:rPr>
          <w:b/>
        </w:rPr>
        <w:t xml:space="preserve">Map Server </w:t>
      </w:r>
      <w:r w:rsidRPr="00AD1911">
        <w:t>dialog box appears.</w:t>
      </w:r>
    </w:p>
    <w:p w14:paraId="4FD00FDC" w14:textId="77777777" w:rsidR="00114D3F" w:rsidRDefault="00114D3F" w:rsidP="00114D3F">
      <w:pPr>
        <w:spacing w:after="0" w:line="240" w:lineRule="auto"/>
        <w:jc w:val="center"/>
      </w:pPr>
      <w:r>
        <w:rPr>
          <w:noProof/>
        </w:rPr>
        <w:drawing>
          <wp:inline distT="0" distB="0" distL="0" distR="0" wp14:anchorId="7CA42708" wp14:editId="407A4C80">
            <wp:extent cx="3062628" cy="2478429"/>
            <wp:effectExtent l="171450" t="171450" r="385445" b="360045"/>
            <wp:docPr id="5255" name="Picture 5255" descr="Screen shot of map server dialog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9F19.tmp"/>
                    <pic:cNvPicPr/>
                  </pic:nvPicPr>
                  <pic:blipFill>
                    <a:blip r:embed="rId613" cstate="print">
                      <a:extLst>
                        <a:ext uri="{28A0092B-C50C-407E-A947-70E740481C1C}">
                          <a14:useLocalDpi xmlns:a14="http://schemas.microsoft.com/office/drawing/2010/main" val="0"/>
                        </a:ext>
                      </a:extLst>
                    </a:blip>
                    <a:stretch>
                      <a:fillRect/>
                    </a:stretch>
                  </pic:blipFill>
                  <pic:spPr>
                    <a:xfrm>
                      <a:off x="0" y="0"/>
                      <a:ext cx="3075665" cy="2488979"/>
                    </a:xfrm>
                    <a:prstGeom prst="rect">
                      <a:avLst/>
                    </a:prstGeom>
                    <a:ln>
                      <a:noFill/>
                    </a:ln>
                    <a:effectLst>
                      <a:outerShdw blurRad="292100" dist="139700" dir="2700000" algn="tl" rotWithShape="0">
                        <a:srgbClr val="333333">
                          <a:alpha val="65000"/>
                        </a:srgbClr>
                      </a:outerShdw>
                    </a:effectLst>
                  </pic:spPr>
                </pic:pic>
              </a:graphicData>
            </a:graphic>
          </wp:inline>
        </w:drawing>
      </w:r>
    </w:p>
    <w:p w14:paraId="7BFD4B20" w14:textId="77777777" w:rsidR="00114D3F" w:rsidRPr="0094376E" w:rsidRDefault="00114D3F" w:rsidP="00114D3F">
      <w:pPr>
        <w:pStyle w:val="Caption"/>
        <w:spacing w:after="0"/>
        <w:jc w:val="center"/>
        <w:rPr>
          <w:b w:val="0"/>
          <w:sz w:val="22"/>
        </w:rPr>
      </w:pPr>
      <w:r>
        <w:t xml:space="preserve">Figure </w:t>
      </w:r>
      <w:fldSimple w:instr=" STYLEREF 1 \s ">
        <w:r w:rsidR="00555A40">
          <w:rPr>
            <w:noProof/>
          </w:rPr>
          <w:t>10</w:t>
        </w:r>
      </w:fldSimple>
      <w:r>
        <w:t>.</w:t>
      </w:r>
      <w:fldSimple w:instr=" SEQ Figure \* ARABIC \s 1 ">
        <w:r w:rsidR="00555A40">
          <w:rPr>
            <w:noProof/>
          </w:rPr>
          <w:t>64</w:t>
        </w:r>
      </w:fldSimple>
      <w:r>
        <w:t xml:space="preserve">: </w:t>
      </w:r>
      <w:r>
        <w:rPr>
          <w:b w:val="0"/>
        </w:rPr>
        <w:t>Map Server Location dialog box</w:t>
      </w:r>
    </w:p>
    <w:p w14:paraId="3F381385" w14:textId="77777777" w:rsidR="00114D3F" w:rsidRPr="00AD1911" w:rsidRDefault="00114D3F" w:rsidP="00C67558">
      <w:pPr>
        <w:pStyle w:val="ListParagraph"/>
        <w:numPr>
          <w:ilvl w:val="0"/>
          <w:numId w:val="455"/>
        </w:numPr>
        <w:spacing w:before="200"/>
      </w:pPr>
      <w:r>
        <w:t xml:space="preserve">Select the desired reference layer from the </w:t>
      </w:r>
      <w:r w:rsidRPr="00864AB0">
        <w:rPr>
          <w:b/>
        </w:rPr>
        <w:t>Connect to a known Map Server</w:t>
      </w:r>
      <w:r>
        <w:t xml:space="preserve"> drop-down list or </w:t>
      </w:r>
      <w:r w:rsidRPr="00864AB0">
        <w:rPr>
          <w:b/>
        </w:rPr>
        <w:t>Provide the location of another Map Server</w:t>
      </w:r>
      <w:r>
        <w:t xml:space="preserve">. For this example, select </w:t>
      </w:r>
      <w:r w:rsidRPr="00864AB0">
        <w:rPr>
          <w:b/>
        </w:rPr>
        <w:t>USGS.gov (National Hazards Support System) – Current Earthquakes</w:t>
      </w:r>
      <w:r>
        <w:t xml:space="preserve"> from the drop-down list. Click </w:t>
      </w:r>
      <w:r w:rsidRPr="00864AB0">
        <w:rPr>
          <w:b/>
        </w:rPr>
        <w:t>OK</w:t>
      </w:r>
      <w:r>
        <w:t xml:space="preserve">. </w:t>
      </w:r>
    </w:p>
    <w:p w14:paraId="6551A9C2" w14:textId="77777777" w:rsidR="00114D3F" w:rsidRPr="00660057" w:rsidRDefault="00114D3F" w:rsidP="00C67558">
      <w:pPr>
        <w:pStyle w:val="ListParagraph"/>
        <w:numPr>
          <w:ilvl w:val="0"/>
          <w:numId w:val="455"/>
        </w:numPr>
        <w:spacing w:before="200" w:after="0"/>
        <w:rPr>
          <w:sz w:val="20"/>
        </w:rPr>
      </w:pPr>
      <w:r>
        <w:lastRenderedPageBreak/>
        <w:t>The map displays the location of all current earthquakes tracked in USGS’ map server.</w:t>
      </w:r>
    </w:p>
    <w:p w14:paraId="08EA6C85" w14:textId="77777777" w:rsidR="00114D3F" w:rsidRPr="00AD1911" w:rsidRDefault="00114D3F" w:rsidP="00114D3F">
      <w:pPr>
        <w:spacing w:after="0" w:line="240" w:lineRule="auto"/>
        <w:jc w:val="center"/>
      </w:pPr>
      <w:r>
        <w:rPr>
          <w:noProof/>
        </w:rPr>
        <w:drawing>
          <wp:inline distT="0" distB="0" distL="0" distR="0" wp14:anchorId="2ED5A83D" wp14:editId="55A3E88D">
            <wp:extent cx="5342678" cy="2709542"/>
            <wp:effectExtent l="171450" t="171450" r="372745" b="358140"/>
            <wp:docPr id="5256" name="Picture 5256" descr="Screen shot of map server with dots displaying earthquake locations as tracked by US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4D3B4.tmp"/>
                    <pic:cNvPicPr/>
                  </pic:nvPicPr>
                  <pic:blipFill rotWithShape="1">
                    <a:blip r:embed="rId614" cstate="print">
                      <a:extLst>
                        <a:ext uri="{28A0092B-C50C-407E-A947-70E740481C1C}">
                          <a14:useLocalDpi xmlns:a14="http://schemas.microsoft.com/office/drawing/2010/main" val="0"/>
                        </a:ext>
                      </a:extLst>
                    </a:blip>
                    <a:srcRect t="6446"/>
                    <a:stretch/>
                  </pic:blipFill>
                  <pic:spPr bwMode="auto">
                    <a:xfrm>
                      <a:off x="0" y="0"/>
                      <a:ext cx="5345920" cy="271118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2451D328" w14:textId="77777777" w:rsidR="00114D3F" w:rsidRPr="00E62369"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65</w:t>
        </w:r>
      </w:fldSimple>
      <w:r>
        <w:t xml:space="preserve">: </w:t>
      </w:r>
      <w:r>
        <w:rPr>
          <w:b w:val="0"/>
        </w:rPr>
        <w:t>Map Server Reference Layer</w:t>
      </w:r>
    </w:p>
    <w:p w14:paraId="721E58C8" w14:textId="77777777" w:rsidR="00114D3F" w:rsidRPr="00113F10" w:rsidRDefault="00114D3F" w:rsidP="00C67558">
      <w:pPr>
        <w:pStyle w:val="Heading3"/>
        <w:keepNext w:val="0"/>
        <w:keepLines w:val="0"/>
        <w:numPr>
          <w:ilvl w:val="2"/>
          <w:numId w:val="103"/>
        </w:numPr>
        <w:spacing w:before="300"/>
      </w:pPr>
      <w:r w:rsidRPr="00113F10">
        <w:t>Shape Files</w:t>
      </w:r>
    </w:p>
    <w:p w14:paraId="1140D3CA" w14:textId="77777777" w:rsidR="00114D3F" w:rsidRDefault="00114D3F" w:rsidP="00114D3F">
      <w:r>
        <w:t>The example below displays the Mexican state boundaries from the Sample project folder.</w:t>
      </w:r>
    </w:p>
    <w:p w14:paraId="7F09ABD8" w14:textId="77777777" w:rsidR="00114D3F" w:rsidRDefault="00114D3F" w:rsidP="00C67558">
      <w:pPr>
        <w:pStyle w:val="ListParagraph"/>
        <w:numPr>
          <w:ilvl w:val="0"/>
          <w:numId w:val="456"/>
        </w:numPr>
        <w:spacing w:before="200"/>
      </w:pPr>
      <w:r w:rsidRPr="00660057">
        <w:t>From</w:t>
      </w:r>
      <w:r>
        <w:t xml:space="preserve"> the toolbar at the top of the m</w:t>
      </w:r>
      <w:r w:rsidRPr="00660057">
        <w:t xml:space="preserve">ap window, select </w:t>
      </w:r>
      <w:r w:rsidRPr="00660057">
        <w:rPr>
          <w:b/>
        </w:rPr>
        <w:t xml:space="preserve">Add Reference Layer &gt; </w:t>
      </w:r>
      <w:r>
        <w:rPr>
          <w:b/>
        </w:rPr>
        <w:t>Shape Files</w:t>
      </w:r>
      <w:r w:rsidRPr="00660057">
        <w:t>.</w:t>
      </w:r>
    </w:p>
    <w:p w14:paraId="311277E7" w14:textId="77777777" w:rsidR="00114D3F" w:rsidRDefault="00114D3F" w:rsidP="00C67558">
      <w:pPr>
        <w:pStyle w:val="ListParagraph"/>
        <w:numPr>
          <w:ilvl w:val="0"/>
          <w:numId w:val="456"/>
        </w:numPr>
        <w:spacing w:before="200"/>
      </w:pPr>
      <w:r>
        <w:t xml:space="preserve">Browse and select the desired shape file document, </w:t>
      </w:r>
      <w:r w:rsidRPr="00805751">
        <w:rPr>
          <w:b/>
        </w:rPr>
        <w:t>Sample&gt;MXState.shp</w:t>
      </w:r>
      <w:r>
        <w:t>. The map appears displaying the shape file boundaries.</w:t>
      </w:r>
    </w:p>
    <w:p w14:paraId="2C8EAB44" w14:textId="77777777" w:rsidR="00114D3F" w:rsidRPr="00CC6BF9" w:rsidRDefault="00114D3F" w:rsidP="00114D3F">
      <w:pPr>
        <w:spacing w:after="0" w:line="240" w:lineRule="auto"/>
        <w:jc w:val="center"/>
      </w:pPr>
      <w:r>
        <w:rPr>
          <w:noProof/>
        </w:rPr>
        <w:lastRenderedPageBreak/>
        <w:drawing>
          <wp:inline distT="0" distB="0" distL="0" distR="0" wp14:anchorId="0C1D5280" wp14:editId="5BF2B3D8">
            <wp:extent cx="4803441" cy="2526632"/>
            <wp:effectExtent l="171450" t="171450" r="378460" b="369570"/>
            <wp:docPr id="5257" name="Picture 5257" descr="Screen shot of shape file reference layer. In this case, the example is of the map of Me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47199.tmp"/>
                    <pic:cNvPicPr/>
                  </pic:nvPicPr>
                  <pic:blipFill rotWithShape="1">
                    <a:blip r:embed="rId615" cstate="print">
                      <a:extLst>
                        <a:ext uri="{28A0092B-C50C-407E-A947-70E740481C1C}">
                          <a14:useLocalDpi xmlns:a14="http://schemas.microsoft.com/office/drawing/2010/main" val="0"/>
                        </a:ext>
                      </a:extLst>
                    </a:blip>
                    <a:srcRect t="2968"/>
                    <a:stretch/>
                  </pic:blipFill>
                  <pic:spPr bwMode="auto">
                    <a:xfrm>
                      <a:off x="0" y="0"/>
                      <a:ext cx="4810230" cy="253020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84D1B14" w14:textId="77777777" w:rsidR="00114D3F" w:rsidRPr="00DE64E8"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66</w:t>
        </w:r>
      </w:fldSimple>
      <w:r>
        <w:t xml:space="preserve">: </w:t>
      </w:r>
      <w:r w:rsidRPr="00F65983">
        <w:rPr>
          <w:b w:val="0"/>
        </w:rPr>
        <w:t>Shape</w:t>
      </w:r>
      <w:r>
        <w:rPr>
          <w:b w:val="0"/>
        </w:rPr>
        <w:t xml:space="preserve"> </w:t>
      </w:r>
      <w:r w:rsidRPr="00F65983">
        <w:rPr>
          <w:b w:val="0"/>
        </w:rPr>
        <w:t>file Reference Layer</w:t>
      </w:r>
    </w:p>
    <w:p w14:paraId="4114C421" w14:textId="77777777" w:rsidR="00114D3F" w:rsidRPr="00D34EF1" w:rsidRDefault="00114D3F" w:rsidP="00C67558">
      <w:pPr>
        <w:pStyle w:val="Heading3"/>
        <w:keepNext w:val="0"/>
        <w:keepLines w:val="0"/>
        <w:numPr>
          <w:ilvl w:val="2"/>
          <w:numId w:val="103"/>
        </w:numPr>
        <w:spacing w:before="0"/>
      </w:pPr>
      <w:r w:rsidRPr="00D34EF1">
        <w:t>KML</w:t>
      </w:r>
    </w:p>
    <w:p w14:paraId="54B4F530" w14:textId="77777777" w:rsidR="00114D3F" w:rsidRDefault="00114D3F" w:rsidP="00114D3F">
      <w:r>
        <w:t>The example below displays the storm track taken by Hurricane Katrina.</w:t>
      </w:r>
    </w:p>
    <w:p w14:paraId="3D2F0C0D" w14:textId="77777777" w:rsidR="00114D3F" w:rsidRDefault="00114D3F" w:rsidP="00C67558">
      <w:pPr>
        <w:pStyle w:val="ListParagraph"/>
        <w:numPr>
          <w:ilvl w:val="0"/>
          <w:numId w:val="457"/>
        </w:numPr>
        <w:spacing w:before="200"/>
      </w:pPr>
      <w:r w:rsidRPr="00660057">
        <w:t xml:space="preserve">From the toolbar at the top of the Map window, select </w:t>
      </w:r>
      <w:r w:rsidRPr="00AD5C96">
        <w:rPr>
          <w:b/>
        </w:rPr>
        <w:t xml:space="preserve">Add Reference Layer &gt; </w:t>
      </w:r>
      <w:r>
        <w:rPr>
          <w:b/>
        </w:rPr>
        <w:t>KML</w:t>
      </w:r>
      <w:r w:rsidRPr="00660057">
        <w:t>.</w:t>
      </w:r>
    </w:p>
    <w:p w14:paraId="50EE31DA" w14:textId="77777777" w:rsidR="00114D3F" w:rsidRDefault="00114D3F" w:rsidP="00C67558">
      <w:pPr>
        <w:pStyle w:val="ListParagraph"/>
        <w:numPr>
          <w:ilvl w:val="0"/>
          <w:numId w:val="457"/>
        </w:numPr>
        <w:spacing w:before="200" w:after="0"/>
      </w:pPr>
      <w:r>
        <w:t xml:space="preserve">Type the following URL for NOAA’s </w:t>
      </w:r>
      <w:hyperlink r:id="rId616" w:tooltip="Hyperlink for NOAA Katrina tracker" w:history="1">
        <w:r w:rsidRPr="00193435">
          <w:rPr>
            <w:rStyle w:val="Hyperlink"/>
          </w:rPr>
          <w:t>Katrina tracker</w:t>
        </w:r>
      </w:hyperlink>
      <w:r>
        <w:t xml:space="preserve">: </w:t>
      </w:r>
      <w:hyperlink r:id="rId617" w:tooltip="Full URL for NOAA Katrina tracker website" w:history="1">
        <w:r w:rsidRPr="00EC6A23">
          <w:rPr>
            <w:rStyle w:val="Hyperlink"/>
          </w:rPr>
          <w:t>http://ngs.woc.noaa.gov/storms/katrina/kml/katrina_track.kml</w:t>
        </w:r>
      </w:hyperlink>
      <w:r>
        <w:t>. The map appears displaying Hurricane Katrina’s track.</w:t>
      </w:r>
    </w:p>
    <w:p w14:paraId="5CFB5DF2" w14:textId="77777777" w:rsidR="00114D3F" w:rsidRDefault="00114D3F" w:rsidP="00114D3F">
      <w:pPr>
        <w:spacing w:after="0" w:line="240" w:lineRule="auto"/>
        <w:jc w:val="center"/>
      </w:pPr>
      <w:r>
        <w:rPr>
          <w:noProof/>
        </w:rPr>
        <w:drawing>
          <wp:inline distT="0" distB="0" distL="0" distR="0" wp14:anchorId="08EA39EB" wp14:editId="1CBC94AF">
            <wp:extent cx="4989426" cy="2704737"/>
            <wp:effectExtent l="171450" t="171450" r="382905" b="362585"/>
            <wp:docPr id="5258" name="Picture 5258" descr="Screen shot of KML reference layer using the USGS Katrina tracker to illustrate the storm's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8262C.tmp"/>
                    <pic:cNvPicPr/>
                  </pic:nvPicPr>
                  <pic:blipFill>
                    <a:blip r:embed="rId618" cstate="print">
                      <a:extLst>
                        <a:ext uri="{28A0092B-C50C-407E-A947-70E740481C1C}">
                          <a14:useLocalDpi xmlns:a14="http://schemas.microsoft.com/office/drawing/2010/main" val="0"/>
                        </a:ext>
                      </a:extLst>
                    </a:blip>
                    <a:stretch>
                      <a:fillRect/>
                    </a:stretch>
                  </pic:blipFill>
                  <pic:spPr>
                    <a:xfrm>
                      <a:off x="0" y="0"/>
                      <a:ext cx="5004815" cy="2713079"/>
                    </a:xfrm>
                    <a:prstGeom prst="rect">
                      <a:avLst/>
                    </a:prstGeom>
                    <a:ln>
                      <a:noFill/>
                    </a:ln>
                    <a:effectLst>
                      <a:outerShdw blurRad="292100" dist="139700" dir="2700000" algn="tl" rotWithShape="0">
                        <a:srgbClr val="333333">
                          <a:alpha val="65000"/>
                        </a:srgbClr>
                      </a:outerShdw>
                    </a:effectLst>
                  </pic:spPr>
                </pic:pic>
              </a:graphicData>
            </a:graphic>
          </wp:inline>
        </w:drawing>
      </w:r>
    </w:p>
    <w:p w14:paraId="32500061" w14:textId="4BE1EA24" w:rsidR="00B86F2F" w:rsidRDefault="00114D3F" w:rsidP="00114D3F">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67</w:t>
        </w:r>
      </w:fldSimple>
      <w:r>
        <w:t>:</w:t>
      </w:r>
      <w:r>
        <w:rPr>
          <w:b w:val="0"/>
        </w:rPr>
        <w:t xml:space="preserve"> KML Reference Layer</w:t>
      </w:r>
    </w:p>
    <w:p w14:paraId="34E0415E" w14:textId="77777777" w:rsidR="00B86F2F" w:rsidRDefault="00B86F2F">
      <w:pPr>
        <w:rPr>
          <w:bCs/>
          <w:color w:val="4F81BD" w:themeColor="accent1"/>
          <w:sz w:val="18"/>
          <w:szCs w:val="18"/>
        </w:rPr>
      </w:pPr>
      <w:r>
        <w:rPr>
          <w:b/>
        </w:rPr>
        <w:br w:type="page"/>
      </w:r>
    </w:p>
    <w:p w14:paraId="7DC43400" w14:textId="3F3C134C" w:rsidR="00B86F2F" w:rsidRDefault="00B86F2F" w:rsidP="00B86F2F">
      <w:pPr>
        <w:jc w:val="center"/>
      </w:pPr>
      <w:r>
        <w:lastRenderedPageBreak/>
        <w:t>THIS PAGE IS</w:t>
      </w:r>
    </w:p>
    <w:p w14:paraId="73768E86" w14:textId="77777777" w:rsidR="00B97AD3" w:rsidRDefault="00B86F2F" w:rsidP="00B86F2F">
      <w:pPr>
        <w:jc w:val="center"/>
        <w:sectPr w:rsidR="00B97AD3" w:rsidSect="00B86F2F">
          <w:headerReference w:type="default" r:id="rId619"/>
          <w:footerReference w:type="default" r:id="rId620"/>
          <w:pgSz w:w="12240" w:h="15840"/>
          <w:pgMar w:top="1440" w:right="1440" w:bottom="1440" w:left="1440" w:header="720" w:footer="720" w:gutter="0"/>
          <w:pgNumType w:start="1"/>
          <w:cols w:space="720"/>
          <w:docGrid w:linePitch="360"/>
        </w:sectPr>
      </w:pPr>
      <w:r>
        <w:t>INTENTIONALLY BLANK.</w:t>
      </w:r>
    </w:p>
    <w:p w14:paraId="2A6D6C53" w14:textId="6D27656D" w:rsidR="0001621C" w:rsidRPr="008B28DC" w:rsidRDefault="0001621C" w:rsidP="00C67558">
      <w:pPr>
        <w:pStyle w:val="Header1"/>
        <w:numPr>
          <w:ilvl w:val="0"/>
          <w:numId w:val="454"/>
        </w:numPr>
        <w:ind w:hanging="720"/>
      </w:pPr>
      <w:bookmarkStart w:id="220" w:name="_Toc332822718"/>
      <w:r w:rsidRPr="008B28DC">
        <w:lastRenderedPageBreak/>
        <w:t>Nutritional Anthropometry</w:t>
      </w:r>
      <w:bookmarkEnd w:id="220"/>
      <w:r>
        <w:t>: Collecting and Analyzing Nutritional Data</w:t>
      </w:r>
    </w:p>
    <w:p w14:paraId="42E170C9" w14:textId="77777777" w:rsidR="0001621C" w:rsidRDefault="0001621C" w:rsidP="009B3D47">
      <w:pPr>
        <w:pStyle w:val="Heading2"/>
        <w:numPr>
          <w:ilvl w:val="0"/>
          <w:numId w:val="0"/>
        </w:numPr>
        <w:rPr>
          <w:rFonts w:ascii="Century Schoolbook" w:hAnsi="Century Schoolbook"/>
        </w:rPr>
      </w:pPr>
      <w:bookmarkStart w:id="221" w:name="_Toc332822719"/>
      <w:r w:rsidRPr="00C67DCF">
        <w:rPr>
          <w:rFonts w:ascii="Century Schoolbook" w:hAnsi="Century Schoolbook"/>
        </w:rPr>
        <w:t>Introduction</w:t>
      </w:r>
      <w:bookmarkEnd w:id="221"/>
      <w:r w:rsidRPr="00C67DCF">
        <w:rPr>
          <w:rFonts w:ascii="Century Schoolbook" w:hAnsi="Century Schoolbook"/>
        </w:rPr>
        <w:t xml:space="preserve"> </w:t>
      </w:r>
    </w:p>
    <w:p w14:paraId="5DB0B78B" w14:textId="77777777" w:rsidR="0001621C" w:rsidRPr="0054552F" w:rsidRDefault="00373C13" w:rsidP="0001621C">
      <w:r>
        <w:pict w14:anchorId="50DCA915">
          <v:rect id="_x0000_i1141" style="width:429.85pt;height:.75pt" o:hrpct="995" o:hralign="center" o:hrstd="t" o:hr="t" fillcolor="#b4b4b4" stroked="f"/>
        </w:pict>
      </w:r>
    </w:p>
    <w:p w14:paraId="5F7E383F" w14:textId="77777777" w:rsidR="0001621C" w:rsidRPr="003170D4" w:rsidRDefault="0001621C" w:rsidP="0001621C">
      <w:pPr>
        <w:rPr>
          <w:rFonts w:ascii="Century Schoolbook" w:hAnsi="Century Schoolbook"/>
        </w:rPr>
      </w:pPr>
      <w:r w:rsidRPr="003170D4">
        <w:rPr>
          <w:rFonts w:ascii="Century Schoolbook" w:hAnsi="Century Schoolbook"/>
        </w:rPr>
        <w:t>Epi Info</w:t>
      </w:r>
      <w:r>
        <w:rPr>
          <w:rFonts w:ascii="Century" w:hAnsi="Century"/>
        </w:rPr>
        <w:t>™</w:t>
      </w:r>
      <w:r w:rsidRPr="003170D4">
        <w:rPr>
          <w:rFonts w:ascii="Century Schoolbook" w:hAnsi="Century Schoolbook"/>
        </w:rPr>
        <w:t xml:space="preserve"> 7 contains several nutritional anthropometry tools use</w:t>
      </w:r>
      <w:r>
        <w:rPr>
          <w:rFonts w:ascii="Century Schoolbook" w:hAnsi="Century Schoolbook"/>
        </w:rPr>
        <w:t>d</w:t>
      </w:r>
      <w:r w:rsidRPr="003170D4">
        <w:rPr>
          <w:rFonts w:ascii="Century Schoolbook" w:hAnsi="Century Schoolbook"/>
        </w:rPr>
        <w:t xml:space="preserve"> to collect, analyze, and graph child growth data. </w:t>
      </w:r>
      <w:r>
        <w:rPr>
          <w:rFonts w:ascii="Century Schoolbook" w:hAnsi="Century Schoolbook"/>
        </w:rPr>
        <w:t>Formerly referred to as the NutStat module, the Nutritional Anthropometry tools now include</w:t>
      </w:r>
      <w:r w:rsidRPr="003170D4">
        <w:rPr>
          <w:rFonts w:ascii="Century Schoolbook" w:hAnsi="Century Schoolbook"/>
        </w:rPr>
        <w:t xml:space="preserve"> a data entry form t</w:t>
      </w:r>
      <w:r>
        <w:rPr>
          <w:rFonts w:ascii="Century Schoolbook" w:hAnsi="Century Schoolbook"/>
        </w:rPr>
        <w:t>hat</w:t>
      </w:r>
      <w:r w:rsidRPr="003170D4">
        <w:rPr>
          <w:rFonts w:ascii="Century Schoolbook" w:hAnsi="Century Schoolbook"/>
        </w:rPr>
        <w:t xml:space="preserve"> calculate</w:t>
      </w:r>
      <w:r>
        <w:rPr>
          <w:rFonts w:ascii="Century Schoolbook" w:hAnsi="Century Schoolbook"/>
        </w:rPr>
        <w:t>s</w:t>
      </w:r>
      <w:r w:rsidRPr="003170D4">
        <w:rPr>
          <w:rFonts w:ascii="Century Schoolbook" w:hAnsi="Century Schoolbook"/>
        </w:rPr>
        <w:t xml:space="preserve"> z-scores and percentiles as data are entered, </w:t>
      </w:r>
      <w:r>
        <w:rPr>
          <w:rFonts w:ascii="Century Schoolbook" w:hAnsi="Century Schoolbook"/>
        </w:rPr>
        <w:t xml:space="preserve">creates </w:t>
      </w:r>
      <w:r w:rsidRPr="003170D4">
        <w:rPr>
          <w:rFonts w:ascii="Century Schoolbook" w:hAnsi="Century Schoolbook"/>
        </w:rPr>
        <w:t>growth chart</w:t>
      </w:r>
      <w:r>
        <w:rPr>
          <w:rFonts w:ascii="Century Schoolbook" w:hAnsi="Century Schoolbook"/>
        </w:rPr>
        <w:t>s</w:t>
      </w:r>
      <w:r w:rsidRPr="003170D4">
        <w:rPr>
          <w:rFonts w:ascii="Century Schoolbook" w:hAnsi="Century Schoolbook"/>
        </w:rPr>
        <w:t xml:space="preserve"> in Visual Dashboard, and</w:t>
      </w:r>
      <w:r>
        <w:rPr>
          <w:rFonts w:ascii="Century Schoolbook" w:hAnsi="Century Schoolbook"/>
        </w:rPr>
        <w:t xml:space="preserve"> has the ability to</w:t>
      </w:r>
      <w:r w:rsidRPr="003170D4">
        <w:rPr>
          <w:rFonts w:ascii="Century Schoolbook" w:hAnsi="Century Schoolbook"/>
        </w:rPr>
        <w:t xml:space="preserve"> add z-scores and percentiles to existing </w:t>
      </w:r>
      <w:r>
        <w:rPr>
          <w:rFonts w:ascii="Century Schoolbook" w:hAnsi="Century Schoolbook"/>
        </w:rPr>
        <w:t>data</w:t>
      </w:r>
      <w:r w:rsidRPr="003170D4">
        <w:rPr>
          <w:rFonts w:ascii="Century Schoolbook" w:hAnsi="Century Schoolbook"/>
        </w:rPr>
        <w:t>sets.</w:t>
      </w:r>
    </w:p>
    <w:p w14:paraId="0840A02F" w14:textId="77777777" w:rsidR="0001621C" w:rsidRPr="003170D4" w:rsidRDefault="0001621C" w:rsidP="0001621C">
      <w:pPr>
        <w:rPr>
          <w:rFonts w:ascii="Century Schoolbook" w:hAnsi="Century Schoolbook"/>
        </w:rPr>
      </w:pPr>
      <w:r w:rsidRPr="003170D4">
        <w:rPr>
          <w:rFonts w:ascii="Century Schoolbook" w:hAnsi="Century Schoolbook"/>
        </w:rPr>
        <w:t>Four growth references are available for use: CDC 2000</w:t>
      </w:r>
      <w:r>
        <w:rPr>
          <w:rFonts w:ascii="Century Schoolbook" w:hAnsi="Century Schoolbook"/>
        </w:rPr>
        <w:t xml:space="preserve"> Growth Reference,</w:t>
      </w:r>
      <w:r w:rsidRPr="003170D4">
        <w:rPr>
          <w:rFonts w:ascii="Century Schoolbook" w:hAnsi="Century Schoolbook"/>
        </w:rPr>
        <w:t xml:space="preserve"> WHO Child Growth Standards, WHO Reference 2007</w:t>
      </w:r>
      <w:r>
        <w:rPr>
          <w:rFonts w:ascii="Century Schoolbook" w:hAnsi="Century Schoolbook"/>
        </w:rPr>
        <w:t>, and</w:t>
      </w:r>
      <w:r w:rsidRPr="008E6B10">
        <w:rPr>
          <w:rFonts w:ascii="Century Schoolbook" w:hAnsi="Century Schoolbook"/>
        </w:rPr>
        <w:t xml:space="preserve"> </w:t>
      </w:r>
      <w:r>
        <w:rPr>
          <w:rFonts w:ascii="Century Schoolbook" w:hAnsi="Century Schoolbook"/>
        </w:rPr>
        <w:t>CDC/WHO 1978</w:t>
      </w:r>
      <w:r w:rsidRPr="003170D4">
        <w:rPr>
          <w:rFonts w:ascii="Century Schoolbook" w:hAnsi="Century Schoolbook"/>
        </w:rPr>
        <w:t>. Except for the Nutrition project</w:t>
      </w:r>
      <w:r>
        <w:rPr>
          <w:rFonts w:ascii="Century Schoolbook" w:hAnsi="Century Schoolbook"/>
        </w:rPr>
        <w:t xml:space="preserve"> forms</w:t>
      </w:r>
      <w:r w:rsidRPr="003170D4">
        <w:rPr>
          <w:rFonts w:ascii="Century Schoolbook" w:hAnsi="Century Schoolbook"/>
        </w:rPr>
        <w:t>, all nutritional anthropometry tools in Epi Info</w:t>
      </w:r>
      <w:r>
        <w:rPr>
          <w:rFonts w:ascii="Century" w:hAnsi="Century"/>
        </w:rPr>
        <w:t>™</w:t>
      </w:r>
      <w:r w:rsidRPr="003170D4">
        <w:rPr>
          <w:rFonts w:ascii="Century Schoolbook" w:hAnsi="Century Schoolbook"/>
        </w:rPr>
        <w:t xml:space="preserve"> 7 </w:t>
      </w:r>
      <w:r>
        <w:rPr>
          <w:rFonts w:ascii="Century Schoolbook" w:hAnsi="Century Schoolbook"/>
        </w:rPr>
        <w:t>can</w:t>
      </w:r>
      <w:r w:rsidRPr="003170D4">
        <w:rPr>
          <w:rFonts w:ascii="Century Schoolbook" w:hAnsi="Century Schoolbook"/>
        </w:rPr>
        <w:t xml:space="preserve"> easily select the </w:t>
      </w:r>
      <w:r>
        <w:rPr>
          <w:rFonts w:ascii="Century Schoolbook" w:hAnsi="Century Schoolbook"/>
        </w:rPr>
        <w:t xml:space="preserve">required </w:t>
      </w:r>
      <w:r w:rsidRPr="003170D4">
        <w:rPr>
          <w:rFonts w:ascii="Century Schoolbook" w:hAnsi="Century Schoolbook"/>
        </w:rPr>
        <w:t>growth reference.</w:t>
      </w:r>
    </w:p>
    <w:p w14:paraId="324DCFA4" w14:textId="77777777" w:rsidR="0001621C" w:rsidRDefault="0001621C" w:rsidP="009B3D47">
      <w:pPr>
        <w:pStyle w:val="Heading2"/>
        <w:numPr>
          <w:ilvl w:val="0"/>
          <w:numId w:val="0"/>
        </w:numPr>
        <w:rPr>
          <w:rFonts w:ascii="Century Schoolbook" w:hAnsi="Century Schoolbook"/>
        </w:rPr>
      </w:pPr>
      <w:bookmarkStart w:id="222" w:name="_Toc332822720"/>
      <w:r>
        <w:rPr>
          <w:rFonts w:ascii="Century Schoolbook" w:hAnsi="Century Schoolbook"/>
        </w:rPr>
        <w:t>T</w:t>
      </w:r>
      <w:r w:rsidRPr="00C67DCF">
        <w:rPr>
          <w:rFonts w:ascii="Century Schoolbook" w:hAnsi="Century Schoolbook"/>
        </w:rPr>
        <w:t>he Nutrition Project</w:t>
      </w:r>
      <w:bookmarkEnd w:id="222"/>
    </w:p>
    <w:p w14:paraId="6E2392A1" w14:textId="77777777" w:rsidR="0001621C" w:rsidRPr="0054552F" w:rsidRDefault="00373C13" w:rsidP="0001621C">
      <w:r>
        <w:pict w14:anchorId="3C4F7421">
          <v:rect id="_x0000_i1142" style="width:429.85pt;height:.75pt" o:hrpct="995" o:hralign="center" o:hrstd="t" o:hr="t" fillcolor="#b4b4b4" stroked="f"/>
        </w:pict>
      </w:r>
    </w:p>
    <w:p w14:paraId="65BD1256" w14:textId="77777777" w:rsidR="0001621C" w:rsidRPr="003170D4" w:rsidRDefault="0001621C" w:rsidP="0001621C">
      <w:pPr>
        <w:rPr>
          <w:rFonts w:ascii="Century Schoolbook" w:hAnsi="Century Schoolbook"/>
        </w:rPr>
      </w:pPr>
      <w:r w:rsidRPr="003170D4">
        <w:rPr>
          <w:rFonts w:ascii="Century Schoolbook" w:hAnsi="Century Schoolbook"/>
        </w:rPr>
        <w:t>The Nutrition Project is a special</w:t>
      </w:r>
      <w:r>
        <w:rPr>
          <w:rFonts w:ascii="Century Schoolbook" w:hAnsi="Century Schoolbook"/>
        </w:rPr>
        <w:t xml:space="preserve">ized project </w:t>
      </w:r>
      <w:r w:rsidRPr="003170D4">
        <w:rPr>
          <w:rFonts w:ascii="Century Schoolbook" w:hAnsi="Century Schoolbook"/>
        </w:rPr>
        <w:t xml:space="preserve">that can be opened in the </w:t>
      </w:r>
      <w:r w:rsidRPr="009442D9">
        <w:rPr>
          <w:rFonts w:ascii="Century Schoolbook" w:hAnsi="Century Schoolbook"/>
        </w:rPr>
        <w:t>Enter</w:t>
      </w:r>
      <w:r w:rsidRPr="003170D4">
        <w:rPr>
          <w:rFonts w:ascii="Century Schoolbook" w:hAnsi="Century Schoolbook"/>
        </w:rPr>
        <w:t xml:space="preserve"> </w:t>
      </w:r>
      <w:r>
        <w:rPr>
          <w:rFonts w:ascii="Century Schoolbook" w:hAnsi="Century Schoolbook"/>
        </w:rPr>
        <w:t xml:space="preserve">tool or modified in </w:t>
      </w:r>
      <w:r w:rsidRPr="009442D9">
        <w:rPr>
          <w:rFonts w:ascii="Century Schoolbook" w:hAnsi="Century Schoolbook"/>
        </w:rPr>
        <w:t>Form Designer</w:t>
      </w:r>
      <w:r w:rsidRPr="003170D4">
        <w:rPr>
          <w:rFonts w:ascii="Century Schoolbook" w:hAnsi="Century Schoolbook"/>
        </w:rPr>
        <w:t xml:space="preserve">. </w:t>
      </w:r>
      <w:r>
        <w:rPr>
          <w:rFonts w:ascii="Century Schoolbook" w:hAnsi="Century Schoolbook"/>
        </w:rPr>
        <w:t>The Nutrition form contains fields that collect</w:t>
      </w:r>
      <w:r w:rsidRPr="003170D4">
        <w:rPr>
          <w:rFonts w:ascii="Century Schoolbook" w:hAnsi="Century Schoolbook"/>
        </w:rPr>
        <w:t xml:space="preserve"> a child’s age, height, weight, and other measurements for each clinic or doctor’s office visit. </w:t>
      </w:r>
      <w:r>
        <w:rPr>
          <w:rFonts w:ascii="Century Schoolbook" w:hAnsi="Century Schoolbook"/>
        </w:rPr>
        <w:t xml:space="preserve">Based on </w:t>
      </w:r>
      <w:r w:rsidRPr="003170D4">
        <w:rPr>
          <w:rFonts w:ascii="Century Schoolbook" w:hAnsi="Century Schoolbook"/>
        </w:rPr>
        <w:t>the</w:t>
      </w:r>
      <w:r>
        <w:rPr>
          <w:rFonts w:ascii="Century Schoolbook" w:hAnsi="Century Schoolbook"/>
        </w:rPr>
        <w:t>se</w:t>
      </w:r>
      <w:r w:rsidRPr="003170D4">
        <w:rPr>
          <w:rFonts w:ascii="Century Schoolbook" w:hAnsi="Century Schoolbook"/>
        </w:rPr>
        <w:t xml:space="preserve"> measurements, the appropriate z-scores and percentiles are automatically calculated and added to the </w:t>
      </w:r>
      <w:r>
        <w:rPr>
          <w:rFonts w:ascii="Century Schoolbook" w:hAnsi="Century Schoolbook"/>
        </w:rPr>
        <w:t>data</w:t>
      </w:r>
      <w:r w:rsidRPr="003170D4">
        <w:rPr>
          <w:rFonts w:ascii="Century Schoolbook" w:hAnsi="Century Schoolbook"/>
        </w:rPr>
        <w:t>set. The WHO Child Growth Standards are used to calculate z-scores for children 0</w:t>
      </w:r>
      <w:r>
        <w:rPr>
          <w:rFonts w:ascii="Century Schoolbook" w:hAnsi="Century Schoolbook"/>
        </w:rPr>
        <w:t xml:space="preserve"> to </w:t>
      </w:r>
      <w:r w:rsidRPr="003170D4">
        <w:rPr>
          <w:rFonts w:ascii="Century Schoolbook" w:hAnsi="Century Schoolbook"/>
        </w:rPr>
        <w:t xml:space="preserve">2 </w:t>
      </w:r>
      <w:r>
        <w:rPr>
          <w:rFonts w:ascii="Century Schoolbook" w:hAnsi="Century Schoolbook"/>
        </w:rPr>
        <w:t xml:space="preserve">years of age </w:t>
      </w:r>
      <w:r w:rsidRPr="003170D4">
        <w:rPr>
          <w:rFonts w:ascii="Century Schoolbook" w:hAnsi="Century Schoolbook"/>
        </w:rPr>
        <w:t xml:space="preserve">and the CDC 2000 reference is used to calculate z-scores for children </w:t>
      </w:r>
      <w:r>
        <w:rPr>
          <w:rFonts w:ascii="Century Schoolbook" w:hAnsi="Century Schoolbook"/>
        </w:rPr>
        <w:t>2</w:t>
      </w:r>
      <w:r w:rsidRPr="003170D4">
        <w:rPr>
          <w:rFonts w:ascii="Century Schoolbook" w:hAnsi="Century Schoolbook"/>
        </w:rPr>
        <w:t xml:space="preserve"> years of age and older. For </w:t>
      </w:r>
      <w:r>
        <w:rPr>
          <w:rFonts w:ascii="Century Schoolbook" w:hAnsi="Century Schoolbook"/>
        </w:rPr>
        <w:t>additional</w:t>
      </w:r>
      <w:r w:rsidRPr="003170D4">
        <w:rPr>
          <w:rFonts w:ascii="Century Schoolbook" w:hAnsi="Century Schoolbook"/>
        </w:rPr>
        <w:t xml:space="preserve"> information, see </w:t>
      </w:r>
      <w:r>
        <w:rPr>
          <w:rFonts w:ascii="Century Schoolbook" w:hAnsi="Century Schoolbook"/>
        </w:rPr>
        <w:t xml:space="preserve">the </w:t>
      </w:r>
      <w:hyperlink r:id="rId621" w:history="1">
        <w:r w:rsidRPr="0043422C">
          <w:rPr>
            <w:rStyle w:val="Hyperlink"/>
            <w:rFonts w:ascii="Century Schoolbook" w:hAnsi="Century Schoolbook"/>
          </w:rPr>
          <w:t>CDC Growth Charts Web page</w:t>
        </w:r>
      </w:hyperlink>
      <w:r>
        <w:rPr>
          <w:rFonts w:ascii="Century Schoolbook" w:hAnsi="Century Schoolbook"/>
        </w:rPr>
        <w:t>. (</w:t>
      </w:r>
      <w:hyperlink r:id="rId622" w:tooltip="URL for CDC Growth Charts Web page" w:history="1">
        <w:r w:rsidRPr="009E294D">
          <w:rPr>
            <w:rStyle w:val="Hyperlink"/>
            <w:rFonts w:ascii="Century Schoolbook" w:hAnsi="Century Schoolbook"/>
          </w:rPr>
          <w:t>www.cdc.gov/growthcharts</w:t>
        </w:r>
      </w:hyperlink>
      <w:r>
        <w:rPr>
          <w:rFonts w:ascii="Century Schoolbook" w:hAnsi="Century Schoolbook"/>
        </w:rPr>
        <w:t>)</w:t>
      </w:r>
      <w:r w:rsidRPr="003170D4">
        <w:rPr>
          <w:rFonts w:ascii="Century Schoolbook" w:hAnsi="Century Schoolbook"/>
        </w:rPr>
        <w:t xml:space="preserve">. </w:t>
      </w:r>
    </w:p>
    <w:p w14:paraId="21756428" w14:textId="77777777" w:rsidR="0001621C" w:rsidRPr="0054552F" w:rsidRDefault="0001621C" w:rsidP="0001621C">
      <w:pPr>
        <w:pStyle w:val="Heading3"/>
        <w:numPr>
          <w:ilvl w:val="0"/>
          <w:numId w:val="0"/>
        </w:numPr>
        <w:spacing w:after="120"/>
      </w:pPr>
      <w:bookmarkStart w:id="223" w:name="_Toc332822721"/>
      <w:r w:rsidRPr="0054552F">
        <w:t>Opening the Nutrition Form</w:t>
      </w:r>
      <w:bookmarkEnd w:id="223"/>
    </w:p>
    <w:p w14:paraId="2F901020" w14:textId="77777777" w:rsidR="0001621C" w:rsidRPr="003170D4" w:rsidRDefault="0001621C" w:rsidP="0001621C">
      <w:pPr>
        <w:rPr>
          <w:rFonts w:ascii="Century Schoolbook" w:hAnsi="Century Schoolbook"/>
        </w:rPr>
      </w:pPr>
      <w:r w:rsidRPr="003170D4">
        <w:rPr>
          <w:rFonts w:ascii="Century Schoolbook" w:hAnsi="Century Schoolbook"/>
        </w:rPr>
        <w:t>To open the Nutrition project:</w:t>
      </w:r>
    </w:p>
    <w:p w14:paraId="44C75AF0" w14:textId="77777777" w:rsidR="0001621C" w:rsidRPr="003170D4" w:rsidRDefault="0001621C" w:rsidP="00C67558">
      <w:pPr>
        <w:pStyle w:val="ListParagraph"/>
        <w:numPr>
          <w:ilvl w:val="0"/>
          <w:numId w:val="472"/>
        </w:numPr>
        <w:rPr>
          <w:rFonts w:ascii="Century Schoolbook" w:hAnsi="Century Schoolbook"/>
        </w:rPr>
      </w:pPr>
      <w:r w:rsidRPr="003170D4">
        <w:rPr>
          <w:rFonts w:ascii="Century Schoolbook" w:hAnsi="Century Schoolbook"/>
        </w:rPr>
        <w:t>From the Epi Info</w:t>
      </w:r>
      <w:r>
        <w:rPr>
          <w:rFonts w:ascii="Century" w:hAnsi="Century"/>
        </w:rPr>
        <w:t>™</w:t>
      </w:r>
      <w:r w:rsidRPr="003170D4">
        <w:rPr>
          <w:rFonts w:ascii="Century Schoolbook" w:hAnsi="Century Schoolbook"/>
        </w:rPr>
        <w:t xml:space="preserve"> 7 menu, click the </w:t>
      </w:r>
      <w:r w:rsidRPr="003170D4">
        <w:rPr>
          <w:rFonts w:ascii="Century Schoolbook" w:hAnsi="Century Schoolbook"/>
          <w:b/>
        </w:rPr>
        <w:t>Enter Data</w:t>
      </w:r>
      <w:r w:rsidRPr="003170D4">
        <w:rPr>
          <w:rFonts w:ascii="Century Schoolbook" w:hAnsi="Century Schoolbook"/>
        </w:rPr>
        <w:t xml:space="preserve"> button</w:t>
      </w:r>
      <w:r>
        <w:rPr>
          <w:rFonts w:ascii="Century Schoolbook" w:hAnsi="Century Schoolbook"/>
        </w:rPr>
        <w:t xml:space="preserve"> or </w:t>
      </w:r>
      <w:r w:rsidRPr="0054552F">
        <w:rPr>
          <w:rFonts w:ascii="Century Schoolbook" w:hAnsi="Century Schoolbook"/>
          <w:b/>
        </w:rPr>
        <w:t>Tools &gt; Enter Data</w:t>
      </w:r>
      <w:r w:rsidRPr="003170D4">
        <w:rPr>
          <w:rFonts w:ascii="Century Schoolbook" w:hAnsi="Century Schoolbook"/>
        </w:rPr>
        <w:t xml:space="preserve">. The Enter </w:t>
      </w:r>
      <w:r>
        <w:rPr>
          <w:rFonts w:ascii="Century Schoolbook" w:hAnsi="Century Schoolbook"/>
        </w:rPr>
        <w:t>Data tool opens</w:t>
      </w:r>
      <w:r w:rsidRPr="003170D4">
        <w:rPr>
          <w:rFonts w:ascii="Century Schoolbook" w:hAnsi="Century Schoolbook"/>
        </w:rPr>
        <w:t>.</w:t>
      </w:r>
    </w:p>
    <w:p w14:paraId="2EF895AF" w14:textId="77777777" w:rsidR="0001621C" w:rsidRPr="003170D4" w:rsidRDefault="0001621C" w:rsidP="00C67558">
      <w:pPr>
        <w:pStyle w:val="ListParagraph"/>
        <w:numPr>
          <w:ilvl w:val="0"/>
          <w:numId w:val="472"/>
        </w:numPr>
        <w:rPr>
          <w:rFonts w:ascii="Century Schoolbook" w:hAnsi="Century Schoolbook"/>
        </w:rPr>
      </w:pPr>
      <w:r>
        <w:rPr>
          <w:rFonts w:ascii="Century Schoolbook" w:hAnsi="Century Schoolbook"/>
        </w:rPr>
        <w:t>From the toolbar, c</w:t>
      </w:r>
      <w:r w:rsidRPr="003170D4">
        <w:rPr>
          <w:rFonts w:ascii="Century Schoolbook" w:hAnsi="Century Schoolbook"/>
        </w:rPr>
        <w:t xml:space="preserve">lick the </w:t>
      </w:r>
      <w:r w:rsidRPr="003170D4">
        <w:rPr>
          <w:rFonts w:ascii="Century Schoolbook" w:hAnsi="Century Schoolbook"/>
          <w:b/>
        </w:rPr>
        <w:t>Open Form</w:t>
      </w:r>
      <w:r w:rsidRPr="003170D4">
        <w:rPr>
          <w:rFonts w:ascii="Century Schoolbook" w:hAnsi="Century Schoolbook"/>
        </w:rPr>
        <w:t xml:space="preserve"> button. The </w:t>
      </w:r>
      <w:r w:rsidRPr="0054552F">
        <w:rPr>
          <w:rFonts w:ascii="Century Schoolbook" w:hAnsi="Century Schoolbook"/>
          <w:b/>
        </w:rPr>
        <w:t>Open Form</w:t>
      </w:r>
      <w:r w:rsidRPr="003170D4">
        <w:rPr>
          <w:rFonts w:ascii="Century Schoolbook" w:hAnsi="Century Schoolbook"/>
        </w:rPr>
        <w:t xml:space="preserve"> dialog box appears.</w:t>
      </w:r>
    </w:p>
    <w:p w14:paraId="11933504" w14:textId="77777777" w:rsidR="0001621C" w:rsidRPr="003170D4" w:rsidRDefault="0001621C" w:rsidP="00C67558">
      <w:pPr>
        <w:pStyle w:val="ListParagraph"/>
        <w:numPr>
          <w:ilvl w:val="0"/>
          <w:numId w:val="472"/>
        </w:numPr>
        <w:rPr>
          <w:rFonts w:ascii="Century Schoolbook" w:hAnsi="Century Schoolbook"/>
        </w:rPr>
      </w:pPr>
      <w:r w:rsidRPr="003170D4">
        <w:rPr>
          <w:rFonts w:ascii="Century Schoolbook" w:hAnsi="Century Schoolbook"/>
        </w:rPr>
        <w:t xml:space="preserve">Click the </w:t>
      </w:r>
      <w:r w:rsidRPr="003170D4">
        <w:rPr>
          <w:rFonts w:ascii="Century Schoolbook" w:hAnsi="Century Schoolbook"/>
          <w:b/>
        </w:rPr>
        <w:t xml:space="preserve">ellipsis </w:t>
      </w:r>
      <w:r w:rsidRPr="003170D4">
        <w:rPr>
          <w:rFonts w:ascii="Century Schoolbook" w:hAnsi="Century Schoolbook"/>
        </w:rPr>
        <w:t xml:space="preserve">next to the </w:t>
      </w:r>
      <w:r w:rsidRPr="0054552F">
        <w:rPr>
          <w:rFonts w:ascii="Century Schoolbook" w:hAnsi="Century Schoolbook"/>
          <w:b/>
        </w:rPr>
        <w:t>Current Project</w:t>
      </w:r>
      <w:r w:rsidRPr="003170D4">
        <w:rPr>
          <w:rFonts w:ascii="Century Schoolbook" w:hAnsi="Century Schoolbook"/>
        </w:rPr>
        <w:t xml:space="preserve"> text box. </w:t>
      </w:r>
      <w:r>
        <w:rPr>
          <w:rFonts w:ascii="Century Schoolbook" w:hAnsi="Century Schoolbook"/>
        </w:rPr>
        <w:t xml:space="preserve">The </w:t>
      </w:r>
      <w:r w:rsidRPr="0054552F">
        <w:rPr>
          <w:rFonts w:ascii="Century Schoolbook" w:hAnsi="Century Schoolbook"/>
          <w:b/>
        </w:rPr>
        <w:t>Select a Project</w:t>
      </w:r>
      <w:r w:rsidRPr="003170D4">
        <w:rPr>
          <w:rFonts w:ascii="Century Schoolbook" w:hAnsi="Century Schoolbook"/>
        </w:rPr>
        <w:t xml:space="preserve"> dialog box appears.</w:t>
      </w:r>
    </w:p>
    <w:p w14:paraId="57659725" w14:textId="77777777" w:rsidR="0001621C" w:rsidRPr="003170D4" w:rsidRDefault="0001621C" w:rsidP="00C67558">
      <w:pPr>
        <w:pStyle w:val="ListParagraph"/>
        <w:numPr>
          <w:ilvl w:val="0"/>
          <w:numId w:val="472"/>
        </w:numPr>
        <w:rPr>
          <w:rFonts w:ascii="Century Schoolbook" w:hAnsi="Century Schoolbook"/>
        </w:rPr>
      </w:pPr>
      <w:r w:rsidRPr="003170D4">
        <w:rPr>
          <w:rFonts w:ascii="Century Schoolbook" w:hAnsi="Century Schoolbook"/>
        </w:rPr>
        <w:t>Navigate to the Projects subfolder. A list of projects appears.</w:t>
      </w:r>
    </w:p>
    <w:p w14:paraId="6F644539" w14:textId="77777777" w:rsidR="0001621C" w:rsidRDefault="0001621C" w:rsidP="0001621C">
      <w:pPr>
        <w:pStyle w:val="ListParagraph"/>
        <w:spacing w:after="0" w:line="240" w:lineRule="auto"/>
        <w:ind w:left="0"/>
        <w:jc w:val="center"/>
      </w:pPr>
      <w:r>
        <w:rPr>
          <w:noProof/>
        </w:rPr>
        <w:lastRenderedPageBreak/>
        <w:drawing>
          <wp:inline distT="0" distB="0" distL="0" distR="0" wp14:anchorId="06A0CD8E" wp14:editId="61FA7CAD">
            <wp:extent cx="4372897" cy="3487993"/>
            <wp:effectExtent l="171450" t="171450" r="389890" b="360680"/>
            <wp:docPr id="2855" name="Picture 2855" descr="Screen shot of the projects subfolder. The list of projects includes a folder named nutr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3">
                      <a:extLst>
                        <a:ext uri="{28A0092B-C50C-407E-A947-70E740481C1C}">
                          <a14:useLocalDpi xmlns:a14="http://schemas.microsoft.com/office/drawing/2010/main" val="0"/>
                        </a:ext>
                      </a:extLst>
                    </a:blip>
                    <a:srcRect l="1143" t="1814" r="2120" b="2840"/>
                    <a:stretch/>
                  </pic:blipFill>
                  <pic:spPr bwMode="auto">
                    <a:xfrm>
                      <a:off x="0" y="0"/>
                      <a:ext cx="4372038" cy="348730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4C0934A" w14:textId="77777777" w:rsidR="0001621C" w:rsidRPr="00A0246F" w:rsidRDefault="0001621C" w:rsidP="0001621C">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68</w:t>
        </w:r>
      </w:fldSimple>
      <w:r>
        <w:t xml:space="preserve">: </w:t>
      </w:r>
      <w:r w:rsidRPr="0054552F">
        <w:rPr>
          <w:b w:val="0"/>
        </w:rPr>
        <w:t>Project’s subfolder</w:t>
      </w:r>
    </w:p>
    <w:p w14:paraId="1ADF7A31" w14:textId="77777777" w:rsidR="0001621C" w:rsidRPr="003170D4" w:rsidRDefault="0001621C" w:rsidP="00C67558">
      <w:pPr>
        <w:pStyle w:val="ListParagraph"/>
        <w:numPr>
          <w:ilvl w:val="0"/>
          <w:numId w:val="472"/>
        </w:numPr>
        <w:spacing w:before="200"/>
        <w:rPr>
          <w:rFonts w:ascii="Century Schoolbook" w:hAnsi="Century Schoolbook"/>
        </w:rPr>
      </w:pPr>
      <w:r w:rsidRPr="003170D4">
        <w:rPr>
          <w:rFonts w:ascii="Century Schoolbook" w:hAnsi="Century Schoolbook"/>
        </w:rPr>
        <w:t xml:space="preserve">Select the </w:t>
      </w:r>
      <w:r w:rsidRPr="003170D4">
        <w:rPr>
          <w:rFonts w:ascii="Century Schoolbook" w:hAnsi="Century Schoolbook"/>
          <w:b/>
        </w:rPr>
        <w:t>Nutrition</w:t>
      </w:r>
      <w:r w:rsidRPr="003170D4">
        <w:rPr>
          <w:rFonts w:ascii="Century Schoolbook" w:hAnsi="Century Schoolbook"/>
        </w:rPr>
        <w:t xml:space="preserve"> folder. Click </w:t>
      </w:r>
      <w:r w:rsidRPr="003170D4">
        <w:rPr>
          <w:rFonts w:ascii="Century Schoolbook" w:hAnsi="Century Schoolbook"/>
          <w:b/>
        </w:rPr>
        <w:t>Open</w:t>
      </w:r>
      <w:r w:rsidRPr="003170D4">
        <w:rPr>
          <w:rFonts w:ascii="Century Schoolbook" w:hAnsi="Century Schoolbook"/>
        </w:rPr>
        <w:t>.</w:t>
      </w:r>
    </w:p>
    <w:p w14:paraId="0A5F6A78" w14:textId="77777777" w:rsidR="0001621C" w:rsidRPr="003170D4" w:rsidRDefault="0001621C" w:rsidP="00C67558">
      <w:pPr>
        <w:pStyle w:val="ListParagraph"/>
        <w:numPr>
          <w:ilvl w:val="0"/>
          <w:numId w:val="472"/>
        </w:numPr>
        <w:rPr>
          <w:rFonts w:ascii="Century Schoolbook" w:hAnsi="Century Schoolbook"/>
        </w:rPr>
      </w:pPr>
      <w:r w:rsidRPr="003170D4">
        <w:rPr>
          <w:rFonts w:ascii="Century Schoolbook" w:hAnsi="Century Schoolbook"/>
        </w:rPr>
        <w:t xml:space="preserve">Select the </w:t>
      </w:r>
      <w:r w:rsidRPr="003170D4">
        <w:rPr>
          <w:rFonts w:ascii="Century Schoolbook" w:hAnsi="Century Schoolbook"/>
          <w:b/>
        </w:rPr>
        <w:t xml:space="preserve">Nutrition </w:t>
      </w:r>
      <w:r w:rsidRPr="003170D4">
        <w:rPr>
          <w:rFonts w:ascii="Century Schoolbook" w:hAnsi="Century Schoolbook"/>
        </w:rPr>
        <w:t xml:space="preserve">project file. Click </w:t>
      </w:r>
      <w:r w:rsidRPr="003170D4">
        <w:rPr>
          <w:rFonts w:ascii="Century Schoolbook" w:hAnsi="Century Schoolbook"/>
          <w:b/>
        </w:rPr>
        <w:t>Open</w:t>
      </w:r>
      <w:r w:rsidRPr="003170D4">
        <w:rPr>
          <w:rFonts w:ascii="Century Schoolbook" w:hAnsi="Century Schoolbook"/>
        </w:rPr>
        <w:t xml:space="preserve">. The </w:t>
      </w:r>
      <w:r w:rsidRPr="0054552F">
        <w:rPr>
          <w:rFonts w:ascii="Century Schoolbook" w:hAnsi="Century Schoolbook"/>
          <w:b/>
        </w:rPr>
        <w:t>Open Form</w:t>
      </w:r>
      <w:r w:rsidRPr="003170D4">
        <w:rPr>
          <w:rFonts w:ascii="Century Schoolbook" w:hAnsi="Century Schoolbook"/>
        </w:rPr>
        <w:t xml:space="preserve"> dialog reappears with a list of available forms to select.</w:t>
      </w:r>
    </w:p>
    <w:p w14:paraId="098427B5" w14:textId="77777777" w:rsidR="0001621C" w:rsidRPr="003170D4" w:rsidRDefault="0001621C" w:rsidP="00C67558">
      <w:pPr>
        <w:pStyle w:val="ListParagraph"/>
        <w:numPr>
          <w:ilvl w:val="0"/>
          <w:numId w:val="472"/>
        </w:numPr>
        <w:rPr>
          <w:rFonts w:ascii="Century Schoolbook" w:hAnsi="Century Schoolbook"/>
        </w:rPr>
      </w:pPr>
      <w:r w:rsidRPr="003170D4">
        <w:rPr>
          <w:rFonts w:ascii="Century Schoolbook" w:hAnsi="Century Schoolbook"/>
        </w:rPr>
        <w:t xml:space="preserve">From the list of forms, </w:t>
      </w:r>
      <w:r>
        <w:rPr>
          <w:rFonts w:ascii="Century Schoolbook" w:hAnsi="Century Schoolbook"/>
        </w:rPr>
        <w:t>select</w:t>
      </w:r>
      <w:r w:rsidRPr="003170D4">
        <w:rPr>
          <w:rFonts w:ascii="Century Schoolbook" w:hAnsi="Century Schoolbook"/>
        </w:rPr>
        <w:t xml:space="preserve"> </w:t>
      </w:r>
      <w:r w:rsidRPr="003170D4">
        <w:rPr>
          <w:rFonts w:ascii="Century Schoolbook" w:hAnsi="Century Schoolbook"/>
          <w:b/>
        </w:rPr>
        <w:t>Nutrition</w:t>
      </w:r>
      <w:r w:rsidRPr="003170D4">
        <w:rPr>
          <w:rFonts w:ascii="Century Schoolbook" w:hAnsi="Century Schoolbook"/>
        </w:rPr>
        <w:t>.</w:t>
      </w:r>
    </w:p>
    <w:p w14:paraId="2DF40161" w14:textId="77777777" w:rsidR="0001621C" w:rsidRPr="003170D4" w:rsidRDefault="0001621C" w:rsidP="00C67558">
      <w:pPr>
        <w:pStyle w:val="ListParagraph"/>
        <w:numPr>
          <w:ilvl w:val="0"/>
          <w:numId w:val="472"/>
        </w:numPr>
        <w:rPr>
          <w:rFonts w:ascii="Century Schoolbook" w:hAnsi="Century Schoolbook"/>
        </w:rPr>
      </w:pPr>
      <w:r w:rsidRPr="003170D4">
        <w:rPr>
          <w:rFonts w:ascii="Century Schoolbook" w:hAnsi="Century Schoolbook"/>
        </w:rPr>
        <w:t xml:space="preserve">Click </w:t>
      </w:r>
      <w:r w:rsidRPr="003170D4">
        <w:rPr>
          <w:rFonts w:ascii="Century Schoolbook" w:hAnsi="Century Schoolbook"/>
          <w:b/>
        </w:rPr>
        <w:t>OK.</w:t>
      </w:r>
      <w:r w:rsidRPr="003170D4">
        <w:rPr>
          <w:rFonts w:ascii="Century Schoolbook" w:hAnsi="Century Schoolbook"/>
        </w:rPr>
        <w:t xml:space="preserve"> The Nutrition form appears in the Enter Data </w:t>
      </w:r>
      <w:r>
        <w:rPr>
          <w:rFonts w:ascii="Century Schoolbook" w:hAnsi="Century Schoolbook"/>
        </w:rPr>
        <w:t>tool</w:t>
      </w:r>
      <w:r w:rsidRPr="003170D4">
        <w:rPr>
          <w:rFonts w:ascii="Century Schoolbook" w:hAnsi="Century Schoolbook"/>
        </w:rPr>
        <w:t>.</w:t>
      </w:r>
    </w:p>
    <w:p w14:paraId="04E5A9AD" w14:textId="77777777" w:rsidR="0001621C" w:rsidRDefault="0001621C" w:rsidP="0001621C">
      <w:pPr>
        <w:pStyle w:val="ListParagraph"/>
        <w:spacing w:after="0" w:line="240" w:lineRule="auto"/>
        <w:ind w:left="0"/>
        <w:jc w:val="center"/>
        <w:rPr>
          <w:b/>
          <w:sz w:val="18"/>
        </w:rPr>
      </w:pPr>
      <w:r>
        <w:rPr>
          <w:noProof/>
        </w:rPr>
        <w:lastRenderedPageBreak/>
        <w:drawing>
          <wp:inline distT="0" distB="0" distL="0" distR="0" wp14:anchorId="618DEC9C" wp14:editId="1CBB0EDD">
            <wp:extent cx="5545394" cy="3097162"/>
            <wp:effectExtent l="171450" t="171450" r="379730" b="370205"/>
            <wp:docPr id="2856" name="Picture 2856" descr="Screen shot of the nutrition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4">
                      <a:extLst>
                        <a:ext uri="{28A0092B-C50C-407E-A947-70E740481C1C}">
                          <a14:useLocalDpi xmlns:a14="http://schemas.microsoft.com/office/drawing/2010/main" val="0"/>
                        </a:ext>
                      </a:extLst>
                    </a:blip>
                    <a:srcRect l="1166" t="1537" r="1425" b="17763"/>
                    <a:stretch/>
                  </pic:blipFill>
                  <pic:spPr bwMode="auto">
                    <a:xfrm>
                      <a:off x="0" y="0"/>
                      <a:ext cx="5549129" cy="309924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9AB179A" w14:textId="77777777" w:rsidR="0001621C" w:rsidRPr="00BC3D83" w:rsidRDefault="0001621C" w:rsidP="0001621C">
      <w:pPr>
        <w:pStyle w:val="Caption"/>
        <w:spacing w:after="0"/>
        <w:jc w:val="center"/>
        <w:rPr>
          <w:b w:val="0"/>
        </w:rPr>
      </w:pPr>
      <w:r>
        <w:t xml:space="preserve">Figure </w:t>
      </w:r>
      <w:fldSimple w:instr=" STYLEREF 1 \s ">
        <w:r w:rsidR="00555A40">
          <w:rPr>
            <w:noProof/>
          </w:rPr>
          <w:t>10</w:t>
        </w:r>
      </w:fldSimple>
      <w:r>
        <w:t>.</w:t>
      </w:r>
      <w:fldSimple w:instr=" SEQ Figure \* ARABIC \s 1 ">
        <w:r w:rsidR="00555A40">
          <w:rPr>
            <w:noProof/>
          </w:rPr>
          <w:t>69</w:t>
        </w:r>
      </w:fldSimple>
      <w:r>
        <w:t xml:space="preserve">: </w:t>
      </w:r>
      <w:r w:rsidRPr="0054552F">
        <w:rPr>
          <w:b w:val="0"/>
        </w:rPr>
        <w:t>The Nutrition Form</w:t>
      </w:r>
    </w:p>
    <w:p w14:paraId="33B57345" w14:textId="77777777" w:rsidR="0001621C" w:rsidRPr="0054552F" w:rsidRDefault="0001621C" w:rsidP="0001621C">
      <w:pPr>
        <w:pStyle w:val="Heading3"/>
        <w:numPr>
          <w:ilvl w:val="0"/>
          <w:numId w:val="0"/>
        </w:numPr>
        <w:spacing w:after="120"/>
      </w:pPr>
      <w:bookmarkStart w:id="224" w:name="_Toc332822722"/>
      <w:r w:rsidRPr="0054552F">
        <w:t>Using the Nutrition Form</w:t>
      </w:r>
      <w:bookmarkEnd w:id="224"/>
    </w:p>
    <w:p w14:paraId="5313EF83" w14:textId="77777777" w:rsidR="0001621C" w:rsidRPr="003170D4" w:rsidRDefault="0001621C" w:rsidP="0001621C">
      <w:pPr>
        <w:rPr>
          <w:rFonts w:ascii="Century Schoolbook" w:hAnsi="Century Schoolbook"/>
        </w:rPr>
      </w:pPr>
      <w:r w:rsidRPr="003170D4">
        <w:rPr>
          <w:rFonts w:ascii="Century Schoolbook" w:hAnsi="Century Schoolbook"/>
        </w:rPr>
        <w:t xml:space="preserve">After the Nutrition Form is </w:t>
      </w:r>
      <w:r>
        <w:rPr>
          <w:rFonts w:ascii="Century Schoolbook" w:hAnsi="Century Schoolbook"/>
        </w:rPr>
        <w:t>opened</w:t>
      </w:r>
      <w:r w:rsidRPr="003170D4">
        <w:rPr>
          <w:rFonts w:ascii="Century Schoolbook" w:hAnsi="Century Schoolbook"/>
        </w:rPr>
        <w:t>, data can be entered, modified, and deleted in the same manner as other Epi Info</w:t>
      </w:r>
      <w:r>
        <w:rPr>
          <w:rFonts w:ascii="Century" w:hAnsi="Century"/>
        </w:rPr>
        <w:t>™</w:t>
      </w:r>
      <w:r w:rsidRPr="003170D4">
        <w:rPr>
          <w:rFonts w:ascii="Century Schoolbook" w:hAnsi="Century Schoolbook"/>
        </w:rPr>
        <w:t xml:space="preserve"> 7 forms. Each record in the Nutrition form represents a single child. The form contains the optional capability to geocode the child’s home address into latitude and longitude coordinates </w:t>
      </w:r>
      <w:r>
        <w:rPr>
          <w:rFonts w:ascii="Century Schoolbook" w:hAnsi="Century Schoolbook"/>
        </w:rPr>
        <w:t>with</w:t>
      </w:r>
      <w:r w:rsidRPr="003170D4">
        <w:rPr>
          <w:rFonts w:ascii="Century Schoolbook" w:hAnsi="Century Schoolbook"/>
        </w:rPr>
        <w:t xml:space="preserve"> the </w:t>
      </w:r>
      <w:r w:rsidRPr="009442D9">
        <w:rPr>
          <w:rFonts w:ascii="Century Schoolbook" w:hAnsi="Century Schoolbook"/>
          <w:b/>
        </w:rPr>
        <w:t>Get Coordinates</w:t>
      </w:r>
      <w:r w:rsidRPr="003170D4">
        <w:rPr>
          <w:rFonts w:ascii="Century Schoolbook" w:hAnsi="Century Schoolbook"/>
        </w:rPr>
        <w:t xml:space="preserve"> button. </w:t>
      </w:r>
      <w:r>
        <w:rPr>
          <w:rFonts w:ascii="Century Schoolbook" w:hAnsi="Century Schoolbook"/>
        </w:rPr>
        <w:t>Reference</w:t>
      </w:r>
      <w:r w:rsidRPr="003170D4">
        <w:rPr>
          <w:rFonts w:ascii="Century Schoolbook" w:hAnsi="Century Schoolbook"/>
        </w:rPr>
        <w:t xml:space="preserve"> the Enter Data </w:t>
      </w:r>
      <w:r>
        <w:rPr>
          <w:rFonts w:ascii="Century Schoolbook" w:hAnsi="Century Schoolbook"/>
        </w:rPr>
        <w:t>section of this user guide for additional information regarding</w:t>
      </w:r>
      <w:r w:rsidRPr="003170D4">
        <w:rPr>
          <w:rFonts w:ascii="Century Schoolbook" w:hAnsi="Century Schoolbook"/>
        </w:rPr>
        <w:t xml:space="preserve"> the data entry process.</w:t>
      </w:r>
    </w:p>
    <w:p w14:paraId="3ED85F70" w14:textId="77777777" w:rsidR="0001621C" w:rsidRPr="003170D4" w:rsidRDefault="0001621C" w:rsidP="0001621C">
      <w:pPr>
        <w:rPr>
          <w:rFonts w:ascii="Century Schoolbook" w:hAnsi="Century Schoolbook"/>
        </w:rPr>
      </w:pPr>
      <w:r w:rsidRPr="003170D4">
        <w:rPr>
          <w:rFonts w:ascii="Century Schoolbook" w:hAnsi="Century Schoolbook"/>
        </w:rPr>
        <w:t xml:space="preserve">Although the data entry form contains only one record per child, each child may have been measured at multiple points in time. </w:t>
      </w:r>
      <w:r>
        <w:rPr>
          <w:rFonts w:ascii="Century Schoolbook" w:hAnsi="Century Schoolbook"/>
        </w:rPr>
        <w:t xml:space="preserve">The Nutrition project has the ability to capture multiple measurements for each child, which </w:t>
      </w:r>
      <w:r w:rsidRPr="003170D4">
        <w:rPr>
          <w:rFonts w:ascii="Century Schoolbook" w:hAnsi="Century Schoolbook"/>
        </w:rPr>
        <w:t xml:space="preserve">is essential </w:t>
      </w:r>
      <w:r>
        <w:rPr>
          <w:rFonts w:ascii="Century Schoolbook" w:hAnsi="Century Schoolbook"/>
        </w:rPr>
        <w:t>for</w:t>
      </w:r>
      <w:r w:rsidRPr="003170D4">
        <w:rPr>
          <w:rFonts w:ascii="Century Schoolbook" w:hAnsi="Century Schoolbook"/>
        </w:rPr>
        <w:t xml:space="preserve"> </w:t>
      </w:r>
      <w:r>
        <w:rPr>
          <w:rFonts w:ascii="Century Schoolbook" w:hAnsi="Century Schoolbook"/>
        </w:rPr>
        <w:t>calculating</w:t>
      </w:r>
      <w:r w:rsidRPr="003170D4">
        <w:rPr>
          <w:rFonts w:ascii="Century Schoolbook" w:hAnsi="Century Schoolbook"/>
        </w:rPr>
        <w:t xml:space="preserve"> statistics and </w:t>
      </w:r>
      <w:r>
        <w:rPr>
          <w:rFonts w:ascii="Century Schoolbook" w:hAnsi="Century Schoolbook"/>
        </w:rPr>
        <w:t xml:space="preserve">generating </w:t>
      </w:r>
      <w:r w:rsidRPr="003170D4">
        <w:rPr>
          <w:rFonts w:ascii="Century Schoolbook" w:hAnsi="Century Schoolbook"/>
        </w:rPr>
        <w:t xml:space="preserve">graphs. The Nutrition form has a related form called </w:t>
      </w:r>
      <w:r w:rsidRPr="00D3138D">
        <w:rPr>
          <w:rFonts w:ascii="Century Schoolbook" w:hAnsi="Century Schoolbook"/>
          <w:b/>
        </w:rPr>
        <w:t>PatientVisits</w:t>
      </w:r>
      <w:r w:rsidRPr="003170D4">
        <w:rPr>
          <w:rFonts w:ascii="Century Schoolbook" w:hAnsi="Century Schoolbook"/>
        </w:rPr>
        <w:t xml:space="preserve"> to store measurement information</w:t>
      </w:r>
      <w:r>
        <w:rPr>
          <w:rFonts w:ascii="Century Schoolbook" w:hAnsi="Century Schoolbook"/>
        </w:rPr>
        <w:t xml:space="preserve"> over time</w:t>
      </w:r>
      <w:r w:rsidRPr="003170D4">
        <w:rPr>
          <w:rFonts w:ascii="Century Schoolbook" w:hAnsi="Century Schoolbook"/>
        </w:rPr>
        <w:t xml:space="preserve">. </w:t>
      </w:r>
      <w:r>
        <w:rPr>
          <w:rFonts w:ascii="Century Schoolbook" w:hAnsi="Century Schoolbook"/>
        </w:rPr>
        <w:t>The PatientVisits form may</w:t>
      </w:r>
      <w:r w:rsidRPr="003170D4">
        <w:rPr>
          <w:rFonts w:ascii="Century Schoolbook" w:hAnsi="Century Schoolbook"/>
        </w:rPr>
        <w:t xml:space="preserve"> have one or more associated records. Clicking the </w:t>
      </w:r>
      <w:r w:rsidRPr="003170D4">
        <w:rPr>
          <w:rFonts w:ascii="Century Schoolbook" w:hAnsi="Century Schoolbook"/>
          <w:b/>
        </w:rPr>
        <w:t>Enter Measurement Data</w:t>
      </w:r>
      <w:r w:rsidRPr="003170D4">
        <w:rPr>
          <w:rFonts w:ascii="Century Schoolbook" w:hAnsi="Century Schoolbook"/>
        </w:rPr>
        <w:t xml:space="preserve"> button will </w:t>
      </w:r>
      <w:r>
        <w:rPr>
          <w:rFonts w:ascii="Century Schoolbook" w:hAnsi="Century Schoolbook"/>
        </w:rPr>
        <w:t>access</w:t>
      </w:r>
      <w:r w:rsidRPr="003170D4">
        <w:rPr>
          <w:rFonts w:ascii="Century Schoolbook" w:hAnsi="Century Schoolbook"/>
        </w:rPr>
        <w:t xml:space="preserve"> the </w:t>
      </w:r>
      <w:r w:rsidRPr="00536A99">
        <w:rPr>
          <w:rFonts w:ascii="Century Schoolbook" w:hAnsi="Century Schoolbook"/>
        </w:rPr>
        <w:t>PatientVisits</w:t>
      </w:r>
      <w:r w:rsidRPr="002F5B3E">
        <w:rPr>
          <w:rFonts w:ascii="Century Schoolbook" w:hAnsi="Century Schoolbook"/>
        </w:rPr>
        <w:t xml:space="preserve"> </w:t>
      </w:r>
      <w:r w:rsidRPr="003170D4">
        <w:rPr>
          <w:rFonts w:ascii="Century Schoolbook" w:hAnsi="Century Schoolbook"/>
        </w:rPr>
        <w:t>form</w:t>
      </w:r>
      <w:r>
        <w:rPr>
          <w:rFonts w:ascii="Century Schoolbook" w:hAnsi="Century Schoolbook"/>
        </w:rPr>
        <w:t>.</w:t>
      </w:r>
    </w:p>
    <w:p w14:paraId="0DD22647" w14:textId="77777777" w:rsidR="0001621C" w:rsidRDefault="0001621C" w:rsidP="0001621C">
      <w:pPr>
        <w:spacing w:after="0" w:line="240" w:lineRule="auto"/>
        <w:jc w:val="center"/>
        <w:rPr>
          <w:b/>
          <w:sz w:val="18"/>
        </w:rPr>
      </w:pPr>
      <w:r>
        <w:rPr>
          <w:noProof/>
        </w:rPr>
        <w:lastRenderedPageBreak/>
        <w:drawing>
          <wp:inline distT="0" distB="0" distL="0" distR="0" wp14:anchorId="4F36073B" wp14:editId="66C03F31">
            <wp:extent cx="5737122" cy="3539613"/>
            <wp:effectExtent l="171450" t="171450" r="378460" b="365760"/>
            <wp:docPr id="2857" name="Picture 2857" descr="Screen shot of patient visits form illustrating where the user enters data such as date of measurement, age,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5">
                      <a:extLst>
                        <a:ext uri="{28A0092B-C50C-407E-A947-70E740481C1C}">
                          <a14:useLocalDpi xmlns:a14="http://schemas.microsoft.com/office/drawing/2010/main" val="0"/>
                        </a:ext>
                      </a:extLst>
                    </a:blip>
                    <a:srcRect l="994" t="1365" r="2361" b="16680"/>
                    <a:stretch/>
                  </pic:blipFill>
                  <pic:spPr bwMode="auto">
                    <a:xfrm>
                      <a:off x="0" y="0"/>
                      <a:ext cx="5744249" cy="35440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Pr="00F95F7C">
        <w:rPr>
          <w:b/>
          <w:sz w:val="18"/>
        </w:rPr>
        <w:t xml:space="preserve"> </w:t>
      </w:r>
    </w:p>
    <w:p w14:paraId="52133C6C" w14:textId="77777777" w:rsidR="0001621C" w:rsidRDefault="0001621C" w:rsidP="0001621C">
      <w:pPr>
        <w:pStyle w:val="Caption"/>
        <w:spacing w:after="0"/>
        <w:jc w:val="center"/>
        <w:rPr>
          <w:rFonts w:ascii="Century Schoolbook" w:hAnsi="Century Schoolbook"/>
          <w:b w:val="0"/>
        </w:rPr>
      </w:pPr>
      <w:r>
        <w:t xml:space="preserve">Figure </w:t>
      </w:r>
      <w:fldSimple w:instr=" STYLEREF 1 \s ">
        <w:r w:rsidR="00555A40">
          <w:rPr>
            <w:noProof/>
          </w:rPr>
          <w:t>10</w:t>
        </w:r>
      </w:fldSimple>
      <w:r>
        <w:t>.</w:t>
      </w:r>
      <w:fldSimple w:instr=" SEQ Figure \* ARABIC \s 1 ">
        <w:r w:rsidR="00555A40">
          <w:rPr>
            <w:noProof/>
          </w:rPr>
          <w:t>70</w:t>
        </w:r>
      </w:fldSimple>
      <w:r>
        <w:t xml:space="preserve">: </w:t>
      </w:r>
      <w:r w:rsidRPr="0054552F">
        <w:rPr>
          <w:b w:val="0"/>
        </w:rPr>
        <w:t>PatientVisits Form</w:t>
      </w:r>
    </w:p>
    <w:p w14:paraId="4701D1C7" w14:textId="77777777" w:rsidR="0001621C" w:rsidRPr="00D34925" w:rsidRDefault="0001621C" w:rsidP="0001621C">
      <w:pPr>
        <w:spacing w:before="200"/>
        <w:rPr>
          <w:rStyle w:val="NormalWebChar"/>
          <w:rFonts w:eastAsiaTheme="minorHAnsi"/>
        </w:rPr>
      </w:pPr>
      <w:r>
        <w:rPr>
          <w:rFonts w:ascii="Century Schoolbook" w:hAnsi="Century Schoolbook"/>
        </w:rPr>
        <w:t>T</w:t>
      </w:r>
      <w:r w:rsidRPr="003170D4">
        <w:rPr>
          <w:rFonts w:ascii="Century Schoolbook" w:hAnsi="Century Schoolbook"/>
        </w:rPr>
        <w:t>he patient’s name, sex, date of birth, and ID number automatically appear</w:t>
      </w:r>
      <w:r>
        <w:rPr>
          <w:rFonts w:ascii="Century Schoolbook" w:hAnsi="Century Schoolbook"/>
        </w:rPr>
        <w:t xml:space="preserve"> in the form</w:t>
      </w:r>
      <w:r w:rsidRPr="003170D4">
        <w:rPr>
          <w:rFonts w:ascii="Century Schoolbook" w:hAnsi="Century Schoolbook"/>
        </w:rPr>
        <w:t>. These values link the records in this form to the child’s nutritional record in the Nutrition</w:t>
      </w:r>
      <w:r w:rsidRPr="003170D4">
        <w:rPr>
          <w:rFonts w:ascii="Century Schoolbook" w:hAnsi="Century Schoolbook"/>
          <w:b/>
        </w:rPr>
        <w:t xml:space="preserve"> </w:t>
      </w:r>
      <w:r w:rsidRPr="00F32138">
        <w:rPr>
          <w:rStyle w:val="NormalWebChar"/>
          <w:rFonts w:eastAsiaTheme="minorHAnsi"/>
        </w:rPr>
        <w:t xml:space="preserve">form. As you type values </w:t>
      </w:r>
      <w:r w:rsidRPr="00D3138D">
        <w:rPr>
          <w:rStyle w:val="NormalWebChar"/>
          <w:rFonts w:eastAsiaTheme="minorHAnsi"/>
        </w:rPr>
        <w:t xml:space="preserve">into the </w:t>
      </w:r>
      <w:r>
        <w:rPr>
          <w:rStyle w:val="NormalWebChar"/>
          <w:rFonts w:eastAsiaTheme="minorHAnsi"/>
        </w:rPr>
        <w:t>PatientV</w:t>
      </w:r>
      <w:r w:rsidRPr="00D3138D">
        <w:rPr>
          <w:rStyle w:val="NormalWebChar"/>
          <w:rFonts w:eastAsiaTheme="minorHAnsi"/>
        </w:rPr>
        <w:t>isit</w:t>
      </w:r>
      <w:r>
        <w:rPr>
          <w:rStyle w:val="NormalWebChar"/>
          <w:rFonts w:eastAsiaTheme="minorHAnsi"/>
        </w:rPr>
        <w:t>s</w:t>
      </w:r>
      <w:r w:rsidRPr="00D3138D">
        <w:rPr>
          <w:rStyle w:val="NormalWebChar"/>
          <w:rFonts w:eastAsiaTheme="minorHAnsi"/>
        </w:rPr>
        <w:t xml:space="preserve"> form (e.g., date of measurement, age in months, height, weight, etc.) the z-scores and </w:t>
      </w:r>
      <w:r w:rsidRPr="00D34925">
        <w:rPr>
          <w:rStyle w:val="NormalWebChar"/>
          <w:rFonts w:eastAsiaTheme="minorHAnsi"/>
        </w:rPr>
        <w:t xml:space="preserve">percentiles </w:t>
      </w:r>
      <w:r>
        <w:rPr>
          <w:rStyle w:val="NormalWebChar"/>
          <w:rFonts w:eastAsiaTheme="minorHAnsi"/>
        </w:rPr>
        <w:t xml:space="preserve">are </w:t>
      </w:r>
      <w:r w:rsidRPr="00D34925">
        <w:rPr>
          <w:rStyle w:val="NormalWebChar"/>
          <w:rFonts w:eastAsiaTheme="minorHAnsi"/>
        </w:rPr>
        <w:t>automatically calculate</w:t>
      </w:r>
      <w:r>
        <w:rPr>
          <w:rStyle w:val="NormalWebChar"/>
          <w:rFonts w:eastAsiaTheme="minorHAnsi"/>
        </w:rPr>
        <w:t>d and appear in the form</w:t>
      </w:r>
      <w:r w:rsidRPr="00D34925">
        <w:rPr>
          <w:rStyle w:val="NormalWebChar"/>
          <w:rFonts w:eastAsiaTheme="minorHAnsi"/>
        </w:rPr>
        <w:t>.</w:t>
      </w:r>
    </w:p>
    <w:p w14:paraId="2BD99144" w14:textId="77777777" w:rsidR="0001621C" w:rsidRPr="003170D4" w:rsidRDefault="0001621C" w:rsidP="0001621C">
      <w:pPr>
        <w:rPr>
          <w:rFonts w:ascii="Century Schoolbook" w:hAnsi="Century Schoolbook"/>
        </w:rPr>
      </w:pPr>
      <w:r w:rsidRPr="00D3138D">
        <w:rPr>
          <w:rStyle w:val="NormalWebChar"/>
          <w:rFonts w:eastAsiaTheme="minorHAnsi"/>
        </w:rPr>
        <w:t xml:space="preserve">Add measurement records by clicking the </w:t>
      </w:r>
      <w:r w:rsidRPr="003170D4">
        <w:rPr>
          <w:rFonts w:ascii="Century Schoolbook" w:hAnsi="Century Schoolbook"/>
          <w:b/>
        </w:rPr>
        <w:t>New Record</w:t>
      </w:r>
      <w:r w:rsidRPr="003170D4">
        <w:rPr>
          <w:rFonts w:ascii="Century Schoolbook" w:hAnsi="Century Schoolbook"/>
        </w:rPr>
        <w:t xml:space="preserve"> button on the toolbar. Clicking the </w:t>
      </w:r>
      <w:r w:rsidRPr="003170D4">
        <w:rPr>
          <w:rFonts w:ascii="Century Schoolbook" w:hAnsi="Century Schoolbook"/>
          <w:b/>
        </w:rPr>
        <w:t>&lt;- Back</w:t>
      </w:r>
      <w:r w:rsidRPr="003170D4">
        <w:rPr>
          <w:rFonts w:ascii="Century Schoolbook" w:hAnsi="Century Schoolbook"/>
        </w:rPr>
        <w:t xml:space="preserve"> button closes the </w:t>
      </w:r>
      <w:r>
        <w:rPr>
          <w:rFonts w:ascii="Century Schoolbook" w:hAnsi="Century Schoolbook"/>
        </w:rPr>
        <w:t>PatientsVisits</w:t>
      </w:r>
      <w:r w:rsidRPr="003170D4">
        <w:rPr>
          <w:rFonts w:ascii="Century Schoolbook" w:hAnsi="Century Schoolbook"/>
        </w:rPr>
        <w:t xml:space="preserve"> form and returns </w:t>
      </w:r>
      <w:r>
        <w:rPr>
          <w:rFonts w:ascii="Century Schoolbook" w:hAnsi="Century Schoolbook"/>
        </w:rPr>
        <w:t xml:space="preserve">you </w:t>
      </w:r>
      <w:r w:rsidRPr="003170D4">
        <w:rPr>
          <w:rFonts w:ascii="Century Schoolbook" w:hAnsi="Century Schoolbook"/>
        </w:rPr>
        <w:t>to the Nutrition form.</w:t>
      </w:r>
    </w:p>
    <w:p w14:paraId="54A6AC9A" w14:textId="77777777" w:rsidR="0001621C" w:rsidRPr="003170D4" w:rsidRDefault="0001621C" w:rsidP="0001621C">
      <w:pPr>
        <w:rPr>
          <w:rFonts w:ascii="Century Schoolbook" w:hAnsi="Century Schoolbook"/>
        </w:rPr>
      </w:pPr>
      <w:r>
        <w:rPr>
          <w:rFonts w:ascii="Century Schoolbook" w:hAnsi="Century Schoolbook"/>
        </w:rPr>
        <w:t>T</w:t>
      </w:r>
      <w:r w:rsidRPr="003170D4">
        <w:rPr>
          <w:rFonts w:ascii="Century Schoolbook" w:hAnsi="Century Schoolbook"/>
        </w:rPr>
        <w:t>he relationship between these two forms</w:t>
      </w:r>
      <w:r>
        <w:rPr>
          <w:rFonts w:ascii="Century Schoolbook" w:hAnsi="Century Schoolbook"/>
        </w:rPr>
        <w:t xml:space="preserve"> defines how information is stored and calculated</w:t>
      </w:r>
      <w:r w:rsidRPr="003170D4">
        <w:rPr>
          <w:rFonts w:ascii="Century Schoolbook" w:hAnsi="Century Schoolbook"/>
        </w:rPr>
        <w:t xml:space="preserve">. For each record in the </w:t>
      </w:r>
      <w:r>
        <w:rPr>
          <w:rFonts w:ascii="Century Schoolbook" w:hAnsi="Century Schoolbook"/>
        </w:rPr>
        <w:t>Nutrition</w:t>
      </w:r>
      <w:r w:rsidRPr="003170D4">
        <w:rPr>
          <w:rFonts w:ascii="Century Schoolbook" w:hAnsi="Century Schoolbook"/>
        </w:rPr>
        <w:t xml:space="preserve"> form, there may be one or more linked record</w:t>
      </w:r>
      <w:r>
        <w:rPr>
          <w:rFonts w:ascii="Century Schoolbook" w:hAnsi="Century Schoolbook"/>
        </w:rPr>
        <w:t>(</w:t>
      </w:r>
      <w:r w:rsidRPr="003170D4">
        <w:rPr>
          <w:rFonts w:ascii="Century Schoolbook" w:hAnsi="Century Schoolbook"/>
        </w:rPr>
        <w:t>s</w:t>
      </w:r>
      <w:r>
        <w:rPr>
          <w:rFonts w:ascii="Century Schoolbook" w:hAnsi="Century Schoolbook"/>
        </w:rPr>
        <w:t>)</w:t>
      </w:r>
      <w:r w:rsidRPr="003170D4">
        <w:rPr>
          <w:rFonts w:ascii="Century Schoolbook" w:hAnsi="Century Schoolbook"/>
        </w:rPr>
        <w:t xml:space="preserve"> in the </w:t>
      </w:r>
      <w:r>
        <w:rPr>
          <w:rFonts w:ascii="Century Schoolbook" w:hAnsi="Century Schoolbook"/>
        </w:rPr>
        <w:t xml:space="preserve">PatientVisits </w:t>
      </w:r>
      <w:r w:rsidRPr="003170D4">
        <w:rPr>
          <w:rFonts w:ascii="Century Schoolbook" w:hAnsi="Century Schoolbook"/>
        </w:rPr>
        <w:t xml:space="preserve">form. If </w:t>
      </w:r>
      <w:r>
        <w:rPr>
          <w:rFonts w:ascii="Century Schoolbook" w:hAnsi="Century Schoolbook"/>
        </w:rPr>
        <w:t>the user</w:t>
      </w:r>
      <w:r w:rsidRPr="003170D4">
        <w:rPr>
          <w:rFonts w:ascii="Century Schoolbook" w:hAnsi="Century Schoolbook"/>
        </w:rPr>
        <w:t xml:space="preserve"> is viewing record #1 in the </w:t>
      </w:r>
      <w:r>
        <w:rPr>
          <w:rFonts w:ascii="Century Schoolbook" w:hAnsi="Century Schoolbook"/>
        </w:rPr>
        <w:t>Nutrition</w:t>
      </w:r>
      <w:r w:rsidRPr="003170D4">
        <w:rPr>
          <w:rFonts w:ascii="Century Schoolbook" w:hAnsi="Century Schoolbook"/>
        </w:rPr>
        <w:t xml:space="preserve"> form, clicking the </w:t>
      </w:r>
      <w:r w:rsidRPr="003170D4">
        <w:rPr>
          <w:rFonts w:ascii="Century Schoolbook" w:hAnsi="Century Schoolbook"/>
          <w:b/>
        </w:rPr>
        <w:t>Enter Measurement Data</w:t>
      </w:r>
      <w:r w:rsidRPr="003170D4">
        <w:rPr>
          <w:rFonts w:ascii="Century Schoolbook" w:hAnsi="Century Schoolbook"/>
        </w:rPr>
        <w:t xml:space="preserve"> button will take </w:t>
      </w:r>
      <w:r>
        <w:rPr>
          <w:rFonts w:ascii="Century Schoolbook" w:hAnsi="Century Schoolbook"/>
        </w:rPr>
        <w:t>the user</w:t>
      </w:r>
      <w:r w:rsidRPr="003170D4">
        <w:rPr>
          <w:rFonts w:ascii="Century Schoolbook" w:hAnsi="Century Schoolbook"/>
        </w:rPr>
        <w:t xml:space="preserve"> to all of the measurements associated with that particular child (and no others). </w:t>
      </w:r>
      <w:r>
        <w:rPr>
          <w:rFonts w:ascii="Century Schoolbook" w:hAnsi="Century Schoolbook"/>
        </w:rPr>
        <w:t>See the following figure for</w:t>
      </w:r>
      <w:r w:rsidRPr="003170D4">
        <w:rPr>
          <w:rFonts w:ascii="Century Schoolbook" w:hAnsi="Century Schoolbook"/>
        </w:rPr>
        <w:t xml:space="preserve"> a visual explanation of the relationship. Note that the blue squares represent records in the </w:t>
      </w:r>
      <w:r>
        <w:rPr>
          <w:rFonts w:ascii="Century Schoolbook" w:hAnsi="Century Schoolbook"/>
        </w:rPr>
        <w:t>Nutrition</w:t>
      </w:r>
      <w:r w:rsidRPr="003170D4">
        <w:rPr>
          <w:rFonts w:ascii="Century Schoolbook" w:hAnsi="Century Schoolbook"/>
        </w:rPr>
        <w:t xml:space="preserve"> form</w:t>
      </w:r>
      <w:r>
        <w:rPr>
          <w:rFonts w:ascii="Century Schoolbook" w:hAnsi="Century Schoolbook"/>
        </w:rPr>
        <w:t>,</w:t>
      </w:r>
      <w:r w:rsidRPr="003170D4">
        <w:rPr>
          <w:rFonts w:ascii="Century Schoolbook" w:hAnsi="Century Schoolbook"/>
        </w:rPr>
        <w:t xml:space="preserve"> and the red squares represent records in the </w:t>
      </w:r>
      <w:r>
        <w:rPr>
          <w:rFonts w:ascii="Century Schoolbook" w:hAnsi="Century Schoolbook"/>
        </w:rPr>
        <w:t>PatientVisits</w:t>
      </w:r>
      <w:r w:rsidRPr="003170D4">
        <w:rPr>
          <w:rFonts w:ascii="Century Schoolbook" w:hAnsi="Century Schoolbook"/>
        </w:rPr>
        <w:t xml:space="preserve"> form. </w:t>
      </w:r>
    </w:p>
    <w:p w14:paraId="1938740D" w14:textId="77777777" w:rsidR="0001621C" w:rsidRDefault="0001621C" w:rsidP="0001621C">
      <w:r>
        <w:rPr>
          <w:noProof/>
        </w:rPr>
        <w:lastRenderedPageBreak/>
        <w:drawing>
          <wp:inline distT="0" distB="0" distL="0" distR="0" wp14:anchorId="7845360E" wp14:editId="1237AF93">
            <wp:extent cx="5710943" cy="1482291"/>
            <wp:effectExtent l="0" t="0" r="4445" b="3810"/>
            <wp:docPr id="5265" name="Picture 5265" descr="Graphic illustrating the relationship between the nutrition and patient visits forms. The two blue squares at the top represent records in the nutrition form, while the six red squares at the bottom represent records in the patient visits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5712900" cy="1482799"/>
                    </a:xfrm>
                    <a:prstGeom prst="rect">
                      <a:avLst/>
                    </a:prstGeom>
                    <a:noFill/>
                  </pic:spPr>
                </pic:pic>
              </a:graphicData>
            </a:graphic>
          </wp:inline>
        </w:drawing>
      </w:r>
    </w:p>
    <w:p w14:paraId="25C8E3FA" w14:textId="77777777" w:rsidR="0001621C" w:rsidRDefault="0001621C" w:rsidP="0001621C">
      <w:pPr>
        <w:pStyle w:val="Caption"/>
        <w:rPr>
          <w:rFonts w:ascii="Century Schoolbook" w:hAnsi="Century Schoolbook"/>
          <w:b w:val="0"/>
        </w:rPr>
      </w:pPr>
      <w:r>
        <w:t xml:space="preserve">Figure </w:t>
      </w:r>
      <w:fldSimple w:instr=" STYLEREF 1 \s ">
        <w:r w:rsidR="00555A40">
          <w:rPr>
            <w:noProof/>
          </w:rPr>
          <w:t>10</w:t>
        </w:r>
      </w:fldSimple>
      <w:r>
        <w:t>.</w:t>
      </w:r>
      <w:fldSimple w:instr=" SEQ Figure \* ARABIC \s 1 ">
        <w:r w:rsidR="00555A40">
          <w:rPr>
            <w:noProof/>
          </w:rPr>
          <w:t>71</w:t>
        </w:r>
      </w:fldSimple>
      <w:r>
        <w:t xml:space="preserve">: </w:t>
      </w:r>
      <w:r>
        <w:rPr>
          <w:rFonts w:ascii="Century Schoolbook" w:hAnsi="Century Schoolbook"/>
          <w:b w:val="0"/>
        </w:rPr>
        <w:t xml:space="preserve">Nutrition </w:t>
      </w:r>
      <w:r w:rsidRPr="00AA215F">
        <w:rPr>
          <w:rFonts w:ascii="Century Schoolbook" w:hAnsi="Century Schoolbook"/>
          <w:b w:val="0"/>
        </w:rPr>
        <w:t xml:space="preserve">(blue, top) and </w:t>
      </w:r>
      <w:r>
        <w:rPr>
          <w:rFonts w:ascii="Century Schoolbook" w:hAnsi="Century Schoolbook"/>
          <w:b w:val="0"/>
        </w:rPr>
        <w:t>PatientVisits form</w:t>
      </w:r>
      <w:r w:rsidRPr="00AA215F">
        <w:rPr>
          <w:rFonts w:ascii="Century Schoolbook" w:hAnsi="Century Schoolbook"/>
          <w:b w:val="0"/>
        </w:rPr>
        <w:t xml:space="preserve"> (red, bottom)</w:t>
      </w:r>
      <w:r>
        <w:rPr>
          <w:rFonts w:ascii="Century Schoolbook" w:hAnsi="Century Schoolbook"/>
          <w:b w:val="0"/>
        </w:rPr>
        <w:t xml:space="preserve"> Relationship</w:t>
      </w:r>
    </w:p>
    <w:p w14:paraId="26DEABB7" w14:textId="77777777" w:rsidR="0001621C" w:rsidRDefault="0001621C" w:rsidP="0001621C">
      <w:pPr>
        <w:rPr>
          <w:rFonts w:ascii="Century Schoolbook" w:hAnsi="Century Schoolbook"/>
        </w:rPr>
      </w:pPr>
      <w:r>
        <w:rPr>
          <w:rFonts w:ascii="Century Schoolbook" w:hAnsi="Century Schoolbook"/>
        </w:rPr>
        <w:t>To view</w:t>
      </w:r>
      <w:r w:rsidRPr="003170D4">
        <w:rPr>
          <w:rFonts w:ascii="Century Schoolbook" w:hAnsi="Century Schoolbook"/>
        </w:rPr>
        <w:t xml:space="preserve"> </w:t>
      </w:r>
      <w:r>
        <w:rPr>
          <w:rFonts w:ascii="Century Schoolbook" w:hAnsi="Century Schoolbook"/>
        </w:rPr>
        <w:t>C</w:t>
      </w:r>
      <w:r w:rsidRPr="003170D4">
        <w:rPr>
          <w:rFonts w:ascii="Century Schoolbook" w:hAnsi="Century Schoolbook"/>
        </w:rPr>
        <w:t>hild #1’s measurement information on 1</w:t>
      </w:r>
      <w:r>
        <w:rPr>
          <w:rFonts w:ascii="Century Schoolbook" w:hAnsi="Century Schoolbook"/>
        </w:rPr>
        <w:t>2</w:t>
      </w:r>
      <w:r w:rsidRPr="003170D4">
        <w:rPr>
          <w:rFonts w:ascii="Century Schoolbook" w:hAnsi="Century Schoolbook"/>
        </w:rPr>
        <w:t>/</w:t>
      </w:r>
      <w:r>
        <w:rPr>
          <w:rFonts w:ascii="Century Schoolbook" w:hAnsi="Century Schoolbook"/>
        </w:rPr>
        <w:t>15</w:t>
      </w:r>
      <w:r w:rsidRPr="003170D4">
        <w:rPr>
          <w:rFonts w:ascii="Century Schoolbook" w:hAnsi="Century Schoolbook"/>
        </w:rPr>
        <w:t xml:space="preserve">/2001, navigate to </w:t>
      </w:r>
      <w:r>
        <w:rPr>
          <w:rFonts w:ascii="Century Schoolbook" w:hAnsi="Century Schoolbook"/>
        </w:rPr>
        <w:t>C</w:t>
      </w:r>
      <w:r w:rsidRPr="003170D4">
        <w:rPr>
          <w:rFonts w:ascii="Century Schoolbook" w:hAnsi="Century Schoolbook"/>
        </w:rPr>
        <w:t xml:space="preserve">hild #1’s record in the </w:t>
      </w:r>
      <w:r>
        <w:rPr>
          <w:rFonts w:ascii="Century Schoolbook" w:hAnsi="Century Schoolbook"/>
        </w:rPr>
        <w:t>Nutrition</w:t>
      </w:r>
      <w:r w:rsidRPr="003170D4">
        <w:rPr>
          <w:rFonts w:ascii="Century Schoolbook" w:hAnsi="Century Schoolbook"/>
        </w:rPr>
        <w:t xml:space="preserve"> form. Click </w:t>
      </w:r>
      <w:r w:rsidRPr="003170D4">
        <w:rPr>
          <w:rFonts w:ascii="Century Schoolbook" w:hAnsi="Century Schoolbook"/>
          <w:b/>
        </w:rPr>
        <w:t xml:space="preserve">Enter Measurement Data </w:t>
      </w:r>
      <w:r w:rsidRPr="003170D4">
        <w:rPr>
          <w:rFonts w:ascii="Century Schoolbook" w:hAnsi="Century Schoolbook"/>
        </w:rPr>
        <w:t xml:space="preserve">and navigate to the record that has </w:t>
      </w:r>
      <w:r>
        <w:rPr>
          <w:rFonts w:ascii="Century Schoolbook" w:hAnsi="Century Schoolbook"/>
        </w:rPr>
        <w:t>12/15/</w:t>
      </w:r>
      <w:r w:rsidRPr="003170D4">
        <w:rPr>
          <w:rFonts w:ascii="Century Schoolbook" w:hAnsi="Century Schoolbook"/>
        </w:rPr>
        <w:t>/2001 as the date of measurement.</w:t>
      </w:r>
    </w:p>
    <w:p w14:paraId="476E404E" w14:textId="77777777" w:rsidR="0001621C" w:rsidRPr="00D3138D" w:rsidRDefault="0001621C" w:rsidP="0001621C">
      <w:pPr>
        <w:rPr>
          <w:rFonts w:ascii="Century Schoolbook" w:hAnsi="Century Schoolbook"/>
          <w:b/>
          <w:i/>
        </w:rPr>
      </w:pPr>
      <w:r w:rsidRPr="00D3138D">
        <w:rPr>
          <w:rFonts w:ascii="Century Schoolbook" w:hAnsi="Century Schoolbook"/>
          <w:b/>
          <w:i/>
        </w:rPr>
        <w:t>Note: The data included in the Nutrition project may differ from that displayed in the figure above.</w:t>
      </w:r>
    </w:p>
    <w:p w14:paraId="6BA5CC58" w14:textId="77777777" w:rsidR="0001621C" w:rsidRPr="0054552F" w:rsidRDefault="0001621C" w:rsidP="0001621C">
      <w:pPr>
        <w:pStyle w:val="Heading3"/>
        <w:spacing w:after="120"/>
        <w:ind w:left="0" w:firstLine="0"/>
      </w:pPr>
      <w:bookmarkStart w:id="225" w:name="_Toc332822723"/>
      <w:r w:rsidRPr="0054552F">
        <w:t>Customizing the Nutrition Forms</w:t>
      </w:r>
      <w:bookmarkEnd w:id="225"/>
    </w:p>
    <w:p w14:paraId="529D4E45" w14:textId="77777777" w:rsidR="0001621C" w:rsidRDefault="0001621C" w:rsidP="0001621C">
      <w:pPr>
        <w:rPr>
          <w:rFonts w:ascii="Century Schoolbook" w:hAnsi="Century Schoolbook"/>
        </w:rPr>
      </w:pPr>
      <w:r w:rsidRPr="003170D4">
        <w:rPr>
          <w:rFonts w:ascii="Century Schoolbook" w:hAnsi="Century Schoolbook"/>
        </w:rPr>
        <w:t>The</w:t>
      </w:r>
      <w:r>
        <w:rPr>
          <w:rFonts w:ascii="Century Schoolbook" w:hAnsi="Century Schoolbook"/>
        </w:rPr>
        <w:t xml:space="preserve"> Nutrition</w:t>
      </w:r>
      <w:r w:rsidRPr="003170D4">
        <w:rPr>
          <w:rFonts w:ascii="Century Schoolbook" w:hAnsi="Century Schoolbook"/>
        </w:rPr>
        <w:t xml:space="preserve"> forms can be customized to include or exclude </w:t>
      </w:r>
      <w:r>
        <w:rPr>
          <w:rFonts w:ascii="Century Schoolbook" w:hAnsi="Century Schoolbook"/>
        </w:rPr>
        <w:t>any field or check code in the form</w:t>
      </w:r>
      <w:r w:rsidRPr="003170D4">
        <w:rPr>
          <w:rFonts w:ascii="Century Schoolbook" w:hAnsi="Century Schoolbook"/>
        </w:rPr>
        <w:t>. For example, if geocoding the child’s address into latitude and longitude is not necessary, those fields c</w:t>
      </w:r>
      <w:r>
        <w:rPr>
          <w:rFonts w:ascii="Century Schoolbook" w:hAnsi="Century Schoolbook"/>
        </w:rPr>
        <w:t>an</w:t>
      </w:r>
      <w:r w:rsidRPr="003170D4">
        <w:rPr>
          <w:rFonts w:ascii="Century Schoolbook" w:hAnsi="Century Schoolbook"/>
        </w:rPr>
        <w:t xml:space="preserve"> be deleted. The form’s title</w:t>
      </w:r>
      <w:r>
        <w:rPr>
          <w:rFonts w:ascii="Century Schoolbook" w:hAnsi="Century Schoolbook"/>
        </w:rPr>
        <w:t>, Nutritional Survey,</w:t>
      </w:r>
      <w:r w:rsidRPr="003170D4">
        <w:rPr>
          <w:rFonts w:ascii="Century Schoolbook" w:hAnsi="Century Schoolbook"/>
        </w:rPr>
        <w:t xml:space="preserve"> c</w:t>
      </w:r>
      <w:r>
        <w:rPr>
          <w:rFonts w:ascii="Century Schoolbook" w:hAnsi="Century Schoolbook"/>
        </w:rPr>
        <w:t>an</w:t>
      </w:r>
      <w:r w:rsidRPr="003170D4">
        <w:rPr>
          <w:rFonts w:ascii="Century Schoolbook" w:hAnsi="Century Schoolbook"/>
        </w:rPr>
        <w:t xml:space="preserve"> also be changed.</w:t>
      </w:r>
    </w:p>
    <w:p w14:paraId="77D0821B" w14:textId="77777777" w:rsidR="0001621C" w:rsidRPr="0054552F" w:rsidRDefault="0001621C" w:rsidP="0001621C">
      <w:pPr>
        <w:rPr>
          <w:rFonts w:ascii="Century Schoolbook" w:hAnsi="Century Schoolbook"/>
          <w:b/>
          <w:i/>
        </w:rPr>
      </w:pPr>
      <w:r w:rsidRPr="0054552F">
        <w:rPr>
          <w:rFonts w:ascii="Century Schoolbook" w:hAnsi="Century Schoolbook"/>
          <w:b/>
          <w:i/>
        </w:rPr>
        <w:t>Note: Removing fields or changing field names may disable the underlying z-score and percentile calculations.</w:t>
      </w:r>
    </w:p>
    <w:p w14:paraId="151C4C3C" w14:textId="77777777" w:rsidR="0001621C" w:rsidRPr="003170D4" w:rsidRDefault="0001621C" w:rsidP="0001621C">
      <w:pPr>
        <w:rPr>
          <w:rFonts w:ascii="Century Schoolbook" w:hAnsi="Century Schoolbook"/>
        </w:rPr>
      </w:pPr>
      <w:r w:rsidRPr="003170D4">
        <w:rPr>
          <w:rFonts w:ascii="Century Schoolbook" w:hAnsi="Century Schoolbook"/>
        </w:rPr>
        <w:t xml:space="preserve">For </w:t>
      </w:r>
      <w:r>
        <w:rPr>
          <w:rFonts w:ascii="Century Schoolbook" w:hAnsi="Century Schoolbook"/>
        </w:rPr>
        <w:t>additional information regarding form editing, reference</w:t>
      </w:r>
      <w:r w:rsidRPr="003170D4">
        <w:rPr>
          <w:rFonts w:ascii="Century Schoolbook" w:hAnsi="Century Schoolbook"/>
        </w:rPr>
        <w:t xml:space="preserve"> the Form Designer </w:t>
      </w:r>
      <w:r>
        <w:rPr>
          <w:rFonts w:ascii="Century Schoolbook" w:hAnsi="Century Schoolbook"/>
        </w:rPr>
        <w:t>section of the user guide</w:t>
      </w:r>
      <w:r w:rsidRPr="003170D4">
        <w:rPr>
          <w:rFonts w:ascii="Century Schoolbook" w:hAnsi="Century Schoolbook"/>
        </w:rPr>
        <w:t>.</w:t>
      </w:r>
    </w:p>
    <w:p w14:paraId="79A5482D" w14:textId="77777777" w:rsidR="0001621C" w:rsidRDefault="0001621C" w:rsidP="009B3D47">
      <w:pPr>
        <w:pStyle w:val="Heading2"/>
        <w:numPr>
          <w:ilvl w:val="0"/>
          <w:numId w:val="0"/>
        </w:numPr>
        <w:rPr>
          <w:rFonts w:ascii="Century Schoolbook" w:hAnsi="Century Schoolbook"/>
        </w:rPr>
      </w:pPr>
      <w:bookmarkStart w:id="226" w:name="_Toc332822724"/>
      <w:r>
        <w:rPr>
          <w:rFonts w:ascii="Century Schoolbook" w:hAnsi="Century Schoolbook"/>
        </w:rPr>
        <w:t xml:space="preserve">NutStat </w:t>
      </w:r>
      <w:r w:rsidRPr="00AA215F">
        <w:rPr>
          <w:rFonts w:ascii="Century Schoolbook" w:hAnsi="Century Schoolbook"/>
        </w:rPr>
        <w:t>Growth Charts</w:t>
      </w:r>
      <w:bookmarkEnd w:id="226"/>
      <w:r>
        <w:rPr>
          <w:rFonts w:ascii="Century Schoolbook" w:hAnsi="Century Schoolbook"/>
        </w:rPr>
        <w:t xml:space="preserve"> in Visual Dashboard</w:t>
      </w:r>
    </w:p>
    <w:p w14:paraId="54CED0E5" w14:textId="77777777" w:rsidR="0001621C" w:rsidRPr="0054552F" w:rsidRDefault="00373C13" w:rsidP="0001621C">
      <w:r>
        <w:pict w14:anchorId="4F26E63C">
          <v:rect id="_x0000_i1143" style="width:429.85pt;height:.75pt" o:hrpct="995" o:hralign="center" o:hrstd="t" o:hr="t" fillcolor="#b4b4b4" stroked="f"/>
        </w:pict>
      </w:r>
    </w:p>
    <w:p w14:paraId="1D30C66C" w14:textId="77777777" w:rsidR="0001621C" w:rsidRDefault="0001621C" w:rsidP="0001621C">
      <w:pPr>
        <w:rPr>
          <w:rFonts w:ascii="Century Schoolbook" w:hAnsi="Century Schoolbook"/>
        </w:rPr>
      </w:pPr>
      <w:r>
        <w:rPr>
          <w:rFonts w:ascii="Century Schoolbook" w:hAnsi="Century Schoolbook"/>
        </w:rPr>
        <w:t>Based on</w:t>
      </w:r>
      <w:r w:rsidRPr="003170D4">
        <w:rPr>
          <w:rFonts w:ascii="Century Schoolbook" w:hAnsi="Century Schoolbook"/>
        </w:rPr>
        <w:t xml:space="preserve"> a child’s measurements, a growth chart can be </w:t>
      </w:r>
      <w:r>
        <w:rPr>
          <w:rFonts w:ascii="Century Schoolbook" w:hAnsi="Century Schoolbook"/>
        </w:rPr>
        <w:t>created</w:t>
      </w:r>
      <w:r w:rsidRPr="003170D4">
        <w:rPr>
          <w:rFonts w:ascii="Century Schoolbook" w:hAnsi="Century Schoolbook"/>
        </w:rPr>
        <w:t xml:space="preserve"> </w:t>
      </w:r>
      <w:r>
        <w:rPr>
          <w:rFonts w:ascii="Century Schoolbook" w:hAnsi="Century Schoolbook"/>
        </w:rPr>
        <w:t xml:space="preserve">in Visual Dashboard </w:t>
      </w:r>
      <w:r w:rsidRPr="003170D4">
        <w:rPr>
          <w:rFonts w:ascii="Century Schoolbook" w:hAnsi="Century Schoolbook"/>
        </w:rPr>
        <w:t xml:space="preserve">to track </w:t>
      </w:r>
      <w:r>
        <w:rPr>
          <w:rFonts w:ascii="Century Schoolbook" w:hAnsi="Century Schoolbook"/>
        </w:rPr>
        <w:t>the progress of a particular</w:t>
      </w:r>
      <w:r w:rsidRPr="003170D4">
        <w:rPr>
          <w:rFonts w:ascii="Century Schoolbook" w:hAnsi="Century Schoolbook"/>
        </w:rPr>
        <w:t xml:space="preserve"> child</w:t>
      </w:r>
      <w:r>
        <w:rPr>
          <w:rFonts w:ascii="Century Schoolbook" w:hAnsi="Century Schoolbook"/>
        </w:rPr>
        <w:t xml:space="preserve"> </w:t>
      </w:r>
      <w:r w:rsidRPr="003170D4">
        <w:rPr>
          <w:rFonts w:ascii="Century Schoolbook" w:hAnsi="Century Schoolbook"/>
        </w:rPr>
        <w:t>(</w:t>
      </w:r>
      <w:r>
        <w:rPr>
          <w:rFonts w:ascii="Century Schoolbook" w:hAnsi="Century Schoolbook"/>
        </w:rPr>
        <w:t>Displaying</w:t>
      </w:r>
      <w:r w:rsidRPr="003170D4">
        <w:rPr>
          <w:rFonts w:ascii="Century Schoolbook" w:hAnsi="Century Schoolbook"/>
        </w:rPr>
        <w:t xml:space="preserve"> multiple children on a single chart is not </w:t>
      </w:r>
      <w:r>
        <w:rPr>
          <w:rFonts w:ascii="Century Schoolbook" w:hAnsi="Century Schoolbook"/>
        </w:rPr>
        <w:t>an available option</w:t>
      </w:r>
      <w:r w:rsidRPr="003170D4">
        <w:rPr>
          <w:rFonts w:ascii="Century Schoolbook" w:hAnsi="Century Schoolbook"/>
        </w:rPr>
        <w:t xml:space="preserve">). </w:t>
      </w:r>
      <w:r>
        <w:rPr>
          <w:rFonts w:ascii="Century Schoolbook" w:hAnsi="Century Schoolbook"/>
        </w:rPr>
        <w:t xml:space="preserve">The NutStat growth charts can be accessed in Visual Dashboard by right clicking on the canvas and then selecting </w:t>
      </w:r>
      <w:r w:rsidRPr="0054552F">
        <w:rPr>
          <w:rFonts w:ascii="Century Schoolbook" w:hAnsi="Century Schoolbook"/>
          <w:b/>
        </w:rPr>
        <w:t>Add Nutstat growth chart</w:t>
      </w:r>
      <w:r>
        <w:rPr>
          <w:rFonts w:ascii="Century Schoolbook" w:hAnsi="Century Schoolbook"/>
        </w:rPr>
        <w:t>.</w:t>
      </w:r>
    </w:p>
    <w:p w14:paraId="7338DFEB" w14:textId="77777777" w:rsidR="0001621C" w:rsidRDefault="0001621C" w:rsidP="0001621C">
      <w:pPr>
        <w:spacing w:after="0" w:line="240" w:lineRule="auto"/>
        <w:jc w:val="center"/>
        <w:rPr>
          <w:rFonts w:ascii="Century Schoolbook" w:hAnsi="Century Schoolbook"/>
        </w:rPr>
      </w:pPr>
      <w:r>
        <w:rPr>
          <w:rFonts w:ascii="Century Schoolbook" w:hAnsi="Century Schoolbook"/>
          <w:noProof/>
        </w:rPr>
        <w:lastRenderedPageBreak/>
        <w:drawing>
          <wp:inline distT="0" distB="0" distL="0" distR="0" wp14:anchorId="7D5750DF" wp14:editId="19C67D3D">
            <wp:extent cx="4999703" cy="3044157"/>
            <wp:effectExtent l="171450" t="171450" r="372745" b="366395"/>
            <wp:docPr id="5266" name="Picture 5266" descr="Screen shot illustrating the menu steps to access the drop-down selections of the four growth chart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tStat options.png"/>
                    <pic:cNvPicPr/>
                  </pic:nvPicPr>
                  <pic:blipFill>
                    <a:blip r:embed="rId627">
                      <a:extLst>
                        <a:ext uri="{28A0092B-C50C-407E-A947-70E740481C1C}">
                          <a14:useLocalDpi xmlns:a14="http://schemas.microsoft.com/office/drawing/2010/main" val="0"/>
                        </a:ext>
                      </a:extLst>
                    </a:blip>
                    <a:stretch>
                      <a:fillRect/>
                    </a:stretch>
                  </pic:blipFill>
                  <pic:spPr>
                    <a:xfrm>
                      <a:off x="0" y="0"/>
                      <a:ext cx="4999703" cy="3044157"/>
                    </a:xfrm>
                    <a:prstGeom prst="rect">
                      <a:avLst/>
                    </a:prstGeom>
                    <a:ln>
                      <a:noFill/>
                    </a:ln>
                    <a:effectLst>
                      <a:outerShdw blurRad="292100" dist="139700" dir="2700000" algn="tl" rotWithShape="0">
                        <a:srgbClr val="333333">
                          <a:alpha val="65000"/>
                        </a:srgbClr>
                      </a:outerShdw>
                    </a:effectLst>
                  </pic:spPr>
                </pic:pic>
              </a:graphicData>
            </a:graphic>
          </wp:inline>
        </w:drawing>
      </w:r>
    </w:p>
    <w:p w14:paraId="67F32D89" w14:textId="77777777" w:rsidR="0001621C" w:rsidRDefault="0001621C" w:rsidP="0001621C">
      <w:pPr>
        <w:pStyle w:val="Caption"/>
        <w:spacing w:after="0"/>
        <w:jc w:val="center"/>
        <w:rPr>
          <w:rFonts w:ascii="Century Schoolbook" w:hAnsi="Century Schoolbook"/>
        </w:rPr>
      </w:pPr>
      <w:r>
        <w:t xml:space="preserve">Figure </w:t>
      </w:r>
      <w:fldSimple w:instr=" STYLEREF 1 \s ">
        <w:r w:rsidR="00555A40">
          <w:rPr>
            <w:noProof/>
          </w:rPr>
          <w:t>10</w:t>
        </w:r>
      </w:fldSimple>
      <w:r>
        <w:t>.</w:t>
      </w:r>
      <w:fldSimple w:instr=" SEQ Figure \* ARABIC \s 1 ">
        <w:r w:rsidR="00555A40">
          <w:rPr>
            <w:noProof/>
          </w:rPr>
          <w:t>72</w:t>
        </w:r>
      </w:fldSimple>
      <w:r>
        <w:t xml:space="preserve">: </w:t>
      </w:r>
      <w:r w:rsidRPr="0054552F">
        <w:rPr>
          <w:b w:val="0"/>
        </w:rPr>
        <w:t>Growth Chart Types</w:t>
      </w:r>
    </w:p>
    <w:p w14:paraId="7726C1A6" w14:textId="77777777" w:rsidR="0001621C" w:rsidRDefault="0001621C" w:rsidP="0001621C">
      <w:pPr>
        <w:spacing w:before="200"/>
        <w:rPr>
          <w:rFonts w:ascii="Century Schoolbook" w:hAnsi="Century Schoolbook"/>
        </w:rPr>
      </w:pPr>
      <w:r>
        <w:rPr>
          <w:rFonts w:ascii="Century Schoolbook" w:hAnsi="Century Schoolbook"/>
        </w:rPr>
        <w:t>There are four growth references</w:t>
      </w:r>
      <w:r w:rsidRPr="003170D4">
        <w:rPr>
          <w:rFonts w:ascii="Century Schoolbook" w:hAnsi="Century Schoolbook"/>
        </w:rPr>
        <w:t xml:space="preserve"> available for use: CDC 2000</w:t>
      </w:r>
      <w:r>
        <w:rPr>
          <w:rFonts w:ascii="Century Schoolbook" w:hAnsi="Century Schoolbook"/>
        </w:rPr>
        <w:t xml:space="preserve"> Growth Reference,</w:t>
      </w:r>
      <w:r w:rsidRPr="003170D4">
        <w:rPr>
          <w:rFonts w:ascii="Century Schoolbook" w:hAnsi="Century Schoolbook"/>
        </w:rPr>
        <w:t xml:space="preserve"> WHO Child Growth Standards, WHO Reference 2007</w:t>
      </w:r>
      <w:r>
        <w:rPr>
          <w:rFonts w:ascii="Century Schoolbook" w:hAnsi="Century Schoolbook"/>
        </w:rPr>
        <w:t>, and</w:t>
      </w:r>
      <w:r w:rsidRPr="008E6B10">
        <w:rPr>
          <w:rFonts w:ascii="Century Schoolbook" w:hAnsi="Century Schoolbook"/>
        </w:rPr>
        <w:t xml:space="preserve"> </w:t>
      </w:r>
      <w:r>
        <w:rPr>
          <w:rFonts w:ascii="Century Schoolbook" w:hAnsi="Century Schoolbook"/>
        </w:rPr>
        <w:t>CDC/WHO 1978. Each growth reference contains different options for creating a growth chart and each chart requires the associated data.</w:t>
      </w:r>
    </w:p>
    <w:p w14:paraId="24DFF830" w14:textId="77777777" w:rsidR="0001621C" w:rsidRPr="0054552F" w:rsidRDefault="0001621C" w:rsidP="0001621C">
      <w:pPr>
        <w:rPr>
          <w:rFonts w:ascii="Century Schoolbook" w:hAnsi="Century Schoolbook"/>
          <w:b/>
          <w:i/>
        </w:rPr>
      </w:pPr>
      <w:r w:rsidRPr="0054552F">
        <w:rPr>
          <w:rFonts w:ascii="Century Schoolbook" w:hAnsi="Century Schoolbook"/>
          <w:b/>
          <w:i/>
        </w:rPr>
        <w:t>Note: The Nutrition project does not contain example data to create all chart types.</w:t>
      </w:r>
    </w:p>
    <w:p w14:paraId="3F411F15" w14:textId="77777777" w:rsidR="0001621C" w:rsidRDefault="0001621C" w:rsidP="0001621C">
      <w:pPr>
        <w:pStyle w:val="Heading3"/>
        <w:numPr>
          <w:ilvl w:val="0"/>
          <w:numId w:val="0"/>
        </w:numPr>
        <w:spacing w:after="120"/>
      </w:pPr>
      <w:r>
        <w:t>Loading Nutritional Data</w:t>
      </w:r>
    </w:p>
    <w:p w14:paraId="405233B5" w14:textId="77777777" w:rsidR="0001621C" w:rsidRDefault="0001621C" w:rsidP="0001621C">
      <w:pPr>
        <w:rPr>
          <w:rFonts w:ascii="Century Schoolbook" w:hAnsi="Century Schoolbook"/>
        </w:rPr>
      </w:pPr>
      <w:r>
        <w:rPr>
          <w:rFonts w:ascii="Century Schoolbook" w:hAnsi="Century Schoolbook"/>
        </w:rPr>
        <w:t>Prior to creating a growth</w:t>
      </w:r>
      <w:r w:rsidRPr="003170D4">
        <w:rPr>
          <w:rFonts w:ascii="Century Schoolbook" w:hAnsi="Century Schoolbook"/>
        </w:rPr>
        <w:t xml:space="preserve"> chart</w:t>
      </w:r>
      <w:r>
        <w:rPr>
          <w:rFonts w:ascii="Century Schoolbook" w:hAnsi="Century Schoolbook"/>
        </w:rPr>
        <w:t>, n</w:t>
      </w:r>
      <w:r w:rsidRPr="003170D4">
        <w:rPr>
          <w:rFonts w:ascii="Century Schoolbook" w:hAnsi="Century Schoolbook"/>
        </w:rPr>
        <w:t xml:space="preserve">utritional data </w:t>
      </w:r>
      <w:r>
        <w:rPr>
          <w:rFonts w:ascii="Century Schoolbook" w:hAnsi="Century Schoolbook"/>
        </w:rPr>
        <w:t xml:space="preserve">must be loaded </w:t>
      </w:r>
      <w:r w:rsidRPr="003170D4">
        <w:rPr>
          <w:rFonts w:ascii="Century Schoolbook" w:hAnsi="Century Schoolbook"/>
        </w:rPr>
        <w:t>into the dashboard</w:t>
      </w:r>
      <w:r>
        <w:rPr>
          <w:rFonts w:ascii="Century Schoolbook" w:hAnsi="Century Schoolbook"/>
        </w:rPr>
        <w:t>.</w:t>
      </w:r>
      <w:r w:rsidRPr="003170D4">
        <w:rPr>
          <w:rFonts w:ascii="Century Schoolbook" w:hAnsi="Century Schoolbook"/>
        </w:rPr>
        <w:t xml:space="preserve"> Follow the steps below to load the data associated with the Nutrition </w:t>
      </w:r>
      <w:r>
        <w:rPr>
          <w:rFonts w:ascii="Century Schoolbook" w:hAnsi="Century Schoolbook"/>
        </w:rPr>
        <w:t>project</w:t>
      </w:r>
      <w:r w:rsidRPr="003170D4">
        <w:rPr>
          <w:rFonts w:ascii="Century Schoolbook" w:hAnsi="Century Schoolbook"/>
        </w:rPr>
        <w:t xml:space="preserve"> into the dashboard.</w:t>
      </w:r>
    </w:p>
    <w:p w14:paraId="2C9680BF" w14:textId="77777777" w:rsidR="0001621C" w:rsidRPr="003170D4" w:rsidRDefault="0001621C" w:rsidP="00C67558">
      <w:pPr>
        <w:pStyle w:val="ListParagraph"/>
        <w:numPr>
          <w:ilvl w:val="0"/>
          <w:numId w:val="473"/>
        </w:numPr>
        <w:rPr>
          <w:rFonts w:ascii="Century Schoolbook" w:hAnsi="Century Schoolbook"/>
        </w:rPr>
      </w:pPr>
      <w:r>
        <w:rPr>
          <w:rFonts w:ascii="Century Schoolbook" w:hAnsi="Century Schoolbook"/>
        </w:rPr>
        <w:t>From the Epi Info</w:t>
      </w:r>
      <w:r>
        <w:rPr>
          <w:rFonts w:ascii="Century" w:hAnsi="Century"/>
        </w:rPr>
        <w:t>™</w:t>
      </w:r>
      <w:r>
        <w:rPr>
          <w:rFonts w:ascii="Century Schoolbook" w:hAnsi="Century Schoolbook"/>
        </w:rPr>
        <w:t xml:space="preserve"> main menu, c</w:t>
      </w:r>
      <w:r w:rsidRPr="003170D4">
        <w:rPr>
          <w:rFonts w:ascii="Century Schoolbook" w:hAnsi="Century Schoolbook"/>
        </w:rPr>
        <w:t xml:space="preserve">lick the </w:t>
      </w:r>
      <w:r w:rsidRPr="003170D4">
        <w:rPr>
          <w:rFonts w:ascii="Century Schoolbook" w:hAnsi="Century Schoolbook"/>
          <w:b/>
        </w:rPr>
        <w:t>Visual Dashboard</w:t>
      </w:r>
      <w:r w:rsidRPr="003170D4">
        <w:rPr>
          <w:rFonts w:ascii="Century Schoolbook" w:hAnsi="Century Schoolbook"/>
        </w:rPr>
        <w:t xml:space="preserve"> button</w:t>
      </w:r>
      <w:r>
        <w:rPr>
          <w:rFonts w:ascii="Century Schoolbook" w:hAnsi="Century Schoolbook"/>
        </w:rPr>
        <w:t xml:space="preserve"> or select T</w:t>
      </w:r>
      <w:r w:rsidRPr="0054552F">
        <w:rPr>
          <w:rFonts w:ascii="Century Schoolbook" w:hAnsi="Century Schoolbook"/>
          <w:b/>
        </w:rPr>
        <w:t>ools &gt; Analyze Data &gt; Visual Dashboard</w:t>
      </w:r>
      <w:r w:rsidRPr="003170D4">
        <w:rPr>
          <w:rFonts w:ascii="Century Schoolbook" w:hAnsi="Century Schoolbook"/>
        </w:rPr>
        <w:t xml:space="preserve">. The Dashboard </w:t>
      </w:r>
      <w:r>
        <w:rPr>
          <w:rFonts w:ascii="Century Schoolbook" w:hAnsi="Century Schoolbook"/>
        </w:rPr>
        <w:t>tool</w:t>
      </w:r>
      <w:r w:rsidRPr="003170D4">
        <w:rPr>
          <w:rFonts w:ascii="Century Schoolbook" w:hAnsi="Century Schoolbook"/>
        </w:rPr>
        <w:t xml:space="preserve"> appears.</w:t>
      </w:r>
    </w:p>
    <w:p w14:paraId="24D5D8A2" w14:textId="77777777" w:rsidR="0001621C" w:rsidRPr="003170D4" w:rsidRDefault="0001621C" w:rsidP="00C67558">
      <w:pPr>
        <w:pStyle w:val="ListParagraph"/>
        <w:numPr>
          <w:ilvl w:val="0"/>
          <w:numId w:val="473"/>
        </w:numPr>
        <w:rPr>
          <w:rFonts w:ascii="Century Schoolbook" w:hAnsi="Century Schoolbook"/>
        </w:rPr>
      </w:pPr>
      <w:r w:rsidRPr="003170D4">
        <w:rPr>
          <w:rFonts w:ascii="Century Schoolbook" w:hAnsi="Century Schoolbook"/>
        </w:rPr>
        <w:t xml:space="preserve">Right-click on the </w:t>
      </w:r>
      <w:r w:rsidRPr="003170D4">
        <w:rPr>
          <w:rFonts w:ascii="Century Schoolbook" w:hAnsi="Century Schoolbook"/>
          <w:b/>
        </w:rPr>
        <w:t>dashboard canvas</w:t>
      </w:r>
      <w:r w:rsidRPr="003170D4">
        <w:rPr>
          <w:rFonts w:ascii="Century Schoolbook" w:hAnsi="Century Schoolbook"/>
        </w:rPr>
        <w:t>. A context menu appears.</w:t>
      </w:r>
    </w:p>
    <w:p w14:paraId="3AE49000" w14:textId="77777777" w:rsidR="0001621C" w:rsidRPr="003170D4" w:rsidRDefault="0001621C" w:rsidP="00C67558">
      <w:pPr>
        <w:pStyle w:val="ListParagraph"/>
        <w:numPr>
          <w:ilvl w:val="0"/>
          <w:numId w:val="473"/>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Set Data Source</w:t>
      </w:r>
      <w:r w:rsidRPr="003170D4">
        <w:rPr>
          <w:rFonts w:ascii="Century Schoolbook" w:hAnsi="Century Schoolbook"/>
        </w:rPr>
        <w:t xml:space="preserve"> from the context menu. The </w:t>
      </w:r>
      <w:r w:rsidRPr="0054552F">
        <w:rPr>
          <w:rFonts w:ascii="Century Schoolbook" w:hAnsi="Century Schoolbook"/>
          <w:b/>
        </w:rPr>
        <w:t>Select Data Source</w:t>
      </w:r>
      <w:r w:rsidRPr="003170D4">
        <w:rPr>
          <w:rFonts w:ascii="Century Schoolbook" w:hAnsi="Century Schoolbook"/>
        </w:rPr>
        <w:t xml:space="preserve"> dialog </w:t>
      </w:r>
      <w:r>
        <w:rPr>
          <w:rFonts w:ascii="Century Schoolbook" w:hAnsi="Century Schoolbook"/>
        </w:rPr>
        <w:t xml:space="preserve">box </w:t>
      </w:r>
      <w:r w:rsidRPr="003170D4">
        <w:rPr>
          <w:rFonts w:ascii="Century Schoolbook" w:hAnsi="Century Schoolbook"/>
        </w:rPr>
        <w:t>appears.</w:t>
      </w:r>
    </w:p>
    <w:p w14:paraId="6D751EF9" w14:textId="77777777" w:rsidR="0001621C" w:rsidRPr="003170D4" w:rsidRDefault="0001621C" w:rsidP="00C67558">
      <w:pPr>
        <w:pStyle w:val="ListParagraph"/>
        <w:numPr>
          <w:ilvl w:val="0"/>
          <w:numId w:val="473"/>
        </w:numPr>
        <w:rPr>
          <w:rFonts w:ascii="Century Schoolbook" w:hAnsi="Century Schoolbook"/>
        </w:rPr>
      </w:pPr>
      <w:r w:rsidRPr="003170D4">
        <w:rPr>
          <w:rFonts w:ascii="Century Schoolbook" w:hAnsi="Century Schoolbook"/>
        </w:rPr>
        <w:t xml:space="preserve">Click the </w:t>
      </w:r>
      <w:r>
        <w:rPr>
          <w:rFonts w:ascii="Century Schoolbook" w:hAnsi="Century Schoolbook"/>
          <w:b/>
        </w:rPr>
        <w:t>ellipses</w:t>
      </w:r>
      <w:r w:rsidRPr="003170D4">
        <w:rPr>
          <w:rFonts w:ascii="Century Schoolbook" w:hAnsi="Century Schoolbook"/>
        </w:rPr>
        <w:t xml:space="preserve"> next to the </w:t>
      </w:r>
      <w:r w:rsidRPr="0054552F">
        <w:rPr>
          <w:rFonts w:ascii="Century Schoolbook" w:hAnsi="Century Schoolbook"/>
          <w:b/>
        </w:rPr>
        <w:t>Data Source</w:t>
      </w:r>
      <w:r w:rsidRPr="003170D4">
        <w:rPr>
          <w:rFonts w:ascii="Century Schoolbook" w:hAnsi="Century Schoolbook"/>
        </w:rPr>
        <w:t xml:space="preserve"> text box. A file open dialog </w:t>
      </w:r>
      <w:r>
        <w:rPr>
          <w:rFonts w:ascii="Century Schoolbook" w:hAnsi="Century Schoolbook"/>
        </w:rPr>
        <w:t xml:space="preserve">box </w:t>
      </w:r>
      <w:r w:rsidRPr="003170D4">
        <w:rPr>
          <w:rFonts w:ascii="Century Schoolbook" w:hAnsi="Century Schoolbook"/>
        </w:rPr>
        <w:t>appears.</w:t>
      </w:r>
    </w:p>
    <w:p w14:paraId="41322188" w14:textId="77777777" w:rsidR="0001621C" w:rsidRPr="003170D4" w:rsidRDefault="0001621C" w:rsidP="00C67558">
      <w:pPr>
        <w:pStyle w:val="ListParagraph"/>
        <w:numPr>
          <w:ilvl w:val="0"/>
          <w:numId w:val="473"/>
        </w:numPr>
        <w:rPr>
          <w:rFonts w:ascii="Century Schoolbook" w:hAnsi="Century Schoolbook"/>
        </w:rPr>
      </w:pPr>
      <w:r w:rsidRPr="003170D4">
        <w:rPr>
          <w:rFonts w:ascii="Century Schoolbook" w:hAnsi="Century Schoolbook"/>
        </w:rPr>
        <w:t>Navigate to the Epi Info</w:t>
      </w:r>
      <w:r>
        <w:rPr>
          <w:rFonts w:ascii="Century" w:hAnsi="Century"/>
        </w:rPr>
        <w:t>™</w:t>
      </w:r>
      <w:r w:rsidRPr="003170D4">
        <w:rPr>
          <w:rFonts w:ascii="Century Schoolbook" w:hAnsi="Century Schoolbook"/>
        </w:rPr>
        <w:t xml:space="preserve"> projects folder.</w:t>
      </w:r>
    </w:p>
    <w:p w14:paraId="3B3D279D" w14:textId="77777777" w:rsidR="0001621C" w:rsidRPr="003170D4" w:rsidRDefault="0001621C" w:rsidP="00C67558">
      <w:pPr>
        <w:pStyle w:val="ListParagraph"/>
        <w:numPr>
          <w:ilvl w:val="0"/>
          <w:numId w:val="473"/>
        </w:numPr>
        <w:rPr>
          <w:rFonts w:ascii="Century Schoolbook" w:hAnsi="Century Schoolbook"/>
        </w:rPr>
      </w:pPr>
      <w:r w:rsidRPr="003170D4">
        <w:rPr>
          <w:rFonts w:ascii="Century Schoolbook" w:hAnsi="Century Schoolbook"/>
        </w:rPr>
        <w:t xml:space="preserve">Open the </w:t>
      </w:r>
      <w:r w:rsidRPr="003170D4">
        <w:rPr>
          <w:rFonts w:ascii="Century Schoolbook" w:hAnsi="Century Schoolbook"/>
          <w:b/>
        </w:rPr>
        <w:t>Nutrition</w:t>
      </w:r>
      <w:r w:rsidRPr="003170D4">
        <w:rPr>
          <w:rFonts w:ascii="Century Schoolbook" w:hAnsi="Century Schoolbook"/>
        </w:rPr>
        <w:t xml:space="preserve"> folder within the projects folder.</w:t>
      </w:r>
    </w:p>
    <w:p w14:paraId="34257745" w14:textId="77777777" w:rsidR="0001621C" w:rsidRPr="003170D4" w:rsidRDefault="0001621C" w:rsidP="00C67558">
      <w:pPr>
        <w:pStyle w:val="ListParagraph"/>
        <w:numPr>
          <w:ilvl w:val="0"/>
          <w:numId w:val="473"/>
        </w:numPr>
        <w:rPr>
          <w:rFonts w:ascii="Century Schoolbook" w:hAnsi="Century Schoolbook"/>
        </w:rPr>
      </w:pPr>
      <w:r w:rsidRPr="003170D4">
        <w:rPr>
          <w:rFonts w:ascii="Century Schoolbook" w:hAnsi="Century Schoolbook"/>
        </w:rPr>
        <w:t xml:space="preserve">Select the </w:t>
      </w:r>
      <w:r w:rsidRPr="003170D4">
        <w:rPr>
          <w:rFonts w:ascii="Century Schoolbook" w:hAnsi="Century Schoolbook"/>
          <w:b/>
        </w:rPr>
        <w:t>Nutrition</w:t>
      </w:r>
      <w:r w:rsidRPr="003170D4">
        <w:rPr>
          <w:rFonts w:ascii="Century Schoolbook" w:hAnsi="Century Schoolbook"/>
        </w:rPr>
        <w:t xml:space="preserve"> project. Click </w:t>
      </w:r>
      <w:r w:rsidRPr="003170D4">
        <w:rPr>
          <w:rFonts w:ascii="Century Schoolbook" w:hAnsi="Century Schoolbook"/>
          <w:b/>
        </w:rPr>
        <w:t>Open</w:t>
      </w:r>
      <w:r w:rsidRPr="003170D4">
        <w:rPr>
          <w:rFonts w:ascii="Century Schoolbook" w:hAnsi="Century Schoolbook"/>
        </w:rPr>
        <w:t xml:space="preserve">. </w:t>
      </w:r>
    </w:p>
    <w:p w14:paraId="1C5D659D" w14:textId="77777777" w:rsidR="0001621C" w:rsidRPr="003170D4" w:rsidRDefault="0001621C" w:rsidP="00C67558">
      <w:pPr>
        <w:pStyle w:val="ListParagraph"/>
        <w:numPr>
          <w:ilvl w:val="0"/>
          <w:numId w:val="473"/>
        </w:numPr>
        <w:rPr>
          <w:rFonts w:ascii="Century Schoolbook" w:hAnsi="Century Schoolbook"/>
        </w:rPr>
      </w:pPr>
      <w:r w:rsidRPr="003170D4">
        <w:rPr>
          <w:rFonts w:ascii="Century Schoolbook" w:hAnsi="Century Schoolbook"/>
        </w:rPr>
        <w:t xml:space="preserve">In the </w:t>
      </w:r>
      <w:r w:rsidRPr="0054552F">
        <w:rPr>
          <w:rFonts w:ascii="Century Schoolbook" w:hAnsi="Century Schoolbook"/>
          <w:b/>
        </w:rPr>
        <w:t>Select Data Source</w:t>
      </w:r>
      <w:r w:rsidRPr="003170D4">
        <w:rPr>
          <w:rFonts w:ascii="Century Schoolbook" w:hAnsi="Century Schoolbook"/>
        </w:rPr>
        <w:t xml:space="preserve"> dialog</w:t>
      </w:r>
      <w:r>
        <w:rPr>
          <w:rFonts w:ascii="Century Schoolbook" w:hAnsi="Century Schoolbook"/>
        </w:rPr>
        <w:t xml:space="preserve"> box</w:t>
      </w:r>
      <w:r w:rsidRPr="003170D4">
        <w:rPr>
          <w:rFonts w:ascii="Century Schoolbook" w:hAnsi="Century Schoolbook"/>
        </w:rPr>
        <w:t xml:space="preserve">, select the </w:t>
      </w:r>
      <w:r w:rsidRPr="003170D4">
        <w:rPr>
          <w:rFonts w:ascii="Century Schoolbook" w:hAnsi="Century Schoolbook"/>
          <w:b/>
        </w:rPr>
        <w:t>PatientVisits</w:t>
      </w:r>
      <w:r w:rsidRPr="003170D4">
        <w:rPr>
          <w:rFonts w:ascii="Century Schoolbook" w:hAnsi="Century Schoolbook"/>
        </w:rPr>
        <w:t xml:space="preserve"> form. Click </w:t>
      </w:r>
      <w:r w:rsidRPr="003170D4">
        <w:rPr>
          <w:rFonts w:ascii="Century Schoolbook" w:hAnsi="Century Schoolbook"/>
          <w:b/>
        </w:rPr>
        <w:t>OK</w:t>
      </w:r>
      <w:r>
        <w:rPr>
          <w:rFonts w:ascii="Century Schoolbook" w:hAnsi="Century Schoolbook"/>
        </w:rPr>
        <w:t>. The</w:t>
      </w:r>
      <w:r w:rsidRPr="003170D4">
        <w:rPr>
          <w:rFonts w:ascii="Century Schoolbook" w:hAnsi="Century Schoolbook"/>
        </w:rPr>
        <w:t xml:space="preserve"> data is loaded</w:t>
      </w:r>
      <w:r>
        <w:rPr>
          <w:rFonts w:ascii="Century Schoolbook" w:hAnsi="Century Schoolbook"/>
        </w:rPr>
        <w:t xml:space="preserve"> on the dashboard</w:t>
      </w:r>
      <w:r w:rsidRPr="003170D4">
        <w:rPr>
          <w:rFonts w:ascii="Century Schoolbook" w:hAnsi="Century Schoolbook"/>
        </w:rPr>
        <w:t>.</w:t>
      </w:r>
    </w:p>
    <w:p w14:paraId="460FFFD1" w14:textId="77777777" w:rsidR="0001621C" w:rsidRDefault="0001621C" w:rsidP="0001621C">
      <w:pPr>
        <w:rPr>
          <w:rFonts w:ascii="Century Schoolbook" w:hAnsi="Century Schoolbook"/>
        </w:rPr>
      </w:pPr>
      <w:r w:rsidRPr="003170D4">
        <w:rPr>
          <w:rFonts w:ascii="Century Schoolbook" w:hAnsi="Century Schoolbook"/>
        </w:rPr>
        <w:lastRenderedPageBreak/>
        <w:t xml:space="preserve">After </w:t>
      </w:r>
      <w:r>
        <w:rPr>
          <w:rFonts w:ascii="Century Schoolbook" w:hAnsi="Century Schoolbook"/>
        </w:rPr>
        <w:t>the PatientVisits form is loaded</w:t>
      </w:r>
      <w:r w:rsidRPr="003170D4">
        <w:rPr>
          <w:rFonts w:ascii="Century Schoolbook" w:hAnsi="Century Schoolbook"/>
        </w:rPr>
        <w:t xml:space="preserve">, the dashboard will have cached the data in the computer’s memory. </w:t>
      </w:r>
      <w:r>
        <w:rPr>
          <w:rFonts w:ascii="Century Schoolbook" w:hAnsi="Century Schoolbook"/>
        </w:rPr>
        <w:t>Based on the data, v</w:t>
      </w:r>
      <w:r w:rsidRPr="003170D4">
        <w:rPr>
          <w:rFonts w:ascii="Century Schoolbook" w:hAnsi="Century Schoolbook"/>
        </w:rPr>
        <w:t>arious types of statistical tools or gadgets can be added to the canvas to display useful information to the user.</w:t>
      </w:r>
      <w:r>
        <w:rPr>
          <w:rFonts w:ascii="Century Schoolbook" w:hAnsi="Century Schoolbook"/>
        </w:rPr>
        <w:t xml:space="preserve"> For information regarding the statistical tools and gadgets available, reference the Visual Dashboard section of this user guide.</w:t>
      </w:r>
    </w:p>
    <w:p w14:paraId="6ED5CF36" w14:textId="77777777" w:rsidR="0001621C" w:rsidRDefault="0001621C" w:rsidP="0001621C">
      <w:pPr>
        <w:pStyle w:val="Heading3"/>
        <w:numPr>
          <w:ilvl w:val="0"/>
          <w:numId w:val="0"/>
        </w:numPr>
        <w:spacing w:after="120"/>
      </w:pPr>
      <w:r>
        <w:t>Creating a Growth Chart</w:t>
      </w:r>
    </w:p>
    <w:p w14:paraId="1B7B461A" w14:textId="77777777" w:rsidR="0001621C" w:rsidRDefault="0001621C" w:rsidP="0001621C">
      <w:pPr>
        <w:rPr>
          <w:rFonts w:ascii="Century Schoolbook" w:hAnsi="Century Schoolbook"/>
        </w:rPr>
      </w:pPr>
      <w:r w:rsidRPr="003170D4">
        <w:rPr>
          <w:rFonts w:ascii="Century Schoolbook" w:hAnsi="Century Schoolbook"/>
        </w:rPr>
        <w:t>T</w:t>
      </w:r>
      <w:r>
        <w:rPr>
          <w:rFonts w:ascii="Century Schoolbook" w:hAnsi="Century Schoolbook"/>
        </w:rPr>
        <w:t xml:space="preserve">here are many growth charting options available under </w:t>
      </w:r>
      <w:r w:rsidRPr="00574527">
        <w:rPr>
          <w:rFonts w:ascii="Century Schoolbook" w:hAnsi="Century Schoolbook"/>
          <w:b/>
        </w:rPr>
        <w:t>Add NutStat growth chart</w:t>
      </w:r>
      <w:r>
        <w:rPr>
          <w:rFonts w:ascii="Century Schoolbook" w:hAnsi="Century Schoolbook"/>
        </w:rPr>
        <w:t xml:space="preserve"> in Visual Dashboard. The available growth chart types are dependent on each growth reference and require the necessary project data. </w:t>
      </w:r>
    </w:p>
    <w:p w14:paraId="633D141B" w14:textId="77777777" w:rsidR="0001621C" w:rsidRPr="00876438" w:rsidRDefault="0001621C" w:rsidP="0001621C">
      <w:pPr>
        <w:rPr>
          <w:rFonts w:ascii="Century Schoolbook" w:hAnsi="Century Schoolbook"/>
          <w:b/>
          <w:i/>
        </w:rPr>
      </w:pPr>
      <w:r w:rsidRPr="00876438">
        <w:rPr>
          <w:rFonts w:ascii="Century Schoolbook" w:hAnsi="Century Schoolbook"/>
          <w:b/>
          <w:i/>
        </w:rPr>
        <w:t>Note: The Nutrition project does not contain example data for every growth chart type.</w:t>
      </w:r>
    </w:p>
    <w:p w14:paraId="393946A5" w14:textId="77777777" w:rsidR="0001621C" w:rsidRDefault="0001621C" w:rsidP="0001621C">
      <w:pPr>
        <w:rPr>
          <w:rFonts w:ascii="Century Schoolbook" w:hAnsi="Century Schoolbook"/>
        </w:rPr>
      </w:pPr>
      <w:r>
        <w:rPr>
          <w:rFonts w:ascii="Century Schoolbook" w:hAnsi="Century Schoolbook"/>
        </w:rPr>
        <w:t>The following examples demonstrate how to create a growth chart with data contained in the Nutrition project. All growth charts created in Visual Dashboard use similar processes outlined in the examples below.</w:t>
      </w:r>
    </w:p>
    <w:p w14:paraId="655804ED" w14:textId="77777777" w:rsidR="0001621C" w:rsidRPr="003170D4" w:rsidRDefault="0001621C" w:rsidP="0001621C">
      <w:pPr>
        <w:pStyle w:val="Heading4"/>
        <w:numPr>
          <w:ilvl w:val="0"/>
          <w:numId w:val="0"/>
        </w:numPr>
        <w:ind w:left="864" w:hanging="864"/>
      </w:pPr>
      <w:r>
        <w:t>BMI for Age</w:t>
      </w:r>
    </w:p>
    <w:p w14:paraId="7CC1E1E5" w14:textId="77777777" w:rsidR="0001621C" w:rsidRPr="003170D4" w:rsidRDefault="0001621C" w:rsidP="0001621C">
      <w:pPr>
        <w:rPr>
          <w:rFonts w:ascii="Century Schoolbook" w:hAnsi="Century Schoolbook"/>
        </w:rPr>
      </w:pPr>
      <w:r>
        <w:rPr>
          <w:rFonts w:ascii="Century Schoolbook" w:hAnsi="Century Schoolbook"/>
        </w:rPr>
        <w:t>The following example demonstrates how to create a BMI for Age growth chart using the CDC 2000 Growth Reference. The growth chart will demonstrate how the patient’s BMI compares to the CDC 2000 Growth Reference by age.</w:t>
      </w:r>
    </w:p>
    <w:p w14:paraId="3503FA50" w14:textId="77777777" w:rsidR="0001621C" w:rsidRPr="003170D4" w:rsidRDefault="0001621C" w:rsidP="00C67558">
      <w:pPr>
        <w:pStyle w:val="ListParagraph"/>
        <w:numPr>
          <w:ilvl w:val="0"/>
          <w:numId w:val="475"/>
        </w:numPr>
        <w:rPr>
          <w:rFonts w:ascii="Century Schoolbook" w:hAnsi="Century Schoolbook"/>
        </w:rPr>
      </w:pPr>
      <w:r w:rsidRPr="003170D4">
        <w:rPr>
          <w:rFonts w:ascii="Century Schoolbook" w:hAnsi="Century Schoolbook"/>
        </w:rPr>
        <w:t xml:space="preserve">Right-click on the </w:t>
      </w:r>
      <w:r w:rsidRPr="003170D4">
        <w:rPr>
          <w:rFonts w:ascii="Century Schoolbook" w:hAnsi="Century Schoolbook"/>
          <w:b/>
        </w:rPr>
        <w:t>dashboard canvas</w:t>
      </w:r>
      <w:r w:rsidRPr="003170D4">
        <w:rPr>
          <w:rFonts w:ascii="Century Schoolbook" w:hAnsi="Century Schoolbook"/>
        </w:rPr>
        <w:t>. A context menu appears.</w:t>
      </w:r>
    </w:p>
    <w:p w14:paraId="74A6AD18" w14:textId="77777777" w:rsidR="0001621C" w:rsidRPr="003170D4" w:rsidRDefault="0001621C" w:rsidP="00C67558">
      <w:pPr>
        <w:pStyle w:val="ListParagraph"/>
        <w:numPr>
          <w:ilvl w:val="0"/>
          <w:numId w:val="475"/>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Add NutStat Growth Chart</w:t>
      </w:r>
      <w:r w:rsidRPr="003170D4">
        <w:rPr>
          <w:rFonts w:ascii="Century Schoolbook" w:hAnsi="Century Schoolbook"/>
        </w:rPr>
        <w:t xml:space="preserve"> &gt; </w:t>
      </w:r>
      <w:r w:rsidRPr="003170D4">
        <w:rPr>
          <w:rFonts w:ascii="Century Schoolbook" w:hAnsi="Century Schoolbook"/>
          <w:b/>
        </w:rPr>
        <w:t xml:space="preserve">CDC 2000 Growth Reference </w:t>
      </w:r>
      <w:r w:rsidRPr="003170D4">
        <w:rPr>
          <w:rFonts w:ascii="Century Schoolbook" w:hAnsi="Century Schoolbook"/>
        </w:rPr>
        <w:t xml:space="preserve">&gt; </w:t>
      </w:r>
      <w:r w:rsidRPr="003170D4">
        <w:rPr>
          <w:rFonts w:ascii="Century Schoolbook" w:hAnsi="Century Schoolbook"/>
          <w:b/>
        </w:rPr>
        <w:t>Body Mass Index (BMI) for Age</w:t>
      </w:r>
      <w:r w:rsidRPr="003170D4">
        <w:rPr>
          <w:rFonts w:ascii="Century Schoolbook" w:hAnsi="Century Schoolbook"/>
        </w:rPr>
        <w:t xml:space="preserve"> from the list of op</w:t>
      </w:r>
      <w:r>
        <w:rPr>
          <w:rFonts w:ascii="Century Schoolbook" w:hAnsi="Century Schoolbook"/>
        </w:rPr>
        <w:t>tions</w:t>
      </w:r>
      <w:r w:rsidRPr="003170D4">
        <w:rPr>
          <w:rFonts w:ascii="Century Schoolbook" w:hAnsi="Century Schoolbook"/>
        </w:rPr>
        <w:t xml:space="preserve"> in the context menu. A growth chart</w:t>
      </w:r>
      <w:r>
        <w:rPr>
          <w:rFonts w:ascii="Century Schoolbook" w:hAnsi="Century Schoolbook"/>
        </w:rPr>
        <w:t xml:space="preserve"> </w:t>
      </w:r>
      <w:r w:rsidRPr="003170D4">
        <w:rPr>
          <w:rFonts w:ascii="Century Schoolbook" w:hAnsi="Century Schoolbook"/>
        </w:rPr>
        <w:t>gadget appears on the canvas.</w:t>
      </w:r>
    </w:p>
    <w:p w14:paraId="394B7059" w14:textId="77777777" w:rsidR="0001621C" w:rsidRDefault="0001621C" w:rsidP="0001621C">
      <w:pPr>
        <w:pStyle w:val="ListParagraph"/>
        <w:spacing w:after="0" w:line="240" w:lineRule="auto"/>
        <w:ind w:left="0"/>
        <w:jc w:val="center"/>
      </w:pPr>
      <w:r>
        <w:rPr>
          <w:noProof/>
        </w:rPr>
        <w:lastRenderedPageBreak/>
        <w:drawing>
          <wp:inline distT="0" distB="0" distL="0" distR="0" wp14:anchorId="6EBF5B4F" wp14:editId="3E1ED0D9">
            <wp:extent cx="1735223" cy="2834640"/>
            <wp:effectExtent l="171450" t="171450" r="379730" b="365760"/>
            <wp:docPr id="2859" name="Picture 2859" descr="Screen shot of the growth chart ga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1735223" cy="2834640"/>
                    </a:xfrm>
                    <a:prstGeom prst="rect">
                      <a:avLst/>
                    </a:prstGeom>
                    <a:ln>
                      <a:noFill/>
                    </a:ln>
                    <a:effectLst>
                      <a:outerShdw blurRad="292100" dist="139700" dir="2700000" algn="tl" rotWithShape="0">
                        <a:srgbClr val="333333">
                          <a:alpha val="65000"/>
                        </a:srgbClr>
                      </a:outerShdw>
                    </a:effectLst>
                  </pic:spPr>
                </pic:pic>
              </a:graphicData>
            </a:graphic>
          </wp:inline>
        </w:drawing>
      </w:r>
    </w:p>
    <w:p w14:paraId="1E21DF46" w14:textId="77777777" w:rsidR="0001621C" w:rsidRDefault="0001621C" w:rsidP="0001621C">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73</w:t>
        </w:r>
      </w:fldSimple>
      <w:r>
        <w:t xml:space="preserve">: </w:t>
      </w:r>
      <w:r w:rsidRPr="00D3138D">
        <w:rPr>
          <w:b w:val="0"/>
        </w:rPr>
        <w:t>Growth Chart Gadget</w:t>
      </w:r>
    </w:p>
    <w:p w14:paraId="147F4B36" w14:textId="77777777" w:rsidR="0001621C" w:rsidRPr="003170D4" w:rsidRDefault="0001621C" w:rsidP="0001621C">
      <w:pPr>
        <w:pStyle w:val="ListParagraph"/>
        <w:spacing w:before="200"/>
        <w:ind w:left="0"/>
        <w:rPr>
          <w:rFonts w:ascii="Century Schoolbook" w:hAnsi="Century Schoolbook"/>
        </w:rPr>
      </w:pPr>
      <w:r w:rsidRPr="003170D4">
        <w:rPr>
          <w:rFonts w:ascii="Century Schoolbook" w:hAnsi="Century Schoolbook"/>
        </w:rPr>
        <w:t xml:space="preserve">The gadget must </w:t>
      </w:r>
      <w:r>
        <w:rPr>
          <w:rFonts w:ascii="Century Schoolbook" w:hAnsi="Century Schoolbook"/>
        </w:rPr>
        <w:t>specify</w:t>
      </w:r>
      <w:r w:rsidRPr="003170D4">
        <w:rPr>
          <w:rFonts w:ascii="Century Schoolbook" w:hAnsi="Century Schoolbook"/>
        </w:rPr>
        <w:t xml:space="preserve"> what fields to use for the </w:t>
      </w:r>
      <w:r w:rsidRPr="00574527">
        <w:rPr>
          <w:rFonts w:ascii="Century Schoolbook" w:hAnsi="Century Schoolbook"/>
          <w:b/>
        </w:rPr>
        <w:t>Patient ID</w:t>
      </w:r>
      <w:r w:rsidRPr="003170D4">
        <w:rPr>
          <w:rFonts w:ascii="Century Schoolbook" w:hAnsi="Century Schoolbook"/>
        </w:rPr>
        <w:t xml:space="preserve">, </w:t>
      </w:r>
      <w:r w:rsidRPr="00574527">
        <w:rPr>
          <w:rFonts w:ascii="Century Schoolbook" w:hAnsi="Century Schoolbook"/>
          <w:b/>
        </w:rPr>
        <w:t>Gender, Age, Body mass index (BMI)</w:t>
      </w:r>
      <w:r>
        <w:rPr>
          <w:rFonts w:ascii="Century Schoolbook" w:hAnsi="Century Schoolbook"/>
        </w:rPr>
        <w:t xml:space="preserve">, and the </w:t>
      </w:r>
      <w:r w:rsidRPr="00574527">
        <w:rPr>
          <w:rFonts w:ascii="Century Schoolbook" w:hAnsi="Century Schoolbook"/>
          <w:b/>
        </w:rPr>
        <w:t>Patient ID</w:t>
      </w:r>
      <w:r>
        <w:rPr>
          <w:rFonts w:ascii="Century Schoolbook" w:hAnsi="Century Schoolbook"/>
        </w:rPr>
        <w:t xml:space="preserve"> to chart</w:t>
      </w:r>
      <w:r w:rsidRPr="003170D4">
        <w:rPr>
          <w:rFonts w:ascii="Century Schoolbook" w:hAnsi="Century Schoolbook"/>
        </w:rPr>
        <w:t xml:space="preserve">. </w:t>
      </w:r>
    </w:p>
    <w:p w14:paraId="727514BB" w14:textId="77777777" w:rsidR="0001621C" w:rsidRPr="003170D4" w:rsidRDefault="0001621C" w:rsidP="0001621C">
      <w:pPr>
        <w:pStyle w:val="ListParagraph"/>
        <w:rPr>
          <w:rFonts w:ascii="Century Schoolbook" w:hAnsi="Century Schoolbook"/>
        </w:rPr>
      </w:pPr>
    </w:p>
    <w:p w14:paraId="10A93A08" w14:textId="77777777" w:rsidR="0001621C" w:rsidRPr="003170D4" w:rsidRDefault="0001621C" w:rsidP="00C67558">
      <w:pPr>
        <w:pStyle w:val="ListParagraph"/>
        <w:numPr>
          <w:ilvl w:val="0"/>
          <w:numId w:val="475"/>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VisitPatientID</w:t>
      </w:r>
      <w:r w:rsidRPr="003170D4">
        <w:rPr>
          <w:rFonts w:ascii="Century Schoolbook" w:hAnsi="Century Schoolbook"/>
        </w:rPr>
        <w:t xml:space="preserve"> for </w:t>
      </w:r>
      <w:r w:rsidRPr="00574527">
        <w:rPr>
          <w:rFonts w:ascii="Century Schoolbook" w:hAnsi="Century Schoolbook"/>
          <w:b/>
        </w:rPr>
        <w:t>Patient ID</w:t>
      </w:r>
      <w:r w:rsidRPr="003170D4">
        <w:rPr>
          <w:rFonts w:ascii="Century Schoolbook" w:hAnsi="Century Schoolbook"/>
        </w:rPr>
        <w:t xml:space="preserve"> </w:t>
      </w:r>
      <w:r w:rsidRPr="00574527">
        <w:rPr>
          <w:rFonts w:ascii="Century Schoolbook" w:hAnsi="Century Schoolbook"/>
          <w:b/>
        </w:rPr>
        <w:t>field to use</w:t>
      </w:r>
      <w:r w:rsidRPr="003170D4">
        <w:rPr>
          <w:rFonts w:ascii="Century Schoolbook" w:hAnsi="Century Schoolbook"/>
        </w:rPr>
        <w:t>.</w:t>
      </w:r>
    </w:p>
    <w:p w14:paraId="4723EE31" w14:textId="77777777" w:rsidR="0001621C" w:rsidRPr="003170D4" w:rsidRDefault="0001621C" w:rsidP="00C67558">
      <w:pPr>
        <w:pStyle w:val="ListParagraph"/>
        <w:numPr>
          <w:ilvl w:val="0"/>
          <w:numId w:val="475"/>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VisitSex</w:t>
      </w:r>
      <w:r w:rsidRPr="003170D4">
        <w:rPr>
          <w:rFonts w:ascii="Century Schoolbook" w:hAnsi="Century Schoolbook"/>
        </w:rPr>
        <w:t xml:space="preserve"> for </w:t>
      </w:r>
      <w:r w:rsidRPr="00574527">
        <w:rPr>
          <w:rFonts w:ascii="Century Schoolbook" w:hAnsi="Century Schoolbook"/>
          <w:b/>
        </w:rPr>
        <w:t>Gender field</w:t>
      </w:r>
      <w:r>
        <w:rPr>
          <w:rFonts w:ascii="Century Schoolbook" w:hAnsi="Century Schoolbook"/>
          <w:b/>
        </w:rPr>
        <w:t xml:space="preserve"> (must be coded M/F)</w:t>
      </w:r>
      <w:r w:rsidRPr="003170D4">
        <w:rPr>
          <w:rFonts w:ascii="Century Schoolbook" w:hAnsi="Century Schoolbook"/>
        </w:rPr>
        <w:t>.</w:t>
      </w:r>
    </w:p>
    <w:p w14:paraId="4875AADD" w14:textId="77777777" w:rsidR="0001621C" w:rsidRPr="003170D4" w:rsidRDefault="0001621C" w:rsidP="00C67558">
      <w:pPr>
        <w:pStyle w:val="ListParagraph"/>
        <w:numPr>
          <w:ilvl w:val="0"/>
          <w:numId w:val="475"/>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AgeMonths</w:t>
      </w:r>
      <w:r w:rsidRPr="003170D4">
        <w:rPr>
          <w:rFonts w:ascii="Century Schoolbook" w:hAnsi="Century Schoolbook"/>
        </w:rPr>
        <w:t xml:space="preserve"> for</w:t>
      </w:r>
      <w:r>
        <w:rPr>
          <w:rFonts w:ascii="Century Schoolbook" w:hAnsi="Century Schoolbook"/>
        </w:rPr>
        <w:t xml:space="preserve"> </w:t>
      </w:r>
      <w:r w:rsidRPr="00574527">
        <w:rPr>
          <w:rFonts w:ascii="Century Schoolbook" w:hAnsi="Century Schoolbook"/>
          <w:b/>
        </w:rPr>
        <w:t>Age field</w:t>
      </w:r>
      <w:r>
        <w:rPr>
          <w:rFonts w:ascii="Century Schoolbook" w:hAnsi="Century Schoolbook"/>
          <w:b/>
        </w:rPr>
        <w:t xml:space="preserve"> </w:t>
      </w:r>
      <w:r w:rsidRPr="00574527">
        <w:rPr>
          <w:rFonts w:ascii="Century Schoolbook" w:hAnsi="Century Schoolbook"/>
          <w:b/>
        </w:rPr>
        <w:t>(months).</w:t>
      </w:r>
    </w:p>
    <w:p w14:paraId="6528AAB0" w14:textId="77777777" w:rsidR="0001621C" w:rsidRPr="003170D4" w:rsidRDefault="0001621C" w:rsidP="00C67558">
      <w:pPr>
        <w:pStyle w:val="ListParagraph"/>
        <w:numPr>
          <w:ilvl w:val="0"/>
          <w:numId w:val="475"/>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BMI</w:t>
      </w:r>
      <w:r w:rsidRPr="003170D4">
        <w:rPr>
          <w:rFonts w:ascii="Century Schoolbook" w:hAnsi="Century Schoolbook"/>
        </w:rPr>
        <w:t xml:space="preserve"> for </w:t>
      </w:r>
      <w:r w:rsidRPr="00574527">
        <w:rPr>
          <w:rFonts w:ascii="Century Schoolbook" w:hAnsi="Century Schoolbook"/>
          <w:b/>
        </w:rPr>
        <w:t>Body mass index (BMI) field</w:t>
      </w:r>
      <w:r w:rsidRPr="003170D4">
        <w:rPr>
          <w:rFonts w:ascii="Century Schoolbook" w:hAnsi="Century Schoolbook"/>
        </w:rPr>
        <w:t>.</w:t>
      </w:r>
    </w:p>
    <w:p w14:paraId="642909F0" w14:textId="77777777" w:rsidR="0001621C" w:rsidRPr="003170D4" w:rsidRDefault="0001621C" w:rsidP="00C67558">
      <w:pPr>
        <w:pStyle w:val="ListParagraph"/>
        <w:numPr>
          <w:ilvl w:val="0"/>
          <w:numId w:val="475"/>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1</w:t>
      </w:r>
      <w:r w:rsidRPr="003170D4">
        <w:rPr>
          <w:rFonts w:ascii="Century Schoolbook" w:hAnsi="Century Schoolbook"/>
        </w:rPr>
        <w:t xml:space="preserve"> for</w:t>
      </w:r>
      <w:r>
        <w:rPr>
          <w:rFonts w:ascii="Century Schoolbook" w:hAnsi="Century Schoolbook"/>
        </w:rPr>
        <w:t xml:space="preserve"> </w:t>
      </w:r>
      <w:r w:rsidRPr="00574527">
        <w:rPr>
          <w:rFonts w:ascii="Century Schoolbook" w:hAnsi="Century Schoolbook"/>
          <w:b/>
        </w:rPr>
        <w:t>Patient ID</w:t>
      </w:r>
      <w:r>
        <w:rPr>
          <w:rFonts w:ascii="Century Schoolbook" w:hAnsi="Century Schoolbook"/>
        </w:rPr>
        <w:t xml:space="preserve"> </w:t>
      </w:r>
      <w:r w:rsidRPr="00574527">
        <w:rPr>
          <w:rFonts w:ascii="Century Schoolbook" w:hAnsi="Century Schoolbook"/>
          <w:b/>
        </w:rPr>
        <w:t>to chart</w:t>
      </w:r>
      <w:r w:rsidRPr="003170D4">
        <w:rPr>
          <w:rFonts w:ascii="Century Schoolbook" w:hAnsi="Century Schoolbook"/>
        </w:rPr>
        <w:t>.</w:t>
      </w:r>
    </w:p>
    <w:p w14:paraId="156F1A86" w14:textId="77777777" w:rsidR="0001621C" w:rsidRDefault="0001621C" w:rsidP="0001621C">
      <w:pPr>
        <w:pStyle w:val="ListParagraph"/>
        <w:spacing w:after="0" w:line="240" w:lineRule="auto"/>
        <w:ind w:left="0"/>
        <w:jc w:val="center"/>
      </w:pPr>
      <w:r>
        <w:rPr>
          <w:noProof/>
        </w:rPr>
        <w:lastRenderedPageBreak/>
        <w:drawing>
          <wp:inline distT="0" distB="0" distL="0" distR="0" wp14:anchorId="3F3EE515" wp14:editId="6AE71EB5">
            <wp:extent cx="1763482" cy="2834640"/>
            <wp:effectExtent l="171450" t="171450" r="389255" b="365760"/>
            <wp:docPr id="2860" name="Picture 2860" descr="Screen shot of completed growth chart gadg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1763482" cy="2834640"/>
                    </a:xfrm>
                    <a:prstGeom prst="rect">
                      <a:avLst/>
                    </a:prstGeom>
                    <a:ln>
                      <a:noFill/>
                    </a:ln>
                    <a:effectLst>
                      <a:outerShdw blurRad="292100" dist="139700" dir="2700000" algn="tl" rotWithShape="0">
                        <a:srgbClr val="333333">
                          <a:alpha val="65000"/>
                        </a:srgbClr>
                      </a:outerShdw>
                    </a:effectLst>
                  </pic:spPr>
                </pic:pic>
              </a:graphicData>
            </a:graphic>
          </wp:inline>
        </w:drawing>
      </w:r>
    </w:p>
    <w:p w14:paraId="62595474" w14:textId="77777777" w:rsidR="0001621C" w:rsidRDefault="0001621C" w:rsidP="0001621C">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74</w:t>
        </w:r>
      </w:fldSimple>
      <w:r>
        <w:t xml:space="preserve">: </w:t>
      </w:r>
      <w:r w:rsidRPr="00F32138">
        <w:rPr>
          <w:b w:val="0"/>
        </w:rPr>
        <w:t>Completed Growth Chart Gadget</w:t>
      </w:r>
    </w:p>
    <w:p w14:paraId="1809D4D0" w14:textId="77777777" w:rsidR="0001621C" w:rsidRDefault="0001621C" w:rsidP="0001621C">
      <w:pPr>
        <w:spacing w:before="200"/>
      </w:pPr>
      <w:r>
        <w:t>The checkboxes below the drop-down lists allow for customizing the appearance of the graph.</w:t>
      </w:r>
    </w:p>
    <w:p w14:paraId="4C35EDE7" w14:textId="77777777" w:rsidR="0001621C" w:rsidRDefault="0001621C" w:rsidP="00C67558">
      <w:pPr>
        <w:pStyle w:val="ListParagraph"/>
        <w:numPr>
          <w:ilvl w:val="0"/>
          <w:numId w:val="478"/>
        </w:numPr>
      </w:pPr>
      <w:r w:rsidRPr="00D3138D">
        <w:rPr>
          <w:b/>
        </w:rPr>
        <w:t>Show legend</w:t>
      </w:r>
      <w:r>
        <w:t xml:space="preserve"> – adds a legend to the graph (checked by default)</w:t>
      </w:r>
    </w:p>
    <w:p w14:paraId="4BF4958D" w14:textId="77777777" w:rsidR="0001621C" w:rsidRDefault="0001621C" w:rsidP="00C67558">
      <w:pPr>
        <w:pStyle w:val="ListParagraph"/>
        <w:numPr>
          <w:ilvl w:val="0"/>
          <w:numId w:val="478"/>
        </w:numPr>
      </w:pPr>
      <w:r w:rsidRPr="00D3138D">
        <w:rPr>
          <w:b/>
        </w:rPr>
        <w:t>Use tall chart</w:t>
      </w:r>
      <w:r>
        <w:t xml:space="preserve"> – extends the vertical height of the growth chart</w:t>
      </w:r>
    </w:p>
    <w:p w14:paraId="011A2BE0" w14:textId="77777777" w:rsidR="0001621C" w:rsidRPr="00D3138D" w:rsidRDefault="0001621C" w:rsidP="00C67558">
      <w:pPr>
        <w:pStyle w:val="ListParagraph"/>
        <w:numPr>
          <w:ilvl w:val="0"/>
          <w:numId w:val="478"/>
        </w:numPr>
      </w:pPr>
      <w:r w:rsidRPr="00D3138D">
        <w:rPr>
          <w:b/>
        </w:rPr>
        <w:t>Black and white curves only</w:t>
      </w:r>
      <w:r>
        <w:t xml:space="preserve"> – all curves appear in black and white (color is removed)</w:t>
      </w:r>
    </w:p>
    <w:p w14:paraId="6411E832" w14:textId="77777777" w:rsidR="0001621C" w:rsidRPr="003170D4" w:rsidRDefault="0001621C" w:rsidP="00C67558">
      <w:pPr>
        <w:pStyle w:val="ListParagraph"/>
        <w:numPr>
          <w:ilvl w:val="0"/>
          <w:numId w:val="475"/>
        </w:numPr>
        <w:spacing w:before="200"/>
        <w:rPr>
          <w:rFonts w:ascii="Century Schoolbook" w:hAnsi="Century Schoolbook"/>
        </w:rPr>
      </w:pPr>
      <w:r w:rsidRPr="003170D4">
        <w:rPr>
          <w:rFonts w:ascii="Century Schoolbook" w:hAnsi="Century Schoolbook"/>
        </w:rPr>
        <w:t xml:space="preserve">Click the </w:t>
      </w:r>
      <w:r w:rsidRPr="003170D4">
        <w:rPr>
          <w:rFonts w:ascii="Century Schoolbook" w:hAnsi="Century Schoolbook"/>
          <w:b/>
        </w:rPr>
        <w:t>Generate Chart</w:t>
      </w:r>
      <w:r w:rsidRPr="003170D4">
        <w:rPr>
          <w:rFonts w:ascii="Century Schoolbook" w:hAnsi="Century Schoolbook"/>
        </w:rPr>
        <w:t xml:space="preserve"> button. The </w:t>
      </w:r>
      <w:r>
        <w:rPr>
          <w:rFonts w:ascii="Century Schoolbook" w:hAnsi="Century Schoolbook"/>
        </w:rPr>
        <w:t xml:space="preserve">growth </w:t>
      </w:r>
      <w:r w:rsidRPr="003170D4">
        <w:rPr>
          <w:rFonts w:ascii="Century Schoolbook" w:hAnsi="Century Schoolbook"/>
        </w:rPr>
        <w:t>chart appear</w:t>
      </w:r>
      <w:r>
        <w:rPr>
          <w:rFonts w:ascii="Century Schoolbook" w:hAnsi="Century Schoolbook"/>
        </w:rPr>
        <w:t>s on the canvas</w:t>
      </w:r>
      <w:r w:rsidRPr="003170D4">
        <w:rPr>
          <w:rFonts w:ascii="Century Schoolbook" w:hAnsi="Century Schoolbook"/>
        </w:rPr>
        <w:t>.</w:t>
      </w:r>
    </w:p>
    <w:p w14:paraId="1E05AC5F" w14:textId="77777777" w:rsidR="0001621C" w:rsidRDefault="0001621C" w:rsidP="0001621C">
      <w:pPr>
        <w:pStyle w:val="ListParagraph"/>
        <w:spacing w:after="0" w:line="240" w:lineRule="auto"/>
        <w:ind w:left="0"/>
        <w:jc w:val="center"/>
      </w:pPr>
      <w:r>
        <w:rPr>
          <w:noProof/>
        </w:rPr>
        <w:lastRenderedPageBreak/>
        <w:drawing>
          <wp:inline distT="0" distB="0" distL="0" distR="0" wp14:anchorId="3F91FBEB" wp14:editId="5E7A2B14">
            <wp:extent cx="5048443" cy="3664975"/>
            <wp:effectExtent l="171450" t="171450" r="381000" b="354965"/>
            <wp:docPr id="2861" name="Picture 2861" descr="Body mass index for age growth chart resulting from use of the generate chart option. The chart graphs age in months to body mass 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5050798" cy="3666685"/>
                    </a:xfrm>
                    <a:prstGeom prst="rect">
                      <a:avLst/>
                    </a:prstGeom>
                    <a:ln>
                      <a:noFill/>
                    </a:ln>
                    <a:effectLst>
                      <a:outerShdw blurRad="292100" dist="139700" dir="2700000" algn="tl" rotWithShape="0">
                        <a:srgbClr val="333333">
                          <a:alpha val="65000"/>
                        </a:srgbClr>
                      </a:outerShdw>
                    </a:effectLst>
                  </pic:spPr>
                </pic:pic>
              </a:graphicData>
            </a:graphic>
          </wp:inline>
        </w:drawing>
      </w:r>
    </w:p>
    <w:p w14:paraId="5AB26E29" w14:textId="77777777" w:rsidR="0001621C" w:rsidRDefault="0001621C" w:rsidP="0001621C">
      <w:pPr>
        <w:pStyle w:val="Caption"/>
        <w:spacing w:after="0"/>
        <w:jc w:val="center"/>
      </w:pPr>
      <w:r>
        <w:t xml:space="preserve">Figure </w:t>
      </w:r>
      <w:fldSimple w:instr=" STYLEREF 1 \s ">
        <w:r w:rsidR="00555A40">
          <w:rPr>
            <w:noProof/>
          </w:rPr>
          <w:t>10</w:t>
        </w:r>
      </w:fldSimple>
      <w:r>
        <w:t>.</w:t>
      </w:r>
      <w:fldSimple w:instr=" SEQ Figure \* ARABIC \s 1 ">
        <w:r w:rsidR="00555A40">
          <w:rPr>
            <w:noProof/>
          </w:rPr>
          <w:t>75</w:t>
        </w:r>
      </w:fldSimple>
      <w:r>
        <w:t xml:space="preserve">: </w:t>
      </w:r>
      <w:r w:rsidRPr="0054552F">
        <w:rPr>
          <w:b w:val="0"/>
        </w:rPr>
        <w:t>BMI for Age Growth Chart</w:t>
      </w:r>
    </w:p>
    <w:p w14:paraId="0A38F6D6" w14:textId="77777777" w:rsidR="0001621C" w:rsidRPr="0054552F" w:rsidRDefault="0001621C" w:rsidP="00C67558">
      <w:pPr>
        <w:pStyle w:val="ListParagraph"/>
        <w:numPr>
          <w:ilvl w:val="0"/>
          <w:numId w:val="475"/>
        </w:numPr>
        <w:spacing w:before="200"/>
        <w:rPr>
          <w:rFonts w:ascii="Century Schoolbook" w:hAnsi="Century Schoolbook"/>
        </w:rPr>
      </w:pPr>
      <w:r w:rsidRPr="003170D4">
        <w:rPr>
          <w:rFonts w:ascii="Century Schoolbook" w:hAnsi="Century Schoolbook"/>
        </w:rPr>
        <w:t xml:space="preserve">To collapse the panel and show only the chart, click the </w:t>
      </w:r>
      <w:r w:rsidRPr="003170D4">
        <w:rPr>
          <w:rFonts w:ascii="Century Schoolbook" w:hAnsi="Century Schoolbook"/>
          <w:b/>
        </w:rPr>
        <w:t>up arrow</w:t>
      </w:r>
      <w:r w:rsidRPr="003170D4">
        <w:rPr>
          <w:rFonts w:ascii="Century Schoolbook" w:hAnsi="Century Schoolbook"/>
        </w:rPr>
        <w:t xml:space="preserve"> at the top</w:t>
      </w:r>
      <w:r>
        <w:rPr>
          <w:rFonts w:ascii="Century Schoolbook" w:hAnsi="Century Schoolbook"/>
        </w:rPr>
        <w:t xml:space="preserve"> </w:t>
      </w:r>
      <w:r w:rsidRPr="003170D4">
        <w:rPr>
          <w:rFonts w:ascii="Century Schoolbook" w:hAnsi="Century Schoolbook"/>
        </w:rPr>
        <w:t>right</w:t>
      </w:r>
      <w:r>
        <w:rPr>
          <w:rFonts w:ascii="Century Schoolbook" w:hAnsi="Century Schoolbook"/>
        </w:rPr>
        <w:t xml:space="preserve"> </w:t>
      </w:r>
      <w:r w:rsidRPr="003170D4">
        <w:rPr>
          <w:rFonts w:ascii="Century Schoolbook" w:hAnsi="Century Schoolbook"/>
        </w:rPr>
        <w:t xml:space="preserve">corner of the properties panel. </w:t>
      </w:r>
      <w:r>
        <w:rPr>
          <w:rFonts w:ascii="Century Schoolbook" w:hAnsi="Century Schoolbook"/>
        </w:rPr>
        <w:t>Click</w:t>
      </w:r>
      <w:r w:rsidRPr="003170D4">
        <w:rPr>
          <w:rFonts w:ascii="Century Schoolbook" w:hAnsi="Century Schoolbook"/>
        </w:rPr>
        <w:t xml:space="preserve"> the </w:t>
      </w:r>
      <w:r w:rsidRPr="00876438">
        <w:rPr>
          <w:rFonts w:ascii="Century Schoolbook" w:hAnsi="Century Schoolbook"/>
          <w:b/>
        </w:rPr>
        <w:t>down arrow</w:t>
      </w:r>
      <w:r w:rsidRPr="003170D4">
        <w:rPr>
          <w:rFonts w:ascii="Century Schoolbook" w:hAnsi="Century Schoolbook"/>
        </w:rPr>
        <w:t xml:space="preserve"> to expand the properties panel.</w:t>
      </w:r>
    </w:p>
    <w:p w14:paraId="46621E59" w14:textId="77777777" w:rsidR="0001621C" w:rsidRDefault="0001621C" w:rsidP="0001621C">
      <w:pPr>
        <w:pStyle w:val="Heading4"/>
        <w:numPr>
          <w:ilvl w:val="0"/>
          <w:numId w:val="0"/>
        </w:numPr>
        <w:ind w:left="864" w:hanging="864"/>
      </w:pPr>
      <w:r>
        <w:t>Height for Age</w:t>
      </w:r>
    </w:p>
    <w:p w14:paraId="3D33156C" w14:textId="77777777" w:rsidR="0001621C" w:rsidRPr="0054552F" w:rsidRDefault="0001621C" w:rsidP="0001621C">
      <w:pPr>
        <w:rPr>
          <w:rFonts w:ascii="Century Schoolbook" w:hAnsi="Century Schoolbook"/>
        </w:rPr>
      </w:pPr>
      <w:r>
        <w:rPr>
          <w:rFonts w:ascii="Century Schoolbook" w:hAnsi="Century Schoolbook"/>
        </w:rPr>
        <w:t>The following example demonstrates how to create a Height for Age growth chart using the CDC/WHO 1978 growth reference. The growth chart will demonstrate how the patient’s height compares to CDC/WHO 1978 standards by age.</w:t>
      </w:r>
    </w:p>
    <w:p w14:paraId="6BC9A8F2" w14:textId="77777777" w:rsidR="0001621C" w:rsidRDefault="0001621C" w:rsidP="00C67558">
      <w:pPr>
        <w:pStyle w:val="ListParagraph"/>
        <w:numPr>
          <w:ilvl w:val="0"/>
          <w:numId w:val="476"/>
        </w:numPr>
        <w:rPr>
          <w:rFonts w:ascii="Century Schoolbook" w:hAnsi="Century Schoolbook"/>
        </w:rPr>
      </w:pPr>
      <w:r w:rsidRPr="003170D4">
        <w:rPr>
          <w:rFonts w:ascii="Century Schoolbook" w:hAnsi="Century Schoolbook"/>
        </w:rPr>
        <w:t xml:space="preserve">Right-click on the </w:t>
      </w:r>
      <w:r w:rsidRPr="003170D4">
        <w:rPr>
          <w:rFonts w:ascii="Century Schoolbook" w:hAnsi="Century Schoolbook"/>
          <w:b/>
        </w:rPr>
        <w:t>dashboard canvas</w:t>
      </w:r>
      <w:r w:rsidRPr="003170D4">
        <w:rPr>
          <w:rFonts w:ascii="Century Schoolbook" w:hAnsi="Century Schoolbook"/>
        </w:rPr>
        <w:t>. A context menu appears.</w:t>
      </w:r>
    </w:p>
    <w:p w14:paraId="32634E84" w14:textId="77777777" w:rsidR="0001621C" w:rsidRDefault="0001621C" w:rsidP="00C67558">
      <w:pPr>
        <w:pStyle w:val="ListParagraph"/>
        <w:numPr>
          <w:ilvl w:val="0"/>
          <w:numId w:val="476"/>
        </w:numPr>
        <w:rPr>
          <w:rFonts w:ascii="Century Schoolbook" w:hAnsi="Century Schoolbook"/>
        </w:rPr>
      </w:pPr>
      <w:r w:rsidRPr="0054552F">
        <w:rPr>
          <w:rFonts w:ascii="Century Schoolbook" w:hAnsi="Century Schoolbook"/>
        </w:rPr>
        <w:t xml:space="preserve">Select </w:t>
      </w:r>
      <w:r w:rsidRPr="0054552F">
        <w:rPr>
          <w:rFonts w:ascii="Century Schoolbook" w:hAnsi="Century Schoolbook"/>
          <w:b/>
        </w:rPr>
        <w:t>Add NutStat Growth Chart</w:t>
      </w:r>
      <w:r w:rsidRPr="0054552F">
        <w:rPr>
          <w:rFonts w:ascii="Century Schoolbook" w:hAnsi="Century Schoolbook"/>
        </w:rPr>
        <w:t xml:space="preserve"> &gt; </w:t>
      </w:r>
      <w:r w:rsidRPr="0054552F">
        <w:rPr>
          <w:rFonts w:ascii="Century Schoolbook" w:hAnsi="Century Schoolbook"/>
          <w:b/>
        </w:rPr>
        <w:t>CDC</w:t>
      </w:r>
      <w:r>
        <w:rPr>
          <w:rFonts w:ascii="Century Schoolbook" w:hAnsi="Century Schoolbook"/>
          <w:b/>
        </w:rPr>
        <w:t>/WHO</w:t>
      </w:r>
      <w:r w:rsidRPr="0054552F">
        <w:rPr>
          <w:rFonts w:ascii="Century Schoolbook" w:hAnsi="Century Schoolbook"/>
          <w:b/>
        </w:rPr>
        <w:t xml:space="preserve"> </w:t>
      </w:r>
      <w:r>
        <w:rPr>
          <w:rFonts w:ascii="Century Schoolbook" w:hAnsi="Century Schoolbook"/>
          <w:b/>
        </w:rPr>
        <w:t>1978</w:t>
      </w:r>
      <w:r w:rsidRPr="0054552F">
        <w:rPr>
          <w:rFonts w:ascii="Century Schoolbook" w:hAnsi="Century Schoolbook"/>
        </w:rPr>
        <w:t xml:space="preserve">&gt; </w:t>
      </w:r>
      <w:r>
        <w:rPr>
          <w:rFonts w:ascii="Century Schoolbook" w:hAnsi="Century Schoolbook"/>
          <w:b/>
        </w:rPr>
        <w:t xml:space="preserve">Height </w:t>
      </w:r>
      <w:r w:rsidRPr="0054552F">
        <w:rPr>
          <w:rFonts w:ascii="Century Schoolbook" w:hAnsi="Century Schoolbook"/>
          <w:b/>
        </w:rPr>
        <w:t>for Age</w:t>
      </w:r>
      <w:r w:rsidRPr="00D61C65">
        <w:rPr>
          <w:rFonts w:ascii="Century Schoolbook" w:hAnsi="Century Schoolbook"/>
        </w:rPr>
        <w:t xml:space="preserve"> from the list of op</w:t>
      </w:r>
      <w:r>
        <w:rPr>
          <w:rFonts w:ascii="Century Schoolbook" w:hAnsi="Century Schoolbook"/>
        </w:rPr>
        <w:t>tions</w:t>
      </w:r>
      <w:r w:rsidRPr="0054552F">
        <w:rPr>
          <w:rFonts w:ascii="Century Schoolbook" w:hAnsi="Century Schoolbook"/>
        </w:rPr>
        <w:t xml:space="preserve"> in the context menu. A growth charting gadget appears on the canvas.</w:t>
      </w:r>
    </w:p>
    <w:p w14:paraId="26C7E882" w14:textId="77777777" w:rsidR="0001621C" w:rsidRPr="003170D4" w:rsidRDefault="0001621C" w:rsidP="00C67558">
      <w:pPr>
        <w:pStyle w:val="ListParagraph"/>
        <w:numPr>
          <w:ilvl w:val="0"/>
          <w:numId w:val="476"/>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VisitPatientID</w:t>
      </w:r>
      <w:r w:rsidRPr="003170D4">
        <w:rPr>
          <w:rFonts w:ascii="Century Schoolbook" w:hAnsi="Century Schoolbook"/>
        </w:rPr>
        <w:t xml:space="preserve"> for </w:t>
      </w:r>
      <w:r w:rsidRPr="00574527">
        <w:rPr>
          <w:rFonts w:ascii="Century Schoolbook" w:hAnsi="Century Schoolbook"/>
          <w:b/>
        </w:rPr>
        <w:t>Patient ID field to use</w:t>
      </w:r>
      <w:r w:rsidRPr="003170D4">
        <w:rPr>
          <w:rFonts w:ascii="Century Schoolbook" w:hAnsi="Century Schoolbook"/>
        </w:rPr>
        <w:t>.</w:t>
      </w:r>
    </w:p>
    <w:p w14:paraId="5E2F92CD" w14:textId="77777777" w:rsidR="0001621C" w:rsidRPr="003170D4" w:rsidRDefault="0001621C" w:rsidP="00C67558">
      <w:pPr>
        <w:pStyle w:val="ListParagraph"/>
        <w:numPr>
          <w:ilvl w:val="0"/>
          <w:numId w:val="476"/>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VisitSex</w:t>
      </w:r>
      <w:r w:rsidRPr="003170D4">
        <w:rPr>
          <w:rFonts w:ascii="Century Schoolbook" w:hAnsi="Century Schoolbook"/>
        </w:rPr>
        <w:t xml:space="preserve"> for </w:t>
      </w:r>
      <w:r w:rsidRPr="00574527">
        <w:rPr>
          <w:rFonts w:ascii="Century Schoolbook" w:hAnsi="Century Schoolbook"/>
          <w:b/>
        </w:rPr>
        <w:t>Gender field</w:t>
      </w:r>
      <w:r>
        <w:rPr>
          <w:rFonts w:ascii="Century Schoolbook" w:hAnsi="Century Schoolbook"/>
          <w:b/>
        </w:rPr>
        <w:t xml:space="preserve"> </w:t>
      </w:r>
      <w:r w:rsidRPr="00574527">
        <w:rPr>
          <w:rFonts w:ascii="Century Schoolbook" w:hAnsi="Century Schoolbook"/>
          <w:b/>
        </w:rPr>
        <w:t>(must be coded M/F).</w:t>
      </w:r>
    </w:p>
    <w:p w14:paraId="621F9890" w14:textId="77777777" w:rsidR="0001621C" w:rsidRPr="003170D4" w:rsidRDefault="0001621C" w:rsidP="00C67558">
      <w:pPr>
        <w:pStyle w:val="ListParagraph"/>
        <w:numPr>
          <w:ilvl w:val="0"/>
          <w:numId w:val="476"/>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AgeMonths</w:t>
      </w:r>
      <w:r w:rsidRPr="003170D4">
        <w:rPr>
          <w:rFonts w:ascii="Century Schoolbook" w:hAnsi="Century Schoolbook"/>
        </w:rPr>
        <w:t xml:space="preserve"> for </w:t>
      </w:r>
      <w:r w:rsidRPr="00574527">
        <w:rPr>
          <w:rFonts w:ascii="Century Schoolbook" w:hAnsi="Century Schoolbook"/>
          <w:b/>
        </w:rPr>
        <w:t>Age field</w:t>
      </w:r>
      <w:r>
        <w:rPr>
          <w:rFonts w:ascii="Century Schoolbook" w:hAnsi="Century Schoolbook"/>
          <w:b/>
        </w:rPr>
        <w:t xml:space="preserve"> </w:t>
      </w:r>
      <w:r w:rsidRPr="00574527">
        <w:rPr>
          <w:rFonts w:ascii="Century Schoolbook" w:hAnsi="Century Schoolbook"/>
          <w:b/>
        </w:rPr>
        <w:t>(months).</w:t>
      </w:r>
    </w:p>
    <w:p w14:paraId="712CC133" w14:textId="77777777" w:rsidR="0001621C" w:rsidRPr="003170D4" w:rsidRDefault="0001621C" w:rsidP="00C67558">
      <w:pPr>
        <w:pStyle w:val="ListParagraph"/>
        <w:numPr>
          <w:ilvl w:val="0"/>
          <w:numId w:val="476"/>
        </w:numPr>
        <w:rPr>
          <w:rFonts w:ascii="Century Schoolbook" w:hAnsi="Century Schoolbook"/>
        </w:rPr>
      </w:pPr>
      <w:r w:rsidRPr="003170D4">
        <w:rPr>
          <w:rFonts w:ascii="Century Schoolbook" w:hAnsi="Century Schoolbook"/>
        </w:rPr>
        <w:t xml:space="preserve">Select </w:t>
      </w:r>
      <w:r>
        <w:rPr>
          <w:rFonts w:ascii="Century Schoolbook" w:hAnsi="Century Schoolbook"/>
          <w:b/>
        </w:rPr>
        <w:t>HeightInches</w:t>
      </w:r>
      <w:r>
        <w:rPr>
          <w:rFonts w:ascii="Century Schoolbook" w:hAnsi="Century Schoolbook"/>
        </w:rPr>
        <w:t xml:space="preserve"> for </w:t>
      </w:r>
      <w:r w:rsidRPr="00574527">
        <w:rPr>
          <w:rFonts w:ascii="Century Schoolbook" w:hAnsi="Century Schoolbook"/>
          <w:b/>
        </w:rPr>
        <w:t>Height field</w:t>
      </w:r>
      <w:r w:rsidRPr="003170D4">
        <w:rPr>
          <w:rFonts w:ascii="Century Schoolbook" w:hAnsi="Century Schoolbook"/>
        </w:rPr>
        <w:t>.</w:t>
      </w:r>
    </w:p>
    <w:p w14:paraId="5CFCA927" w14:textId="77777777" w:rsidR="0001621C" w:rsidRPr="003170D4" w:rsidRDefault="0001621C" w:rsidP="00C67558">
      <w:pPr>
        <w:pStyle w:val="ListParagraph"/>
        <w:numPr>
          <w:ilvl w:val="0"/>
          <w:numId w:val="476"/>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1</w:t>
      </w:r>
      <w:r>
        <w:rPr>
          <w:rFonts w:ascii="Century Schoolbook" w:hAnsi="Century Schoolbook"/>
        </w:rPr>
        <w:t xml:space="preserve"> for </w:t>
      </w:r>
      <w:r w:rsidRPr="00574527">
        <w:rPr>
          <w:rFonts w:ascii="Century Schoolbook" w:hAnsi="Century Schoolbook"/>
          <w:b/>
        </w:rPr>
        <w:t>Patient ID to chart</w:t>
      </w:r>
      <w:r w:rsidRPr="003170D4">
        <w:rPr>
          <w:rFonts w:ascii="Century Schoolbook" w:hAnsi="Century Schoolbook"/>
        </w:rPr>
        <w:t>.</w:t>
      </w:r>
    </w:p>
    <w:p w14:paraId="63F21F19" w14:textId="77777777" w:rsidR="0001621C" w:rsidRDefault="0001621C" w:rsidP="00C67558">
      <w:pPr>
        <w:pStyle w:val="ListParagraph"/>
        <w:numPr>
          <w:ilvl w:val="0"/>
          <w:numId w:val="476"/>
        </w:numPr>
        <w:rPr>
          <w:rFonts w:ascii="Century Schoolbook" w:hAnsi="Century Schoolbook"/>
        </w:rPr>
      </w:pPr>
      <w:r w:rsidRPr="003170D4">
        <w:rPr>
          <w:rFonts w:ascii="Century Schoolbook" w:hAnsi="Century Schoolbook"/>
        </w:rPr>
        <w:t xml:space="preserve">Click the </w:t>
      </w:r>
      <w:r w:rsidRPr="003170D4">
        <w:rPr>
          <w:rFonts w:ascii="Century Schoolbook" w:hAnsi="Century Schoolbook"/>
          <w:b/>
        </w:rPr>
        <w:t>Generate Chart</w:t>
      </w:r>
      <w:r w:rsidRPr="003170D4">
        <w:rPr>
          <w:rFonts w:ascii="Century Schoolbook" w:hAnsi="Century Schoolbook"/>
        </w:rPr>
        <w:t xml:space="preserve"> button. The chart appear</w:t>
      </w:r>
      <w:r>
        <w:rPr>
          <w:rFonts w:ascii="Century Schoolbook" w:hAnsi="Century Schoolbook"/>
        </w:rPr>
        <w:t>s</w:t>
      </w:r>
      <w:r w:rsidRPr="003170D4">
        <w:rPr>
          <w:rFonts w:ascii="Century Schoolbook" w:hAnsi="Century Schoolbook"/>
        </w:rPr>
        <w:t xml:space="preserve"> as shown below</w:t>
      </w:r>
      <w:r>
        <w:rPr>
          <w:rFonts w:ascii="Century Schoolbook" w:hAnsi="Century Schoolbook"/>
        </w:rPr>
        <w:t>.</w:t>
      </w:r>
    </w:p>
    <w:p w14:paraId="5A9FEB6E" w14:textId="77777777" w:rsidR="0001621C" w:rsidRDefault="0001621C" w:rsidP="0001621C">
      <w:pPr>
        <w:rPr>
          <w:rFonts w:ascii="Century Schoolbook" w:hAnsi="Century Schoolbook"/>
        </w:rPr>
      </w:pPr>
    </w:p>
    <w:p w14:paraId="4417C3A3" w14:textId="77777777" w:rsidR="0001621C" w:rsidRDefault="0001621C" w:rsidP="0001621C">
      <w:pPr>
        <w:spacing w:after="0" w:line="240" w:lineRule="auto"/>
        <w:jc w:val="center"/>
        <w:rPr>
          <w:rFonts w:ascii="Century Schoolbook" w:hAnsi="Century Schoolbook"/>
        </w:rPr>
      </w:pPr>
      <w:r w:rsidRPr="0054552F">
        <w:rPr>
          <w:rFonts w:ascii="Century Schoolbook" w:hAnsi="Century Schoolbook"/>
          <w:noProof/>
        </w:rPr>
        <w:lastRenderedPageBreak/>
        <w:drawing>
          <wp:inline distT="0" distB="0" distL="0" distR="0" wp14:anchorId="0FD38DC3" wp14:editId="41F2301B">
            <wp:extent cx="5065426" cy="3700575"/>
            <wp:effectExtent l="171450" t="171450" r="382905" b="357505"/>
            <wp:docPr id="5267" name="Picture 5267" descr="Height for age growth chart resulting from use of the generate chart option. The chart graphs age in months to height in i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ight for age 1978.png"/>
                    <pic:cNvPicPr/>
                  </pic:nvPicPr>
                  <pic:blipFill>
                    <a:blip r:embed="rId631">
                      <a:extLst>
                        <a:ext uri="{28A0092B-C50C-407E-A947-70E740481C1C}">
                          <a14:useLocalDpi xmlns:a14="http://schemas.microsoft.com/office/drawing/2010/main" val="0"/>
                        </a:ext>
                      </a:extLst>
                    </a:blip>
                    <a:stretch>
                      <a:fillRect/>
                    </a:stretch>
                  </pic:blipFill>
                  <pic:spPr>
                    <a:xfrm>
                      <a:off x="0" y="0"/>
                      <a:ext cx="5065426" cy="3700575"/>
                    </a:xfrm>
                    <a:prstGeom prst="rect">
                      <a:avLst/>
                    </a:prstGeom>
                    <a:ln>
                      <a:noFill/>
                    </a:ln>
                    <a:effectLst>
                      <a:outerShdw blurRad="292100" dist="139700" dir="2700000" algn="tl" rotWithShape="0">
                        <a:srgbClr val="333333">
                          <a:alpha val="65000"/>
                        </a:srgbClr>
                      </a:outerShdw>
                    </a:effectLst>
                  </pic:spPr>
                </pic:pic>
              </a:graphicData>
            </a:graphic>
          </wp:inline>
        </w:drawing>
      </w:r>
    </w:p>
    <w:p w14:paraId="5EB91489" w14:textId="77777777" w:rsidR="0001621C" w:rsidRDefault="0001621C" w:rsidP="0001621C">
      <w:pPr>
        <w:pStyle w:val="Caption"/>
        <w:spacing w:after="0"/>
        <w:jc w:val="center"/>
        <w:rPr>
          <w:rFonts w:ascii="Century Schoolbook" w:hAnsi="Century Schoolbook"/>
        </w:rPr>
      </w:pPr>
      <w:r>
        <w:t xml:space="preserve">Figure </w:t>
      </w:r>
      <w:fldSimple w:instr=" STYLEREF 1 \s ">
        <w:r w:rsidR="00555A40">
          <w:rPr>
            <w:noProof/>
          </w:rPr>
          <w:t>10</w:t>
        </w:r>
      </w:fldSimple>
      <w:r>
        <w:t>.</w:t>
      </w:r>
      <w:fldSimple w:instr=" SEQ Figure \* ARABIC \s 1 ">
        <w:r w:rsidR="00555A40">
          <w:rPr>
            <w:noProof/>
          </w:rPr>
          <w:t>76</w:t>
        </w:r>
      </w:fldSimple>
      <w:r>
        <w:t xml:space="preserve">: </w:t>
      </w:r>
      <w:r w:rsidRPr="0054552F">
        <w:rPr>
          <w:b w:val="0"/>
        </w:rPr>
        <w:t>Height for Age Growth Chart</w:t>
      </w:r>
    </w:p>
    <w:p w14:paraId="7D55C12E" w14:textId="77777777" w:rsidR="0001621C" w:rsidRPr="0054552F" w:rsidRDefault="0001621C" w:rsidP="00C67558">
      <w:pPr>
        <w:pStyle w:val="ListParagraph"/>
        <w:numPr>
          <w:ilvl w:val="0"/>
          <w:numId w:val="476"/>
        </w:numPr>
        <w:spacing w:before="200"/>
        <w:rPr>
          <w:rFonts w:ascii="Century Schoolbook" w:hAnsi="Century Schoolbook"/>
        </w:rPr>
      </w:pPr>
      <w:r w:rsidRPr="0054552F">
        <w:rPr>
          <w:rFonts w:ascii="Century Schoolbook" w:hAnsi="Century Schoolbook"/>
        </w:rPr>
        <w:t xml:space="preserve">To collapse the panel and show only the chart, click the </w:t>
      </w:r>
      <w:r w:rsidRPr="0054552F">
        <w:rPr>
          <w:rFonts w:ascii="Century Schoolbook" w:hAnsi="Century Schoolbook"/>
          <w:b/>
        </w:rPr>
        <w:t>up arrow</w:t>
      </w:r>
      <w:r w:rsidRPr="0054552F">
        <w:rPr>
          <w:rFonts w:ascii="Century Schoolbook" w:hAnsi="Century Schoolbook"/>
        </w:rPr>
        <w:t xml:space="preserve"> at the top</w:t>
      </w:r>
      <w:r>
        <w:rPr>
          <w:rFonts w:ascii="Century Schoolbook" w:hAnsi="Century Schoolbook"/>
        </w:rPr>
        <w:t xml:space="preserve"> </w:t>
      </w:r>
      <w:r w:rsidRPr="0054552F">
        <w:rPr>
          <w:rFonts w:ascii="Century Schoolbook" w:hAnsi="Century Schoolbook"/>
        </w:rPr>
        <w:t>right</w:t>
      </w:r>
      <w:r>
        <w:rPr>
          <w:rFonts w:ascii="Century Schoolbook" w:hAnsi="Century Schoolbook"/>
        </w:rPr>
        <w:t xml:space="preserve"> </w:t>
      </w:r>
      <w:r w:rsidRPr="0054552F">
        <w:rPr>
          <w:rFonts w:ascii="Century Schoolbook" w:hAnsi="Century Schoolbook"/>
        </w:rPr>
        <w:t xml:space="preserve">corner of the properties panel. Click the </w:t>
      </w:r>
      <w:r w:rsidRPr="00876438">
        <w:rPr>
          <w:rFonts w:ascii="Century Schoolbook" w:hAnsi="Century Schoolbook"/>
          <w:b/>
        </w:rPr>
        <w:t>down arrow</w:t>
      </w:r>
      <w:r w:rsidRPr="0054552F">
        <w:rPr>
          <w:rFonts w:ascii="Century Schoolbook" w:hAnsi="Century Schoolbook"/>
        </w:rPr>
        <w:t xml:space="preserve"> to expand the properties panel.</w:t>
      </w:r>
    </w:p>
    <w:p w14:paraId="5DE0F3C0" w14:textId="77777777" w:rsidR="0001621C" w:rsidRDefault="0001621C" w:rsidP="0001621C">
      <w:pPr>
        <w:pStyle w:val="Heading4"/>
        <w:numPr>
          <w:ilvl w:val="0"/>
          <w:numId w:val="0"/>
        </w:numPr>
        <w:ind w:left="864" w:hanging="864"/>
      </w:pPr>
      <w:r>
        <w:t>Length for Age</w:t>
      </w:r>
    </w:p>
    <w:p w14:paraId="19F3F846" w14:textId="77777777" w:rsidR="0001621C" w:rsidRDefault="0001621C" w:rsidP="0001621C">
      <w:pPr>
        <w:rPr>
          <w:rFonts w:ascii="Century Schoolbook" w:hAnsi="Century Schoolbook"/>
        </w:rPr>
      </w:pPr>
      <w:r>
        <w:rPr>
          <w:rFonts w:ascii="Century Schoolbook" w:hAnsi="Century Schoolbook"/>
        </w:rPr>
        <w:t xml:space="preserve">The following example demonstrates how to create a Length for Age growth chart using the </w:t>
      </w:r>
      <w:r w:rsidRPr="003170D4">
        <w:rPr>
          <w:rFonts w:ascii="Century Schoolbook" w:hAnsi="Century Schoolbook"/>
        </w:rPr>
        <w:t xml:space="preserve">WHO </w:t>
      </w:r>
      <w:r>
        <w:rPr>
          <w:rFonts w:ascii="Century Schoolbook" w:hAnsi="Century Schoolbook"/>
        </w:rPr>
        <w:t xml:space="preserve">Child Growth Standards. The growth chart will demonstrate how the patient’s length compares to </w:t>
      </w:r>
      <w:r w:rsidRPr="003170D4">
        <w:rPr>
          <w:rFonts w:ascii="Century Schoolbook" w:hAnsi="Century Schoolbook"/>
        </w:rPr>
        <w:t xml:space="preserve">WHO </w:t>
      </w:r>
      <w:r>
        <w:rPr>
          <w:rFonts w:ascii="Century Schoolbook" w:hAnsi="Century Schoolbook"/>
        </w:rPr>
        <w:t xml:space="preserve">Child Growth Standards by age. </w:t>
      </w:r>
    </w:p>
    <w:p w14:paraId="3F886202" w14:textId="77777777" w:rsidR="0001621C" w:rsidRPr="00F32138" w:rsidRDefault="0001621C" w:rsidP="0001621C">
      <w:pPr>
        <w:rPr>
          <w:rFonts w:ascii="Century Schoolbook" w:hAnsi="Century Schoolbook"/>
          <w:b/>
          <w:i/>
        </w:rPr>
      </w:pPr>
      <w:r w:rsidRPr="00F32138">
        <w:rPr>
          <w:rFonts w:ascii="Century Schoolbook" w:hAnsi="Century Schoolbook"/>
          <w:b/>
          <w:i/>
        </w:rPr>
        <w:t xml:space="preserve">Note: The </w:t>
      </w:r>
      <w:r>
        <w:rPr>
          <w:rFonts w:ascii="Century Schoolbook" w:hAnsi="Century Schoolbook"/>
          <w:b/>
          <w:i/>
        </w:rPr>
        <w:t xml:space="preserve">Length for Age </w:t>
      </w:r>
      <w:r w:rsidRPr="00F32138">
        <w:rPr>
          <w:rFonts w:ascii="Century Schoolbook" w:hAnsi="Century Schoolbook"/>
          <w:b/>
          <w:i/>
        </w:rPr>
        <w:t xml:space="preserve">chart </w:t>
      </w:r>
      <w:r>
        <w:rPr>
          <w:rFonts w:ascii="Century Schoolbook" w:hAnsi="Century Schoolbook"/>
          <w:b/>
          <w:i/>
        </w:rPr>
        <w:t xml:space="preserve">requires </w:t>
      </w:r>
      <w:r w:rsidRPr="00F32138">
        <w:rPr>
          <w:rFonts w:ascii="Century Schoolbook" w:hAnsi="Century Schoolbook"/>
          <w:b/>
          <w:i/>
        </w:rPr>
        <w:t xml:space="preserve">similar inputs </w:t>
      </w:r>
      <w:r>
        <w:rPr>
          <w:rFonts w:ascii="Century Schoolbook" w:hAnsi="Century Schoolbook"/>
          <w:b/>
          <w:i/>
        </w:rPr>
        <w:t>as</w:t>
      </w:r>
      <w:r w:rsidRPr="00F32138">
        <w:rPr>
          <w:rFonts w:ascii="Century Schoolbook" w:hAnsi="Century Schoolbook"/>
          <w:b/>
          <w:i/>
        </w:rPr>
        <w:t xml:space="preserve"> the Height for Age chart but </w:t>
      </w:r>
      <w:r>
        <w:rPr>
          <w:rFonts w:ascii="Century Schoolbook" w:hAnsi="Century Schoolbook"/>
          <w:b/>
          <w:i/>
        </w:rPr>
        <w:t xml:space="preserve">additionally </w:t>
      </w:r>
      <w:r w:rsidRPr="00F32138">
        <w:rPr>
          <w:rFonts w:ascii="Century Schoolbook" w:hAnsi="Century Schoolbook"/>
          <w:b/>
          <w:i/>
        </w:rPr>
        <w:t>requires the user to check the Recumbent check box in the PatientVisits form during data entry.</w:t>
      </w:r>
    </w:p>
    <w:p w14:paraId="6E24B2A0" w14:textId="77777777" w:rsidR="0001621C" w:rsidRDefault="0001621C" w:rsidP="0001621C">
      <w:pPr>
        <w:spacing w:after="0" w:line="240" w:lineRule="auto"/>
        <w:jc w:val="center"/>
        <w:rPr>
          <w:rFonts w:ascii="Century Schoolbook" w:hAnsi="Century Schoolbook"/>
        </w:rPr>
      </w:pPr>
      <w:r>
        <w:rPr>
          <w:rFonts w:ascii="Century Schoolbook" w:hAnsi="Century Schoolbook"/>
          <w:noProof/>
        </w:rPr>
        <w:lastRenderedPageBreak/>
        <w:drawing>
          <wp:inline distT="0" distB="0" distL="0" distR="0" wp14:anchorId="032C537B" wp14:editId="568B36BA">
            <wp:extent cx="3276191" cy="1447619"/>
            <wp:effectExtent l="171450" t="171450" r="381635" b="362585"/>
            <wp:docPr id="5268" name="Picture 5268" descr="Screen shot of recumbent check box in patients visit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umbent.png"/>
                    <pic:cNvPicPr/>
                  </pic:nvPicPr>
                  <pic:blipFill>
                    <a:blip r:embed="rId632">
                      <a:extLst>
                        <a:ext uri="{28A0092B-C50C-407E-A947-70E740481C1C}">
                          <a14:useLocalDpi xmlns:a14="http://schemas.microsoft.com/office/drawing/2010/main" val="0"/>
                        </a:ext>
                      </a:extLst>
                    </a:blip>
                    <a:stretch>
                      <a:fillRect/>
                    </a:stretch>
                  </pic:blipFill>
                  <pic:spPr>
                    <a:xfrm>
                      <a:off x="0" y="0"/>
                      <a:ext cx="3276191" cy="1447619"/>
                    </a:xfrm>
                    <a:prstGeom prst="rect">
                      <a:avLst/>
                    </a:prstGeom>
                    <a:ln>
                      <a:noFill/>
                    </a:ln>
                    <a:effectLst>
                      <a:outerShdw blurRad="292100" dist="139700" dir="2700000" algn="tl" rotWithShape="0">
                        <a:srgbClr val="333333">
                          <a:alpha val="65000"/>
                        </a:srgbClr>
                      </a:outerShdw>
                    </a:effectLst>
                  </pic:spPr>
                </pic:pic>
              </a:graphicData>
            </a:graphic>
          </wp:inline>
        </w:drawing>
      </w:r>
    </w:p>
    <w:p w14:paraId="10E5A468" w14:textId="77777777" w:rsidR="0001621C" w:rsidRPr="0054552F" w:rsidRDefault="0001621C" w:rsidP="0001621C">
      <w:pPr>
        <w:pStyle w:val="Caption"/>
        <w:spacing w:after="0"/>
        <w:jc w:val="center"/>
        <w:rPr>
          <w:rFonts w:ascii="Century Schoolbook" w:hAnsi="Century Schoolbook"/>
        </w:rPr>
      </w:pPr>
      <w:r>
        <w:t xml:space="preserve">Figure </w:t>
      </w:r>
      <w:fldSimple w:instr=" STYLEREF 1 \s ">
        <w:r w:rsidR="00555A40">
          <w:rPr>
            <w:noProof/>
          </w:rPr>
          <w:t>10</w:t>
        </w:r>
      </w:fldSimple>
      <w:r>
        <w:t>.</w:t>
      </w:r>
      <w:fldSimple w:instr=" SEQ Figure \* ARABIC \s 1 ">
        <w:r w:rsidR="00555A40">
          <w:rPr>
            <w:noProof/>
          </w:rPr>
          <w:t>77</w:t>
        </w:r>
      </w:fldSimple>
      <w:r>
        <w:t xml:space="preserve">: </w:t>
      </w:r>
      <w:r w:rsidRPr="0054552F">
        <w:rPr>
          <w:b w:val="0"/>
        </w:rPr>
        <w:t>Recumbent checkbox</w:t>
      </w:r>
      <w:r>
        <w:rPr>
          <w:b w:val="0"/>
        </w:rPr>
        <w:t xml:space="preserve"> in PatientsVisit form during data entry</w:t>
      </w:r>
    </w:p>
    <w:p w14:paraId="54E0DC0F" w14:textId="77777777" w:rsidR="0001621C" w:rsidRDefault="0001621C" w:rsidP="00C67558">
      <w:pPr>
        <w:pStyle w:val="ListParagraph"/>
        <w:numPr>
          <w:ilvl w:val="0"/>
          <w:numId w:val="477"/>
        </w:numPr>
        <w:spacing w:before="200"/>
        <w:rPr>
          <w:rFonts w:ascii="Century Schoolbook" w:hAnsi="Century Schoolbook"/>
        </w:rPr>
      </w:pPr>
      <w:r w:rsidRPr="003170D4">
        <w:rPr>
          <w:rFonts w:ascii="Century Schoolbook" w:hAnsi="Century Schoolbook"/>
        </w:rPr>
        <w:t xml:space="preserve">Right-click on the </w:t>
      </w:r>
      <w:r w:rsidRPr="003170D4">
        <w:rPr>
          <w:rFonts w:ascii="Century Schoolbook" w:hAnsi="Century Schoolbook"/>
          <w:b/>
        </w:rPr>
        <w:t>dashboard canvas</w:t>
      </w:r>
      <w:r w:rsidRPr="003170D4">
        <w:rPr>
          <w:rFonts w:ascii="Century Schoolbook" w:hAnsi="Century Schoolbook"/>
        </w:rPr>
        <w:t>. A context menu appears.</w:t>
      </w:r>
    </w:p>
    <w:p w14:paraId="516700B8" w14:textId="77777777" w:rsidR="0001621C" w:rsidRDefault="0001621C" w:rsidP="00C67558">
      <w:pPr>
        <w:pStyle w:val="ListParagraph"/>
        <w:numPr>
          <w:ilvl w:val="0"/>
          <w:numId w:val="477"/>
        </w:numPr>
        <w:rPr>
          <w:rFonts w:ascii="Century Schoolbook" w:hAnsi="Century Schoolbook"/>
        </w:rPr>
      </w:pPr>
      <w:r w:rsidRPr="00622BAC">
        <w:rPr>
          <w:rFonts w:ascii="Century Schoolbook" w:hAnsi="Century Schoolbook"/>
        </w:rPr>
        <w:t xml:space="preserve">Select </w:t>
      </w:r>
      <w:r w:rsidRPr="00622BAC">
        <w:rPr>
          <w:rFonts w:ascii="Century Schoolbook" w:hAnsi="Century Schoolbook"/>
          <w:b/>
        </w:rPr>
        <w:t>Add NutStat Growth Chart</w:t>
      </w:r>
      <w:r w:rsidRPr="00622BAC">
        <w:rPr>
          <w:rFonts w:ascii="Century Schoolbook" w:hAnsi="Century Schoolbook"/>
        </w:rPr>
        <w:t xml:space="preserve"> &gt; </w:t>
      </w:r>
      <w:r w:rsidRPr="0054552F">
        <w:rPr>
          <w:rFonts w:ascii="Century Schoolbook" w:hAnsi="Century Schoolbook"/>
          <w:b/>
        </w:rPr>
        <w:t>WHO Child Growth Standards</w:t>
      </w:r>
      <w:r w:rsidRPr="00622BAC">
        <w:rPr>
          <w:rFonts w:ascii="Century Schoolbook" w:hAnsi="Century Schoolbook"/>
        </w:rPr>
        <w:t xml:space="preserve"> &gt; </w:t>
      </w:r>
      <w:r>
        <w:rPr>
          <w:rFonts w:ascii="Century Schoolbook" w:hAnsi="Century Schoolbook"/>
          <w:b/>
        </w:rPr>
        <w:t xml:space="preserve">Length </w:t>
      </w:r>
      <w:r w:rsidRPr="00622BAC">
        <w:rPr>
          <w:rFonts w:ascii="Century Schoolbook" w:hAnsi="Century Schoolbook"/>
          <w:b/>
        </w:rPr>
        <w:t>for Age</w:t>
      </w:r>
      <w:r>
        <w:rPr>
          <w:rFonts w:ascii="Century Schoolbook" w:hAnsi="Century Schoolbook"/>
        </w:rPr>
        <w:t xml:space="preserve"> from the list of options</w:t>
      </w:r>
      <w:r w:rsidRPr="00622BAC">
        <w:rPr>
          <w:rFonts w:ascii="Century Schoolbook" w:hAnsi="Century Schoolbook"/>
        </w:rPr>
        <w:t xml:space="preserve"> in the context menu. A growth charting gadget appears on the canvas.</w:t>
      </w:r>
    </w:p>
    <w:p w14:paraId="77936171" w14:textId="77777777" w:rsidR="0001621C" w:rsidRPr="003170D4" w:rsidRDefault="0001621C" w:rsidP="00C67558">
      <w:pPr>
        <w:pStyle w:val="ListParagraph"/>
        <w:numPr>
          <w:ilvl w:val="0"/>
          <w:numId w:val="477"/>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VisitPatientID</w:t>
      </w:r>
      <w:r w:rsidRPr="003170D4">
        <w:rPr>
          <w:rFonts w:ascii="Century Schoolbook" w:hAnsi="Century Schoolbook"/>
        </w:rPr>
        <w:t xml:space="preserve"> for</w:t>
      </w:r>
      <w:r>
        <w:rPr>
          <w:rFonts w:ascii="Century Schoolbook" w:hAnsi="Century Schoolbook"/>
        </w:rPr>
        <w:t xml:space="preserve"> </w:t>
      </w:r>
      <w:r w:rsidRPr="00574527">
        <w:rPr>
          <w:rFonts w:ascii="Century Schoolbook" w:hAnsi="Century Schoolbook"/>
          <w:b/>
        </w:rPr>
        <w:t>Patient ID field to use</w:t>
      </w:r>
      <w:r w:rsidRPr="003170D4">
        <w:rPr>
          <w:rFonts w:ascii="Century Schoolbook" w:hAnsi="Century Schoolbook"/>
        </w:rPr>
        <w:t>.</w:t>
      </w:r>
    </w:p>
    <w:p w14:paraId="6C0E1AA4" w14:textId="77777777" w:rsidR="0001621C" w:rsidRPr="003170D4" w:rsidRDefault="0001621C" w:rsidP="00C67558">
      <w:pPr>
        <w:pStyle w:val="ListParagraph"/>
        <w:numPr>
          <w:ilvl w:val="0"/>
          <w:numId w:val="477"/>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VisitSex</w:t>
      </w:r>
      <w:r w:rsidRPr="003170D4">
        <w:rPr>
          <w:rFonts w:ascii="Century Schoolbook" w:hAnsi="Century Schoolbook"/>
        </w:rPr>
        <w:t xml:space="preserve"> for </w:t>
      </w:r>
      <w:r w:rsidRPr="00574527">
        <w:rPr>
          <w:rFonts w:ascii="Century Schoolbook" w:hAnsi="Century Schoolbook"/>
          <w:b/>
        </w:rPr>
        <w:t>Gender field (must be coded M/F)</w:t>
      </w:r>
      <w:r w:rsidRPr="003170D4">
        <w:rPr>
          <w:rFonts w:ascii="Century Schoolbook" w:hAnsi="Century Schoolbook"/>
        </w:rPr>
        <w:t>.</w:t>
      </w:r>
    </w:p>
    <w:p w14:paraId="742109AD" w14:textId="77777777" w:rsidR="0001621C" w:rsidRPr="003170D4" w:rsidRDefault="0001621C" w:rsidP="00C67558">
      <w:pPr>
        <w:pStyle w:val="ListParagraph"/>
        <w:numPr>
          <w:ilvl w:val="0"/>
          <w:numId w:val="477"/>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AgeMonths</w:t>
      </w:r>
      <w:r w:rsidRPr="003170D4">
        <w:rPr>
          <w:rFonts w:ascii="Century Schoolbook" w:hAnsi="Century Schoolbook"/>
        </w:rPr>
        <w:t xml:space="preserve"> for </w:t>
      </w:r>
      <w:r w:rsidRPr="00574527">
        <w:rPr>
          <w:rFonts w:ascii="Century Schoolbook" w:hAnsi="Century Schoolbook"/>
          <w:b/>
        </w:rPr>
        <w:t>Age field</w:t>
      </w:r>
      <w:r>
        <w:rPr>
          <w:rFonts w:ascii="Century Schoolbook" w:hAnsi="Century Schoolbook"/>
          <w:b/>
        </w:rPr>
        <w:t xml:space="preserve"> </w:t>
      </w:r>
      <w:r w:rsidRPr="00574527">
        <w:rPr>
          <w:rFonts w:ascii="Century Schoolbook" w:hAnsi="Century Schoolbook"/>
          <w:b/>
        </w:rPr>
        <w:t>(months)</w:t>
      </w:r>
      <w:r w:rsidRPr="003170D4">
        <w:rPr>
          <w:rFonts w:ascii="Century Schoolbook" w:hAnsi="Century Schoolbook"/>
        </w:rPr>
        <w:t>.</w:t>
      </w:r>
    </w:p>
    <w:p w14:paraId="327D14AE" w14:textId="77777777" w:rsidR="0001621C" w:rsidRPr="003170D4" w:rsidRDefault="0001621C" w:rsidP="00C67558">
      <w:pPr>
        <w:pStyle w:val="ListParagraph"/>
        <w:numPr>
          <w:ilvl w:val="0"/>
          <w:numId w:val="477"/>
        </w:numPr>
        <w:rPr>
          <w:rFonts w:ascii="Century Schoolbook" w:hAnsi="Century Schoolbook"/>
        </w:rPr>
      </w:pPr>
      <w:r w:rsidRPr="003170D4">
        <w:rPr>
          <w:rFonts w:ascii="Century Schoolbook" w:hAnsi="Century Schoolbook"/>
        </w:rPr>
        <w:t xml:space="preserve">Select </w:t>
      </w:r>
      <w:r w:rsidRPr="00D61C65">
        <w:rPr>
          <w:rFonts w:ascii="Century Schoolbook" w:hAnsi="Century Schoolbook"/>
          <w:b/>
        </w:rPr>
        <w:t>HeightInches</w:t>
      </w:r>
      <w:r>
        <w:rPr>
          <w:rFonts w:ascii="Century Schoolbook" w:hAnsi="Century Schoolbook"/>
        </w:rPr>
        <w:t xml:space="preserve"> for </w:t>
      </w:r>
      <w:r w:rsidRPr="00574527">
        <w:rPr>
          <w:rFonts w:ascii="Century Schoolbook" w:hAnsi="Century Schoolbook"/>
          <w:b/>
        </w:rPr>
        <w:t>Length field</w:t>
      </w:r>
      <w:r w:rsidRPr="003170D4">
        <w:rPr>
          <w:rFonts w:ascii="Century Schoolbook" w:hAnsi="Century Schoolbook"/>
        </w:rPr>
        <w:t>.</w:t>
      </w:r>
      <w:r>
        <w:rPr>
          <w:rFonts w:ascii="Century Schoolbook" w:hAnsi="Century Schoolbook"/>
        </w:rPr>
        <w:t xml:space="preserve"> (If recumbent was checked during data entry, the height field converts to length)</w:t>
      </w:r>
    </w:p>
    <w:p w14:paraId="038F212B" w14:textId="77777777" w:rsidR="0001621C" w:rsidRPr="003170D4" w:rsidRDefault="0001621C" w:rsidP="00C67558">
      <w:pPr>
        <w:pStyle w:val="ListParagraph"/>
        <w:numPr>
          <w:ilvl w:val="0"/>
          <w:numId w:val="477"/>
        </w:numPr>
        <w:rPr>
          <w:rFonts w:ascii="Century Schoolbook" w:hAnsi="Century Schoolbook"/>
        </w:rPr>
      </w:pPr>
      <w:r w:rsidRPr="003170D4">
        <w:rPr>
          <w:rFonts w:ascii="Century Schoolbook" w:hAnsi="Century Schoolbook"/>
        </w:rPr>
        <w:t xml:space="preserve">Select </w:t>
      </w:r>
      <w:r w:rsidRPr="003170D4">
        <w:rPr>
          <w:rFonts w:ascii="Century Schoolbook" w:hAnsi="Century Schoolbook"/>
          <w:b/>
        </w:rPr>
        <w:t>1</w:t>
      </w:r>
      <w:r w:rsidRPr="003170D4">
        <w:rPr>
          <w:rFonts w:ascii="Century Schoolbook" w:hAnsi="Century Schoolbook"/>
        </w:rPr>
        <w:t xml:space="preserve"> for </w:t>
      </w:r>
      <w:r w:rsidRPr="009B4B01">
        <w:rPr>
          <w:rFonts w:ascii="Century Schoolbook" w:hAnsi="Century Schoolbook"/>
          <w:b/>
        </w:rPr>
        <w:t>P</w:t>
      </w:r>
      <w:r w:rsidRPr="00574527">
        <w:rPr>
          <w:rFonts w:ascii="Century Schoolbook" w:hAnsi="Century Schoolbook"/>
          <w:b/>
        </w:rPr>
        <w:t xml:space="preserve">atient </w:t>
      </w:r>
      <w:r w:rsidRPr="009B4B01">
        <w:rPr>
          <w:rFonts w:ascii="Century Schoolbook" w:hAnsi="Century Schoolbook"/>
          <w:b/>
        </w:rPr>
        <w:t xml:space="preserve">ID </w:t>
      </w:r>
      <w:r w:rsidRPr="00574527">
        <w:rPr>
          <w:rFonts w:ascii="Century Schoolbook" w:hAnsi="Century Schoolbook"/>
          <w:b/>
        </w:rPr>
        <w:t>to chart</w:t>
      </w:r>
      <w:r w:rsidRPr="003170D4">
        <w:rPr>
          <w:rFonts w:ascii="Century Schoolbook" w:hAnsi="Century Schoolbook"/>
        </w:rPr>
        <w:t>.</w:t>
      </w:r>
    </w:p>
    <w:p w14:paraId="24F82CD0" w14:textId="77777777" w:rsidR="0001621C" w:rsidRPr="0054552F" w:rsidRDefault="0001621C" w:rsidP="00C67558">
      <w:pPr>
        <w:pStyle w:val="ListParagraph"/>
        <w:numPr>
          <w:ilvl w:val="0"/>
          <w:numId w:val="477"/>
        </w:numPr>
        <w:rPr>
          <w:rFonts w:ascii="Century Schoolbook" w:hAnsi="Century Schoolbook"/>
        </w:rPr>
      </w:pPr>
      <w:r w:rsidRPr="003170D4">
        <w:rPr>
          <w:rFonts w:ascii="Century Schoolbook" w:hAnsi="Century Schoolbook"/>
        </w:rPr>
        <w:t xml:space="preserve">Click the </w:t>
      </w:r>
      <w:r w:rsidRPr="003170D4">
        <w:rPr>
          <w:rFonts w:ascii="Century Schoolbook" w:hAnsi="Century Schoolbook"/>
          <w:b/>
        </w:rPr>
        <w:t>Generate Chart</w:t>
      </w:r>
      <w:r w:rsidRPr="003170D4">
        <w:rPr>
          <w:rFonts w:ascii="Century Schoolbook" w:hAnsi="Century Schoolbook"/>
        </w:rPr>
        <w:t xml:space="preserve"> button. The chart will appear as shown below</w:t>
      </w:r>
      <w:r>
        <w:rPr>
          <w:rFonts w:ascii="Century Schoolbook" w:hAnsi="Century Schoolbook"/>
        </w:rPr>
        <w:t>.</w:t>
      </w:r>
    </w:p>
    <w:p w14:paraId="5FDBF842" w14:textId="77777777" w:rsidR="0001621C" w:rsidRDefault="0001621C" w:rsidP="0001621C">
      <w:pPr>
        <w:spacing w:after="0" w:line="240" w:lineRule="auto"/>
        <w:jc w:val="center"/>
        <w:rPr>
          <w:rFonts w:ascii="Century Schoolbook" w:hAnsi="Century Schoolbook"/>
        </w:rPr>
      </w:pPr>
      <w:r w:rsidRPr="0054552F">
        <w:rPr>
          <w:rFonts w:ascii="Century Schoolbook" w:hAnsi="Century Schoolbook"/>
          <w:noProof/>
        </w:rPr>
        <w:lastRenderedPageBreak/>
        <w:drawing>
          <wp:inline distT="0" distB="0" distL="0" distR="0" wp14:anchorId="35BF5B62" wp14:editId="092198F8">
            <wp:extent cx="5139813" cy="3723619"/>
            <wp:effectExtent l="171450" t="171450" r="384810" b="353695"/>
            <wp:docPr id="5269" name="Picture 5269" descr="Body mass index for age growth chart resulting from use of the generate chart option. The chart graphs age in months to length in i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gth for age-WHO.png"/>
                    <pic:cNvPicPr/>
                  </pic:nvPicPr>
                  <pic:blipFill>
                    <a:blip r:embed="rId633">
                      <a:extLst>
                        <a:ext uri="{28A0092B-C50C-407E-A947-70E740481C1C}">
                          <a14:useLocalDpi xmlns:a14="http://schemas.microsoft.com/office/drawing/2010/main" val="0"/>
                        </a:ext>
                      </a:extLst>
                    </a:blip>
                    <a:stretch>
                      <a:fillRect/>
                    </a:stretch>
                  </pic:blipFill>
                  <pic:spPr>
                    <a:xfrm>
                      <a:off x="0" y="0"/>
                      <a:ext cx="5139813" cy="3723619"/>
                    </a:xfrm>
                    <a:prstGeom prst="rect">
                      <a:avLst/>
                    </a:prstGeom>
                    <a:ln>
                      <a:noFill/>
                    </a:ln>
                    <a:effectLst>
                      <a:outerShdw blurRad="292100" dist="139700" dir="2700000" algn="tl" rotWithShape="0">
                        <a:srgbClr val="333333">
                          <a:alpha val="65000"/>
                        </a:srgbClr>
                      </a:outerShdw>
                    </a:effectLst>
                  </pic:spPr>
                </pic:pic>
              </a:graphicData>
            </a:graphic>
          </wp:inline>
        </w:drawing>
      </w:r>
    </w:p>
    <w:p w14:paraId="14CFEDDF" w14:textId="77777777" w:rsidR="0001621C" w:rsidRDefault="0001621C" w:rsidP="0001621C">
      <w:pPr>
        <w:pStyle w:val="Caption"/>
        <w:spacing w:after="0"/>
        <w:jc w:val="center"/>
        <w:rPr>
          <w:rFonts w:ascii="Century Schoolbook" w:hAnsi="Century Schoolbook"/>
        </w:rPr>
      </w:pPr>
      <w:r>
        <w:t xml:space="preserve">Figure </w:t>
      </w:r>
      <w:fldSimple w:instr=" STYLEREF 1 \s ">
        <w:r w:rsidR="00555A40">
          <w:rPr>
            <w:noProof/>
          </w:rPr>
          <w:t>10</w:t>
        </w:r>
      </w:fldSimple>
      <w:r>
        <w:t>.</w:t>
      </w:r>
      <w:fldSimple w:instr=" SEQ Figure \* ARABIC \s 1 ">
        <w:r w:rsidR="00555A40">
          <w:rPr>
            <w:noProof/>
          </w:rPr>
          <w:t>78</w:t>
        </w:r>
      </w:fldSimple>
      <w:r>
        <w:t xml:space="preserve">: </w:t>
      </w:r>
      <w:r w:rsidRPr="0054552F">
        <w:rPr>
          <w:b w:val="0"/>
        </w:rPr>
        <w:t>Length for Age Growth Chart</w:t>
      </w:r>
    </w:p>
    <w:p w14:paraId="07E53B16" w14:textId="77777777" w:rsidR="0001621C" w:rsidRPr="0054552F" w:rsidRDefault="0001621C" w:rsidP="00C67558">
      <w:pPr>
        <w:pStyle w:val="ListParagraph"/>
        <w:numPr>
          <w:ilvl w:val="0"/>
          <w:numId w:val="477"/>
        </w:numPr>
        <w:spacing w:before="200"/>
        <w:rPr>
          <w:rFonts w:ascii="Century Schoolbook" w:hAnsi="Century Schoolbook"/>
        </w:rPr>
      </w:pPr>
      <w:r w:rsidRPr="0054552F">
        <w:rPr>
          <w:rFonts w:ascii="Century Schoolbook" w:hAnsi="Century Schoolbook"/>
        </w:rPr>
        <w:t xml:space="preserve">To collapse the panel and show only the chart, click the </w:t>
      </w:r>
      <w:r w:rsidRPr="0054552F">
        <w:rPr>
          <w:rFonts w:ascii="Century Schoolbook" w:hAnsi="Century Schoolbook"/>
          <w:b/>
        </w:rPr>
        <w:t>up arrow</w:t>
      </w:r>
      <w:r w:rsidRPr="0054552F">
        <w:rPr>
          <w:rFonts w:ascii="Century Schoolbook" w:hAnsi="Century Schoolbook"/>
        </w:rPr>
        <w:t xml:space="preserve"> at the top</w:t>
      </w:r>
      <w:r>
        <w:rPr>
          <w:rFonts w:ascii="Century Schoolbook" w:hAnsi="Century Schoolbook"/>
        </w:rPr>
        <w:t xml:space="preserve"> </w:t>
      </w:r>
      <w:r w:rsidRPr="0054552F">
        <w:rPr>
          <w:rFonts w:ascii="Century Schoolbook" w:hAnsi="Century Schoolbook"/>
        </w:rPr>
        <w:t>right</w:t>
      </w:r>
      <w:r>
        <w:rPr>
          <w:rFonts w:ascii="Century Schoolbook" w:hAnsi="Century Schoolbook"/>
        </w:rPr>
        <w:t xml:space="preserve"> </w:t>
      </w:r>
      <w:r w:rsidRPr="0054552F">
        <w:rPr>
          <w:rFonts w:ascii="Century Schoolbook" w:hAnsi="Century Schoolbook"/>
        </w:rPr>
        <w:t xml:space="preserve">corner of the properties panel. Click the </w:t>
      </w:r>
      <w:r w:rsidRPr="00B72D33">
        <w:rPr>
          <w:rFonts w:ascii="Century Schoolbook" w:hAnsi="Century Schoolbook"/>
          <w:b/>
        </w:rPr>
        <w:t>down arrow</w:t>
      </w:r>
      <w:r w:rsidRPr="0054552F">
        <w:rPr>
          <w:rFonts w:ascii="Century Schoolbook" w:hAnsi="Century Schoolbook"/>
        </w:rPr>
        <w:t xml:space="preserve"> to expand the properties panel.</w:t>
      </w:r>
    </w:p>
    <w:p w14:paraId="001881E1" w14:textId="77777777" w:rsidR="0001621C" w:rsidRDefault="0001621C" w:rsidP="0001621C">
      <w:pPr>
        <w:rPr>
          <w:rFonts w:ascii="Century Schoolbook" w:hAnsi="Century Schoolbook"/>
        </w:rPr>
      </w:pPr>
      <w:r w:rsidRPr="003170D4">
        <w:rPr>
          <w:rFonts w:ascii="Century Schoolbook" w:hAnsi="Century Schoolbook"/>
        </w:rPr>
        <w:t>It is important to note some aspects of the growth charting capabilities. First, there must be a patient ID field to identify a single person within the database. In the example</w:t>
      </w:r>
      <w:r>
        <w:rPr>
          <w:rFonts w:ascii="Century Schoolbook" w:hAnsi="Century Schoolbook"/>
        </w:rPr>
        <w:t>s</w:t>
      </w:r>
      <w:r w:rsidRPr="003170D4">
        <w:rPr>
          <w:rFonts w:ascii="Century Schoolbook" w:hAnsi="Century Schoolbook"/>
        </w:rPr>
        <w:t xml:space="preserve"> above, all of the records from the patient with an ID value of 1</w:t>
      </w:r>
      <w:r>
        <w:rPr>
          <w:rFonts w:ascii="Century Schoolbook" w:hAnsi="Century Schoolbook"/>
        </w:rPr>
        <w:t xml:space="preserve"> were charted</w:t>
      </w:r>
      <w:r w:rsidRPr="003170D4">
        <w:rPr>
          <w:rFonts w:ascii="Century Schoolbook" w:hAnsi="Century Schoolbook"/>
        </w:rPr>
        <w:t>. Second, the field storing gender information must code that information as M and F. The dashboard has data recoding capabilities that can be used to change gender information to other formats</w:t>
      </w:r>
      <w:r>
        <w:rPr>
          <w:rFonts w:ascii="Century Schoolbook" w:hAnsi="Century Schoolbook"/>
        </w:rPr>
        <w:t>. N</w:t>
      </w:r>
      <w:r w:rsidRPr="003170D4">
        <w:rPr>
          <w:rFonts w:ascii="Century Schoolbook" w:hAnsi="Century Schoolbook"/>
        </w:rPr>
        <w:t>o matter what format represents male and female, it can be converted.</w:t>
      </w:r>
      <w:r w:rsidRPr="003170D4">
        <w:t xml:space="preserve"> </w:t>
      </w:r>
      <w:r w:rsidRPr="003170D4">
        <w:rPr>
          <w:rFonts w:ascii="Century Schoolbook" w:hAnsi="Century Schoolbook"/>
        </w:rPr>
        <w:t>In the example</w:t>
      </w:r>
      <w:r>
        <w:rPr>
          <w:rFonts w:ascii="Century Schoolbook" w:hAnsi="Century Schoolbook"/>
        </w:rPr>
        <w:t>s</w:t>
      </w:r>
      <w:r w:rsidRPr="003170D4">
        <w:rPr>
          <w:rFonts w:ascii="Century Schoolbook" w:hAnsi="Century Schoolbook"/>
        </w:rPr>
        <w:t xml:space="preserve"> above, no conversion was necessary. Third, the field storing the age values must </w:t>
      </w:r>
      <w:r>
        <w:rPr>
          <w:rFonts w:ascii="Century Schoolbook" w:hAnsi="Century Schoolbook"/>
        </w:rPr>
        <w:t>be</w:t>
      </w:r>
      <w:r w:rsidRPr="003170D4">
        <w:rPr>
          <w:rFonts w:ascii="Century Schoolbook" w:hAnsi="Century Schoolbook"/>
        </w:rPr>
        <w:t xml:space="preserve"> in months. Similar to gender, the dashboard can convert ages stored in days and years into months. Fourth, </w:t>
      </w:r>
      <w:r>
        <w:rPr>
          <w:rFonts w:ascii="Century Schoolbook" w:hAnsi="Century Schoolbook"/>
        </w:rPr>
        <w:t>all</w:t>
      </w:r>
      <w:r w:rsidRPr="003170D4">
        <w:rPr>
          <w:rFonts w:ascii="Century Schoolbook" w:hAnsi="Century Schoolbook"/>
        </w:rPr>
        <w:t xml:space="preserve"> properties can be changed </w:t>
      </w:r>
      <w:r>
        <w:rPr>
          <w:rFonts w:ascii="Century Schoolbook" w:hAnsi="Century Schoolbook"/>
        </w:rPr>
        <w:t>in order to</w:t>
      </w:r>
      <w:r w:rsidRPr="003170D4">
        <w:rPr>
          <w:rFonts w:ascii="Century Schoolbook" w:hAnsi="Century Schoolbook"/>
        </w:rPr>
        <w:t xml:space="preserve"> re-generate</w:t>
      </w:r>
      <w:r>
        <w:rPr>
          <w:rFonts w:ascii="Century Schoolbook" w:hAnsi="Century Schoolbook"/>
        </w:rPr>
        <w:t xml:space="preserve"> </w:t>
      </w:r>
      <w:r w:rsidRPr="003170D4">
        <w:rPr>
          <w:rFonts w:ascii="Century Schoolbook" w:hAnsi="Century Schoolbook"/>
        </w:rPr>
        <w:t xml:space="preserve">the chart. However, changing the chart </w:t>
      </w:r>
      <w:r>
        <w:rPr>
          <w:rFonts w:ascii="Century Schoolbook" w:hAnsi="Century Schoolbook"/>
        </w:rPr>
        <w:t>inputs and growth references is subject to the data available and the available chart types</w:t>
      </w:r>
      <w:r w:rsidRPr="003170D4">
        <w:rPr>
          <w:rFonts w:ascii="Century Schoolbook" w:hAnsi="Century Schoolbook"/>
        </w:rPr>
        <w:t>. Finally, the growth charts can be used with non-Epi Info</w:t>
      </w:r>
      <w:r>
        <w:rPr>
          <w:rFonts w:ascii="Century" w:hAnsi="Century"/>
        </w:rPr>
        <w:t>™</w:t>
      </w:r>
      <w:r w:rsidRPr="003170D4">
        <w:rPr>
          <w:rFonts w:ascii="Century Schoolbook" w:hAnsi="Century Schoolbook"/>
        </w:rPr>
        <w:t xml:space="preserve"> 7 projects, including projects that do not have the z-scores and percentiles already calculated.</w:t>
      </w:r>
    </w:p>
    <w:p w14:paraId="473B41C5" w14:textId="77777777" w:rsidR="0001621C" w:rsidRPr="0054552F" w:rsidRDefault="0001621C" w:rsidP="0001621C">
      <w:pPr>
        <w:rPr>
          <w:rFonts w:ascii="Century Schoolbook" w:hAnsi="Century Schoolbook"/>
        </w:rPr>
      </w:pPr>
    </w:p>
    <w:p w14:paraId="475702C7" w14:textId="77777777" w:rsidR="0001621C" w:rsidRDefault="0001621C" w:rsidP="009B3D47">
      <w:pPr>
        <w:pStyle w:val="Heading2"/>
        <w:numPr>
          <w:ilvl w:val="0"/>
          <w:numId w:val="0"/>
        </w:numPr>
        <w:rPr>
          <w:rFonts w:ascii="Century Schoolbook" w:hAnsi="Century Schoolbook"/>
        </w:rPr>
      </w:pPr>
      <w:bookmarkStart w:id="227" w:name="_Toc332822725"/>
      <w:r w:rsidRPr="00AA215F">
        <w:rPr>
          <w:rFonts w:ascii="Century Schoolbook" w:hAnsi="Century Schoolbook"/>
        </w:rPr>
        <w:lastRenderedPageBreak/>
        <w:t>Using the Nutrition Functions</w:t>
      </w:r>
      <w:bookmarkEnd w:id="227"/>
    </w:p>
    <w:p w14:paraId="70125618" w14:textId="77777777" w:rsidR="0001621C" w:rsidRPr="0054552F" w:rsidRDefault="00373C13" w:rsidP="0001621C">
      <w:r>
        <w:pict w14:anchorId="225B7A3E">
          <v:rect id="_x0000_i1144" style="width:429.85pt;height:.75pt" o:hrpct="995" o:hralign="center" o:hrstd="t" o:hr="t" fillcolor="#b4b4b4" stroked="f"/>
        </w:pict>
      </w:r>
    </w:p>
    <w:p w14:paraId="0A7DD3B4" w14:textId="77777777" w:rsidR="0001621C" w:rsidRPr="003170D4" w:rsidRDefault="0001621C" w:rsidP="0001621C">
      <w:pPr>
        <w:rPr>
          <w:rFonts w:ascii="Century Schoolbook" w:hAnsi="Century Schoolbook"/>
        </w:rPr>
      </w:pPr>
      <w:r w:rsidRPr="003170D4">
        <w:rPr>
          <w:rFonts w:ascii="Century Schoolbook" w:hAnsi="Century Schoolbook"/>
        </w:rPr>
        <w:t xml:space="preserve">There may be cases where nutritional data have already </w:t>
      </w:r>
      <w:r>
        <w:rPr>
          <w:rFonts w:ascii="Century Schoolbook" w:hAnsi="Century Schoolbook"/>
        </w:rPr>
        <w:t xml:space="preserve">been </w:t>
      </w:r>
      <w:r w:rsidRPr="003170D4">
        <w:rPr>
          <w:rFonts w:ascii="Century Schoolbook" w:hAnsi="Century Schoolbook"/>
        </w:rPr>
        <w:t xml:space="preserve">collected in another program (e.g., Microsoft Excel) </w:t>
      </w:r>
      <w:r>
        <w:rPr>
          <w:rFonts w:ascii="Century Schoolbook" w:hAnsi="Century Schoolbook"/>
        </w:rPr>
        <w:t xml:space="preserve">but </w:t>
      </w:r>
      <w:r w:rsidRPr="003170D4">
        <w:rPr>
          <w:rFonts w:ascii="Century Schoolbook" w:hAnsi="Century Schoolbook"/>
        </w:rPr>
        <w:t>the z-scores and percentiles</w:t>
      </w:r>
      <w:r>
        <w:rPr>
          <w:rFonts w:ascii="Century Schoolbook" w:hAnsi="Century Schoolbook"/>
        </w:rPr>
        <w:t xml:space="preserve"> are missing</w:t>
      </w:r>
      <w:r w:rsidRPr="003170D4">
        <w:rPr>
          <w:rFonts w:ascii="Century Schoolbook" w:hAnsi="Century Schoolbook"/>
        </w:rPr>
        <w:t>. Re-entering all of this data into the Epi Info</w:t>
      </w:r>
      <w:r>
        <w:rPr>
          <w:rFonts w:ascii="Century" w:hAnsi="Century"/>
        </w:rPr>
        <w:t>™</w:t>
      </w:r>
      <w:r w:rsidRPr="003170D4">
        <w:rPr>
          <w:rFonts w:ascii="Century Schoolbook" w:hAnsi="Century Schoolbook"/>
        </w:rPr>
        <w:t xml:space="preserve"> 7 Nutrition project would be inefficient and time-consuming. </w:t>
      </w:r>
    </w:p>
    <w:p w14:paraId="182F52F8" w14:textId="77777777" w:rsidR="0001621C" w:rsidRPr="003170D4" w:rsidRDefault="0001621C" w:rsidP="0001621C">
      <w:pPr>
        <w:rPr>
          <w:rFonts w:ascii="Century Schoolbook" w:hAnsi="Century Schoolbook"/>
        </w:rPr>
      </w:pPr>
      <w:r>
        <w:rPr>
          <w:rFonts w:ascii="Century Schoolbook" w:hAnsi="Century Schoolbook"/>
        </w:rPr>
        <w:t xml:space="preserve">The </w:t>
      </w:r>
      <w:r w:rsidRPr="003170D4">
        <w:rPr>
          <w:rFonts w:ascii="Century Schoolbook" w:hAnsi="Century Schoolbook"/>
        </w:rPr>
        <w:t>Epi Info</w:t>
      </w:r>
      <w:r>
        <w:rPr>
          <w:rFonts w:ascii="Century" w:hAnsi="Century"/>
        </w:rPr>
        <w:t>™</w:t>
      </w:r>
      <w:r w:rsidRPr="003170D4">
        <w:rPr>
          <w:rFonts w:ascii="Century Schoolbook" w:hAnsi="Century Schoolbook"/>
        </w:rPr>
        <w:t xml:space="preserve"> 7 </w:t>
      </w:r>
      <w:r>
        <w:rPr>
          <w:rFonts w:ascii="Century Schoolbook" w:hAnsi="Century Schoolbook"/>
        </w:rPr>
        <w:t xml:space="preserve">Classic </w:t>
      </w:r>
      <w:r w:rsidRPr="003170D4">
        <w:rPr>
          <w:rFonts w:ascii="Century Schoolbook" w:hAnsi="Century Schoolbook"/>
        </w:rPr>
        <w:t xml:space="preserve">Analysis </w:t>
      </w:r>
      <w:r>
        <w:rPr>
          <w:rFonts w:ascii="Century Schoolbook" w:hAnsi="Century Schoolbook"/>
        </w:rPr>
        <w:t>tool</w:t>
      </w:r>
      <w:r w:rsidRPr="003170D4">
        <w:rPr>
          <w:rFonts w:ascii="Century Schoolbook" w:hAnsi="Century Schoolbook"/>
        </w:rPr>
        <w:t xml:space="preserve"> contains two specialized functions, ZSCORE and PFROMZ, that can add z-scores and percentiles to an existing set of data. </w:t>
      </w:r>
      <w:r>
        <w:rPr>
          <w:rFonts w:ascii="Century Schoolbook" w:hAnsi="Century Schoolbook"/>
        </w:rPr>
        <w:t>For additional information on the Classic Analysis tool, reference the Classic Analysis section of this user guide.</w:t>
      </w:r>
    </w:p>
    <w:p w14:paraId="6A8EBEDF" w14:textId="77777777" w:rsidR="0001621C" w:rsidRPr="00AA215F" w:rsidRDefault="0001621C" w:rsidP="0001621C">
      <w:pPr>
        <w:pStyle w:val="Heading3"/>
        <w:numPr>
          <w:ilvl w:val="0"/>
          <w:numId w:val="0"/>
        </w:numPr>
        <w:spacing w:after="120"/>
        <w:rPr>
          <w:rFonts w:ascii="Century Schoolbook" w:hAnsi="Century Schoolbook"/>
        </w:rPr>
      </w:pPr>
      <w:bookmarkStart w:id="228" w:name="_Toc332822726"/>
      <w:r w:rsidRPr="00AA215F">
        <w:rPr>
          <w:rFonts w:ascii="Century Schoolbook" w:hAnsi="Century Schoolbook"/>
        </w:rPr>
        <w:t>The ZSCORE Function</w:t>
      </w:r>
      <w:bookmarkEnd w:id="228"/>
    </w:p>
    <w:p w14:paraId="013D557F" w14:textId="77777777" w:rsidR="0001621C" w:rsidRPr="003170D4" w:rsidRDefault="0001621C" w:rsidP="0001621C">
      <w:pPr>
        <w:rPr>
          <w:rFonts w:ascii="Century Schoolbook" w:hAnsi="Century Schoolbook"/>
        </w:rPr>
      </w:pPr>
      <w:r w:rsidRPr="003170D4">
        <w:rPr>
          <w:rFonts w:ascii="Century Schoolbook" w:hAnsi="Century Schoolbook"/>
        </w:rPr>
        <w:t>The ZSCORE function takes a series of parameters and returns a z-score</w:t>
      </w:r>
      <w:r>
        <w:rPr>
          <w:rFonts w:ascii="Century Schoolbook" w:hAnsi="Century Schoolbook"/>
        </w:rPr>
        <w:t xml:space="preserve"> (z statistic)</w:t>
      </w:r>
      <w:r w:rsidRPr="003170D4">
        <w:rPr>
          <w:rFonts w:ascii="Century Schoolbook" w:hAnsi="Century Schoolbook"/>
        </w:rPr>
        <w:t xml:space="preserve"> based on those parameters. The</w:t>
      </w:r>
      <w:r>
        <w:rPr>
          <w:rFonts w:ascii="Century Schoolbook" w:hAnsi="Century Schoolbook"/>
        </w:rPr>
        <w:t xml:space="preserve"> nutritional parameters include</w:t>
      </w:r>
      <w:r w:rsidRPr="003170D4">
        <w:rPr>
          <w:rFonts w:ascii="Century Schoolbook" w:hAnsi="Century Schoolbook"/>
        </w:rPr>
        <w:t>:</w:t>
      </w:r>
    </w:p>
    <w:p w14:paraId="29058C81" w14:textId="77777777" w:rsidR="0001621C" w:rsidRPr="003170D4" w:rsidRDefault="0001621C" w:rsidP="00C67558">
      <w:pPr>
        <w:pStyle w:val="ListParagraph"/>
        <w:numPr>
          <w:ilvl w:val="0"/>
          <w:numId w:val="474"/>
        </w:numPr>
        <w:rPr>
          <w:rFonts w:ascii="Century Schoolbook" w:hAnsi="Century Schoolbook"/>
        </w:rPr>
      </w:pPr>
      <w:r w:rsidRPr="003170D4">
        <w:rPr>
          <w:rFonts w:ascii="Century Schoolbook" w:hAnsi="Century Schoolbook"/>
        </w:rPr>
        <w:t>Growth reference set</w:t>
      </w:r>
      <w:r>
        <w:rPr>
          <w:rFonts w:ascii="Century Schoolbook" w:hAnsi="Century Schoolbook"/>
        </w:rPr>
        <w:t xml:space="preserve"> </w:t>
      </w:r>
      <w:r w:rsidRPr="003170D4">
        <w:rPr>
          <w:rFonts w:ascii="Century Schoolbook" w:hAnsi="Century Schoolbook"/>
        </w:rPr>
        <w:t>(i.e.,</w:t>
      </w:r>
      <w:r>
        <w:rPr>
          <w:rFonts w:ascii="Century Schoolbook" w:hAnsi="Century Schoolbook"/>
        </w:rPr>
        <w:t xml:space="preserve"> </w:t>
      </w:r>
      <w:r w:rsidRPr="003170D4">
        <w:rPr>
          <w:rFonts w:ascii="Century Schoolbook" w:hAnsi="Century Schoolbook"/>
        </w:rPr>
        <w:t>the CDC 2000 Growth Reference).</w:t>
      </w:r>
    </w:p>
    <w:p w14:paraId="54EC0083" w14:textId="77777777" w:rsidR="0001621C" w:rsidRPr="003170D4" w:rsidRDefault="0001621C" w:rsidP="00C67558">
      <w:pPr>
        <w:pStyle w:val="ListParagraph"/>
        <w:numPr>
          <w:ilvl w:val="0"/>
          <w:numId w:val="474"/>
        </w:numPr>
        <w:rPr>
          <w:rFonts w:ascii="Century Schoolbook" w:hAnsi="Century Schoolbook"/>
        </w:rPr>
      </w:pPr>
      <w:r w:rsidRPr="003170D4">
        <w:rPr>
          <w:rFonts w:ascii="Century Schoolbook" w:hAnsi="Century Schoolbook"/>
        </w:rPr>
        <w:t>Type of z-score (i.e.,</w:t>
      </w:r>
      <w:r>
        <w:rPr>
          <w:rFonts w:ascii="Century Schoolbook" w:hAnsi="Century Schoolbook"/>
        </w:rPr>
        <w:t xml:space="preserve"> </w:t>
      </w:r>
      <w:r w:rsidRPr="003170D4">
        <w:rPr>
          <w:rFonts w:ascii="Century Schoolbook" w:hAnsi="Century Schoolbook"/>
        </w:rPr>
        <w:t xml:space="preserve">body </w:t>
      </w:r>
      <w:r>
        <w:rPr>
          <w:rFonts w:ascii="Century Schoolbook" w:hAnsi="Century Schoolbook"/>
        </w:rPr>
        <w:t>mass index for age</w:t>
      </w:r>
      <w:r w:rsidRPr="003170D4">
        <w:rPr>
          <w:rFonts w:ascii="Century Schoolbook" w:hAnsi="Century Schoolbook"/>
        </w:rPr>
        <w:t>).</w:t>
      </w:r>
    </w:p>
    <w:p w14:paraId="7CDC8A26" w14:textId="77777777" w:rsidR="0001621C" w:rsidRPr="003170D4" w:rsidRDefault="0001621C" w:rsidP="00C67558">
      <w:pPr>
        <w:pStyle w:val="ListParagraph"/>
        <w:numPr>
          <w:ilvl w:val="0"/>
          <w:numId w:val="474"/>
        </w:numPr>
        <w:rPr>
          <w:rFonts w:ascii="Century Schoolbook" w:hAnsi="Century Schoolbook"/>
        </w:rPr>
      </w:pPr>
      <w:r w:rsidRPr="003170D4">
        <w:rPr>
          <w:rFonts w:ascii="Century Schoolbook" w:hAnsi="Century Schoolbook"/>
        </w:rPr>
        <w:t>Name of the column that stores the primary measurement (i.e.,</w:t>
      </w:r>
      <w:r>
        <w:rPr>
          <w:rFonts w:ascii="Century Schoolbook" w:hAnsi="Century Schoolbook"/>
        </w:rPr>
        <w:t xml:space="preserve"> </w:t>
      </w:r>
      <w:r w:rsidRPr="003170D4">
        <w:rPr>
          <w:rFonts w:ascii="Century Schoolbook" w:hAnsi="Century Schoolbook"/>
        </w:rPr>
        <w:t>BMI).</w:t>
      </w:r>
    </w:p>
    <w:p w14:paraId="33ACD32F" w14:textId="77777777" w:rsidR="0001621C" w:rsidRPr="003170D4" w:rsidRDefault="0001621C" w:rsidP="00C67558">
      <w:pPr>
        <w:pStyle w:val="ListParagraph"/>
        <w:numPr>
          <w:ilvl w:val="0"/>
          <w:numId w:val="474"/>
        </w:numPr>
        <w:rPr>
          <w:rFonts w:ascii="Century Schoolbook" w:hAnsi="Century Schoolbook"/>
        </w:rPr>
      </w:pPr>
      <w:r w:rsidRPr="003170D4">
        <w:rPr>
          <w:rFonts w:ascii="Century Schoolbook" w:hAnsi="Century Schoolbook"/>
        </w:rPr>
        <w:t>Name of the column that stores the secondary measurement (i.e.,</w:t>
      </w:r>
      <w:r>
        <w:rPr>
          <w:rFonts w:ascii="Century Schoolbook" w:hAnsi="Century Schoolbook"/>
        </w:rPr>
        <w:t xml:space="preserve"> </w:t>
      </w:r>
      <w:r w:rsidRPr="003170D4">
        <w:rPr>
          <w:rFonts w:ascii="Century Schoolbook" w:hAnsi="Century Schoolbook"/>
        </w:rPr>
        <w:t>AgeMonths).</w:t>
      </w:r>
    </w:p>
    <w:p w14:paraId="082E83D3" w14:textId="77777777" w:rsidR="0001621C" w:rsidRPr="003170D4" w:rsidRDefault="0001621C" w:rsidP="00C67558">
      <w:pPr>
        <w:pStyle w:val="ListParagraph"/>
        <w:numPr>
          <w:ilvl w:val="0"/>
          <w:numId w:val="474"/>
        </w:numPr>
        <w:rPr>
          <w:rFonts w:ascii="Century Schoolbook" w:hAnsi="Century Schoolbook"/>
        </w:rPr>
      </w:pPr>
      <w:r w:rsidRPr="003170D4">
        <w:rPr>
          <w:rFonts w:ascii="Century Schoolbook" w:hAnsi="Century Schoolbook"/>
        </w:rPr>
        <w:t>Name of the column that stores the child’s gender, stored as 1</w:t>
      </w:r>
      <w:r>
        <w:rPr>
          <w:rFonts w:ascii="Century Schoolbook" w:hAnsi="Century Schoolbook"/>
        </w:rPr>
        <w:t>’</w:t>
      </w:r>
      <w:r w:rsidRPr="003170D4">
        <w:rPr>
          <w:rFonts w:ascii="Century Schoolbook" w:hAnsi="Century Schoolbook"/>
        </w:rPr>
        <w:t>s and 2</w:t>
      </w:r>
      <w:r>
        <w:rPr>
          <w:rFonts w:ascii="Century Schoolbook" w:hAnsi="Century Schoolbook"/>
        </w:rPr>
        <w:t>’</w:t>
      </w:r>
      <w:r w:rsidRPr="003170D4">
        <w:rPr>
          <w:rFonts w:ascii="Century Schoolbook" w:hAnsi="Century Schoolbook"/>
        </w:rPr>
        <w:t xml:space="preserve">s. </w:t>
      </w:r>
    </w:p>
    <w:p w14:paraId="7B83EFA5" w14:textId="77777777" w:rsidR="0001621C" w:rsidRPr="0054552F" w:rsidRDefault="0001621C" w:rsidP="0001621C">
      <w:pPr>
        <w:rPr>
          <w:rFonts w:ascii="Century Schoolbook" w:hAnsi="Century Schoolbook"/>
          <w:b/>
          <w:i/>
        </w:rPr>
      </w:pPr>
      <w:r w:rsidRPr="0054552F">
        <w:rPr>
          <w:rFonts w:ascii="Century Schoolbook" w:hAnsi="Century Schoolbook"/>
          <w:b/>
          <w:i/>
        </w:rPr>
        <w:t>Note: The data available in the Nutrition project stores gender information a</w:t>
      </w:r>
      <w:r w:rsidRPr="009D745B">
        <w:rPr>
          <w:rFonts w:ascii="Century Schoolbook" w:hAnsi="Century Schoolbook"/>
          <w:b/>
          <w:i/>
        </w:rPr>
        <w:t>s M and F</w:t>
      </w:r>
      <w:r>
        <w:rPr>
          <w:rFonts w:ascii="Century Schoolbook" w:hAnsi="Century Schoolbook"/>
          <w:b/>
          <w:i/>
        </w:rPr>
        <w:t xml:space="preserve"> and must be converted to 1’s and 2’s.</w:t>
      </w:r>
    </w:p>
    <w:p w14:paraId="0F8D7D69" w14:textId="77777777" w:rsidR="0001621C" w:rsidRPr="003170D4" w:rsidRDefault="0001621C" w:rsidP="0001621C">
      <w:pPr>
        <w:rPr>
          <w:rFonts w:ascii="Century Schoolbook" w:hAnsi="Century Schoolbook"/>
        </w:rPr>
      </w:pPr>
      <w:r w:rsidRPr="003170D4">
        <w:rPr>
          <w:rFonts w:ascii="Century Schoolbook" w:hAnsi="Century Schoolbook"/>
        </w:rPr>
        <w:t xml:space="preserve">Each parameter is separated by a comma, and the entire series of parameters are enclosed in parenthesis. If </w:t>
      </w:r>
      <w:r>
        <w:rPr>
          <w:rFonts w:ascii="Century Schoolbook" w:hAnsi="Century Schoolbook"/>
        </w:rPr>
        <w:t>you wish to</w:t>
      </w:r>
      <w:r w:rsidRPr="003170D4">
        <w:rPr>
          <w:rFonts w:ascii="Century Schoolbook" w:hAnsi="Century Schoolbook"/>
        </w:rPr>
        <w:t xml:space="preserve"> calculate body </w:t>
      </w:r>
      <w:r>
        <w:rPr>
          <w:rFonts w:ascii="Century Schoolbook" w:hAnsi="Century Schoolbook"/>
        </w:rPr>
        <w:t>mass index for age</w:t>
      </w:r>
      <w:r w:rsidRPr="003170D4">
        <w:rPr>
          <w:rFonts w:ascii="Century Schoolbook" w:hAnsi="Century Schoolbook"/>
        </w:rPr>
        <w:t xml:space="preserve"> using the CDC 2000 Growth Reference</w:t>
      </w:r>
      <w:r>
        <w:rPr>
          <w:rFonts w:ascii="Century Schoolbook" w:hAnsi="Century Schoolbook"/>
        </w:rPr>
        <w:t>,</w:t>
      </w:r>
      <w:r w:rsidRPr="003170D4">
        <w:rPr>
          <w:rFonts w:ascii="Century Schoolbook" w:hAnsi="Century Schoolbook"/>
        </w:rPr>
        <w:t xml:space="preserve"> </w:t>
      </w:r>
      <w:r>
        <w:rPr>
          <w:rFonts w:ascii="Century Schoolbook" w:hAnsi="Century Schoolbook"/>
        </w:rPr>
        <w:t xml:space="preserve">the function must reference </w:t>
      </w:r>
      <w:r w:rsidRPr="003170D4">
        <w:rPr>
          <w:rFonts w:ascii="Century Schoolbook" w:hAnsi="Century Schoolbook"/>
        </w:rPr>
        <w:t xml:space="preserve">the child’s raw BMI </w:t>
      </w:r>
      <w:r>
        <w:rPr>
          <w:rFonts w:ascii="Century Schoolbook" w:hAnsi="Century Schoolbook"/>
        </w:rPr>
        <w:t>(</w:t>
      </w:r>
      <w:r w:rsidRPr="003170D4">
        <w:rPr>
          <w:rFonts w:ascii="Century Schoolbook" w:hAnsi="Century Schoolbook"/>
        </w:rPr>
        <w:t xml:space="preserve">column </w:t>
      </w:r>
      <w:r w:rsidRPr="0054552F">
        <w:rPr>
          <w:rFonts w:ascii="Century Schoolbook" w:hAnsi="Century Schoolbook"/>
          <w:b/>
        </w:rPr>
        <w:t>BMI</w:t>
      </w:r>
      <w:r>
        <w:rPr>
          <w:rFonts w:ascii="Century Schoolbook" w:hAnsi="Century Schoolbook"/>
        </w:rPr>
        <w:t>)</w:t>
      </w:r>
      <w:r w:rsidRPr="003170D4">
        <w:rPr>
          <w:rFonts w:ascii="Century Schoolbook" w:hAnsi="Century Schoolbook"/>
        </w:rPr>
        <w:t xml:space="preserve">, the child’s age in months </w:t>
      </w:r>
      <w:r>
        <w:rPr>
          <w:rFonts w:ascii="Century Schoolbook" w:hAnsi="Century Schoolbook"/>
        </w:rPr>
        <w:t>(</w:t>
      </w:r>
      <w:r w:rsidRPr="003170D4">
        <w:rPr>
          <w:rFonts w:ascii="Century Schoolbook" w:hAnsi="Century Schoolbook"/>
        </w:rPr>
        <w:t xml:space="preserve">column </w:t>
      </w:r>
      <w:r w:rsidRPr="0054552F">
        <w:rPr>
          <w:rFonts w:ascii="Century Schoolbook" w:hAnsi="Century Schoolbook"/>
          <w:b/>
        </w:rPr>
        <w:t>AgeMonths</w:t>
      </w:r>
      <w:r w:rsidRPr="0054552F">
        <w:rPr>
          <w:rFonts w:ascii="Century Schoolbook" w:hAnsi="Century Schoolbook"/>
        </w:rPr>
        <w:t>)</w:t>
      </w:r>
      <w:r>
        <w:rPr>
          <w:rFonts w:ascii="Century Schoolbook" w:hAnsi="Century Schoolbook"/>
        </w:rPr>
        <w:t>, and t</w:t>
      </w:r>
      <w:r w:rsidRPr="003170D4">
        <w:rPr>
          <w:rFonts w:ascii="Century Schoolbook" w:hAnsi="Century Schoolbook"/>
        </w:rPr>
        <w:t xml:space="preserve">he child’s gender </w:t>
      </w:r>
      <w:r>
        <w:rPr>
          <w:rFonts w:ascii="Century Schoolbook" w:hAnsi="Century Schoolbook"/>
        </w:rPr>
        <w:t xml:space="preserve">(column </w:t>
      </w:r>
      <w:r w:rsidRPr="0054552F">
        <w:rPr>
          <w:rFonts w:ascii="Century Schoolbook" w:hAnsi="Century Schoolbook"/>
          <w:b/>
        </w:rPr>
        <w:t>Gender</w:t>
      </w:r>
      <w:r>
        <w:rPr>
          <w:rFonts w:ascii="Century Schoolbook" w:hAnsi="Century Schoolbook"/>
        </w:rPr>
        <w:t>)</w:t>
      </w:r>
      <w:r w:rsidRPr="003170D4">
        <w:rPr>
          <w:rFonts w:ascii="Century Schoolbook" w:hAnsi="Century Schoolbook"/>
        </w:rPr>
        <w:t xml:space="preserve">. The function </w:t>
      </w:r>
      <w:r>
        <w:rPr>
          <w:rFonts w:ascii="Century Schoolbook" w:hAnsi="Century Schoolbook"/>
        </w:rPr>
        <w:t>will be similar to the following</w:t>
      </w:r>
      <w:r w:rsidRPr="003170D4">
        <w:rPr>
          <w:rFonts w:ascii="Century Schoolbook" w:hAnsi="Century Schoolbook"/>
        </w:rPr>
        <w:t>:</w:t>
      </w:r>
    </w:p>
    <w:p w14:paraId="4210F159" w14:textId="77777777" w:rsidR="0001621C" w:rsidRPr="003170D4" w:rsidRDefault="0001621C" w:rsidP="0001621C">
      <w:pPr>
        <w:rPr>
          <w:rFonts w:ascii="Century Schoolbook" w:hAnsi="Century Schoolbook" w:cs="Courier New"/>
        </w:rPr>
      </w:pPr>
      <w:r w:rsidRPr="003170D4">
        <w:rPr>
          <w:rFonts w:ascii="Century Schoolbook" w:hAnsi="Century Schoolbook" w:cs="Courier New"/>
        </w:rPr>
        <w:t>ZSCORE("CDC 2000", "BMI", BMI, AgeMonths, Gender)</w:t>
      </w:r>
    </w:p>
    <w:p w14:paraId="1F07B2C2" w14:textId="77777777" w:rsidR="0001621C" w:rsidRPr="003170D4" w:rsidRDefault="0001621C" w:rsidP="0001621C">
      <w:pPr>
        <w:rPr>
          <w:rFonts w:ascii="Century Schoolbook" w:hAnsi="Century Schoolbook"/>
        </w:rPr>
      </w:pPr>
      <w:r w:rsidRPr="003170D4">
        <w:rPr>
          <w:rFonts w:ascii="Century Schoolbook" w:hAnsi="Century Schoolbook"/>
        </w:rPr>
        <w:t xml:space="preserve">The first parameter is “CDC 2000”. </w:t>
      </w:r>
      <w:r>
        <w:rPr>
          <w:rFonts w:ascii="Century Schoolbook" w:hAnsi="Century Schoolbook"/>
        </w:rPr>
        <w:t>T</w:t>
      </w:r>
      <w:r w:rsidRPr="003170D4">
        <w:rPr>
          <w:rFonts w:ascii="Century Schoolbook" w:hAnsi="Century Schoolbook"/>
        </w:rPr>
        <w:t xml:space="preserve">he quotes </w:t>
      </w:r>
      <w:r>
        <w:rPr>
          <w:rFonts w:ascii="Century Schoolbook" w:hAnsi="Century Schoolbook"/>
        </w:rPr>
        <w:t>are required as the first two parameters are literal values (i.e. fixed values, the calculations will always refer to the exact CDC 2000 value)</w:t>
      </w:r>
      <w:r w:rsidRPr="003170D4">
        <w:rPr>
          <w:rFonts w:ascii="Century Schoolbook" w:hAnsi="Century Schoolbook"/>
        </w:rPr>
        <w:t xml:space="preserve">. The full set of valid references that can be used for this parameter </w:t>
      </w:r>
      <w:r>
        <w:rPr>
          <w:rFonts w:ascii="Century Schoolbook" w:hAnsi="Century Schoolbook"/>
        </w:rPr>
        <w:t>are listed below</w:t>
      </w:r>
      <w:r w:rsidRPr="003170D4">
        <w:rPr>
          <w:rFonts w:ascii="Century Schoolbook" w:hAnsi="Century Schoolbook"/>
        </w:rPr>
        <w:t>.</w:t>
      </w:r>
    </w:p>
    <w:tbl>
      <w:tblPr>
        <w:tblStyle w:val="MediumShading2-Accent1"/>
        <w:tblW w:w="0" w:type="auto"/>
        <w:tblLook w:val="04A0" w:firstRow="1" w:lastRow="0" w:firstColumn="1" w:lastColumn="0" w:noHBand="0" w:noVBand="1"/>
        <w:tblDescription w:val="Table illustrating valid values for the second parameter, which include BMI, height for age, weight for age, weight for height, weight for length, head circumference, length for age, . "/>
      </w:tblPr>
      <w:tblGrid>
        <w:gridCol w:w="2178"/>
        <w:gridCol w:w="7398"/>
      </w:tblGrid>
      <w:tr w:rsidR="0001621C" w14:paraId="2DF2C147" w14:textId="77777777" w:rsidTr="000A3D2E">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178" w:type="dxa"/>
          </w:tcPr>
          <w:p w14:paraId="056184A3"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Parameter value</w:t>
            </w:r>
          </w:p>
        </w:tc>
        <w:tc>
          <w:tcPr>
            <w:tcW w:w="7398" w:type="dxa"/>
          </w:tcPr>
          <w:p w14:paraId="092A119F" w14:textId="77777777" w:rsidR="0001621C" w:rsidRPr="000B76AD" w:rsidRDefault="0001621C" w:rsidP="000A3D2E">
            <w:pPr>
              <w:spacing w:line="276" w:lineRule="auto"/>
              <w:cnfStyle w:val="100000000000" w:firstRow="1"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Reference</w:t>
            </w:r>
          </w:p>
        </w:tc>
      </w:tr>
      <w:tr w:rsidR="0001621C" w14:paraId="00DFEC14" w14:textId="77777777" w:rsidTr="000A3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54ED8354"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CDC 2000</w:t>
            </w:r>
          </w:p>
        </w:tc>
        <w:tc>
          <w:tcPr>
            <w:tcW w:w="7398" w:type="dxa"/>
          </w:tcPr>
          <w:p w14:paraId="36D412BF" w14:textId="77777777" w:rsidR="0001621C" w:rsidRPr="000B76AD" w:rsidRDefault="0001621C" w:rsidP="000A3D2E">
            <w:pPr>
              <w:spacing w:line="276" w:lineRule="auto"/>
              <w:cnfStyle w:val="000000100000" w:firstRow="0" w:lastRow="0" w:firstColumn="0" w:lastColumn="0" w:oddVBand="0" w:evenVBand="0" w:oddHBand="1"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CDC 2000 Growth References</w:t>
            </w:r>
          </w:p>
        </w:tc>
      </w:tr>
      <w:tr w:rsidR="0001621C" w14:paraId="42C3D894" w14:textId="77777777" w:rsidTr="000A3D2E">
        <w:tc>
          <w:tcPr>
            <w:cnfStyle w:val="001000000000" w:firstRow="0" w:lastRow="0" w:firstColumn="1" w:lastColumn="0" w:oddVBand="0" w:evenVBand="0" w:oddHBand="0" w:evenHBand="0" w:firstRowFirstColumn="0" w:firstRowLastColumn="0" w:lastRowFirstColumn="0" w:lastRowLastColumn="0"/>
            <w:tcW w:w="2178" w:type="dxa"/>
          </w:tcPr>
          <w:p w14:paraId="297061B5"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WHO CGS</w:t>
            </w:r>
          </w:p>
        </w:tc>
        <w:tc>
          <w:tcPr>
            <w:tcW w:w="7398" w:type="dxa"/>
          </w:tcPr>
          <w:p w14:paraId="57611733" w14:textId="77777777" w:rsidR="0001621C" w:rsidRPr="000B76AD" w:rsidRDefault="0001621C" w:rsidP="000A3D2E">
            <w:pPr>
              <w:spacing w:line="276" w:lineRule="auto"/>
              <w:cnfStyle w:val="000000000000" w:firstRow="0"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WHO Child Growth Standards (0-5 years)</w:t>
            </w:r>
          </w:p>
        </w:tc>
      </w:tr>
      <w:tr w:rsidR="0001621C" w14:paraId="0ACDD555" w14:textId="77777777" w:rsidTr="000A3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6E588E37"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WHO 2007</w:t>
            </w:r>
          </w:p>
        </w:tc>
        <w:tc>
          <w:tcPr>
            <w:tcW w:w="7398" w:type="dxa"/>
          </w:tcPr>
          <w:p w14:paraId="5654B5C3" w14:textId="77777777" w:rsidR="0001621C" w:rsidRPr="000B76AD" w:rsidRDefault="0001621C" w:rsidP="000A3D2E">
            <w:pPr>
              <w:spacing w:line="276" w:lineRule="auto"/>
              <w:cnfStyle w:val="000000100000" w:firstRow="0" w:lastRow="0" w:firstColumn="0" w:lastColumn="0" w:oddVBand="0" w:evenVBand="0" w:oddHBand="1"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WHO Reference 2007 (5-19 years)</w:t>
            </w:r>
          </w:p>
        </w:tc>
      </w:tr>
      <w:tr w:rsidR="0001621C" w14:paraId="428B3276" w14:textId="77777777" w:rsidTr="000A3D2E">
        <w:tc>
          <w:tcPr>
            <w:cnfStyle w:val="001000000000" w:firstRow="0" w:lastRow="0" w:firstColumn="1" w:lastColumn="0" w:oddVBand="0" w:evenVBand="0" w:oddHBand="0" w:evenHBand="0" w:firstRowFirstColumn="0" w:firstRowLastColumn="0" w:lastRowFirstColumn="0" w:lastRowLastColumn="0"/>
            <w:tcW w:w="2178" w:type="dxa"/>
          </w:tcPr>
          <w:p w14:paraId="157DC90A"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NCHS 1977</w:t>
            </w:r>
          </w:p>
        </w:tc>
        <w:tc>
          <w:tcPr>
            <w:tcW w:w="7398" w:type="dxa"/>
          </w:tcPr>
          <w:p w14:paraId="15965017" w14:textId="77777777" w:rsidR="0001621C" w:rsidRPr="000B76AD" w:rsidRDefault="0001621C" w:rsidP="000A3D2E">
            <w:pPr>
              <w:spacing w:line="276" w:lineRule="auto"/>
              <w:cnfStyle w:val="000000000000" w:firstRow="0"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CDC/WHO 1977 Growth Reference</w:t>
            </w:r>
          </w:p>
        </w:tc>
      </w:tr>
    </w:tbl>
    <w:p w14:paraId="711BA3DE" w14:textId="77777777" w:rsidR="0001621C" w:rsidRDefault="0001621C" w:rsidP="0001621C">
      <w:pPr>
        <w:pStyle w:val="Caption"/>
        <w:spacing w:before="200"/>
        <w:jc w:val="center"/>
        <w:rPr>
          <w:rFonts w:ascii="Century Schoolbook" w:hAnsi="Century Schoolbook"/>
          <w:b w:val="0"/>
        </w:rPr>
      </w:pPr>
      <w:r>
        <w:t xml:space="preserve">Figure </w:t>
      </w:r>
      <w:fldSimple w:instr=" STYLEREF 1 \s ">
        <w:r w:rsidR="00555A40">
          <w:rPr>
            <w:noProof/>
          </w:rPr>
          <w:t>10</w:t>
        </w:r>
      </w:fldSimple>
      <w:r>
        <w:t>.</w:t>
      </w:r>
      <w:fldSimple w:instr=" SEQ Figure \* ARABIC \s 1 ">
        <w:r w:rsidR="00555A40">
          <w:rPr>
            <w:noProof/>
          </w:rPr>
          <w:t>79</w:t>
        </w:r>
      </w:fldSimple>
      <w:r>
        <w:t xml:space="preserve">: </w:t>
      </w:r>
      <w:r w:rsidRPr="0054552F">
        <w:rPr>
          <w:b w:val="0"/>
        </w:rPr>
        <w:t>Valid Values for First Parameter</w:t>
      </w:r>
    </w:p>
    <w:p w14:paraId="4C6A7508" w14:textId="77777777" w:rsidR="0001621C" w:rsidRPr="003170D4" w:rsidRDefault="0001621C" w:rsidP="0001621C">
      <w:pPr>
        <w:rPr>
          <w:rFonts w:ascii="Century Schoolbook" w:hAnsi="Century Schoolbook"/>
        </w:rPr>
      </w:pPr>
      <w:r w:rsidRPr="003170D4">
        <w:rPr>
          <w:rFonts w:ascii="Century Schoolbook" w:hAnsi="Century Schoolbook"/>
        </w:rPr>
        <w:lastRenderedPageBreak/>
        <w:t>The second parameter</w:t>
      </w:r>
      <w:r>
        <w:rPr>
          <w:rFonts w:ascii="Century Schoolbook" w:hAnsi="Century Schoolbook"/>
        </w:rPr>
        <w:t>,</w:t>
      </w:r>
      <w:r w:rsidRPr="003170D4">
        <w:rPr>
          <w:rFonts w:ascii="Century Schoolbook" w:hAnsi="Century Schoolbook"/>
        </w:rPr>
        <w:t xml:space="preserve"> “BMI”, tells the program to calculate a z-score for body </w:t>
      </w:r>
      <w:r>
        <w:rPr>
          <w:rFonts w:ascii="Century Schoolbook" w:hAnsi="Century Schoolbook"/>
        </w:rPr>
        <w:t>mass index for age</w:t>
      </w:r>
      <w:r w:rsidRPr="003170D4">
        <w:rPr>
          <w:rFonts w:ascii="Century Schoolbook" w:hAnsi="Century Schoolbook"/>
        </w:rPr>
        <w:t xml:space="preserve">. The quotes for this second parameter are also required. The full set of valid z-score types that can be used for the second parameter </w:t>
      </w:r>
      <w:r>
        <w:rPr>
          <w:rFonts w:ascii="Century Schoolbook" w:hAnsi="Century Schoolbook"/>
        </w:rPr>
        <w:t>are listed below</w:t>
      </w:r>
      <w:r w:rsidRPr="003170D4">
        <w:rPr>
          <w:rFonts w:ascii="Century Schoolbook" w:hAnsi="Century Schoolbook"/>
        </w:rPr>
        <w:t xml:space="preserve">. Not all growth references support all types of z-score calculations (i.e., “BMI” may be valid for </w:t>
      </w:r>
      <w:r>
        <w:rPr>
          <w:rFonts w:ascii="Century Schoolbook" w:hAnsi="Century Schoolbook"/>
        </w:rPr>
        <w:t>CDC 2000</w:t>
      </w:r>
      <w:r w:rsidRPr="003170D4">
        <w:rPr>
          <w:rFonts w:ascii="Century Schoolbook" w:hAnsi="Century Schoolbook"/>
        </w:rPr>
        <w:t>, but it is not supported when using the NCHS 1977 growth reference).</w:t>
      </w:r>
    </w:p>
    <w:tbl>
      <w:tblPr>
        <w:tblStyle w:val="MediumShading2-Accent1"/>
        <w:tblW w:w="0" w:type="auto"/>
        <w:tblLook w:val="04A0" w:firstRow="1" w:lastRow="0" w:firstColumn="1" w:lastColumn="0" w:noHBand="0" w:noVBand="1"/>
        <w:tblDescription w:val="Tables illustrating values for second parameter, which include BMI, height for age, weight for age, weight for height, weight for length, head circumference, length for age."/>
      </w:tblPr>
      <w:tblGrid>
        <w:gridCol w:w="2178"/>
        <w:gridCol w:w="7398"/>
      </w:tblGrid>
      <w:tr w:rsidR="0001621C" w14:paraId="25917468" w14:textId="77777777" w:rsidTr="000A3D2E">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178" w:type="dxa"/>
          </w:tcPr>
          <w:p w14:paraId="2B1897A3"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Parameter value</w:t>
            </w:r>
          </w:p>
        </w:tc>
        <w:tc>
          <w:tcPr>
            <w:tcW w:w="7398" w:type="dxa"/>
          </w:tcPr>
          <w:p w14:paraId="697E18FC" w14:textId="77777777" w:rsidR="0001621C" w:rsidRPr="000B76AD" w:rsidRDefault="0001621C" w:rsidP="000A3D2E">
            <w:pPr>
              <w:spacing w:line="276" w:lineRule="auto"/>
              <w:cnfStyle w:val="100000000000" w:firstRow="1"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Type of z-score</w:t>
            </w:r>
          </w:p>
        </w:tc>
      </w:tr>
      <w:tr w:rsidR="0001621C" w14:paraId="76BBF27A" w14:textId="77777777" w:rsidTr="000A3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582B9318"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BMI</w:t>
            </w:r>
          </w:p>
        </w:tc>
        <w:tc>
          <w:tcPr>
            <w:tcW w:w="7398" w:type="dxa"/>
          </w:tcPr>
          <w:p w14:paraId="1AB6ED57" w14:textId="77777777" w:rsidR="0001621C" w:rsidRPr="000B76AD" w:rsidRDefault="0001621C" w:rsidP="000A3D2E">
            <w:pPr>
              <w:spacing w:line="276" w:lineRule="auto"/>
              <w:cnfStyle w:val="000000100000" w:firstRow="0" w:lastRow="0" w:firstColumn="0" w:lastColumn="0" w:oddVBand="0" w:evenVBand="0" w:oddHBand="1"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Body mass index-for-age</w:t>
            </w:r>
          </w:p>
        </w:tc>
      </w:tr>
      <w:tr w:rsidR="0001621C" w14:paraId="38656EBB" w14:textId="77777777" w:rsidTr="000A3D2E">
        <w:tc>
          <w:tcPr>
            <w:cnfStyle w:val="001000000000" w:firstRow="0" w:lastRow="0" w:firstColumn="1" w:lastColumn="0" w:oddVBand="0" w:evenVBand="0" w:oddHBand="0" w:evenHBand="0" w:firstRowFirstColumn="0" w:firstRowLastColumn="0" w:lastRowFirstColumn="0" w:lastRowLastColumn="0"/>
            <w:tcW w:w="2178" w:type="dxa"/>
          </w:tcPr>
          <w:p w14:paraId="2352244A"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HtAge</w:t>
            </w:r>
          </w:p>
        </w:tc>
        <w:tc>
          <w:tcPr>
            <w:tcW w:w="7398" w:type="dxa"/>
          </w:tcPr>
          <w:p w14:paraId="2146E900" w14:textId="77777777" w:rsidR="0001621C" w:rsidRPr="000B76AD" w:rsidRDefault="0001621C" w:rsidP="000A3D2E">
            <w:pPr>
              <w:spacing w:line="276" w:lineRule="auto"/>
              <w:cnfStyle w:val="000000000000" w:firstRow="0"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Height-for-age</w:t>
            </w:r>
          </w:p>
        </w:tc>
      </w:tr>
      <w:tr w:rsidR="0001621C" w14:paraId="155E5235" w14:textId="77777777" w:rsidTr="000A3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2655CB96"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WtAge</w:t>
            </w:r>
          </w:p>
        </w:tc>
        <w:tc>
          <w:tcPr>
            <w:tcW w:w="7398" w:type="dxa"/>
          </w:tcPr>
          <w:p w14:paraId="446FF031" w14:textId="77777777" w:rsidR="0001621C" w:rsidRPr="000B76AD" w:rsidRDefault="0001621C" w:rsidP="000A3D2E">
            <w:pPr>
              <w:spacing w:line="276" w:lineRule="auto"/>
              <w:cnfStyle w:val="000000100000" w:firstRow="0" w:lastRow="0" w:firstColumn="0" w:lastColumn="0" w:oddVBand="0" w:evenVBand="0" w:oddHBand="1"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Weight-for-age</w:t>
            </w:r>
          </w:p>
        </w:tc>
      </w:tr>
      <w:tr w:rsidR="0001621C" w14:paraId="0010BA0A" w14:textId="77777777" w:rsidTr="000A3D2E">
        <w:tc>
          <w:tcPr>
            <w:cnfStyle w:val="001000000000" w:firstRow="0" w:lastRow="0" w:firstColumn="1" w:lastColumn="0" w:oddVBand="0" w:evenVBand="0" w:oddHBand="0" w:evenHBand="0" w:firstRowFirstColumn="0" w:firstRowLastColumn="0" w:lastRowFirstColumn="0" w:lastRowLastColumn="0"/>
            <w:tcW w:w="2178" w:type="dxa"/>
          </w:tcPr>
          <w:p w14:paraId="5E847CE4"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WtHt</w:t>
            </w:r>
          </w:p>
        </w:tc>
        <w:tc>
          <w:tcPr>
            <w:tcW w:w="7398" w:type="dxa"/>
          </w:tcPr>
          <w:p w14:paraId="1BB8152A" w14:textId="77777777" w:rsidR="0001621C" w:rsidRPr="000B76AD" w:rsidRDefault="0001621C" w:rsidP="000A3D2E">
            <w:pPr>
              <w:spacing w:line="276" w:lineRule="auto"/>
              <w:cnfStyle w:val="000000000000" w:firstRow="0"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Weight-for-height</w:t>
            </w:r>
          </w:p>
        </w:tc>
      </w:tr>
      <w:tr w:rsidR="0001621C" w14:paraId="50E13F14" w14:textId="77777777" w:rsidTr="000A3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1CBDB394"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WtLgth</w:t>
            </w:r>
          </w:p>
        </w:tc>
        <w:tc>
          <w:tcPr>
            <w:tcW w:w="7398" w:type="dxa"/>
          </w:tcPr>
          <w:p w14:paraId="349EF31C" w14:textId="77777777" w:rsidR="0001621C" w:rsidRPr="000B76AD" w:rsidRDefault="0001621C" w:rsidP="000A3D2E">
            <w:pPr>
              <w:spacing w:line="276" w:lineRule="auto"/>
              <w:cnfStyle w:val="000000100000" w:firstRow="0" w:lastRow="0" w:firstColumn="0" w:lastColumn="0" w:oddVBand="0" w:evenVBand="0" w:oddHBand="1"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Weight-for-length</w:t>
            </w:r>
          </w:p>
        </w:tc>
      </w:tr>
      <w:tr w:rsidR="0001621C" w14:paraId="159BDCCD" w14:textId="77777777" w:rsidTr="000A3D2E">
        <w:tc>
          <w:tcPr>
            <w:cnfStyle w:val="001000000000" w:firstRow="0" w:lastRow="0" w:firstColumn="1" w:lastColumn="0" w:oddVBand="0" w:evenVBand="0" w:oddHBand="0" w:evenHBand="0" w:firstRowFirstColumn="0" w:firstRowLastColumn="0" w:lastRowFirstColumn="0" w:lastRowLastColumn="0"/>
            <w:tcW w:w="2178" w:type="dxa"/>
          </w:tcPr>
          <w:p w14:paraId="6C3DCE29"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HeadCircum</w:t>
            </w:r>
          </w:p>
        </w:tc>
        <w:tc>
          <w:tcPr>
            <w:tcW w:w="7398" w:type="dxa"/>
          </w:tcPr>
          <w:p w14:paraId="1A1AEA51" w14:textId="77777777" w:rsidR="0001621C" w:rsidRPr="000B76AD" w:rsidRDefault="0001621C" w:rsidP="000A3D2E">
            <w:pPr>
              <w:spacing w:line="276" w:lineRule="auto"/>
              <w:cnfStyle w:val="000000000000" w:firstRow="0"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Head circumference-for-age</w:t>
            </w:r>
          </w:p>
        </w:tc>
      </w:tr>
      <w:tr w:rsidR="0001621C" w14:paraId="49923AA8" w14:textId="77777777" w:rsidTr="000A3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177260DE"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LgthAge</w:t>
            </w:r>
          </w:p>
        </w:tc>
        <w:tc>
          <w:tcPr>
            <w:tcW w:w="7398" w:type="dxa"/>
          </w:tcPr>
          <w:p w14:paraId="19FAE790" w14:textId="77777777" w:rsidR="0001621C" w:rsidRPr="000B76AD" w:rsidRDefault="0001621C" w:rsidP="000A3D2E">
            <w:pPr>
              <w:spacing w:line="276" w:lineRule="auto"/>
              <w:cnfStyle w:val="000000100000" w:firstRow="0" w:lastRow="0" w:firstColumn="0" w:lastColumn="0" w:oddVBand="0" w:evenVBand="0" w:oddHBand="1"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Length-for-age</w:t>
            </w:r>
          </w:p>
        </w:tc>
      </w:tr>
      <w:tr w:rsidR="0001621C" w14:paraId="2C80EED6" w14:textId="77777777" w:rsidTr="000A3D2E">
        <w:tc>
          <w:tcPr>
            <w:cnfStyle w:val="001000000000" w:firstRow="0" w:lastRow="0" w:firstColumn="1" w:lastColumn="0" w:oddVBand="0" w:evenVBand="0" w:oddHBand="0" w:evenHBand="0" w:firstRowFirstColumn="0" w:firstRowLastColumn="0" w:lastRowFirstColumn="0" w:lastRowLastColumn="0"/>
            <w:tcW w:w="2178" w:type="dxa"/>
          </w:tcPr>
          <w:p w14:paraId="09E1137B"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Ssf</w:t>
            </w:r>
          </w:p>
        </w:tc>
        <w:tc>
          <w:tcPr>
            <w:tcW w:w="7398" w:type="dxa"/>
          </w:tcPr>
          <w:p w14:paraId="1AB4FDFF" w14:textId="77777777" w:rsidR="0001621C" w:rsidRPr="000B76AD" w:rsidRDefault="0001621C" w:rsidP="000A3D2E">
            <w:pPr>
              <w:spacing w:line="276" w:lineRule="auto"/>
              <w:cnfStyle w:val="000000000000" w:firstRow="0" w:lastRow="0" w:firstColumn="0" w:lastColumn="0" w:oddVBand="0" w:evenVBand="0" w:oddHBand="0"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Subscapular skinfold-for-age</w:t>
            </w:r>
          </w:p>
        </w:tc>
      </w:tr>
      <w:tr w:rsidR="0001621C" w14:paraId="7AD2EE30" w14:textId="77777777" w:rsidTr="000A3D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14:paraId="6957615B" w14:textId="77777777" w:rsidR="0001621C" w:rsidRPr="000B76AD" w:rsidRDefault="0001621C" w:rsidP="000A3D2E">
            <w:pPr>
              <w:spacing w:line="276" w:lineRule="auto"/>
              <w:rPr>
                <w:rFonts w:ascii="Courier New" w:hAnsi="Courier New" w:cs="Courier New"/>
                <w:sz w:val="18"/>
                <w:szCs w:val="18"/>
              </w:rPr>
            </w:pPr>
            <w:r w:rsidRPr="000B76AD">
              <w:rPr>
                <w:rFonts w:ascii="Courier New" w:hAnsi="Courier New" w:cs="Courier New"/>
                <w:sz w:val="18"/>
                <w:szCs w:val="18"/>
              </w:rPr>
              <w:t>Tsf</w:t>
            </w:r>
          </w:p>
        </w:tc>
        <w:tc>
          <w:tcPr>
            <w:tcW w:w="7398" w:type="dxa"/>
          </w:tcPr>
          <w:p w14:paraId="583EC330" w14:textId="77777777" w:rsidR="0001621C" w:rsidRPr="000B76AD" w:rsidRDefault="0001621C" w:rsidP="000A3D2E">
            <w:pPr>
              <w:spacing w:line="276" w:lineRule="auto"/>
              <w:cnfStyle w:val="000000100000" w:firstRow="0" w:lastRow="0" w:firstColumn="0" w:lastColumn="0" w:oddVBand="0" w:evenVBand="0" w:oddHBand="1" w:evenHBand="0" w:firstRowFirstColumn="0" w:firstRowLastColumn="0" w:lastRowFirstColumn="0" w:lastRowLastColumn="0"/>
              <w:rPr>
                <w:rFonts w:ascii="Courier New" w:hAnsi="Courier New" w:cs="Courier New"/>
                <w:sz w:val="18"/>
                <w:szCs w:val="18"/>
              </w:rPr>
            </w:pPr>
            <w:r w:rsidRPr="000B76AD">
              <w:rPr>
                <w:rFonts w:ascii="Courier New" w:hAnsi="Courier New" w:cs="Courier New"/>
                <w:sz w:val="18"/>
                <w:szCs w:val="18"/>
              </w:rPr>
              <w:t>Triceps skinfold-for-age</w:t>
            </w:r>
          </w:p>
        </w:tc>
      </w:tr>
    </w:tbl>
    <w:p w14:paraId="09089AE8" w14:textId="77777777" w:rsidR="0001621C" w:rsidRDefault="0001621C" w:rsidP="0001621C">
      <w:pPr>
        <w:pStyle w:val="Caption"/>
        <w:spacing w:before="200"/>
        <w:jc w:val="center"/>
        <w:rPr>
          <w:rFonts w:ascii="Century Schoolbook" w:hAnsi="Century Schoolbook"/>
          <w:b w:val="0"/>
        </w:rPr>
      </w:pPr>
      <w:r>
        <w:t xml:space="preserve">Figure </w:t>
      </w:r>
      <w:fldSimple w:instr=" STYLEREF 1 \s ">
        <w:r w:rsidR="00555A40">
          <w:rPr>
            <w:noProof/>
          </w:rPr>
          <w:t>10</w:t>
        </w:r>
      </w:fldSimple>
      <w:r>
        <w:t>.</w:t>
      </w:r>
      <w:fldSimple w:instr=" SEQ Figure \* ARABIC \s 1 ">
        <w:r w:rsidR="00555A40">
          <w:rPr>
            <w:noProof/>
          </w:rPr>
          <w:t>80</w:t>
        </w:r>
      </w:fldSimple>
      <w:r>
        <w:t xml:space="preserve">: </w:t>
      </w:r>
      <w:r>
        <w:rPr>
          <w:b w:val="0"/>
        </w:rPr>
        <w:t>Valid Values for Second</w:t>
      </w:r>
      <w:r w:rsidRPr="0054552F">
        <w:rPr>
          <w:b w:val="0"/>
        </w:rPr>
        <w:t xml:space="preserve"> Parameter</w:t>
      </w:r>
    </w:p>
    <w:p w14:paraId="2A2B6650" w14:textId="77777777" w:rsidR="0001621C" w:rsidRPr="003170D4" w:rsidRDefault="0001621C" w:rsidP="0001621C">
      <w:pPr>
        <w:rPr>
          <w:rFonts w:ascii="Century Schoolbook" w:hAnsi="Century Schoolbook"/>
        </w:rPr>
      </w:pPr>
      <w:r w:rsidRPr="003170D4">
        <w:rPr>
          <w:rFonts w:ascii="Century Schoolbook" w:hAnsi="Century Schoolbook"/>
        </w:rPr>
        <w:t xml:space="preserve">The third parameter is also BMI, but does not contain any quotes because this parameter is the name of the column (or field) in the current dataset that contains the child’s raw BMI calculation. </w:t>
      </w:r>
      <w:r>
        <w:rPr>
          <w:rFonts w:ascii="Century Schoolbook" w:hAnsi="Century Schoolbook"/>
        </w:rPr>
        <w:t>For this example, i</w:t>
      </w:r>
      <w:r w:rsidRPr="003170D4">
        <w:rPr>
          <w:rFonts w:ascii="Century Schoolbook" w:hAnsi="Century Schoolbook"/>
        </w:rPr>
        <w:t>t is assumed that the raw BMI score is stored in a column called BMI.</w:t>
      </w:r>
    </w:p>
    <w:p w14:paraId="5E00CF19" w14:textId="77777777" w:rsidR="0001621C" w:rsidRPr="003170D4" w:rsidRDefault="0001621C" w:rsidP="0001621C">
      <w:pPr>
        <w:rPr>
          <w:rFonts w:ascii="Century Schoolbook" w:hAnsi="Century Schoolbook"/>
        </w:rPr>
      </w:pPr>
      <w:r w:rsidRPr="003170D4">
        <w:rPr>
          <w:rFonts w:ascii="Century Schoolbook" w:hAnsi="Century Schoolbook"/>
        </w:rPr>
        <w:t xml:space="preserve">The fourth parameter is </w:t>
      </w:r>
      <w:r w:rsidRPr="003170D4">
        <w:rPr>
          <w:rFonts w:ascii="Century Schoolbook" w:hAnsi="Century Schoolbook"/>
          <w:b/>
        </w:rPr>
        <w:t>AgeMonths</w:t>
      </w:r>
      <w:r w:rsidRPr="003170D4">
        <w:rPr>
          <w:rFonts w:ascii="Century Schoolbook" w:hAnsi="Century Schoolbook"/>
        </w:rPr>
        <w:t xml:space="preserve">. It is critical to note that this parameter assumes the specified column is numeric and the numbers represent the child’s age in months. </w:t>
      </w:r>
    </w:p>
    <w:p w14:paraId="6015C939" w14:textId="77777777" w:rsidR="0001621C" w:rsidRDefault="0001621C" w:rsidP="0001621C">
      <w:pPr>
        <w:rPr>
          <w:rFonts w:ascii="Century Schoolbook" w:hAnsi="Century Schoolbook"/>
        </w:rPr>
      </w:pPr>
      <w:r w:rsidRPr="003170D4">
        <w:rPr>
          <w:rFonts w:ascii="Century Schoolbook" w:hAnsi="Century Schoolbook"/>
        </w:rPr>
        <w:t xml:space="preserve">The fifth parameter is </w:t>
      </w:r>
      <w:r w:rsidRPr="003170D4">
        <w:rPr>
          <w:rFonts w:ascii="Century Schoolbook" w:hAnsi="Century Schoolbook"/>
          <w:b/>
        </w:rPr>
        <w:t>Gender</w:t>
      </w:r>
      <w:r w:rsidRPr="003170D4">
        <w:rPr>
          <w:rFonts w:ascii="Century Schoolbook" w:hAnsi="Century Schoolbook"/>
        </w:rPr>
        <w:t>. It assumes the genders are stored in the database as 1</w:t>
      </w:r>
      <w:r>
        <w:rPr>
          <w:rFonts w:ascii="Century Schoolbook" w:hAnsi="Century Schoolbook"/>
        </w:rPr>
        <w:t>’</w:t>
      </w:r>
      <w:r w:rsidRPr="003170D4">
        <w:rPr>
          <w:rFonts w:ascii="Century Schoolbook" w:hAnsi="Century Schoolbook"/>
        </w:rPr>
        <w:t>s (male), and 2</w:t>
      </w:r>
      <w:r>
        <w:rPr>
          <w:rFonts w:ascii="Century Schoolbook" w:hAnsi="Century Schoolbook"/>
        </w:rPr>
        <w:t>’</w:t>
      </w:r>
      <w:r w:rsidRPr="003170D4">
        <w:rPr>
          <w:rFonts w:ascii="Century Schoolbook" w:hAnsi="Century Schoolbook"/>
        </w:rPr>
        <w:t>s (female).</w:t>
      </w:r>
    </w:p>
    <w:p w14:paraId="3ED57310" w14:textId="77777777" w:rsidR="0001621C" w:rsidRPr="003170D4" w:rsidRDefault="0001621C" w:rsidP="0001621C">
      <w:pPr>
        <w:rPr>
          <w:rFonts w:ascii="Century Schoolbook" w:hAnsi="Century Schoolbook"/>
        </w:rPr>
      </w:pPr>
      <w:r w:rsidRPr="0054552F">
        <w:rPr>
          <w:rFonts w:ascii="Century Schoolbook" w:hAnsi="Century Schoolbook"/>
          <w:b/>
          <w:i/>
        </w:rPr>
        <w:t>Note:</w:t>
      </w:r>
      <w:r>
        <w:rPr>
          <w:rFonts w:ascii="Century Schoolbook" w:hAnsi="Century Schoolbook"/>
        </w:rPr>
        <w:t xml:space="preserve"> </w:t>
      </w:r>
      <w:r w:rsidRPr="00C21642">
        <w:rPr>
          <w:rFonts w:ascii="Century Schoolbook" w:hAnsi="Century Schoolbook"/>
          <w:b/>
          <w:i/>
        </w:rPr>
        <w:t>The data available in the Nutrition project stores gender information as M and F</w:t>
      </w:r>
      <w:r>
        <w:rPr>
          <w:rFonts w:ascii="Century Schoolbook" w:hAnsi="Century Schoolbook"/>
          <w:b/>
          <w:i/>
        </w:rPr>
        <w:t xml:space="preserve"> under the field VisitSex. To create the necessary Gender data, enter the following code into Classic Analysis.</w:t>
      </w:r>
    </w:p>
    <w:p w14:paraId="1DAC011C" w14:textId="77777777" w:rsidR="0001621C" w:rsidRDefault="0001621C" w:rsidP="0001621C">
      <w:pPr>
        <w:autoSpaceDE w:val="0"/>
        <w:autoSpaceDN w:val="0"/>
        <w:adjustRightInd w:val="0"/>
        <w:spacing w:after="0" w:line="240" w:lineRule="auto"/>
        <w:rPr>
          <w:rFonts w:ascii="Courier New" w:hAnsi="Courier New" w:cs="Courier New"/>
          <w:sz w:val="18"/>
          <w:szCs w:val="18"/>
        </w:rPr>
      </w:pPr>
      <w:r>
        <w:rPr>
          <w:rFonts w:ascii="Courier New" w:hAnsi="Courier New" w:cs="Courier New"/>
          <w:sz w:val="18"/>
          <w:szCs w:val="18"/>
        </w:rPr>
        <w:t>DEFINE Gender</w:t>
      </w:r>
    </w:p>
    <w:p w14:paraId="6AB34FE8" w14:textId="77777777" w:rsidR="0001621C" w:rsidRDefault="0001621C" w:rsidP="0001621C">
      <w:pPr>
        <w:autoSpaceDE w:val="0"/>
        <w:autoSpaceDN w:val="0"/>
        <w:adjustRightInd w:val="0"/>
        <w:spacing w:after="0" w:line="240" w:lineRule="auto"/>
        <w:rPr>
          <w:rFonts w:ascii="Courier New" w:hAnsi="Courier New" w:cs="Courier New"/>
          <w:sz w:val="18"/>
          <w:szCs w:val="18"/>
        </w:rPr>
      </w:pPr>
    </w:p>
    <w:p w14:paraId="7C0D7515" w14:textId="77777777" w:rsidR="0001621C" w:rsidRDefault="0001621C" w:rsidP="0001621C">
      <w:pPr>
        <w:autoSpaceDE w:val="0"/>
        <w:autoSpaceDN w:val="0"/>
        <w:adjustRightInd w:val="0"/>
        <w:spacing w:after="0" w:line="240" w:lineRule="auto"/>
        <w:rPr>
          <w:rFonts w:ascii="Courier New" w:hAnsi="Courier New" w:cs="Courier New"/>
          <w:sz w:val="18"/>
          <w:szCs w:val="18"/>
        </w:rPr>
      </w:pPr>
      <w:r>
        <w:rPr>
          <w:rFonts w:ascii="Courier New" w:hAnsi="Courier New" w:cs="Courier New"/>
          <w:sz w:val="18"/>
          <w:szCs w:val="18"/>
        </w:rPr>
        <w:t>IF VisitSex = "M" THEN</w:t>
      </w:r>
    </w:p>
    <w:p w14:paraId="2B51A5DC" w14:textId="77777777" w:rsidR="0001621C" w:rsidRDefault="0001621C" w:rsidP="0001621C">
      <w:pPr>
        <w:autoSpaceDE w:val="0"/>
        <w:autoSpaceDN w:val="0"/>
        <w:adjustRightInd w:val="0"/>
        <w:spacing w:after="0" w:line="240" w:lineRule="auto"/>
        <w:rPr>
          <w:rFonts w:ascii="Courier New" w:hAnsi="Courier New" w:cs="Courier New"/>
          <w:sz w:val="18"/>
          <w:szCs w:val="18"/>
        </w:rPr>
      </w:pPr>
      <w:r>
        <w:rPr>
          <w:rFonts w:ascii="Courier New" w:hAnsi="Courier New" w:cs="Courier New"/>
          <w:sz w:val="18"/>
          <w:szCs w:val="18"/>
        </w:rPr>
        <w:tab/>
        <w:t>ASSIGN Gender = "1"</w:t>
      </w:r>
    </w:p>
    <w:p w14:paraId="7654ACE1" w14:textId="77777777" w:rsidR="0001621C" w:rsidRDefault="0001621C" w:rsidP="0001621C">
      <w:pPr>
        <w:autoSpaceDE w:val="0"/>
        <w:autoSpaceDN w:val="0"/>
        <w:adjustRightInd w:val="0"/>
        <w:spacing w:after="0" w:line="240" w:lineRule="auto"/>
        <w:rPr>
          <w:rFonts w:ascii="Courier New" w:hAnsi="Courier New" w:cs="Courier New"/>
          <w:sz w:val="18"/>
          <w:szCs w:val="18"/>
        </w:rPr>
      </w:pPr>
      <w:r>
        <w:rPr>
          <w:rFonts w:ascii="Courier New" w:hAnsi="Courier New" w:cs="Courier New"/>
          <w:sz w:val="18"/>
          <w:szCs w:val="18"/>
        </w:rPr>
        <w:t>END</w:t>
      </w:r>
    </w:p>
    <w:p w14:paraId="29792A47" w14:textId="77777777" w:rsidR="0001621C" w:rsidRDefault="0001621C" w:rsidP="0001621C">
      <w:pPr>
        <w:autoSpaceDE w:val="0"/>
        <w:autoSpaceDN w:val="0"/>
        <w:adjustRightInd w:val="0"/>
        <w:spacing w:after="0" w:line="240" w:lineRule="auto"/>
        <w:rPr>
          <w:rFonts w:ascii="Courier New" w:hAnsi="Courier New" w:cs="Courier New"/>
          <w:sz w:val="18"/>
          <w:szCs w:val="18"/>
        </w:rPr>
      </w:pPr>
    </w:p>
    <w:p w14:paraId="2857A70F" w14:textId="77777777" w:rsidR="0001621C" w:rsidRDefault="0001621C" w:rsidP="0001621C">
      <w:pPr>
        <w:autoSpaceDE w:val="0"/>
        <w:autoSpaceDN w:val="0"/>
        <w:adjustRightInd w:val="0"/>
        <w:spacing w:after="0" w:line="240" w:lineRule="auto"/>
        <w:rPr>
          <w:rFonts w:ascii="Courier New" w:hAnsi="Courier New" w:cs="Courier New"/>
          <w:sz w:val="18"/>
          <w:szCs w:val="18"/>
        </w:rPr>
      </w:pPr>
      <w:r>
        <w:rPr>
          <w:rFonts w:ascii="Courier New" w:hAnsi="Courier New" w:cs="Courier New"/>
          <w:sz w:val="18"/>
          <w:szCs w:val="18"/>
        </w:rPr>
        <w:t>IF VisitSex = "F" THEN</w:t>
      </w:r>
    </w:p>
    <w:p w14:paraId="45B0A5F1" w14:textId="77777777" w:rsidR="0001621C" w:rsidRDefault="0001621C" w:rsidP="0001621C">
      <w:pPr>
        <w:autoSpaceDE w:val="0"/>
        <w:autoSpaceDN w:val="0"/>
        <w:adjustRightInd w:val="0"/>
        <w:spacing w:after="0" w:line="240" w:lineRule="auto"/>
        <w:rPr>
          <w:rFonts w:ascii="Courier New" w:hAnsi="Courier New" w:cs="Courier New"/>
          <w:sz w:val="18"/>
          <w:szCs w:val="18"/>
        </w:rPr>
      </w:pPr>
      <w:r>
        <w:rPr>
          <w:rFonts w:ascii="Courier New" w:hAnsi="Courier New" w:cs="Courier New"/>
          <w:sz w:val="18"/>
          <w:szCs w:val="18"/>
        </w:rPr>
        <w:tab/>
        <w:t>ASSIGN Gender = "2"</w:t>
      </w:r>
    </w:p>
    <w:p w14:paraId="24DAF0EF" w14:textId="77777777" w:rsidR="0001621C" w:rsidRDefault="0001621C" w:rsidP="0001621C">
      <w:pPr>
        <w:autoSpaceDE w:val="0"/>
        <w:autoSpaceDN w:val="0"/>
        <w:adjustRightInd w:val="0"/>
        <w:spacing w:after="0" w:line="240" w:lineRule="auto"/>
        <w:rPr>
          <w:rFonts w:ascii="Courier New" w:hAnsi="Courier New" w:cs="Courier New"/>
          <w:sz w:val="18"/>
          <w:szCs w:val="18"/>
        </w:rPr>
      </w:pPr>
      <w:r>
        <w:rPr>
          <w:rFonts w:ascii="Courier New" w:hAnsi="Courier New" w:cs="Courier New"/>
          <w:sz w:val="18"/>
          <w:szCs w:val="18"/>
        </w:rPr>
        <w:t>END</w:t>
      </w:r>
    </w:p>
    <w:p w14:paraId="7E59C741" w14:textId="77777777" w:rsidR="0001621C" w:rsidRDefault="0001621C" w:rsidP="0001621C">
      <w:pPr>
        <w:rPr>
          <w:rFonts w:ascii="Century Schoolbook" w:hAnsi="Century Schoolbook"/>
        </w:rPr>
      </w:pPr>
    </w:p>
    <w:p w14:paraId="553DFEED" w14:textId="77777777" w:rsidR="0001621C" w:rsidRPr="003170D4" w:rsidRDefault="0001621C" w:rsidP="0001621C">
      <w:pPr>
        <w:rPr>
          <w:rFonts w:ascii="Century Schoolbook" w:hAnsi="Century Schoolbook"/>
        </w:rPr>
      </w:pPr>
      <w:r>
        <w:rPr>
          <w:rFonts w:ascii="Century Schoolbook" w:hAnsi="Century Schoolbook"/>
        </w:rPr>
        <w:t xml:space="preserve">Database names and column names may differ from the example above. </w:t>
      </w:r>
      <w:r w:rsidRPr="003170D4">
        <w:rPr>
          <w:rFonts w:ascii="Century Schoolbook" w:hAnsi="Century Schoolbook"/>
        </w:rPr>
        <w:t xml:space="preserve">The final three parameters may vary considerably depending on </w:t>
      </w:r>
      <w:r>
        <w:rPr>
          <w:rFonts w:ascii="Century Schoolbook" w:hAnsi="Century Schoolbook"/>
        </w:rPr>
        <w:t>the</w:t>
      </w:r>
      <w:r w:rsidRPr="003170D4">
        <w:rPr>
          <w:rFonts w:ascii="Century Schoolbook" w:hAnsi="Century Schoolbook"/>
        </w:rPr>
        <w:t xml:space="preserve"> database. However, the first two parameters will only accept the limited set of inputs</w:t>
      </w:r>
      <w:r>
        <w:rPr>
          <w:rFonts w:ascii="Century Schoolbook" w:hAnsi="Century Schoolbook"/>
        </w:rPr>
        <w:t xml:space="preserve"> stated in the tables above</w:t>
      </w:r>
      <w:r w:rsidRPr="003170D4">
        <w:rPr>
          <w:rFonts w:ascii="Century Schoolbook" w:hAnsi="Century Schoolbook"/>
        </w:rPr>
        <w:t>.</w:t>
      </w:r>
    </w:p>
    <w:p w14:paraId="46699CBE" w14:textId="77777777" w:rsidR="0001621C" w:rsidRDefault="0001621C" w:rsidP="0001621C">
      <w:pPr>
        <w:rPr>
          <w:rFonts w:ascii="Century Schoolbook" w:hAnsi="Century Schoolbook"/>
        </w:rPr>
      </w:pPr>
    </w:p>
    <w:p w14:paraId="5CAF0C46" w14:textId="77777777" w:rsidR="0001621C" w:rsidRDefault="0001621C" w:rsidP="0001621C">
      <w:pPr>
        <w:rPr>
          <w:rFonts w:ascii="Century Schoolbook" w:hAnsi="Century Schoolbook"/>
        </w:rPr>
      </w:pPr>
    </w:p>
    <w:p w14:paraId="4276BECF" w14:textId="77777777" w:rsidR="0001621C" w:rsidRPr="003170D4" w:rsidRDefault="0001621C" w:rsidP="0001621C">
      <w:pPr>
        <w:rPr>
          <w:rFonts w:ascii="Century Schoolbook" w:hAnsi="Century Schoolbook"/>
        </w:rPr>
      </w:pPr>
      <w:r w:rsidRPr="003170D4">
        <w:rPr>
          <w:rFonts w:ascii="Century Schoolbook" w:hAnsi="Century Schoolbook"/>
        </w:rPr>
        <w:t>To run this calculation, the ZSCORE function must be paired with an ASSIGN command. For example:</w:t>
      </w:r>
    </w:p>
    <w:p w14:paraId="6082DBD2" w14:textId="77777777" w:rsidR="0001621C" w:rsidRDefault="0001621C" w:rsidP="0001621C">
      <w:pPr>
        <w:rPr>
          <w:rFonts w:ascii="Courier New" w:hAnsi="Courier New" w:cs="Courier New"/>
          <w:sz w:val="18"/>
          <w:szCs w:val="18"/>
        </w:rPr>
      </w:pPr>
      <w:r w:rsidRPr="000B76AD">
        <w:rPr>
          <w:rFonts w:ascii="Courier New" w:hAnsi="Courier New" w:cs="Courier New"/>
          <w:sz w:val="18"/>
          <w:szCs w:val="18"/>
        </w:rPr>
        <w:t>ASSIGN BMIZ = ZSCORE("CDC 2000", "BMI", BMI, AgeMonths, Gender)</w:t>
      </w:r>
    </w:p>
    <w:p w14:paraId="1737F237" w14:textId="77777777" w:rsidR="0001621C" w:rsidRDefault="0001621C" w:rsidP="0001621C">
      <w:pPr>
        <w:spacing w:after="0" w:line="240" w:lineRule="auto"/>
        <w:rPr>
          <w:rFonts w:ascii="Courier New" w:hAnsi="Courier New" w:cs="Courier New"/>
          <w:sz w:val="18"/>
          <w:szCs w:val="18"/>
        </w:rPr>
      </w:pPr>
      <w:r>
        <w:rPr>
          <w:rFonts w:ascii="Courier New" w:hAnsi="Courier New" w:cs="Courier New"/>
          <w:noProof/>
          <w:sz w:val="18"/>
          <w:szCs w:val="18"/>
        </w:rPr>
        <w:drawing>
          <wp:inline distT="0" distB="0" distL="0" distR="0" wp14:anchorId="68F617D1" wp14:editId="43FC8FD5">
            <wp:extent cx="5604387" cy="2184873"/>
            <wp:effectExtent l="171450" t="171450" r="377825" b="368300"/>
            <wp:docPr id="5270" name="Picture 5270" descr="Chart of BMI Z calculation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IZ3.png"/>
                    <pic:cNvPicPr/>
                  </pic:nvPicPr>
                  <pic:blipFill>
                    <a:blip r:embed="rId634">
                      <a:extLst>
                        <a:ext uri="{28A0092B-C50C-407E-A947-70E740481C1C}">
                          <a14:useLocalDpi xmlns:a14="http://schemas.microsoft.com/office/drawing/2010/main" val="0"/>
                        </a:ext>
                      </a:extLst>
                    </a:blip>
                    <a:stretch>
                      <a:fillRect/>
                    </a:stretch>
                  </pic:blipFill>
                  <pic:spPr>
                    <a:xfrm>
                      <a:off x="0" y="0"/>
                      <a:ext cx="5604387" cy="2184873"/>
                    </a:xfrm>
                    <a:prstGeom prst="rect">
                      <a:avLst/>
                    </a:prstGeom>
                    <a:ln>
                      <a:noFill/>
                    </a:ln>
                    <a:effectLst>
                      <a:outerShdw blurRad="292100" dist="139700" dir="2700000" algn="tl" rotWithShape="0">
                        <a:srgbClr val="333333">
                          <a:alpha val="65000"/>
                        </a:srgbClr>
                      </a:outerShdw>
                    </a:effectLst>
                  </pic:spPr>
                </pic:pic>
              </a:graphicData>
            </a:graphic>
          </wp:inline>
        </w:drawing>
      </w:r>
    </w:p>
    <w:p w14:paraId="5853E32C" w14:textId="77777777" w:rsidR="0001621C" w:rsidRDefault="0001621C" w:rsidP="0001621C">
      <w:pPr>
        <w:pStyle w:val="Caption"/>
        <w:spacing w:after="0"/>
        <w:jc w:val="center"/>
        <w:rPr>
          <w:rFonts w:ascii="Courier New" w:hAnsi="Courier New" w:cs="Courier New"/>
        </w:rPr>
      </w:pPr>
      <w:r>
        <w:t xml:space="preserve">Figure </w:t>
      </w:r>
      <w:fldSimple w:instr=" STYLEREF 1 \s ">
        <w:r w:rsidR="00555A40">
          <w:rPr>
            <w:noProof/>
          </w:rPr>
          <w:t>10</w:t>
        </w:r>
      </w:fldSimple>
      <w:r>
        <w:t>.</w:t>
      </w:r>
      <w:fldSimple w:instr=" SEQ Figure \* ARABIC \s 1 ">
        <w:r w:rsidR="00555A40">
          <w:rPr>
            <w:noProof/>
          </w:rPr>
          <w:t>81</w:t>
        </w:r>
      </w:fldSimple>
      <w:r>
        <w:t xml:space="preserve">: </w:t>
      </w:r>
      <w:r w:rsidRPr="0054552F">
        <w:rPr>
          <w:b w:val="0"/>
        </w:rPr>
        <w:t>BMIZ Calculation</w:t>
      </w:r>
    </w:p>
    <w:p w14:paraId="253EFBDB" w14:textId="41F68BFA" w:rsidR="0001621C" w:rsidRPr="003170D4" w:rsidRDefault="0001621C" w:rsidP="0001621C">
      <w:pPr>
        <w:spacing w:before="200"/>
        <w:rPr>
          <w:rFonts w:ascii="Century Schoolbook" w:hAnsi="Century Schoolbook"/>
        </w:rPr>
      </w:pPr>
      <w:r w:rsidRPr="003170D4">
        <w:rPr>
          <w:rFonts w:ascii="Century Schoolbook" w:hAnsi="Century Schoolbook"/>
        </w:rPr>
        <w:t xml:space="preserve">The </w:t>
      </w:r>
      <w:r>
        <w:rPr>
          <w:rFonts w:ascii="Century Schoolbook" w:hAnsi="Century Schoolbook"/>
        </w:rPr>
        <w:t>code above</w:t>
      </w:r>
      <w:r w:rsidRPr="003170D4">
        <w:rPr>
          <w:rFonts w:ascii="Century Schoolbook" w:hAnsi="Century Schoolbook"/>
        </w:rPr>
        <w:t xml:space="preserve"> </w:t>
      </w:r>
      <w:r>
        <w:rPr>
          <w:rFonts w:ascii="Century Schoolbook" w:hAnsi="Century Schoolbook"/>
        </w:rPr>
        <w:t>instructs the program</w:t>
      </w:r>
      <w:r w:rsidRPr="003170D4">
        <w:rPr>
          <w:rFonts w:ascii="Century Schoolbook" w:hAnsi="Century Schoolbook"/>
        </w:rPr>
        <w:t xml:space="preserve"> to assign the z-score for body </w:t>
      </w:r>
      <w:r>
        <w:rPr>
          <w:rFonts w:ascii="Century Schoolbook" w:hAnsi="Century Schoolbook"/>
        </w:rPr>
        <w:t>mass index for age</w:t>
      </w:r>
      <w:r w:rsidRPr="003170D4">
        <w:rPr>
          <w:rFonts w:ascii="Century Schoolbook" w:hAnsi="Century Schoolbook"/>
        </w:rPr>
        <w:t xml:space="preserve"> using the CDC 2000 Growth Reference to the BMIZ column. </w:t>
      </w:r>
      <w:r>
        <w:rPr>
          <w:rFonts w:ascii="Century Schoolbook" w:hAnsi="Century Schoolbook"/>
        </w:rPr>
        <w:t>This will be done</w:t>
      </w:r>
      <w:r w:rsidRPr="003170D4">
        <w:rPr>
          <w:rFonts w:ascii="Century Schoolbook" w:hAnsi="Century Schoolbook"/>
        </w:rPr>
        <w:t xml:space="preserve"> for every row in the current dataset.</w:t>
      </w:r>
    </w:p>
    <w:p w14:paraId="7C50D779" w14:textId="77777777" w:rsidR="0001621C" w:rsidRPr="00752CB6" w:rsidRDefault="0001621C" w:rsidP="0001621C">
      <w:pPr>
        <w:pStyle w:val="Heading3"/>
        <w:numPr>
          <w:ilvl w:val="0"/>
          <w:numId w:val="0"/>
        </w:numPr>
        <w:spacing w:after="120"/>
        <w:rPr>
          <w:rFonts w:ascii="Century Schoolbook" w:hAnsi="Century Schoolbook"/>
        </w:rPr>
      </w:pPr>
      <w:bookmarkStart w:id="229" w:name="_Toc332822727"/>
      <w:r w:rsidRPr="00752CB6">
        <w:rPr>
          <w:rFonts w:ascii="Century Schoolbook" w:hAnsi="Century Schoolbook"/>
        </w:rPr>
        <w:t>The PFROMZ Function</w:t>
      </w:r>
      <w:bookmarkEnd w:id="229"/>
    </w:p>
    <w:p w14:paraId="446731C5" w14:textId="77777777" w:rsidR="0001621C" w:rsidRPr="003170D4" w:rsidRDefault="0001621C" w:rsidP="0001621C">
      <w:pPr>
        <w:rPr>
          <w:rFonts w:ascii="Century Schoolbook" w:hAnsi="Century Schoolbook"/>
        </w:rPr>
      </w:pPr>
      <w:r w:rsidRPr="003170D4">
        <w:rPr>
          <w:rFonts w:ascii="Century Schoolbook" w:hAnsi="Century Schoolbook"/>
        </w:rPr>
        <w:t xml:space="preserve">The second Nutritional Anthropometry function included </w:t>
      </w:r>
      <w:r>
        <w:rPr>
          <w:rFonts w:ascii="Century Schoolbook" w:hAnsi="Century Schoolbook"/>
        </w:rPr>
        <w:t>in</w:t>
      </w:r>
      <w:r w:rsidRPr="003170D4">
        <w:rPr>
          <w:rFonts w:ascii="Century Schoolbook" w:hAnsi="Century Schoolbook"/>
        </w:rPr>
        <w:t xml:space="preserve"> Epi Info</w:t>
      </w:r>
      <w:r>
        <w:rPr>
          <w:rFonts w:ascii="Century" w:hAnsi="Century"/>
        </w:rPr>
        <w:t>™</w:t>
      </w:r>
      <w:r w:rsidRPr="003170D4">
        <w:rPr>
          <w:rFonts w:ascii="Century Schoolbook" w:hAnsi="Century Schoolbook"/>
        </w:rPr>
        <w:t xml:space="preserve"> 7 is called PFROMZ</w:t>
      </w:r>
      <w:r>
        <w:rPr>
          <w:rFonts w:ascii="Century Schoolbook" w:hAnsi="Century Schoolbook"/>
        </w:rPr>
        <w:t xml:space="preserve">, which converts a </w:t>
      </w:r>
      <w:r w:rsidRPr="003170D4">
        <w:rPr>
          <w:rFonts w:ascii="Century Schoolbook" w:hAnsi="Century Schoolbook"/>
        </w:rPr>
        <w:t xml:space="preserve">z-score into a percentile. </w:t>
      </w:r>
      <w:r>
        <w:rPr>
          <w:rFonts w:ascii="Century Schoolbook" w:hAnsi="Century Schoolbook"/>
        </w:rPr>
        <w:t>To perform the percentile calculation,</w:t>
      </w:r>
      <w:r w:rsidRPr="003170D4">
        <w:rPr>
          <w:rFonts w:ascii="Century Schoolbook" w:hAnsi="Century Schoolbook"/>
        </w:rPr>
        <w:t xml:space="preserve"> </w:t>
      </w:r>
      <w:r>
        <w:rPr>
          <w:rFonts w:ascii="Century Schoolbook" w:hAnsi="Century Schoolbook"/>
        </w:rPr>
        <w:t>enter</w:t>
      </w:r>
      <w:r w:rsidRPr="003170D4">
        <w:rPr>
          <w:rFonts w:ascii="Century Schoolbook" w:hAnsi="Century Schoolbook"/>
        </w:rPr>
        <w:t xml:space="preserve"> the column name that contains a z-score as a parameter, and the corresponding percentile is returned. For example:</w:t>
      </w:r>
    </w:p>
    <w:p w14:paraId="45ED334C" w14:textId="77777777" w:rsidR="0001621C" w:rsidRPr="000B76AD" w:rsidRDefault="0001621C" w:rsidP="0001621C">
      <w:pPr>
        <w:rPr>
          <w:rFonts w:ascii="Courier New" w:hAnsi="Courier New" w:cs="Courier New"/>
          <w:sz w:val="18"/>
          <w:szCs w:val="18"/>
        </w:rPr>
      </w:pPr>
      <w:r w:rsidRPr="000B76AD">
        <w:rPr>
          <w:rFonts w:ascii="Courier New" w:hAnsi="Courier New" w:cs="Courier New"/>
          <w:sz w:val="18"/>
          <w:szCs w:val="18"/>
        </w:rPr>
        <w:t>PFROMZ(BMIZ)</w:t>
      </w:r>
    </w:p>
    <w:p w14:paraId="37D5D78E" w14:textId="77777777" w:rsidR="0001621C" w:rsidRPr="003170D4" w:rsidRDefault="0001621C" w:rsidP="0001621C">
      <w:pPr>
        <w:rPr>
          <w:rFonts w:ascii="Century Schoolbook" w:hAnsi="Century Schoolbook"/>
        </w:rPr>
      </w:pPr>
      <w:r w:rsidRPr="003170D4">
        <w:rPr>
          <w:rFonts w:ascii="Century Schoolbook" w:hAnsi="Century Schoolbook"/>
        </w:rPr>
        <w:t>The above code assumes the BMIZ column contains the z-scores for body mass index</w:t>
      </w:r>
      <w:r>
        <w:rPr>
          <w:rFonts w:ascii="Century Schoolbook" w:hAnsi="Century Schoolbook"/>
        </w:rPr>
        <w:t xml:space="preserve"> </w:t>
      </w:r>
      <w:r w:rsidRPr="003170D4">
        <w:rPr>
          <w:rFonts w:ascii="Century Schoolbook" w:hAnsi="Century Schoolbook"/>
        </w:rPr>
        <w:t>for</w:t>
      </w:r>
      <w:r>
        <w:rPr>
          <w:rFonts w:ascii="Century Schoolbook" w:hAnsi="Century Schoolbook"/>
        </w:rPr>
        <w:t xml:space="preserve"> </w:t>
      </w:r>
      <w:r w:rsidRPr="003170D4">
        <w:rPr>
          <w:rFonts w:ascii="Century Schoolbook" w:hAnsi="Century Schoolbook"/>
        </w:rPr>
        <w:t>age. Note that the PFROMZ function does not need to know the reference, z-score type, gender, etc., of the data. For example:</w:t>
      </w:r>
    </w:p>
    <w:p w14:paraId="21BB4079" w14:textId="77777777" w:rsidR="0001621C" w:rsidRPr="000B76AD" w:rsidRDefault="0001621C" w:rsidP="0001621C">
      <w:pPr>
        <w:rPr>
          <w:rFonts w:ascii="Courier New" w:hAnsi="Courier New" w:cs="Courier New"/>
          <w:sz w:val="18"/>
          <w:szCs w:val="18"/>
        </w:rPr>
      </w:pPr>
      <w:r w:rsidRPr="000B76AD">
        <w:rPr>
          <w:rFonts w:ascii="Courier New" w:hAnsi="Courier New" w:cs="Courier New"/>
          <w:sz w:val="18"/>
          <w:szCs w:val="18"/>
        </w:rPr>
        <w:t xml:space="preserve">ASSIGN BMIP = </w:t>
      </w:r>
      <w:r>
        <w:rPr>
          <w:rFonts w:ascii="Courier New" w:hAnsi="Courier New" w:cs="Courier New"/>
          <w:sz w:val="18"/>
          <w:szCs w:val="18"/>
        </w:rPr>
        <w:t>PFROMZ</w:t>
      </w:r>
      <w:r w:rsidRPr="000B76AD">
        <w:rPr>
          <w:rFonts w:ascii="Courier New" w:hAnsi="Courier New" w:cs="Courier New"/>
          <w:sz w:val="18"/>
          <w:szCs w:val="18"/>
        </w:rPr>
        <w:t>(BMIZ)</w:t>
      </w:r>
    </w:p>
    <w:p w14:paraId="27A52C4A" w14:textId="77777777" w:rsidR="0001621C" w:rsidRDefault="0001621C" w:rsidP="0001621C">
      <w:pPr>
        <w:spacing w:after="240" w:line="240" w:lineRule="auto"/>
        <w:rPr>
          <w:rFonts w:ascii="Century Schoolbook" w:eastAsia="Times New Roman" w:hAnsi="Century Schoolbook" w:cs="Times New Roman"/>
          <w:bCs/>
          <w:kern w:val="28"/>
          <w:szCs w:val="24"/>
        </w:rPr>
      </w:pPr>
      <w:r w:rsidRPr="003170D4">
        <w:rPr>
          <w:rFonts w:ascii="Century Schoolbook" w:hAnsi="Century Schoolbook"/>
        </w:rPr>
        <w:t xml:space="preserve">The </w:t>
      </w:r>
      <w:r>
        <w:rPr>
          <w:rFonts w:ascii="Century Schoolbook" w:hAnsi="Century Schoolbook"/>
        </w:rPr>
        <w:t xml:space="preserve">code above instructs the program </w:t>
      </w:r>
      <w:r w:rsidRPr="003170D4">
        <w:rPr>
          <w:rFonts w:ascii="Century Schoolbook" w:hAnsi="Century Schoolbook"/>
        </w:rPr>
        <w:t xml:space="preserve">to </w:t>
      </w:r>
      <w:r>
        <w:rPr>
          <w:rFonts w:ascii="Century Schoolbook" w:hAnsi="Century Schoolbook"/>
        </w:rPr>
        <w:t>take</w:t>
      </w:r>
      <w:r w:rsidRPr="003170D4">
        <w:rPr>
          <w:rFonts w:ascii="Century Schoolbook" w:hAnsi="Century Schoolbook"/>
        </w:rPr>
        <w:t xml:space="preserve"> the percentile associated with the </w:t>
      </w:r>
      <w:r>
        <w:rPr>
          <w:rFonts w:ascii="Century Schoolbook" w:hAnsi="Century Schoolbook"/>
        </w:rPr>
        <w:t xml:space="preserve">z-score </w:t>
      </w:r>
      <w:r w:rsidRPr="003170D4">
        <w:rPr>
          <w:rFonts w:ascii="Century Schoolbook" w:hAnsi="Century Schoolbook"/>
        </w:rPr>
        <w:t xml:space="preserve">values stored in the BMIZ column </w:t>
      </w:r>
      <w:r>
        <w:rPr>
          <w:rFonts w:ascii="Century Schoolbook" w:hAnsi="Century Schoolbook"/>
        </w:rPr>
        <w:t xml:space="preserve">and to assign that value </w:t>
      </w:r>
      <w:r w:rsidRPr="003170D4">
        <w:rPr>
          <w:rFonts w:ascii="Century Schoolbook" w:hAnsi="Century Schoolbook"/>
        </w:rPr>
        <w:t xml:space="preserve">to the BMIP column. </w:t>
      </w:r>
      <w:r>
        <w:rPr>
          <w:rFonts w:ascii="Century Schoolbook" w:hAnsi="Century Schoolbook"/>
        </w:rPr>
        <w:t>This will be done for</w:t>
      </w:r>
      <w:r w:rsidRPr="003170D4">
        <w:rPr>
          <w:rFonts w:ascii="Century Schoolbook" w:hAnsi="Century Schoolbook"/>
        </w:rPr>
        <w:t xml:space="preserve"> every row in the current data</w:t>
      </w:r>
      <w:r>
        <w:rPr>
          <w:rFonts w:ascii="Century Schoolbook" w:hAnsi="Century Schoolbook"/>
        </w:rPr>
        <w:t>set.</w:t>
      </w:r>
    </w:p>
    <w:p w14:paraId="08748399" w14:textId="77777777" w:rsidR="004F0378" w:rsidRDefault="004F0378" w:rsidP="009F5F85">
      <w:pPr>
        <w:jc w:val="center"/>
        <w:sectPr w:rsidR="004F0378" w:rsidSect="00A125C8">
          <w:headerReference w:type="default" r:id="rId635"/>
          <w:footerReference w:type="default" r:id="rId636"/>
          <w:pgSz w:w="12240" w:h="15840"/>
          <w:pgMar w:top="720" w:right="1440" w:bottom="1440" w:left="1440" w:header="720" w:footer="720" w:gutter="0"/>
          <w:pgNumType w:start="1"/>
          <w:cols w:space="720"/>
          <w:docGrid w:linePitch="360"/>
        </w:sectPr>
      </w:pPr>
    </w:p>
    <w:p w14:paraId="7A351139" w14:textId="77777777" w:rsidR="00907FCD" w:rsidRPr="00563761" w:rsidRDefault="00907FCD" w:rsidP="00C67558">
      <w:pPr>
        <w:pStyle w:val="Heading1"/>
        <w:numPr>
          <w:ilvl w:val="0"/>
          <w:numId w:val="490"/>
        </w:numPr>
        <w:spacing w:before="0" w:after="240" w:line="240" w:lineRule="auto"/>
        <w:rPr>
          <w:rFonts w:ascii="Century Schoolbook" w:hAnsi="Century Schoolbook"/>
          <w:sz w:val="44"/>
          <w:szCs w:val="44"/>
        </w:rPr>
      </w:pPr>
      <w:bookmarkStart w:id="230" w:name="_Toc307468460"/>
      <w:bookmarkStart w:id="231" w:name="_Toc308509159"/>
      <w:bookmarkStart w:id="232" w:name="_Toc332822728"/>
      <w:r w:rsidRPr="00563761">
        <w:rPr>
          <w:rFonts w:ascii="Century Schoolbook" w:hAnsi="Century Schoolbook"/>
          <w:sz w:val="44"/>
          <w:szCs w:val="44"/>
        </w:rPr>
        <w:lastRenderedPageBreak/>
        <w:t>StatCalc</w:t>
      </w:r>
      <w:bookmarkEnd w:id="230"/>
      <w:bookmarkEnd w:id="231"/>
      <w:bookmarkEnd w:id="232"/>
    </w:p>
    <w:p w14:paraId="60E2B2D0" w14:textId="77777777" w:rsidR="00907FCD" w:rsidRPr="00C83CE5" w:rsidRDefault="00907FCD" w:rsidP="009B3D47">
      <w:pPr>
        <w:pStyle w:val="Heading2"/>
        <w:numPr>
          <w:ilvl w:val="0"/>
          <w:numId w:val="0"/>
        </w:numPr>
        <w:rPr>
          <w:rFonts w:ascii="Century Schoolbook" w:hAnsi="Century Schoolbook"/>
        </w:rPr>
      </w:pPr>
      <w:bookmarkStart w:id="233" w:name="_Toc332822729"/>
      <w:bookmarkStart w:id="234" w:name="_Toc307468461"/>
      <w:bookmarkStart w:id="235" w:name="_Toc308509160"/>
      <w:r w:rsidRPr="00C83CE5">
        <w:rPr>
          <w:rFonts w:ascii="Century Schoolbook" w:hAnsi="Century Schoolbook"/>
        </w:rPr>
        <w:t>Introduction</w:t>
      </w:r>
      <w:bookmarkEnd w:id="233"/>
      <w:r w:rsidRPr="00C83CE5">
        <w:rPr>
          <w:rFonts w:ascii="Century Schoolbook" w:hAnsi="Century Schoolbook"/>
        </w:rPr>
        <w:t xml:space="preserve"> </w:t>
      </w:r>
      <w:bookmarkEnd w:id="234"/>
      <w:bookmarkEnd w:id="235"/>
    </w:p>
    <w:p w14:paraId="73F2C02F" w14:textId="77777777" w:rsidR="00907FCD" w:rsidRDefault="00373C13" w:rsidP="00907FCD">
      <w:r>
        <w:pict w14:anchorId="1E7EA76F">
          <v:rect id="_x0000_i1145" style="width:429.85pt;height:.75pt" o:hrpct="995" o:hrstd="t" o:hr="t" fillcolor="#b4b4b4" stroked="f"/>
        </w:pict>
      </w:r>
    </w:p>
    <w:p w14:paraId="42C3B71F" w14:textId="77777777" w:rsidR="00907FCD" w:rsidRDefault="00907FCD" w:rsidP="00907FCD">
      <w:pPr>
        <w:pStyle w:val="NormalWeb"/>
      </w:pPr>
      <w:r>
        <w:t>StatCalc is an epidemiologic calculator that produces statistics from summary data. Three types of calculations are offered:</w:t>
      </w:r>
    </w:p>
    <w:p w14:paraId="6954F767" w14:textId="77777777" w:rsidR="00907FCD" w:rsidRPr="00126E9B" w:rsidRDefault="00907FCD" w:rsidP="00C67558">
      <w:pPr>
        <w:pStyle w:val="NormalWeb"/>
        <w:numPr>
          <w:ilvl w:val="0"/>
          <w:numId w:val="486"/>
        </w:numPr>
        <w:tabs>
          <w:tab w:val="left" w:pos="420"/>
        </w:tabs>
      </w:pPr>
      <w:r w:rsidRPr="00126E9B">
        <w:rPr>
          <w:rStyle w:val="Hyperlink"/>
          <w:color w:val="auto"/>
          <w:u w:val="none"/>
        </w:rPr>
        <w:t>Statistics from 2-by-2 to 2-by-9 tables</w:t>
      </w:r>
      <w:r w:rsidRPr="00126E9B">
        <w:t xml:space="preserve"> similar to those produced in Analysis. Both single and stratified 2-by-2 tables can be analyzed to produce odds ratios and risk ratios (relative risks) with confidence limits, several types of chi square tests, Fisher exact tests, Mantel-Haenszel summary odds ratios and chi squares, and associated p-values.</w:t>
      </w:r>
    </w:p>
    <w:p w14:paraId="7BA40DC5" w14:textId="77777777" w:rsidR="00907FCD" w:rsidRPr="00126E9B" w:rsidRDefault="00907FCD" w:rsidP="00C67558">
      <w:pPr>
        <w:pStyle w:val="NormalWeb"/>
        <w:numPr>
          <w:ilvl w:val="0"/>
          <w:numId w:val="486"/>
        </w:numPr>
        <w:tabs>
          <w:tab w:val="left" w:pos="420"/>
        </w:tabs>
      </w:pPr>
      <w:r w:rsidRPr="00126E9B">
        <w:t xml:space="preserve">Sample size and power calculations include </w:t>
      </w:r>
      <w:r w:rsidRPr="00126E9B">
        <w:rPr>
          <w:rStyle w:val="Hyperlink"/>
          <w:color w:val="auto"/>
          <w:u w:val="none"/>
        </w:rPr>
        <w:t>Population Survey</w:t>
      </w:r>
      <w:r w:rsidRPr="00126E9B">
        <w:t xml:space="preserve">, </w:t>
      </w:r>
      <w:r w:rsidRPr="00126E9B">
        <w:rPr>
          <w:rStyle w:val="Hyperlink"/>
          <w:color w:val="auto"/>
          <w:u w:val="none"/>
        </w:rPr>
        <w:t>Cohort or Cross-Sectional</w:t>
      </w:r>
      <w:r w:rsidRPr="00126E9B">
        <w:t xml:space="preserve">, and </w:t>
      </w:r>
      <w:r w:rsidRPr="00126E9B">
        <w:rPr>
          <w:rStyle w:val="Hyperlink"/>
          <w:color w:val="auto"/>
          <w:u w:val="none"/>
        </w:rPr>
        <w:t>Unmatched Case-Control Study</w:t>
      </w:r>
      <w:r w:rsidRPr="00126E9B">
        <w:t xml:space="preserve">. </w:t>
      </w:r>
    </w:p>
    <w:p w14:paraId="5FB13939" w14:textId="77777777" w:rsidR="00907FCD" w:rsidRDefault="00907FCD" w:rsidP="00C67558">
      <w:pPr>
        <w:pStyle w:val="NormalWeb"/>
        <w:numPr>
          <w:ilvl w:val="0"/>
          <w:numId w:val="486"/>
        </w:numPr>
        <w:tabs>
          <w:tab w:val="left" w:pos="420"/>
        </w:tabs>
        <w:rPr>
          <w:color w:val="000000"/>
        </w:rPr>
      </w:pPr>
      <w:r w:rsidRPr="00126E9B">
        <w:rPr>
          <w:rStyle w:val="Hyperlink"/>
          <w:color w:val="auto"/>
          <w:u w:val="none"/>
        </w:rPr>
        <w:t>Chi-square for trend</w:t>
      </w:r>
      <w:r w:rsidRPr="00126E9B">
        <w:t xml:space="preserve"> by the Mantel extension of the Mantel-Haenszel summary </w:t>
      </w:r>
      <w:r>
        <w:rPr>
          <w:color w:val="000000"/>
        </w:rPr>
        <w:t>odds ratio and chi square. This tests for the presence of a trend in dose response or other case control studies where a series of increasing or decreasing exposures is being studied.</w:t>
      </w:r>
    </w:p>
    <w:p w14:paraId="2CED26E3" w14:textId="77777777" w:rsidR="00907FCD" w:rsidRPr="00A47B61" w:rsidRDefault="00907FCD" w:rsidP="009B3D47">
      <w:pPr>
        <w:pStyle w:val="Heading2"/>
        <w:numPr>
          <w:ilvl w:val="0"/>
          <w:numId w:val="0"/>
        </w:numPr>
        <w:rPr>
          <w:rFonts w:ascii="Century Schoolbook" w:hAnsi="Century Schoolbook"/>
        </w:rPr>
      </w:pPr>
      <w:r>
        <w:rPr>
          <w:rFonts w:ascii="Verdana" w:hAnsi="Verdana"/>
          <w:color w:val="A82384"/>
          <w:sz w:val="17"/>
          <w:szCs w:val="17"/>
        </w:rPr>
        <w:br w:type="page"/>
      </w:r>
      <w:bookmarkStart w:id="236" w:name="_Toc307468462"/>
      <w:bookmarkStart w:id="237" w:name="_Toc308509161"/>
      <w:bookmarkStart w:id="238" w:name="_Toc332822730"/>
      <w:r w:rsidRPr="00A47B61">
        <w:rPr>
          <w:rFonts w:ascii="Century Schoolbook" w:hAnsi="Century Schoolbook"/>
        </w:rPr>
        <w:lastRenderedPageBreak/>
        <w:t xml:space="preserve">How </w:t>
      </w:r>
      <w:r>
        <w:rPr>
          <w:rFonts w:ascii="Century Schoolbook" w:hAnsi="Century Schoolbook"/>
        </w:rPr>
        <w:t>t</w:t>
      </w:r>
      <w:r w:rsidRPr="00A47B61">
        <w:rPr>
          <w:rFonts w:ascii="Century Schoolbook" w:hAnsi="Century Schoolbook"/>
        </w:rPr>
        <w:t>o</w:t>
      </w:r>
      <w:bookmarkEnd w:id="236"/>
      <w:bookmarkEnd w:id="237"/>
      <w:r>
        <w:rPr>
          <w:rFonts w:ascii="Century Schoolbook" w:hAnsi="Century Schoolbook"/>
        </w:rPr>
        <w:t xml:space="preserve"> Use StatCalc</w:t>
      </w:r>
      <w:bookmarkEnd w:id="238"/>
    </w:p>
    <w:p w14:paraId="20F98A83" w14:textId="77777777" w:rsidR="00907FCD" w:rsidRPr="00A47B61" w:rsidRDefault="00907FCD" w:rsidP="00563761">
      <w:pPr>
        <w:pStyle w:val="Heading3"/>
        <w:numPr>
          <w:ilvl w:val="0"/>
          <w:numId w:val="0"/>
        </w:numPr>
        <w:rPr>
          <w:rFonts w:ascii="Century Schoolbook" w:hAnsi="Century Schoolbook"/>
        </w:rPr>
      </w:pPr>
      <w:bookmarkStart w:id="239" w:name="_Toc332822731"/>
      <w:r>
        <w:rPr>
          <w:rFonts w:ascii="Century Schoolbook" w:hAnsi="Century Schoolbook"/>
        </w:rPr>
        <w:t xml:space="preserve">Opening </w:t>
      </w:r>
      <w:r w:rsidRPr="00A47B61">
        <w:rPr>
          <w:rFonts w:ascii="Century Schoolbook" w:hAnsi="Century Schoolbook"/>
        </w:rPr>
        <w:t xml:space="preserve"> StatCalc</w:t>
      </w:r>
      <w:bookmarkEnd w:id="239"/>
    </w:p>
    <w:p w14:paraId="20439856" w14:textId="77777777" w:rsidR="00907FCD" w:rsidRDefault="00373C13" w:rsidP="00907FCD">
      <w:r>
        <w:rPr>
          <w:b/>
        </w:rPr>
        <w:pict w14:anchorId="7BEA0A50">
          <v:rect id="_x0000_i1146" style="width:429.85pt;height:.75pt" o:hrpct="995" o:hrstd="t" o:hr="t" fillcolor="#b4b4b4" stroked="f"/>
        </w:pict>
      </w:r>
    </w:p>
    <w:p w14:paraId="5C37DF6D" w14:textId="77777777" w:rsidR="00907FCD" w:rsidRDefault="00907FCD" w:rsidP="00C67558">
      <w:pPr>
        <w:pStyle w:val="NormalWeb"/>
        <w:numPr>
          <w:ilvl w:val="0"/>
          <w:numId w:val="480"/>
        </w:numPr>
        <w:tabs>
          <w:tab w:val="clear" w:pos="720"/>
          <w:tab w:val="left" w:pos="420"/>
        </w:tabs>
        <w:ind w:left="420"/>
        <w:rPr>
          <w:color w:val="000000"/>
        </w:rPr>
      </w:pPr>
      <w:r>
        <w:rPr>
          <w:color w:val="000000"/>
        </w:rPr>
        <w:t xml:space="preserve">From the Epi Info 7 main menu, select </w:t>
      </w:r>
      <w:r>
        <w:rPr>
          <w:b/>
          <w:bCs/>
          <w:color w:val="000000"/>
        </w:rPr>
        <w:t xml:space="preserve"> StatCalc</w:t>
      </w:r>
      <w:r>
        <w:rPr>
          <w:color w:val="000000"/>
        </w:rPr>
        <w:t xml:space="preserve">. </w:t>
      </w:r>
    </w:p>
    <w:p w14:paraId="66833DAD" w14:textId="77777777" w:rsidR="00907FCD" w:rsidRDefault="00907FCD" w:rsidP="00C67558">
      <w:pPr>
        <w:pStyle w:val="NormalWeb"/>
        <w:numPr>
          <w:ilvl w:val="0"/>
          <w:numId w:val="480"/>
        </w:numPr>
        <w:tabs>
          <w:tab w:val="clear" w:pos="720"/>
          <w:tab w:val="left" w:pos="420"/>
        </w:tabs>
        <w:ind w:left="420"/>
        <w:rPr>
          <w:color w:val="000000"/>
        </w:rPr>
      </w:pPr>
      <w:r w:rsidRPr="007029AC">
        <w:rPr>
          <w:color w:val="000000"/>
        </w:rPr>
        <w:t>Select one of the following calculations using the up and down arrow keys</w:t>
      </w:r>
      <w:r>
        <w:rPr>
          <w:color w:val="000000"/>
        </w:rPr>
        <w:t xml:space="preserve"> or click</w:t>
      </w:r>
      <w:r w:rsidRPr="007029AC">
        <w:rPr>
          <w:color w:val="000000"/>
        </w:rPr>
        <w:t xml:space="preserve">: </w:t>
      </w:r>
      <w:r w:rsidRPr="00536A99">
        <w:rPr>
          <w:b/>
          <w:color w:val="000000"/>
        </w:rPr>
        <w:t>Sample Size &amp; Power, Chi Square for Trend, Tables (2X2, 2Xn), Poisson (rare event vs. std.) or Binomial (proportion vs. std.).</w:t>
      </w:r>
    </w:p>
    <w:p w14:paraId="53E1F0F6" w14:textId="77777777" w:rsidR="00907FCD" w:rsidRDefault="00907FCD" w:rsidP="00C67558">
      <w:pPr>
        <w:pStyle w:val="NormalWeb"/>
        <w:numPr>
          <w:ilvl w:val="0"/>
          <w:numId w:val="487"/>
        </w:numPr>
        <w:rPr>
          <w:color w:val="000000"/>
        </w:rPr>
      </w:pPr>
      <w:r>
        <w:rPr>
          <w:color w:val="000000"/>
        </w:rPr>
        <w:t>You can also select calculations by pressing the corresponding key on the keyboard that matches the highlighted letter on the menu. If you select a calculation using the keyboard, the calculation appears immediately.</w:t>
      </w:r>
    </w:p>
    <w:p w14:paraId="1DE5E26A" w14:textId="77777777" w:rsidR="00907FCD" w:rsidRPr="00126E9B" w:rsidRDefault="00907FCD" w:rsidP="00C67558">
      <w:pPr>
        <w:pStyle w:val="NormalWeb"/>
        <w:numPr>
          <w:ilvl w:val="0"/>
          <w:numId w:val="487"/>
        </w:numPr>
        <w:rPr>
          <w:rStyle w:val="Hyperlink"/>
          <w:color w:val="auto"/>
          <w:u w:val="none"/>
        </w:rPr>
      </w:pPr>
      <w:r>
        <w:rPr>
          <w:color w:val="000000"/>
        </w:rPr>
        <w:t xml:space="preserve">If you select the Sample size and power calculation, the following calculation options appear: </w:t>
      </w:r>
      <w:r w:rsidRPr="00126E9B">
        <w:rPr>
          <w:rStyle w:val="Hyperlink"/>
          <w:color w:val="auto"/>
          <w:u w:val="none"/>
        </w:rPr>
        <w:t>Population Survey</w:t>
      </w:r>
      <w:r w:rsidRPr="00126E9B">
        <w:t xml:space="preserve">, </w:t>
      </w:r>
      <w:r w:rsidRPr="00126E9B">
        <w:rPr>
          <w:rStyle w:val="Hyperlink"/>
          <w:color w:val="auto"/>
          <w:u w:val="none"/>
        </w:rPr>
        <w:t>Cohort or Cross-Sectional</w:t>
      </w:r>
      <w:r w:rsidRPr="00126E9B">
        <w:t xml:space="preserve">, </w:t>
      </w:r>
      <w:r w:rsidRPr="00126E9B">
        <w:rPr>
          <w:rStyle w:val="Hyperlink"/>
          <w:color w:val="auto"/>
          <w:u w:val="none"/>
        </w:rPr>
        <w:t>Unmatched Case-Control.</w:t>
      </w:r>
    </w:p>
    <w:p w14:paraId="172BB635" w14:textId="77777777" w:rsidR="00907FCD" w:rsidRPr="00126E9B" w:rsidRDefault="00907FCD" w:rsidP="00C67558">
      <w:pPr>
        <w:pStyle w:val="NormalWeb"/>
        <w:numPr>
          <w:ilvl w:val="0"/>
          <w:numId w:val="487"/>
        </w:numPr>
      </w:pPr>
      <w:r w:rsidRPr="00126E9B">
        <w:rPr>
          <w:rStyle w:val="Hyperlink"/>
          <w:color w:val="auto"/>
          <w:u w:val="none"/>
        </w:rPr>
        <w:t>Use the tab key or return key to move around the different cells available for data entry</w:t>
      </w:r>
    </w:p>
    <w:p w14:paraId="02F9BD7D" w14:textId="77777777" w:rsidR="00907FCD" w:rsidRDefault="00907FCD" w:rsidP="00C67558">
      <w:pPr>
        <w:pStyle w:val="NormalWeb"/>
        <w:numPr>
          <w:ilvl w:val="0"/>
          <w:numId w:val="481"/>
        </w:numPr>
        <w:tabs>
          <w:tab w:val="clear" w:pos="720"/>
          <w:tab w:val="left" w:pos="420"/>
        </w:tabs>
        <w:ind w:left="420"/>
        <w:rPr>
          <w:color w:val="000000"/>
        </w:rPr>
      </w:pPr>
      <w:r>
        <w:rPr>
          <w:color w:val="000000"/>
        </w:rPr>
        <w:t>Enter data for each calculation type. Calculations are performed when you enter data...</w:t>
      </w:r>
    </w:p>
    <w:p w14:paraId="41E71AA9" w14:textId="77777777" w:rsidR="00907FCD" w:rsidRDefault="00907FCD" w:rsidP="00C67558">
      <w:pPr>
        <w:pStyle w:val="NormalWeb"/>
        <w:numPr>
          <w:ilvl w:val="0"/>
          <w:numId w:val="481"/>
        </w:numPr>
        <w:tabs>
          <w:tab w:val="clear" w:pos="720"/>
          <w:tab w:val="left" w:pos="420"/>
        </w:tabs>
        <w:ind w:left="420"/>
        <w:rPr>
          <w:color w:val="000000"/>
        </w:rPr>
      </w:pPr>
      <w:r>
        <w:rPr>
          <w:color w:val="000000"/>
        </w:rPr>
        <w:t xml:space="preserve">To modify values already entered, use the </w:t>
      </w:r>
      <w:r>
        <w:rPr>
          <w:b/>
          <w:color w:val="000000"/>
        </w:rPr>
        <w:t>T</w:t>
      </w:r>
      <w:r w:rsidRPr="00536A99">
        <w:rPr>
          <w:b/>
          <w:color w:val="000000"/>
        </w:rPr>
        <w:t>ab key</w:t>
      </w:r>
      <w:r>
        <w:rPr>
          <w:color w:val="000000"/>
        </w:rPr>
        <w:t xml:space="preserve"> or click on the </w:t>
      </w:r>
      <w:r w:rsidRPr="00536A99">
        <w:rPr>
          <w:b/>
          <w:color w:val="000000"/>
        </w:rPr>
        <w:t>cell</w:t>
      </w:r>
      <w:r>
        <w:rPr>
          <w:color w:val="000000"/>
        </w:rPr>
        <w:t xml:space="preserve"> and enter the new information.  </w:t>
      </w:r>
    </w:p>
    <w:p w14:paraId="59F68C5A" w14:textId="77777777" w:rsidR="00907FCD" w:rsidRDefault="00907FCD" w:rsidP="00C67558">
      <w:pPr>
        <w:pStyle w:val="NormalWeb"/>
        <w:numPr>
          <w:ilvl w:val="0"/>
          <w:numId w:val="488"/>
        </w:numPr>
        <w:rPr>
          <w:color w:val="000000"/>
        </w:rPr>
      </w:pPr>
      <w:r>
        <w:rPr>
          <w:color w:val="000000"/>
        </w:rPr>
        <w:t xml:space="preserve">Right click and select the </w:t>
      </w:r>
      <w:r w:rsidRPr="00536A99">
        <w:rPr>
          <w:b/>
          <w:color w:val="000000"/>
        </w:rPr>
        <w:t>Print</w:t>
      </w:r>
      <w:r>
        <w:rPr>
          <w:color w:val="000000"/>
        </w:rPr>
        <w:t xml:space="preserve"> option in order to print the results.</w:t>
      </w:r>
    </w:p>
    <w:p w14:paraId="62734A0F" w14:textId="77777777" w:rsidR="00907FCD" w:rsidRDefault="00907FCD" w:rsidP="00C67558">
      <w:pPr>
        <w:pStyle w:val="NormalWeb"/>
        <w:numPr>
          <w:ilvl w:val="0"/>
          <w:numId w:val="488"/>
        </w:numPr>
        <w:rPr>
          <w:color w:val="000000"/>
        </w:rPr>
      </w:pPr>
      <w:r>
        <w:rPr>
          <w:color w:val="000000"/>
        </w:rPr>
        <w:t xml:space="preserve">Right click and select the </w:t>
      </w:r>
      <w:r w:rsidRPr="00536A99">
        <w:rPr>
          <w:b/>
          <w:color w:val="000000"/>
        </w:rPr>
        <w:t>Save as Image</w:t>
      </w:r>
      <w:r>
        <w:rPr>
          <w:color w:val="000000"/>
        </w:rPr>
        <w:t xml:space="preserve"> option to save a screen shot of your results as an image file.  </w:t>
      </w:r>
    </w:p>
    <w:p w14:paraId="7BED1AD4" w14:textId="77777777" w:rsidR="00907FCD" w:rsidRPr="0058487A" w:rsidRDefault="00907FCD" w:rsidP="007B260C">
      <w:pPr>
        <w:pStyle w:val="Heading3"/>
        <w:numPr>
          <w:ilvl w:val="0"/>
          <w:numId w:val="0"/>
        </w:numPr>
        <w:ind w:left="720"/>
        <w:rPr>
          <w:rFonts w:ascii="Century Schoolbook" w:hAnsi="Century Schoolbook"/>
        </w:rPr>
      </w:pPr>
      <w:r>
        <w:rPr>
          <w:rFonts w:ascii="Verdana" w:hAnsi="Verdana"/>
          <w:color w:val="A82384"/>
          <w:sz w:val="17"/>
          <w:szCs w:val="17"/>
        </w:rPr>
        <w:br w:type="page"/>
      </w:r>
      <w:bookmarkStart w:id="240" w:name="_Toc332822732"/>
      <w:r w:rsidRPr="0058487A">
        <w:rPr>
          <w:rFonts w:ascii="Century Schoolbook" w:hAnsi="Century Schoolbook"/>
        </w:rPr>
        <w:lastRenderedPageBreak/>
        <w:t>Analysis of Single and Stratified Tables</w:t>
      </w:r>
      <w:bookmarkEnd w:id="240"/>
    </w:p>
    <w:p w14:paraId="522B411C" w14:textId="77777777" w:rsidR="00907FCD" w:rsidRDefault="00373C13" w:rsidP="00907FCD">
      <w:r>
        <w:pict w14:anchorId="5C9A99B8">
          <v:rect id="_x0000_i1147" style="width:429.85pt;height:.75pt" o:hrpct="995" o:hrstd="t" o:hr="t" fillcolor="#b4b4b4" stroked="f"/>
        </w:pict>
      </w:r>
    </w:p>
    <w:p w14:paraId="606DA005" w14:textId="77777777" w:rsidR="00907FCD" w:rsidRDefault="00907FCD" w:rsidP="00907FCD">
      <w:pPr>
        <w:pStyle w:val="NormalWeb"/>
      </w:pPr>
      <w:r>
        <w:t>These tables are similar to those produced in Classic Analysis. Both single and stratified 2-by-2 tables can be analyzed to produce odds ratios and risk ratios (relative risks) with confidence limits, several types of chi square tests, Fisher exact tests, Mantel-Haenszel summary odds ratios and chi squares, and associated p values</w:t>
      </w:r>
    </w:p>
    <w:p w14:paraId="68A0B947" w14:textId="77777777" w:rsidR="00907FCD" w:rsidRPr="00A47B61" w:rsidRDefault="00907FCD" w:rsidP="00907FCD">
      <w:pPr>
        <w:pStyle w:val="NormalWeb"/>
        <w:rPr>
          <w:b/>
          <w:bCs/>
          <w:sz w:val="24"/>
        </w:rPr>
      </w:pPr>
      <w:r w:rsidRPr="00A47B61">
        <w:rPr>
          <w:b/>
          <w:bCs/>
          <w:sz w:val="24"/>
        </w:rPr>
        <w:t>Assumptions</w:t>
      </w:r>
    </w:p>
    <w:p w14:paraId="78F0D459" w14:textId="77777777" w:rsidR="00907FCD" w:rsidRDefault="00907FCD" w:rsidP="00C67558">
      <w:pPr>
        <w:pStyle w:val="NormalWeb"/>
        <w:numPr>
          <w:ilvl w:val="0"/>
          <w:numId w:val="482"/>
        </w:numPr>
        <w:tabs>
          <w:tab w:val="clear" w:pos="720"/>
          <w:tab w:val="left" w:pos="420"/>
        </w:tabs>
        <w:ind w:left="420"/>
        <w:rPr>
          <w:color w:val="000000"/>
        </w:rPr>
      </w:pPr>
      <w:r>
        <w:rPr>
          <w:color w:val="000000"/>
        </w:rPr>
        <w:t>The values in the cells must be counts representing the number of records meeting the specifications in the marginal and stratum labels.</w:t>
      </w:r>
    </w:p>
    <w:p w14:paraId="4A0F4854" w14:textId="77777777" w:rsidR="00907FCD" w:rsidRDefault="00907FCD" w:rsidP="00C67558">
      <w:pPr>
        <w:pStyle w:val="NormalWeb"/>
        <w:numPr>
          <w:ilvl w:val="0"/>
          <w:numId w:val="482"/>
        </w:numPr>
        <w:tabs>
          <w:tab w:val="clear" w:pos="720"/>
          <w:tab w:val="left" w:pos="420"/>
        </w:tabs>
        <w:ind w:left="420"/>
        <w:rPr>
          <w:color w:val="000000"/>
        </w:rPr>
      </w:pPr>
      <w:r>
        <w:rPr>
          <w:color w:val="000000"/>
        </w:rPr>
        <w:t>A case-control study is one in which the ill and well individuals are selected and the number of exposed and unexposed is subsequently ascertained. In a cohort study, the exposed and unexposed are selected and the number of ill in each group is subsequently ascertained. A cross-sectional study starts with neither illness nor exposure determined, and ascertains both during the study.</w:t>
      </w:r>
    </w:p>
    <w:p w14:paraId="47568ADE" w14:textId="77777777" w:rsidR="00907FCD" w:rsidRDefault="00907FCD" w:rsidP="00C67558">
      <w:pPr>
        <w:pStyle w:val="NormalWeb"/>
        <w:numPr>
          <w:ilvl w:val="0"/>
          <w:numId w:val="482"/>
        </w:numPr>
        <w:tabs>
          <w:tab w:val="clear" w:pos="720"/>
          <w:tab w:val="left" w:pos="420"/>
        </w:tabs>
        <w:ind w:left="420"/>
        <w:rPr>
          <w:color w:val="000000"/>
        </w:rPr>
      </w:pPr>
      <w:r>
        <w:rPr>
          <w:color w:val="000000"/>
        </w:rPr>
        <w:t>In cohort studies, the relative risk may be calculated from the results. In case-control studies, the odds ratio may be used as an approximation of the relative risk if the disease is rare in the general population from which cases and controls are selected. Fewer than one case in 20 individuals might be taken as a starting point. Thus, in a foodborne outbreak, selecting cases and controls from those who ate at a particular restaurant in a given week, the odds ratio could not be used to approximate relative risk if half of the individuals became ill. The odds ratio would, however, be an indicator of the degree of association between illness and the consumption of a particular food.</w:t>
      </w:r>
    </w:p>
    <w:p w14:paraId="30AFE701" w14:textId="308E126C" w:rsidR="00907FCD" w:rsidRPr="00563761" w:rsidRDefault="00907FCD" w:rsidP="00C67558">
      <w:pPr>
        <w:pStyle w:val="NormalWeb"/>
        <w:numPr>
          <w:ilvl w:val="0"/>
          <w:numId w:val="482"/>
        </w:numPr>
        <w:tabs>
          <w:tab w:val="clear" w:pos="720"/>
          <w:tab w:val="left" w:pos="420"/>
        </w:tabs>
        <w:ind w:left="420"/>
        <w:rPr>
          <w:color w:val="000000"/>
        </w:rPr>
      </w:pPr>
      <w:r>
        <w:rPr>
          <w:color w:val="000000"/>
        </w:rPr>
        <w:t>For the results to be valid, the outcomes in each record must be independent of those in other records. The values for one individual do not predict those for another. Confounding must be removed by stratifying on confounding variables.</w:t>
      </w:r>
      <w:r w:rsidRPr="00A47B61">
        <w:t>Single 2-by-2 Tables</w:t>
      </w:r>
    </w:p>
    <w:p w14:paraId="673DE8E1" w14:textId="77777777" w:rsidR="00907FCD" w:rsidRDefault="00907FCD" w:rsidP="00907FCD">
      <w:pPr>
        <w:pStyle w:val="NormalWeb"/>
      </w:pPr>
      <w:r>
        <w:t>Two-by-two tables are frequently used in epidemiology to explore associations between exposure to risk factors and disease or other outcomes. The table in StatCalc has Exposure on the left and Disease across the top. Not all textbooks and articles use the same conventions. Carefully observe the labels and transpose data items if necessary.</w:t>
      </w:r>
    </w:p>
    <w:p w14:paraId="4D1BDF92" w14:textId="77777777" w:rsidR="00907FCD" w:rsidRDefault="00907FCD" w:rsidP="00907FCD">
      <w:pPr>
        <w:pStyle w:val="NormalWeb"/>
      </w:pPr>
      <w:r>
        <w:t>Given a yes-no or other two-choice question describing disease and another describing exposure to a risk factor, StatCalc produces several kinds of statistics that test for relationships between exposure and disease. Generally, an association is suggested by an odds ratio or relative risk larger or smaller than 1.0. The further the odds ratio or relative risk is from 1.0, the stronger the apparent association. Statistical significance can be assessed by p-values for the Chi square tests that are small &lt;.05 if  often used, Fisher exact test with a small p value; or confidence limits for the odds ratio that do not include 1.0.</w:t>
      </w:r>
    </w:p>
    <w:p w14:paraId="415CCA17" w14:textId="77777777" w:rsidR="00907FCD" w:rsidRDefault="00907FCD" w:rsidP="00907FCD">
      <w:pPr>
        <w:pStyle w:val="NormalWeb"/>
      </w:pPr>
      <w:r>
        <w:t>The expected value of a cell is the product of the marginal totals for that cell divided by the grand total for the table. If any expected value is less than five, it is recommended you use the Fisher Exact test results and the Exact confidence limits. If the numbers in the table are all large, the other tests should indicate nearly the same result.</w:t>
      </w:r>
    </w:p>
    <w:p w14:paraId="1FC1BD55" w14:textId="77777777" w:rsidR="00907FCD" w:rsidRPr="00A47B61" w:rsidRDefault="00907FCD" w:rsidP="00563761">
      <w:pPr>
        <w:pStyle w:val="Heading3"/>
        <w:numPr>
          <w:ilvl w:val="0"/>
          <w:numId w:val="0"/>
        </w:numPr>
      </w:pPr>
      <w:r w:rsidRPr="00A47B61">
        <w:lastRenderedPageBreak/>
        <w:t>Stratified Analysis of 2-by-2 Tables</w:t>
      </w:r>
    </w:p>
    <w:p w14:paraId="66892BB6" w14:textId="77777777" w:rsidR="00907FCD" w:rsidRDefault="00907FCD" w:rsidP="00907FCD">
      <w:pPr>
        <w:pStyle w:val="NormalWeb"/>
      </w:pPr>
      <w:r>
        <w:t>If confounding is present, associations between disease and exposure can be missed or falsely detected. A confounding factor is one that is associated with the disease and the exposure, but may not be of interest or observed. Age is a frequent confounder, although any factor other than the main exposure being considered can be treated as a confounder.</w:t>
      </w:r>
    </w:p>
    <w:p w14:paraId="375ECA0C" w14:textId="77777777" w:rsidR="00907FCD" w:rsidRDefault="00907FCD" w:rsidP="00907FCD">
      <w:pPr>
        <w:pStyle w:val="NormalWeb"/>
      </w:pPr>
      <w:r>
        <w:t>Stratification means making a separate table of disease by exposure for each possible confounder combinations. In the simplest case, this could mean separate male and female tables if sex is the potential confounder. If Age, Sex, and City are confounders, separate tables would be made for each possible combination of age group, sex, and city.</w:t>
      </w:r>
    </w:p>
    <w:p w14:paraId="4A79FB89" w14:textId="77777777" w:rsidR="00907FCD" w:rsidRDefault="00907FCD" w:rsidP="00907FCD">
      <w:pPr>
        <w:pStyle w:val="NormalWeb"/>
      </w:pPr>
      <w:r>
        <w:t>The Mantel-Haenszel weighted odds ratio, relative risk, summary Chi square, and p-value combine results from different strata to remove confounding caused by the variables used for stratification. If tables are entered for male and female, confounding by sex is removed. The degree of confounding can be judged by comparing the crude and weighted odds ratios; if they are identical, there was no confounding by sex.</w:t>
      </w:r>
    </w:p>
    <w:p w14:paraId="44B3940E" w14:textId="77777777" w:rsidR="00907FCD" w:rsidRDefault="00907FCD" w:rsidP="00907FCD">
      <w:pPr>
        <w:pStyle w:val="NormalWeb"/>
      </w:pPr>
      <w:r>
        <w:t>The Approximate (Cornfield and Greenland/Robins) and Exact confidence limits provide additional measures. If the weighted odds ratio or relative risk (not for case-control studies) has confidence limits that do not include 1.0, there is a statistical association with 95% confidence between the disease and the exposure without confounding by the stratifying factor.</w:t>
      </w:r>
    </w:p>
    <w:p w14:paraId="3843BC65" w14:textId="77777777" w:rsidR="00907FCD" w:rsidRDefault="00907FCD" w:rsidP="00907FCD">
      <w:pPr>
        <w:pStyle w:val="NormalWeb"/>
      </w:pPr>
      <w:r>
        <w:t xml:space="preserve">If the odds ratio or relative risks for strata in a series of stratified tables for the tests are not similar, then interaction between the stratifying factor and the risk factor are present. </w:t>
      </w:r>
      <w:r w:rsidRPr="00126E9B">
        <w:rPr>
          <w:rStyle w:val="Hyperlink"/>
          <w:color w:val="auto"/>
          <w:u w:val="none"/>
        </w:rPr>
        <w:t>Logistic regression</w:t>
      </w:r>
      <w:r w:rsidRPr="00126E9B">
        <w:t xml:space="preserve"> or other multivariate methods may be indicated (or the number of </w:t>
      </w:r>
      <w:r>
        <w:t>subjects is too small to draw definite conclusions). Alternatively, it may be advisable to present the stratum-specific estimates separately.</w:t>
      </w:r>
    </w:p>
    <w:p w14:paraId="199F4A55" w14:textId="77777777" w:rsidR="00907FCD" w:rsidRDefault="00907FCD" w:rsidP="00907FCD">
      <w:pPr>
        <w:pStyle w:val="NormalWeb"/>
      </w:pPr>
      <w:r>
        <w:t>Experts in logistic regression recommend you thoroughly explore the data using stratified analysis before undertaking the regression analysis. If the number of confounding factors is fairly small and the odds ratios are homogeneous from stratum to stratum, stratified analysis may be all you need.</w:t>
      </w:r>
    </w:p>
    <w:p w14:paraId="0EF357FA" w14:textId="77777777" w:rsidR="00907FCD" w:rsidRDefault="00907FCD" w:rsidP="00907FCD">
      <w:pPr>
        <w:pStyle w:val="NormalWeb"/>
        <w:rPr>
          <w:b/>
          <w:bCs/>
        </w:rPr>
      </w:pPr>
    </w:p>
    <w:p w14:paraId="2882D508" w14:textId="77777777" w:rsidR="00907FCD" w:rsidRPr="00A47B61" w:rsidRDefault="00907FCD" w:rsidP="00907FCD">
      <w:pPr>
        <w:pStyle w:val="NormalWeb"/>
        <w:rPr>
          <w:b/>
          <w:bCs/>
          <w:szCs w:val="22"/>
        </w:rPr>
      </w:pPr>
      <w:r w:rsidRPr="00A47B61">
        <w:rPr>
          <w:b/>
          <w:bCs/>
          <w:szCs w:val="22"/>
        </w:rPr>
        <w:t>Example</w:t>
      </w:r>
    </w:p>
    <w:p w14:paraId="3E336B20" w14:textId="77777777" w:rsidR="00907FCD" w:rsidRDefault="00907FCD" w:rsidP="00907FCD">
      <w:pPr>
        <w:pStyle w:val="NormalWeb"/>
      </w:pPr>
      <w:r>
        <w:t>A study of bladder cancers cases used randomly selected controls to explore the history of artificial sweetener use in the two groups.</w:t>
      </w:r>
    </w:p>
    <w:tbl>
      <w:tblPr>
        <w:tblW w:w="1907" w:type="pct"/>
        <w:tblCellMar>
          <w:top w:w="15" w:type="dxa"/>
          <w:left w:w="15" w:type="dxa"/>
          <w:bottom w:w="15" w:type="dxa"/>
          <w:right w:w="15" w:type="dxa"/>
        </w:tblCellMar>
        <w:tblLook w:val="0000" w:firstRow="0" w:lastRow="0" w:firstColumn="0" w:lastColumn="0" w:noHBand="0" w:noVBand="0"/>
        <w:tblDescription w:val="Table containing data reflecting the relationship between artificial sweetners and bladder cancer"/>
      </w:tblPr>
      <w:tblGrid>
        <w:gridCol w:w="1507"/>
        <w:gridCol w:w="1387"/>
        <w:gridCol w:w="790"/>
      </w:tblGrid>
      <w:tr w:rsidR="00907FCD" w14:paraId="30DB4EB8" w14:textId="77777777" w:rsidTr="000A3D2E">
        <w:tc>
          <w:tcPr>
            <w:tcW w:w="1661" w:type="pct"/>
            <w:tcBorders>
              <w:top w:val="single" w:sz="6" w:space="0" w:color="000000"/>
              <w:left w:val="single" w:sz="6" w:space="0" w:color="000000"/>
              <w:bottom w:val="single" w:sz="6" w:space="0" w:color="000000"/>
              <w:right w:val="single" w:sz="6" w:space="0" w:color="000000"/>
            </w:tcBorders>
            <w:tcMar>
              <w:top w:w="15" w:type="dxa"/>
              <w:left w:w="150" w:type="dxa"/>
              <w:bottom w:w="15" w:type="dxa"/>
              <w:right w:w="150" w:type="dxa"/>
            </w:tcMar>
          </w:tcPr>
          <w:p w14:paraId="55A16E95" w14:textId="77777777" w:rsidR="00907FCD" w:rsidRDefault="00907FCD" w:rsidP="000A3D2E">
            <w:pPr>
              <w:pStyle w:val="NormalWeb"/>
            </w:pPr>
          </w:p>
        </w:tc>
        <w:tc>
          <w:tcPr>
            <w:tcW w:w="2109" w:type="pct"/>
            <w:tcBorders>
              <w:top w:val="single" w:sz="6" w:space="0" w:color="000000"/>
              <w:bottom w:val="single" w:sz="6" w:space="0" w:color="000000"/>
              <w:right w:val="single" w:sz="6" w:space="0" w:color="000000"/>
            </w:tcBorders>
            <w:tcMar>
              <w:top w:w="15" w:type="dxa"/>
              <w:left w:w="150" w:type="dxa"/>
              <w:bottom w:w="15" w:type="dxa"/>
              <w:right w:w="150" w:type="dxa"/>
            </w:tcMar>
          </w:tcPr>
          <w:p w14:paraId="2D1C40AB" w14:textId="77777777" w:rsidR="00907FCD" w:rsidRDefault="00907FCD" w:rsidP="000A3D2E">
            <w:pPr>
              <w:pStyle w:val="NormalWeb"/>
              <w:rPr>
                <w:b/>
                <w:bCs/>
              </w:rPr>
            </w:pPr>
            <w:r>
              <w:rPr>
                <w:b/>
                <w:bCs/>
              </w:rPr>
              <w:t>Bladder Cancer</w:t>
            </w:r>
          </w:p>
        </w:tc>
        <w:tc>
          <w:tcPr>
            <w:tcW w:w="1229" w:type="pct"/>
            <w:tcBorders>
              <w:top w:val="single" w:sz="6" w:space="0" w:color="000000"/>
              <w:bottom w:val="single" w:sz="6" w:space="0" w:color="000000"/>
              <w:right w:val="single" w:sz="6" w:space="0" w:color="000000"/>
            </w:tcBorders>
            <w:tcMar>
              <w:top w:w="15" w:type="dxa"/>
              <w:left w:w="150" w:type="dxa"/>
              <w:bottom w:w="15" w:type="dxa"/>
              <w:right w:w="150" w:type="dxa"/>
            </w:tcMar>
          </w:tcPr>
          <w:p w14:paraId="2FE9A13C" w14:textId="77777777" w:rsidR="00907FCD" w:rsidRDefault="00907FCD" w:rsidP="000A3D2E">
            <w:pPr>
              <w:pStyle w:val="NormalWeb"/>
            </w:pPr>
          </w:p>
        </w:tc>
      </w:tr>
      <w:tr w:rsidR="00907FCD" w14:paraId="64AF86B2" w14:textId="77777777" w:rsidTr="000A3D2E">
        <w:tc>
          <w:tcPr>
            <w:tcW w:w="1661"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6867AD1A" w14:textId="77777777" w:rsidR="00907FCD" w:rsidRDefault="00907FCD" w:rsidP="000A3D2E">
            <w:pPr>
              <w:pStyle w:val="NormalWeb"/>
              <w:rPr>
                <w:b/>
                <w:bCs/>
              </w:rPr>
            </w:pPr>
            <w:r>
              <w:rPr>
                <w:b/>
                <w:bCs/>
              </w:rPr>
              <w:t>Sweetener</w:t>
            </w:r>
          </w:p>
        </w:tc>
        <w:tc>
          <w:tcPr>
            <w:tcW w:w="2109" w:type="pct"/>
            <w:tcBorders>
              <w:bottom w:val="single" w:sz="6" w:space="0" w:color="000000"/>
              <w:right w:val="single" w:sz="6" w:space="0" w:color="000000"/>
            </w:tcBorders>
            <w:tcMar>
              <w:top w:w="15" w:type="dxa"/>
              <w:left w:w="150" w:type="dxa"/>
              <w:bottom w:w="15" w:type="dxa"/>
              <w:right w:w="150" w:type="dxa"/>
            </w:tcMar>
          </w:tcPr>
          <w:p w14:paraId="6C68AA7D" w14:textId="77777777" w:rsidR="00907FCD" w:rsidRDefault="00907FCD" w:rsidP="000A3D2E">
            <w:pPr>
              <w:pStyle w:val="NormalWeb"/>
              <w:rPr>
                <w:b/>
                <w:bCs/>
              </w:rPr>
            </w:pPr>
            <w:r>
              <w:rPr>
                <w:b/>
                <w:bCs/>
              </w:rPr>
              <w:t>Yes</w:t>
            </w:r>
          </w:p>
        </w:tc>
        <w:tc>
          <w:tcPr>
            <w:tcW w:w="1229" w:type="pct"/>
            <w:tcBorders>
              <w:bottom w:val="single" w:sz="6" w:space="0" w:color="000000"/>
              <w:right w:val="single" w:sz="6" w:space="0" w:color="000000"/>
            </w:tcBorders>
            <w:tcMar>
              <w:top w:w="15" w:type="dxa"/>
              <w:left w:w="150" w:type="dxa"/>
              <w:bottom w:w="15" w:type="dxa"/>
              <w:right w:w="150" w:type="dxa"/>
            </w:tcMar>
          </w:tcPr>
          <w:p w14:paraId="06617AC5" w14:textId="77777777" w:rsidR="00907FCD" w:rsidRDefault="00907FCD" w:rsidP="000A3D2E">
            <w:pPr>
              <w:pStyle w:val="NormalWeb"/>
              <w:rPr>
                <w:b/>
                <w:bCs/>
              </w:rPr>
            </w:pPr>
            <w:r>
              <w:rPr>
                <w:b/>
                <w:bCs/>
              </w:rPr>
              <w:t>No</w:t>
            </w:r>
          </w:p>
        </w:tc>
      </w:tr>
      <w:tr w:rsidR="00907FCD" w14:paraId="6305746D" w14:textId="77777777" w:rsidTr="000A3D2E">
        <w:tc>
          <w:tcPr>
            <w:tcW w:w="1661"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3CCF3E2B" w14:textId="77777777" w:rsidR="00907FCD" w:rsidRDefault="00907FCD" w:rsidP="000A3D2E">
            <w:pPr>
              <w:pStyle w:val="NormalWeb"/>
              <w:rPr>
                <w:b/>
                <w:bCs/>
              </w:rPr>
            </w:pPr>
            <w:r>
              <w:rPr>
                <w:b/>
                <w:bCs/>
              </w:rPr>
              <w:t>Ever Used</w:t>
            </w:r>
          </w:p>
        </w:tc>
        <w:tc>
          <w:tcPr>
            <w:tcW w:w="2109" w:type="pct"/>
            <w:tcBorders>
              <w:bottom w:val="single" w:sz="6" w:space="0" w:color="000000"/>
              <w:right w:val="single" w:sz="6" w:space="0" w:color="000000"/>
            </w:tcBorders>
            <w:tcMar>
              <w:top w:w="15" w:type="dxa"/>
              <w:left w:w="150" w:type="dxa"/>
              <w:bottom w:w="15" w:type="dxa"/>
              <w:right w:w="150" w:type="dxa"/>
            </w:tcMar>
          </w:tcPr>
          <w:p w14:paraId="7590D9D9" w14:textId="77777777" w:rsidR="00907FCD" w:rsidRDefault="00907FCD" w:rsidP="000A3D2E">
            <w:pPr>
              <w:pStyle w:val="NormalWeb"/>
            </w:pPr>
            <w:r>
              <w:t>1293</w:t>
            </w:r>
          </w:p>
        </w:tc>
        <w:tc>
          <w:tcPr>
            <w:tcW w:w="1229" w:type="pct"/>
            <w:tcBorders>
              <w:bottom w:val="single" w:sz="6" w:space="0" w:color="000000"/>
              <w:right w:val="single" w:sz="6" w:space="0" w:color="000000"/>
            </w:tcBorders>
            <w:tcMar>
              <w:top w:w="15" w:type="dxa"/>
              <w:left w:w="150" w:type="dxa"/>
              <w:bottom w:w="15" w:type="dxa"/>
              <w:right w:w="150" w:type="dxa"/>
            </w:tcMar>
          </w:tcPr>
          <w:p w14:paraId="51025F0E" w14:textId="77777777" w:rsidR="00907FCD" w:rsidRDefault="00907FCD" w:rsidP="000A3D2E">
            <w:pPr>
              <w:pStyle w:val="NormalWeb"/>
            </w:pPr>
            <w:r>
              <w:t>2455</w:t>
            </w:r>
          </w:p>
        </w:tc>
      </w:tr>
      <w:tr w:rsidR="00907FCD" w14:paraId="11CB1CCF" w14:textId="77777777" w:rsidTr="000A3D2E">
        <w:tc>
          <w:tcPr>
            <w:tcW w:w="1661"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6350595B" w14:textId="77777777" w:rsidR="00907FCD" w:rsidRDefault="00907FCD" w:rsidP="000A3D2E">
            <w:pPr>
              <w:pStyle w:val="NormalWeb"/>
              <w:rPr>
                <w:b/>
                <w:bCs/>
              </w:rPr>
            </w:pPr>
            <w:r>
              <w:rPr>
                <w:b/>
                <w:bCs/>
              </w:rPr>
              <w:t>Never Used</w:t>
            </w:r>
          </w:p>
        </w:tc>
        <w:tc>
          <w:tcPr>
            <w:tcW w:w="2109" w:type="pct"/>
            <w:tcBorders>
              <w:bottom w:val="single" w:sz="6" w:space="0" w:color="000000"/>
              <w:right w:val="single" w:sz="6" w:space="0" w:color="000000"/>
            </w:tcBorders>
            <w:tcMar>
              <w:top w:w="15" w:type="dxa"/>
              <w:left w:w="150" w:type="dxa"/>
              <w:bottom w:w="15" w:type="dxa"/>
              <w:right w:w="150" w:type="dxa"/>
            </w:tcMar>
          </w:tcPr>
          <w:p w14:paraId="1C80D725" w14:textId="77777777" w:rsidR="00907FCD" w:rsidRDefault="00907FCD" w:rsidP="000A3D2E">
            <w:pPr>
              <w:pStyle w:val="NormalWeb"/>
            </w:pPr>
            <w:r>
              <w:t>1707</w:t>
            </w:r>
          </w:p>
        </w:tc>
        <w:tc>
          <w:tcPr>
            <w:tcW w:w="1229" w:type="pct"/>
            <w:tcBorders>
              <w:bottom w:val="single" w:sz="6" w:space="0" w:color="000000"/>
              <w:right w:val="single" w:sz="6" w:space="0" w:color="000000"/>
            </w:tcBorders>
            <w:tcMar>
              <w:top w:w="15" w:type="dxa"/>
              <w:left w:w="150" w:type="dxa"/>
              <w:bottom w:w="15" w:type="dxa"/>
              <w:right w:w="150" w:type="dxa"/>
            </w:tcMar>
          </w:tcPr>
          <w:p w14:paraId="15CA6D2D" w14:textId="77777777" w:rsidR="00907FCD" w:rsidRDefault="00907FCD" w:rsidP="000A3D2E">
            <w:pPr>
              <w:pStyle w:val="NormalWeb"/>
            </w:pPr>
            <w:r>
              <w:t>3321</w:t>
            </w:r>
          </w:p>
        </w:tc>
      </w:tr>
    </w:tbl>
    <w:p w14:paraId="381CF349" w14:textId="77777777" w:rsidR="00907FCD" w:rsidRDefault="00907FCD" w:rsidP="00C67558">
      <w:pPr>
        <w:pStyle w:val="NormalWeb"/>
        <w:numPr>
          <w:ilvl w:val="0"/>
          <w:numId w:val="483"/>
        </w:numPr>
        <w:tabs>
          <w:tab w:val="clear" w:pos="720"/>
          <w:tab w:val="left" w:pos="420"/>
        </w:tabs>
        <w:spacing w:before="200"/>
        <w:ind w:left="418"/>
        <w:rPr>
          <w:color w:val="000000"/>
        </w:rPr>
      </w:pPr>
      <w:r>
        <w:rPr>
          <w:color w:val="000000"/>
        </w:rPr>
        <w:lastRenderedPageBreak/>
        <w:t xml:space="preserve">From the StatCalc application main page, select </w:t>
      </w:r>
      <w:r>
        <w:rPr>
          <w:b/>
          <w:bCs/>
          <w:color w:val="000000"/>
        </w:rPr>
        <w:t>Tables &lt;2 x 2, 2 x n&gt;</w:t>
      </w:r>
      <w:r>
        <w:rPr>
          <w:color w:val="000000"/>
        </w:rPr>
        <w:t>. A blank table opens in the StatCalc application window.</w:t>
      </w:r>
    </w:p>
    <w:p w14:paraId="49AE194D" w14:textId="77777777" w:rsidR="00907FCD" w:rsidRDefault="00907FCD" w:rsidP="00C67558">
      <w:pPr>
        <w:pStyle w:val="NormalWeb"/>
        <w:numPr>
          <w:ilvl w:val="0"/>
          <w:numId w:val="483"/>
        </w:numPr>
        <w:tabs>
          <w:tab w:val="clear" w:pos="720"/>
          <w:tab w:val="left" w:pos="420"/>
        </w:tabs>
        <w:ind w:left="420"/>
        <w:rPr>
          <w:color w:val="000000"/>
        </w:rPr>
      </w:pPr>
      <w:r>
        <w:rPr>
          <w:color w:val="000000"/>
        </w:rPr>
        <w:t xml:space="preserve">Enter the </w:t>
      </w:r>
      <w:r w:rsidRPr="00536A99">
        <w:rPr>
          <w:b/>
          <w:color w:val="000000"/>
        </w:rPr>
        <w:t>data</w:t>
      </w:r>
      <w:r>
        <w:rPr>
          <w:color w:val="000000"/>
        </w:rPr>
        <w:t xml:space="preserve"> from the above sample table.</w:t>
      </w:r>
    </w:p>
    <w:p w14:paraId="370D7A63" w14:textId="77777777" w:rsidR="00907FCD" w:rsidRDefault="00907FCD" w:rsidP="00C67558">
      <w:pPr>
        <w:pStyle w:val="NormalWeb"/>
        <w:numPr>
          <w:ilvl w:val="0"/>
          <w:numId w:val="483"/>
        </w:numPr>
        <w:tabs>
          <w:tab w:val="clear" w:pos="720"/>
          <w:tab w:val="left" w:pos="420"/>
        </w:tabs>
        <w:ind w:left="420"/>
        <w:rPr>
          <w:color w:val="000000"/>
        </w:rPr>
      </w:pPr>
      <w:r>
        <w:rPr>
          <w:color w:val="000000"/>
        </w:rPr>
        <w:t>Results will be generated as the different values in the cells are populated.</w:t>
      </w:r>
    </w:p>
    <w:p w14:paraId="1B1CF285" w14:textId="77777777" w:rsidR="00907FCD" w:rsidRDefault="00907FCD" w:rsidP="00907FCD">
      <w:pPr>
        <w:pStyle w:val="NormalWeb"/>
        <w:tabs>
          <w:tab w:val="left" w:pos="420"/>
        </w:tabs>
        <w:ind w:left="60"/>
        <w:jc w:val="center"/>
        <w:rPr>
          <w:color w:val="000000"/>
        </w:rPr>
      </w:pPr>
      <w:r w:rsidRPr="00536A99">
        <w:rPr>
          <w:noProof/>
          <w:color w:val="000000"/>
        </w:rPr>
        <w:drawing>
          <wp:inline distT="0" distB="0" distL="0" distR="0" wp14:anchorId="58C48E70" wp14:editId="0799474B">
            <wp:extent cx="3010619" cy="3775710"/>
            <wp:effectExtent l="0" t="0" r="0" b="0"/>
            <wp:docPr id="5271" name="Picture 5271" descr="Screen shot of example results from StatCalc. This example uses the data included in the previous table within this user guide. Results included in the window include a table with the relationshp between the outcome and the selected exposure, odds-based parameters, statistical tests, and risk-based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calc.png"/>
                    <pic:cNvPicPr/>
                  </pic:nvPicPr>
                  <pic:blipFill rotWithShape="1">
                    <a:blip r:embed="rId637">
                      <a:extLst>
                        <a:ext uri="{28A0092B-C50C-407E-A947-70E740481C1C}">
                          <a14:useLocalDpi xmlns:a14="http://schemas.microsoft.com/office/drawing/2010/main" val="0"/>
                        </a:ext>
                      </a:extLst>
                    </a:blip>
                    <a:srcRect r="45126"/>
                    <a:stretch/>
                  </pic:blipFill>
                  <pic:spPr bwMode="auto">
                    <a:xfrm>
                      <a:off x="0" y="0"/>
                      <a:ext cx="3010619" cy="3775710"/>
                    </a:xfrm>
                    <a:prstGeom prst="rect">
                      <a:avLst/>
                    </a:prstGeom>
                    <a:ln>
                      <a:noFill/>
                    </a:ln>
                    <a:extLst>
                      <a:ext uri="{53640926-AAD7-44D8-BBD7-CCE9431645EC}">
                        <a14:shadowObscured xmlns:a14="http://schemas.microsoft.com/office/drawing/2010/main"/>
                      </a:ext>
                    </a:extLst>
                  </pic:spPr>
                </pic:pic>
              </a:graphicData>
            </a:graphic>
          </wp:inline>
        </w:drawing>
      </w:r>
    </w:p>
    <w:p w14:paraId="4090A7E4" w14:textId="1C12019D" w:rsidR="00907FCD" w:rsidRDefault="00907FCD" w:rsidP="00907FCD">
      <w:pPr>
        <w:pStyle w:val="Caption"/>
        <w:spacing w:after="0"/>
        <w:contextualSpacing/>
        <w:jc w:val="center"/>
        <w:rPr>
          <w:color w:val="000000"/>
        </w:rPr>
      </w:pPr>
      <w:r>
        <w:t xml:space="preserve">Figure </w:t>
      </w:r>
      <w:fldSimple w:instr=" STYLEREF 1 \s ">
        <w:r w:rsidR="00555A40">
          <w:rPr>
            <w:noProof/>
          </w:rPr>
          <w:t>12</w:t>
        </w:r>
      </w:fldSimple>
      <w:r>
        <w:t>.</w:t>
      </w:r>
      <w:fldSimple w:instr=" SEQ Figure \* ARABIC \s 1 ">
        <w:r w:rsidR="00555A40">
          <w:rPr>
            <w:noProof/>
          </w:rPr>
          <w:t>1</w:t>
        </w:r>
      </w:fldSimple>
      <w:r>
        <w:t xml:space="preserve">: </w:t>
      </w:r>
      <w:r>
        <w:rPr>
          <w:b w:val="0"/>
        </w:rPr>
        <w:t>Results Table</w:t>
      </w:r>
    </w:p>
    <w:p w14:paraId="0885ABED" w14:textId="77777777" w:rsidR="00907FCD" w:rsidRDefault="00907FCD" w:rsidP="00907FCD">
      <w:pPr>
        <w:pStyle w:val="NormalWeb"/>
        <w:ind w:left="300"/>
      </w:pPr>
    </w:p>
    <w:p w14:paraId="0B214B43" w14:textId="77777777" w:rsidR="00907FCD" w:rsidRDefault="00907FCD" w:rsidP="00907FCD">
      <w:pPr>
        <w:pStyle w:val="NormalWeb"/>
      </w:pPr>
      <w:r>
        <w:t>The odds ratio of 1.02 and the confidence limits that include 1.0 fail to provide evidence of any association between sweetener use and bladder cancer (cited by Schlesselman, p. 38-39).</w:t>
      </w:r>
    </w:p>
    <w:p w14:paraId="17510A9B" w14:textId="77777777" w:rsidR="00907FCD" w:rsidRPr="00C06D09" w:rsidRDefault="00907FCD" w:rsidP="00907FCD">
      <w:pPr>
        <w:pStyle w:val="NormalWeb"/>
      </w:pPr>
      <w:r>
        <w:rPr>
          <w:b/>
          <w:bCs/>
        </w:rPr>
        <w:t>Example</w:t>
      </w:r>
    </w:p>
    <w:p w14:paraId="1B1097CE" w14:textId="77777777" w:rsidR="00907FCD" w:rsidRDefault="00907FCD" w:rsidP="00907FCD">
      <w:pPr>
        <w:pStyle w:val="NormalWeb"/>
      </w:pPr>
      <w:r>
        <w:t>Relationship Between Alcohol Consumption and Myocardial Infarction (MI): Confounding Due to Smoking Hypothetical Data from Schlesselman, p. 182</w:t>
      </w:r>
    </w:p>
    <w:p w14:paraId="669C75DA" w14:textId="77777777" w:rsidR="00907FCD" w:rsidRDefault="00907FCD" w:rsidP="00907FCD">
      <w:pPr>
        <w:pStyle w:val="NormalWeb"/>
      </w:pPr>
      <w:r>
        <w:t>The following case-control study indicates an apparent association between alcohol consumption and MI with an odds ratio of 2.26.</w:t>
      </w:r>
    </w:p>
    <w:p w14:paraId="1B6218FE" w14:textId="77777777" w:rsidR="00907FCD" w:rsidRDefault="00907FCD" w:rsidP="00907FCD">
      <w:pPr>
        <w:rPr>
          <w:rFonts w:ascii="Century Schoolbook" w:eastAsia="Times New Roman" w:hAnsi="Century Schoolbook" w:cs="Times New Roman"/>
          <w:szCs w:val="24"/>
        </w:rPr>
      </w:pPr>
      <w:r>
        <w:br w:type="page"/>
      </w:r>
    </w:p>
    <w:p w14:paraId="1D659839" w14:textId="77777777" w:rsidR="00907FCD" w:rsidRDefault="00907FCD" w:rsidP="00907FCD">
      <w:pPr>
        <w:pStyle w:val="NormalWeb"/>
      </w:pPr>
    </w:p>
    <w:tbl>
      <w:tblPr>
        <w:tblW w:w="1907" w:type="pct"/>
        <w:tblCellMar>
          <w:top w:w="15" w:type="dxa"/>
          <w:left w:w="15" w:type="dxa"/>
          <w:bottom w:w="15" w:type="dxa"/>
          <w:right w:w="15" w:type="dxa"/>
        </w:tblCellMar>
        <w:tblLook w:val="0000" w:firstRow="0" w:lastRow="0" w:firstColumn="0" w:lastColumn="0" w:noHBand="0" w:noVBand="0"/>
      </w:tblPr>
      <w:tblGrid>
        <w:gridCol w:w="1224"/>
        <w:gridCol w:w="1554"/>
        <w:gridCol w:w="906"/>
      </w:tblGrid>
      <w:tr w:rsidR="00907FCD" w14:paraId="23B846AB" w14:textId="77777777" w:rsidTr="000A3D2E">
        <w:tc>
          <w:tcPr>
            <w:tcW w:w="1661" w:type="pct"/>
            <w:tcBorders>
              <w:top w:val="single" w:sz="6" w:space="0" w:color="000000"/>
              <w:left w:val="single" w:sz="6" w:space="0" w:color="000000"/>
              <w:bottom w:val="single" w:sz="6" w:space="0" w:color="000000"/>
              <w:right w:val="single" w:sz="6" w:space="0" w:color="000000"/>
            </w:tcBorders>
            <w:tcMar>
              <w:top w:w="15" w:type="dxa"/>
              <w:left w:w="150" w:type="dxa"/>
              <w:bottom w:w="15" w:type="dxa"/>
              <w:right w:w="150" w:type="dxa"/>
            </w:tcMar>
          </w:tcPr>
          <w:p w14:paraId="5D8D9547" w14:textId="77777777" w:rsidR="00907FCD" w:rsidRDefault="00907FCD" w:rsidP="000A3D2E">
            <w:pPr>
              <w:pStyle w:val="NormalWeb"/>
            </w:pPr>
          </w:p>
        </w:tc>
        <w:tc>
          <w:tcPr>
            <w:tcW w:w="2109" w:type="pct"/>
            <w:tcBorders>
              <w:top w:val="single" w:sz="6" w:space="0" w:color="000000"/>
              <w:bottom w:val="single" w:sz="6" w:space="0" w:color="000000"/>
              <w:right w:val="single" w:sz="6" w:space="0" w:color="000000"/>
            </w:tcBorders>
            <w:tcMar>
              <w:top w:w="15" w:type="dxa"/>
              <w:left w:w="150" w:type="dxa"/>
              <w:bottom w:w="15" w:type="dxa"/>
              <w:right w:w="150" w:type="dxa"/>
            </w:tcMar>
          </w:tcPr>
          <w:p w14:paraId="1BA4A514" w14:textId="77777777" w:rsidR="00907FCD" w:rsidRDefault="00907FCD" w:rsidP="000A3D2E">
            <w:pPr>
              <w:pStyle w:val="NormalWeb"/>
              <w:rPr>
                <w:b/>
                <w:bCs/>
              </w:rPr>
            </w:pPr>
            <w:r>
              <w:rPr>
                <w:b/>
                <w:bCs/>
              </w:rPr>
              <w:t>MI</w:t>
            </w:r>
          </w:p>
        </w:tc>
        <w:tc>
          <w:tcPr>
            <w:tcW w:w="1229" w:type="pct"/>
            <w:tcBorders>
              <w:top w:val="single" w:sz="6" w:space="0" w:color="000000"/>
              <w:bottom w:val="single" w:sz="6" w:space="0" w:color="000000"/>
              <w:right w:val="single" w:sz="6" w:space="0" w:color="000000"/>
            </w:tcBorders>
            <w:tcMar>
              <w:top w:w="15" w:type="dxa"/>
              <w:left w:w="150" w:type="dxa"/>
              <w:bottom w:w="15" w:type="dxa"/>
              <w:right w:w="150" w:type="dxa"/>
            </w:tcMar>
          </w:tcPr>
          <w:p w14:paraId="165DB367" w14:textId="77777777" w:rsidR="00907FCD" w:rsidRDefault="00907FCD" w:rsidP="000A3D2E">
            <w:pPr>
              <w:pStyle w:val="NormalWeb"/>
            </w:pPr>
          </w:p>
        </w:tc>
      </w:tr>
      <w:tr w:rsidR="00907FCD" w14:paraId="7AEF934B" w14:textId="77777777" w:rsidTr="000A3D2E">
        <w:tc>
          <w:tcPr>
            <w:tcW w:w="1661"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6F7BD633" w14:textId="77777777" w:rsidR="00907FCD" w:rsidRDefault="00907FCD" w:rsidP="000A3D2E">
            <w:pPr>
              <w:pStyle w:val="NormalWeb"/>
              <w:rPr>
                <w:b/>
                <w:bCs/>
              </w:rPr>
            </w:pPr>
            <w:r>
              <w:rPr>
                <w:b/>
                <w:bCs/>
              </w:rPr>
              <w:t>Alcohol</w:t>
            </w:r>
          </w:p>
        </w:tc>
        <w:tc>
          <w:tcPr>
            <w:tcW w:w="2109" w:type="pct"/>
            <w:tcBorders>
              <w:bottom w:val="single" w:sz="6" w:space="0" w:color="000000"/>
              <w:right w:val="single" w:sz="6" w:space="0" w:color="000000"/>
            </w:tcBorders>
            <w:tcMar>
              <w:top w:w="15" w:type="dxa"/>
              <w:left w:w="150" w:type="dxa"/>
              <w:bottom w:w="15" w:type="dxa"/>
              <w:right w:w="150" w:type="dxa"/>
            </w:tcMar>
          </w:tcPr>
          <w:p w14:paraId="7CD558B0" w14:textId="77777777" w:rsidR="00907FCD" w:rsidRDefault="00907FCD" w:rsidP="000A3D2E">
            <w:pPr>
              <w:pStyle w:val="NormalWeb"/>
              <w:rPr>
                <w:b/>
                <w:bCs/>
              </w:rPr>
            </w:pPr>
            <w:r>
              <w:rPr>
                <w:b/>
                <w:bCs/>
              </w:rPr>
              <w:t>Yes</w:t>
            </w:r>
          </w:p>
        </w:tc>
        <w:tc>
          <w:tcPr>
            <w:tcW w:w="1229" w:type="pct"/>
            <w:tcBorders>
              <w:bottom w:val="single" w:sz="6" w:space="0" w:color="000000"/>
              <w:right w:val="single" w:sz="6" w:space="0" w:color="000000"/>
            </w:tcBorders>
            <w:tcMar>
              <w:top w:w="15" w:type="dxa"/>
              <w:left w:w="150" w:type="dxa"/>
              <w:bottom w:w="15" w:type="dxa"/>
              <w:right w:w="150" w:type="dxa"/>
            </w:tcMar>
          </w:tcPr>
          <w:p w14:paraId="1FB84303" w14:textId="77777777" w:rsidR="00907FCD" w:rsidRDefault="00907FCD" w:rsidP="000A3D2E">
            <w:pPr>
              <w:pStyle w:val="NormalWeb"/>
              <w:rPr>
                <w:b/>
                <w:bCs/>
              </w:rPr>
            </w:pPr>
            <w:r>
              <w:rPr>
                <w:b/>
                <w:bCs/>
              </w:rPr>
              <w:t>No</w:t>
            </w:r>
          </w:p>
        </w:tc>
      </w:tr>
      <w:tr w:rsidR="00907FCD" w14:paraId="6E332215" w14:textId="77777777" w:rsidTr="000A3D2E">
        <w:tc>
          <w:tcPr>
            <w:tcW w:w="1661"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53F28FD8" w14:textId="77777777" w:rsidR="00907FCD" w:rsidRDefault="00907FCD" w:rsidP="000A3D2E">
            <w:pPr>
              <w:pStyle w:val="NormalWeb"/>
              <w:rPr>
                <w:b/>
                <w:bCs/>
              </w:rPr>
            </w:pPr>
            <w:r>
              <w:rPr>
                <w:b/>
                <w:bCs/>
              </w:rPr>
              <w:t>Yes</w:t>
            </w:r>
          </w:p>
        </w:tc>
        <w:tc>
          <w:tcPr>
            <w:tcW w:w="2109" w:type="pct"/>
            <w:tcBorders>
              <w:bottom w:val="single" w:sz="6" w:space="0" w:color="000000"/>
              <w:right w:val="single" w:sz="6" w:space="0" w:color="000000"/>
            </w:tcBorders>
            <w:tcMar>
              <w:top w:w="15" w:type="dxa"/>
              <w:left w:w="150" w:type="dxa"/>
              <w:bottom w:w="15" w:type="dxa"/>
              <w:right w:w="150" w:type="dxa"/>
            </w:tcMar>
          </w:tcPr>
          <w:p w14:paraId="1B852504" w14:textId="77777777" w:rsidR="00907FCD" w:rsidRDefault="00907FCD" w:rsidP="000A3D2E">
            <w:pPr>
              <w:pStyle w:val="NormalWeb"/>
            </w:pPr>
            <w:r>
              <w:t>71</w:t>
            </w:r>
          </w:p>
        </w:tc>
        <w:tc>
          <w:tcPr>
            <w:tcW w:w="1229" w:type="pct"/>
            <w:tcBorders>
              <w:bottom w:val="single" w:sz="6" w:space="0" w:color="000000"/>
              <w:right w:val="single" w:sz="6" w:space="0" w:color="000000"/>
            </w:tcBorders>
            <w:tcMar>
              <w:top w:w="15" w:type="dxa"/>
              <w:left w:w="150" w:type="dxa"/>
              <w:bottom w:w="15" w:type="dxa"/>
              <w:right w:w="150" w:type="dxa"/>
            </w:tcMar>
          </w:tcPr>
          <w:p w14:paraId="5DE9D23C" w14:textId="77777777" w:rsidR="00907FCD" w:rsidRDefault="00907FCD" w:rsidP="000A3D2E">
            <w:pPr>
              <w:pStyle w:val="NormalWeb"/>
            </w:pPr>
            <w:r>
              <w:t>52</w:t>
            </w:r>
          </w:p>
        </w:tc>
      </w:tr>
      <w:tr w:rsidR="00907FCD" w14:paraId="20406623" w14:textId="77777777" w:rsidTr="000A3D2E">
        <w:tc>
          <w:tcPr>
            <w:tcW w:w="1661"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3AAF7B1D" w14:textId="77777777" w:rsidR="00907FCD" w:rsidRDefault="00907FCD" w:rsidP="000A3D2E">
            <w:pPr>
              <w:pStyle w:val="NormalWeb"/>
              <w:rPr>
                <w:b/>
                <w:bCs/>
              </w:rPr>
            </w:pPr>
            <w:r>
              <w:rPr>
                <w:b/>
                <w:bCs/>
              </w:rPr>
              <w:t>No</w:t>
            </w:r>
          </w:p>
        </w:tc>
        <w:tc>
          <w:tcPr>
            <w:tcW w:w="2109" w:type="pct"/>
            <w:tcBorders>
              <w:bottom w:val="single" w:sz="6" w:space="0" w:color="000000"/>
              <w:right w:val="single" w:sz="6" w:space="0" w:color="000000"/>
            </w:tcBorders>
            <w:tcMar>
              <w:top w:w="15" w:type="dxa"/>
              <w:left w:w="150" w:type="dxa"/>
              <w:bottom w:w="15" w:type="dxa"/>
              <w:right w:w="150" w:type="dxa"/>
            </w:tcMar>
          </w:tcPr>
          <w:p w14:paraId="7912C832" w14:textId="77777777" w:rsidR="00907FCD" w:rsidRDefault="00907FCD" w:rsidP="000A3D2E">
            <w:pPr>
              <w:pStyle w:val="NormalWeb"/>
            </w:pPr>
            <w:r>
              <w:t>29</w:t>
            </w:r>
          </w:p>
        </w:tc>
        <w:tc>
          <w:tcPr>
            <w:tcW w:w="1229" w:type="pct"/>
            <w:tcBorders>
              <w:bottom w:val="single" w:sz="6" w:space="0" w:color="000000"/>
              <w:right w:val="single" w:sz="6" w:space="0" w:color="000000"/>
            </w:tcBorders>
            <w:tcMar>
              <w:top w:w="15" w:type="dxa"/>
              <w:left w:w="150" w:type="dxa"/>
              <w:bottom w:w="15" w:type="dxa"/>
              <w:right w:w="150" w:type="dxa"/>
            </w:tcMar>
          </w:tcPr>
          <w:p w14:paraId="60971D00" w14:textId="77777777" w:rsidR="00907FCD" w:rsidRDefault="00907FCD" w:rsidP="000A3D2E">
            <w:pPr>
              <w:pStyle w:val="NormalWeb"/>
            </w:pPr>
            <w:r>
              <w:t>48</w:t>
            </w:r>
          </w:p>
        </w:tc>
      </w:tr>
    </w:tbl>
    <w:p w14:paraId="619B1E16" w14:textId="77777777" w:rsidR="00907FCD" w:rsidRDefault="00907FCD" w:rsidP="00907FCD">
      <w:pPr>
        <w:pStyle w:val="NormalWeb"/>
      </w:pPr>
      <w:r>
        <w:t>Smoking is known to be associated with MI and alcohol consumption. Stratifying the data by smoking status creates two tables, one for smokers, and one for nonsmokers.</w:t>
      </w:r>
    </w:p>
    <w:p w14:paraId="6C3FE0B8" w14:textId="77777777" w:rsidR="00B70CDE" w:rsidRDefault="00B70CDE" w:rsidP="00B70CDE">
      <w:pPr>
        <w:pStyle w:val="NormalWeb"/>
        <w:tabs>
          <w:tab w:val="left" w:pos="2749"/>
          <w:tab w:val="left" w:pos="3393"/>
        </w:tabs>
        <w:rPr>
          <w:b/>
          <w:bCs/>
        </w:rPr>
      </w:pPr>
      <w:r>
        <w:rPr>
          <w:b/>
          <w:bCs/>
        </w:rPr>
        <w:t>Nonsmokers</w:t>
      </w:r>
      <w:r>
        <w:rPr>
          <w:b/>
          <w:bCs/>
        </w:rPr>
        <w:tab/>
      </w:r>
      <w:r>
        <w:tab/>
      </w:r>
      <w:r>
        <w:rPr>
          <w:b/>
          <w:bCs/>
        </w:rPr>
        <w:t>Smokers</w:t>
      </w:r>
    </w:p>
    <w:tbl>
      <w:tblPr>
        <w:tblW w:w="5946" w:type="dxa"/>
        <w:tblCellMar>
          <w:top w:w="15" w:type="dxa"/>
          <w:left w:w="15" w:type="dxa"/>
          <w:bottom w:w="15" w:type="dxa"/>
          <w:right w:w="15" w:type="dxa"/>
        </w:tblCellMar>
        <w:tblLook w:val="0000" w:firstRow="0" w:lastRow="0" w:firstColumn="0" w:lastColumn="0" w:noHBand="0" w:noVBand="0"/>
        <w:tblDescription w:val="Table illustrating the data for the relationship between Myocardial Infarction and alcohol consumption."/>
      </w:tblPr>
      <w:tblGrid>
        <w:gridCol w:w="1164"/>
        <w:gridCol w:w="967"/>
        <w:gridCol w:w="618"/>
        <w:gridCol w:w="509"/>
        <w:gridCol w:w="1164"/>
        <w:gridCol w:w="906"/>
        <w:gridCol w:w="618"/>
      </w:tblGrid>
      <w:tr w:rsidR="00B70CDE" w14:paraId="239ADFCB" w14:textId="77777777" w:rsidTr="00456687">
        <w:trPr>
          <w:tblHeader/>
        </w:trPr>
        <w:tc>
          <w:tcPr>
            <w:tcW w:w="979" w:type="pct"/>
            <w:tcBorders>
              <w:top w:val="single" w:sz="6" w:space="0" w:color="000000"/>
              <w:left w:val="single" w:sz="6" w:space="0" w:color="000000"/>
              <w:bottom w:val="single" w:sz="6" w:space="0" w:color="000000"/>
              <w:right w:val="single" w:sz="6" w:space="0" w:color="000000"/>
            </w:tcBorders>
            <w:tcMar>
              <w:top w:w="15" w:type="dxa"/>
              <w:left w:w="150" w:type="dxa"/>
              <w:bottom w:w="15" w:type="dxa"/>
              <w:right w:w="150" w:type="dxa"/>
            </w:tcMar>
          </w:tcPr>
          <w:p w14:paraId="699CDD9D" w14:textId="77777777" w:rsidR="00B70CDE" w:rsidRDefault="00B70CDE" w:rsidP="00373C13">
            <w:pPr>
              <w:pStyle w:val="NormalWeb"/>
            </w:pPr>
          </w:p>
        </w:tc>
        <w:tc>
          <w:tcPr>
            <w:tcW w:w="813" w:type="pct"/>
            <w:tcBorders>
              <w:top w:val="single" w:sz="6" w:space="0" w:color="000000"/>
              <w:bottom w:val="single" w:sz="6" w:space="0" w:color="000000"/>
              <w:right w:val="single" w:sz="6" w:space="0" w:color="000000"/>
            </w:tcBorders>
            <w:tcMar>
              <w:top w:w="15" w:type="dxa"/>
              <w:left w:w="150" w:type="dxa"/>
              <w:bottom w:w="15" w:type="dxa"/>
              <w:right w:w="150" w:type="dxa"/>
            </w:tcMar>
          </w:tcPr>
          <w:p w14:paraId="41EECA18" w14:textId="77777777" w:rsidR="00B70CDE" w:rsidRDefault="00B70CDE" w:rsidP="00373C13">
            <w:pPr>
              <w:pStyle w:val="NormalWeb"/>
              <w:rPr>
                <w:b/>
                <w:bCs/>
              </w:rPr>
            </w:pPr>
            <w:r>
              <w:rPr>
                <w:b/>
                <w:bCs/>
              </w:rPr>
              <w:t>MI</w:t>
            </w:r>
          </w:p>
        </w:tc>
        <w:tc>
          <w:tcPr>
            <w:tcW w:w="520" w:type="pct"/>
            <w:tcBorders>
              <w:top w:val="single" w:sz="6" w:space="0" w:color="000000"/>
              <w:bottom w:val="single" w:sz="6" w:space="0" w:color="000000"/>
              <w:right w:val="single" w:sz="6" w:space="0" w:color="000000"/>
            </w:tcBorders>
            <w:tcMar>
              <w:top w:w="15" w:type="dxa"/>
              <w:left w:w="150" w:type="dxa"/>
              <w:bottom w:w="15" w:type="dxa"/>
              <w:right w:w="150" w:type="dxa"/>
            </w:tcMar>
          </w:tcPr>
          <w:p w14:paraId="00CBD071" w14:textId="77777777" w:rsidR="00B70CDE" w:rsidRDefault="00B70CDE" w:rsidP="00373C13">
            <w:pPr>
              <w:pStyle w:val="NormalWeb"/>
              <w:rPr>
                <w:b/>
                <w:bCs/>
              </w:rPr>
            </w:pPr>
          </w:p>
        </w:tc>
        <w:tc>
          <w:tcPr>
            <w:tcW w:w="428" w:type="pct"/>
            <w:tcBorders>
              <w:bottom w:val="nil"/>
              <w:right w:val="single" w:sz="6" w:space="0" w:color="000000"/>
            </w:tcBorders>
            <w:tcMar>
              <w:top w:w="15" w:type="dxa"/>
              <w:left w:w="150" w:type="dxa"/>
              <w:bottom w:w="15" w:type="dxa"/>
              <w:right w:w="150" w:type="dxa"/>
            </w:tcMar>
          </w:tcPr>
          <w:p w14:paraId="26082ABC" w14:textId="77777777" w:rsidR="00B70CDE" w:rsidRDefault="00B70CDE" w:rsidP="00373C13">
            <w:pPr>
              <w:pStyle w:val="NormalWeb"/>
            </w:pPr>
          </w:p>
        </w:tc>
        <w:tc>
          <w:tcPr>
            <w:tcW w:w="979" w:type="pct"/>
            <w:tcBorders>
              <w:top w:val="single" w:sz="6" w:space="0" w:color="000000"/>
              <w:left w:val="single" w:sz="6" w:space="0" w:color="000000"/>
              <w:bottom w:val="single" w:sz="6" w:space="0" w:color="000000"/>
              <w:right w:val="single" w:sz="6" w:space="0" w:color="000000"/>
            </w:tcBorders>
            <w:tcMar>
              <w:top w:w="15" w:type="dxa"/>
              <w:left w:w="150" w:type="dxa"/>
              <w:bottom w:w="15" w:type="dxa"/>
              <w:right w:w="150" w:type="dxa"/>
            </w:tcMar>
          </w:tcPr>
          <w:p w14:paraId="225C442B" w14:textId="77777777" w:rsidR="00B70CDE" w:rsidRDefault="00B70CDE" w:rsidP="00373C13">
            <w:pPr>
              <w:pStyle w:val="NormalWeb"/>
              <w:rPr>
                <w:b/>
                <w:bCs/>
              </w:rPr>
            </w:pPr>
          </w:p>
        </w:tc>
        <w:tc>
          <w:tcPr>
            <w:tcW w:w="762" w:type="pct"/>
            <w:tcBorders>
              <w:top w:val="single" w:sz="6" w:space="0" w:color="000000"/>
              <w:bottom w:val="single" w:sz="6" w:space="0" w:color="000000"/>
              <w:right w:val="single" w:sz="6" w:space="0" w:color="000000"/>
            </w:tcBorders>
            <w:tcMar>
              <w:top w:w="15" w:type="dxa"/>
              <w:left w:w="150" w:type="dxa"/>
              <w:bottom w:w="15" w:type="dxa"/>
              <w:right w:w="150" w:type="dxa"/>
            </w:tcMar>
          </w:tcPr>
          <w:p w14:paraId="48AFEABE" w14:textId="77777777" w:rsidR="00B70CDE" w:rsidRDefault="00B70CDE" w:rsidP="00373C13">
            <w:pPr>
              <w:pStyle w:val="NormalWeb"/>
              <w:rPr>
                <w:b/>
                <w:bCs/>
              </w:rPr>
            </w:pPr>
            <w:r>
              <w:rPr>
                <w:b/>
                <w:bCs/>
              </w:rPr>
              <w:t>MI</w:t>
            </w:r>
          </w:p>
        </w:tc>
        <w:tc>
          <w:tcPr>
            <w:tcW w:w="520" w:type="pct"/>
            <w:tcBorders>
              <w:top w:val="single" w:sz="6" w:space="0" w:color="000000"/>
              <w:bottom w:val="single" w:sz="6" w:space="0" w:color="000000"/>
              <w:right w:val="single" w:sz="6" w:space="0" w:color="000000"/>
            </w:tcBorders>
            <w:tcMar>
              <w:top w:w="15" w:type="dxa"/>
              <w:left w:w="150" w:type="dxa"/>
              <w:bottom w:w="15" w:type="dxa"/>
              <w:right w:w="150" w:type="dxa"/>
            </w:tcMar>
          </w:tcPr>
          <w:p w14:paraId="1FCD574D" w14:textId="77777777" w:rsidR="00B70CDE" w:rsidRDefault="00B70CDE" w:rsidP="00373C13">
            <w:pPr>
              <w:pStyle w:val="NormalWeb"/>
              <w:rPr>
                <w:b/>
                <w:bCs/>
              </w:rPr>
            </w:pPr>
          </w:p>
        </w:tc>
      </w:tr>
      <w:tr w:rsidR="00B70CDE" w14:paraId="7998E4EF" w14:textId="77777777" w:rsidTr="00373C13">
        <w:tc>
          <w:tcPr>
            <w:tcW w:w="979"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078838C7" w14:textId="77777777" w:rsidR="00B70CDE" w:rsidRDefault="00B70CDE" w:rsidP="00373C13">
            <w:pPr>
              <w:pStyle w:val="NormalWeb"/>
              <w:rPr>
                <w:b/>
                <w:bCs/>
              </w:rPr>
            </w:pPr>
            <w:r>
              <w:rPr>
                <w:b/>
                <w:bCs/>
              </w:rPr>
              <w:t>Alcohol</w:t>
            </w:r>
          </w:p>
        </w:tc>
        <w:tc>
          <w:tcPr>
            <w:tcW w:w="813" w:type="pct"/>
            <w:tcBorders>
              <w:bottom w:val="single" w:sz="6" w:space="0" w:color="000000"/>
              <w:right w:val="single" w:sz="6" w:space="0" w:color="000000"/>
            </w:tcBorders>
            <w:tcMar>
              <w:top w:w="15" w:type="dxa"/>
              <w:left w:w="150" w:type="dxa"/>
              <w:bottom w:w="15" w:type="dxa"/>
              <w:right w:w="150" w:type="dxa"/>
            </w:tcMar>
          </w:tcPr>
          <w:p w14:paraId="0FF6EF74" w14:textId="77777777" w:rsidR="00B70CDE" w:rsidRDefault="00B70CDE" w:rsidP="00373C13">
            <w:pPr>
              <w:pStyle w:val="NormalWeb"/>
              <w:rPr>
                <w:b/>
                <w:bCs/>
              </w:rPr>
            </w:pPr>
            <w:r>
              <w:rPr>
                <w:b/>
                <w:bCs/>
              </w:rPr>
              <w:t>Yes</w:t>
            </w:r>
          </w:p>
        </w:tc>
        <w:tc>
          <w:tcPr>
            <w:tcW w:w="520" w:type="pct"/>
            <w:tcBorders>
              <w:bottom w:val="single" w:sz="6" w:space="0" w:color="000000"/>
              <w:right w:val="single" w:sz="6" w:space="0" w:color="000000"/>
            </w:tcBorders>
            <w:tcMar>
              <w:top w:w="15" w:type="dxa"/>
              <w:left w:w="150" w:type="dxa"/>
              <w:bottom w:w="15" w:type="dxa"/>
              <w:right w:w="150" w:type="dxa"/>
            </w:tcMar>
          </w:tcPr>
          <w:p w14:paraId="0F4D01B8" w14:textId="77777777" w:rsidR="00B70CDE" w:rsidRDefault="00B70CDE" w:rsidP="00373C13">
            <w:pPr>
              <w:pStyle w:val="NormalWeb"/>
              <w:rPr>
                <w:b/>
                <w:bCs/>
              </w:rPr>
            </w:pPr>
            <w:r>
              <w:rPr>
                <w:b/>
                <w:bCs/>
              </w:rPr>
              <w:t>No</w:t>
            </w:r>
          </w:p>
        </w:tc>
        <w:tc>
          <w:tcPr>
            <w:tcW w:w="428" w:type="pct"/>
            <w:tcBorders>
              <w:bottom w:val="nil"/>
              <w:right w:val="single" w:sz="6" w:space="0" w:color="000000"/>
            </w:tcBorders>
            <w:tcMar>
              <w:top w:w="15" w:type="dxa"/>
              <w:left w:w="150" w:type="dxa"/>
              <w:bottom w:w="15" w:type="dxa"/>
              <w:right w:w="150" w:type="dxa"/>
            </w:tcMar>
          </w:tcPr>
          <w:p w14:paraId="1847BBC0" w14:textId="77777777" w:rsidR="00B70CDE" w:rsidRDefault="00B70CDE" w:rsidP="00373C13">
            <w:pPr>
              <w:pStyle w:val="NormalWeb"/>
            </w:pPr>
          </w:p>
        </w:tc>
        <w:tc>
          <w:tcPr>
            <w:tcW w:w="979"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12FA684E" w14:textId="77777777" w:rsidR="00B70CDE" w:rsidRDefault="00B70CDE" w:rsidP="00373C13">
            <w:pPr>
              <w:pStyle w:val="NormalWeb"/>
              <w:rPr>
                <w:b/>
                <w:bCs/>
              </w:rPr>
            </w:pPr>
            <w:r>
              <w:rPr>
                <w:b/>
                <w:bCs/>
              </w:rPr>
              <w:t>Alcohol</w:t>
            </w:r>
          </w:p>
        </w:tc>
        <w:tc>
          <w:tcPr>
            <w:tcW w:w="762" w:type="pct"/>
            <w:tcBorders>
              <w:bottom w:val="single" w:sz="6" w:space="0" w:color="000000"/>
              <w:right w:val="single" w:sz="6" w:space="0" w:color="000000"/>
            </w:tcBorders>
            <w:tcMar>
              <w:top w:w="15" w:type="dxa"/>
              <w:left w:w="150" w:type="dxa"/>
              <w:bottom w:w="15" w:type="dxa"/>
              <w:right w:w="150" w:type="dxa"/>
            </w:tcMar>
          </w:tcPr>
          <w:p w14:paraId="2B802A9D" w14:textId="77777777" w:rsidR="00B70CDE" w:rsidRDefault="00B70CDE" w:rsidP="00373C13">
            <w:pPr>
              <w:pStyle w:val="NormalWeb"/>
              <w:rPr>
                <w:b/>
                <w:bCs/>
              </w:rPr>
            </w:pPr>
            <w:r>
              <w:rPr>
                <w:b/>
                <w:bCs/>
              </w:rPr>
              <w:t>Yes</w:t>
            </w:r>
          </w:p>
        </w:tc>
        <w:tc>
          <w:tcPr>
            <w:tcW w:w="520" w:type="pct"/>
            <w:tcBorders>
              <w:bottom w:val="single" w:sz="6" w:space="0" w:color="000000"/>
              <w:right w:val="single" w:sz="6" w:space="0" w:color="000000"/>
            </w:tcBorders>
            <w:tcMar>
              <w:top w:w="15" w:type="dxa"/>
              <w:left w:w="150" w:type="dxa"/>
              <w:bottom w:w="15" w:type="dxa"/>
              <w:right w:w="150" w:type="dxa"/>
            </w:tcMar>
          </w:tcPr>
          <w:p w14:paraId="6EEF9E4D" w14:textId="77777777" w:rsidR="00B70CDE" w:rsidRDefault="00B70CDE" w:rsidP="00373C13">
            <w:pPr>
              <w:pStyle w:val="NormalWeb"/>
              <w:rPr>
                <w:b/>
                <w:bCs/>
              </w:rPr>
            </w:pPr>
            <w:r>
              <w:rPr>
                <w:b/>
                <w:bCs/>
              </w:rPr>
              <w:t>No</w:t>
            </w:r>
          </w:p>
        </w:tc>
      </w:tr>
      <w:tr w:rsidR="00B70CDE" w14:paraId="2CA0D309" w14:textId="77777777" w:rsidTr="00373C13">
        <w:tc>
          <w:tcPr>
            <w:tcW w:w="979"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7993937D" w14:textId="77777777" w:rsidR="00B70CDE" w:rsidRDefault="00B70CDE" w:rsidP="00373C13">
            <w:pPr>
              <w:pStyle w:val="NormalWeb"/>
              <w:rPr>
                <w:b/>
                <w:bCs/>
              </w:rPr>
            </w:pPr>
            <w:r>
              <w:rPr>
                <w:b/>
                <w:bCs/>
              </w:rPr>
              <w:t xml:space="preserve">Yes </w:t>
            </w:r>
          </w:p>
        </w:tc>
        <w:tc>
          <w:tcPr>
            <w:tcW w:w="813" w:type="pct"/>
            <w:tcBorders>
              <w:bottom w:val="single" w:sz="6" w:space="0" w:color="000000"/>
              <w:right w:val="single" w:sz="6" w:space="0" w:color="000000"/>
            </w:tcBorders>
            <w:tcMar>
              <w:top w:w="15" w:type="dxa"/>
              <w:left w:w="150" w:type="dxa"/>
              <w:bottom w:w="15" w:type="dxa"/>
              <w:right w:w="150" w:type="dxa"/>
            </w:tcMar>
          </w:tcPr>
          <w:p w14:paraId="2D8E2D8E" w14:textId="77777777" w:rsidR="00B70CDE" w:rsidRDefault="00B70CDE" w:rsidP="00373C13">
            <w:pPr>
              <w:pStyle w:val="NormalWeb"/>
            </w:pPr>
            <w:r>
              <w:t>8</w:t>
            </w:r>
          </w:p>
        </w:tc>
        <w:tc>
          <w:tcPr>
            <w:tcW w:w="520" w:type="pct"/>
            <w:tcBorders>
              <w:bottom w:val="single" w:sz="6" w:space="0" w:color="000000"/>
              <w:right w:val="single" w:sz="6" w:space="0" w:color="000000"/>
            </w:tcBorders>
            <w:tcMar>
              <w:top w:w="15" w:type="dxa"/>
              <w:left w:w="150" w:type="dxa"/>
              <w:bottom w:w="15" w:type="dxa"/>
              <w:right w:w="150" w:type="dxa"/>
            </w:tcMar>
          </w:tcPr>
          <w:p w14:paraId="42765FE7" w14:textId="77777777" w:rsidR="00B70CDE" w:rsidRDefault="00B70CDE" w:rsidP="00373C13">
            <w:pPr>
              <w:pStyle w:val="NormalWeb"/>
            </w:pPr>
            <w:r>
              <w:t>16</w:t>
            </w:r>
          </w:p>
        </w:tc>
        <w:tc>
          <w:tcPr>
            <w:tcW w:w="428" w:type="pct"/>
            <w:tcBorders>
              <w:bottom w:val="nil"/>
              <w:right w:val="single" w:sz="6" w:space="0" w:color="000000"/>
            </w:tcBorders>
            <w:tcMar>
              <w:top w:w="15" w:type="dxa"/>
              <w:left w:w="150" w:type="dxa"/>
              <w:bottom w:w="15" w:type="dxa"/>
              <w:right w:w="150" w:type="dxa"/>
            </w:tcMar>
          </w:tcPr>
          <w:p w14:paraId="5249E70D" w14:textId="77777777" w:rsidR="00B70CDE" w:rsidRDefault="00B70CDE" w:rsidP="00373C13">
            <w:pPr>
              <w:pStyle w:val="NormalWeb"/>
            </w:pPr>
          </w:p>
        </w:tc>
        <w:tc>
          <w:tcPr>
            <w:tcW w:w="979"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7831B828" w14:textId="77777777" w:rsidR="00B70CDE" w:rsidRDefault="00B70CDE" w:rsidP="00373C13">
            <w:pPr>
              <w:pStyle w:val="NormalWeb"/>
              <w:rPr>
                <w:b/>
                <w:bCs/>
              </w:rPr>
            </w:pPr>
            <w:r>
              <w:rPr>
                <w:b/>
                <w:bCs/>
              </w:rPr>
              <w:t>Yes</w:t>
            </w:r>
          </w:p>
        </w:tc>
        <w:tc>
          <w:tcPr>
            <w:tcW w:w="762" w:type="pct"/>
            <w:tcBorders>
              <w:bottom w:val="single" w:sz="6" w:space="0" w:color="000000"/>
              <w:right w:val="single" w:sz="6" w:space="0" w:color="000000"/>
            </w:tcBorders>
            <w:tcMar>
              <w:top w:w="15" w:type="dxa"/>
              <w:left w:w="150" w:type="dxa"/>
              <w:bottom w:w="15" w:type="dxa"/>
              <w:right w:w="150" w:type="dxa"/>
            </w:tcMar>
          </w:tcPr>
          <w:p w14:paraId="2672DFF4" w14:textId="77777777" w:rsidR="00B70CDE" w:rsidRDefault="00B70CDE" w:rsidP="00373C13">
            <w:pPr>
              <w:pStyle w:val="NormalWeb"/>
            </w:pPr>
            <w:r>
              <w:t>63</w:t>
            </w:r>
          </w:p>
        </w:tc>
        <w:tc>
          <w:tcPr>
            <w:tcW w:w="520" w:type="pct"/>
            <w:tcBorders>
              <w:bottom w:val="single" w:sz="6" w:space="0" w:color="000000"/>
              <w:right w:val="single" w:sz="6" w:space="0" w:color="000000"/>
            </w:tcBorders>
            <w:tcMar>
              <w:top w:w="15" w:type="dxa"/>
              <w:left w:w="150" w:type="dxa"/>
              <w:bottom w:w="15" w:type="dxa"/>
              <w:right w:w="150" w:type="dxa"/>
            </w:tcMar>
          </w:tcPr>
          <w:p w14:paraId="20064C10" w14:textId="77777777" w:rsidR="00B70CDE" w:rsidRDefault="00B70CDE" w:rsidP="00373C13">
            <w:pPr>
              <w:pStyle w:val="NormalWeb"/>
            </w:pPr>
            <w:r>
              <w:t>36</w:t>
            </w:r>
          </w:p>
        </w:tc>
      </w:tr>
      <w:tr w:rsidR="00B70CDE" w14:paraId="5CDD95B3" w14:textId="77777777" w:rsidTr="00373C13">
        <w:tc>
          <w:tcPr>
            <w:tcW w:w="979"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30CCD637" w14:textId="77777777" w:rsidR="00B70CDE" w:rsidRDefault="00B70CDE" w:rsidP="00373C13">
            <w:pPr>
              <w:pStyle w:val="NormalWeb"/>
              <w:rPr>
                <w:b/>
                <w:bCs/>
              </w:rPr>
            </w:pPr>
            <w:r>
              <w:rPr>
                <w:b/>
                <w:bCs/>
              </w:rPr>
              <w:t>No</w:t>
            </w:r>
          </w:p>
        </w:tc>
        <w:tc>
          <w:tcPr>
            <w:tcW w:w="813" w:type="pct"/>
            <w:tcBorders>
              <w:bottom w:val="single" w:sz="6" w:space="0" w:color="000000"/>
              <w:right w:val="single" w:sz="6" w:space="0" w:color="000000"/>
            </w:tcBorders>
            <w:tcMar>
              <w:top w:w="15" w:type="dxa"/>
              <w:left w:w="150" w:type="dxa"/>
              <w:bottom w:w="15" w:type="dxa"/>
              <w:right w:w="150" w:type="dxa"/>
            </w:tcMar>
          </w:tcPr>
          <w:p w14:paraId="3D42BC92" w14:textId="77777777" w:rsidR="00B70CDE" w:rsidRDefault="00B70CDE" w:rsidP="00373C13">
            <w:pPr>
              <w:pStyle w:val="NormalWeb"/>
            </w:pPr>
            <w:r>
              <w:t>22</w:t>
            </w:r>
          </w:p>
        </w:tc>
        <w:tc>
          <w:tcPr>
            <w:tcW w:w="520" w:type="pct"/>
            <w:tcBorders>
              <w:bottom w:val="single" w:sz="6" w:space="0" w:color="000000"/>
              <w:right w:val="single" w:sz="6" w:space="0" w:color="000000"/>
            </w:tcBorders>
            <w:tcMar>
              <w:top w:w="15" w:type="dxa"/>
              <w:left w:w="150" w:type="dxa"/>
              <w:bottom w:w="15" w:type="dxa"/>
              <w:right w:w="150" w:type="dxa"/>
            </w:tcMar>
          </w:tcPr>
          <w:p w14:paraId="4448F68B" w14:textId="77777777" w:rsidR="00B70CDE" w:rsidRDefault="00B70CDE" w:rsidP="00373C13">
            <w:pPr>
              <w:pStyle w:val="NormalWeb"/>
            </w:pPr>
            <w:r>
              <w:t>44</w:t>
            </w:r>
          </w:p>
        </w:tc>
        <w:tc>
          <w:tcPr>
            <w:tcW w:w="428" w:type="pct"/>
            <w:tcBorders>
              <w:right w:val="single" w:sz="6" w:space="0" w:color="000000"/>
            </w:tcBorders>
            <w:tcMar>
              <w:top w:w="15" w:type="dxa"/>
              <w:left w:w="150" w:type="dxa"/>
              <w:bottom w:w="15" w:type="dxa"/>
              <w:right w:w="150" w:type="dxa"/>
            </w:tcMar>
          </w:tcPr>
          <w:p w14:paraId="3E27139B" w14:textId="77777777" w:rsidR="00B70CDE" w:rsidRDefault="00B70CDE" w:rsidP="00373C13">
            <w:pPr>
              <w:pStyle w:val="NormalWeb"/>
            </w:pPr>
          </w:p>
        </w:tc>
        <w:tc>
          <w:tcPr>
            <w:tcW w:w="979"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7C27E45E" w14:textId="77777777" w:rsidR="00B70CDE" w:rsidRDefault="00B70CDE" w:rsidP="00373C13">
            <w:pPr>
              <w:pStyle w:val="NormalWeb"/>
              <w:rPr>
                <w:b/>
                <w:bCs/>
              </w:rPr>
            </w:pPr>
            <w:r>
              <w:rPr>
                <w:b/>
                <w:bCs/>
              </w:rPr>
              <w:t>No</w:t>
            </w:r>
          </w:p>
        </w:tc>
        <w:tc>
          <w:tcPr>
            <w:tcW w:w="762" w:type="pct"/>
            <w:tcBorders>
              <w:bottom w:val="single" w:sz="6" w:space="0" w:color="000000"/>
              <w:right w:val="single" w:sz="6" w:space="0" w:color="000000"/>
            </w:tcBorders>
            <w:tcMar>
              <w:top w:w="15" w:type="dxa"/>
              <w:left w:w="150" w:type="dxa"/>
              <w:bottom w:w="15" w:type="dxa"/>
              <w:right w:w="150" w:type="dxa"/>
            </w:tcMar>
          </w:tcPr>
          <w:p w14:paraId="2170D9CB" w14:textId="77777777" w:rsidR="00B70CDE" w:rsidRDefault="00B70CDE" w:rsidP="00373C13">
            <w:pPr>
              <w:pStyle w:val="NormalWeb"/>
            </w:pPr>
            <w:r>
              <w:t>7</w:t>
            </w:r>
          </w:p>
        </w:tc>
        <w:tc>
          <w:tcPr>
            <w:tcW w:w="520" w:type="pct"/>
            <w:tcBorders>
              <w:bottom w:val="single" w:sz="6" w:space="0" w:color="000000"/>
              <w:right w:val="single" w:sz="6" w:space="0" w:color="000000"/>
            </w:tcBorders>
            <w:tcMar>
              <w:top w:w="15" w:type="dxa"/>
              <w:left w:w="150" w:type="dxa"/>
              <w:bottom w:w="15" w:type="dxa"/>
              <w:right w:w="150" w:type="dxa"/>
            </w:tcMar>
          </w:tcPr>
          <w:p w14:paraId="01600CF4" w14:textId="77777777" w:rsidR="00B70CDE" w:rsidRDefault="00B70CDE" w:rsidP="00373C13">
            <w:pPr>
              <w:pStyle w:val="NormalWeb"/>
            </w:pPr>
            <w:r>
              <w:t>4</w:t>
            </w:r>
          </w:p>
        </w:tc>
      </w:tr>
    </w:tbl>
    <w:p w14:paraId="4B18D9FE" w14:textId="77777777" w:rsidR="00907FCD" w:rsidRDefault="00907FCD" w:rsidP="00907FCD">
      <w:pPr>
        <w:pStyle w:val="NormalWeb"/>
      </w:pPr>
    </w:p>
    <w:p w14:paraId="136FC662" w14:textId="77777777" w:rsidR="00907FCD" w:rsidRDefault="00907FCD" w:rsidP="00907FCD">
      <w:pPr>
        <w:pStyle w:val="NormalWeb"/>
      </w:pPr>
      <w:r>
        <w:t>The odds ratio for each table is 1.0, and the Mantel summary odds ratio is 1.0. The crude odds ratio and the Mantel summary odds ratio are quite different (4.0 and 1.0), concluding that smoking was a confounding factor and there appears (with this over simplified analysis) to be no association (odds ratio= 1.0) between alcohol and MI. Note that the odds ratio in the two strata are the same (1.0); there is no interaction or effect modification between smoking and alcohol. In other words, the effect of alcohol on MI is the same for smokers and nonsmokers. When the effect varies in the different strata (the odds ratios are different), interaction or effect modification is present.</w:t>
      </w:r>
    </w:p>
    <w:p w14:paraId="421A60AA" w14:textId="77777777" w:rsidR="00907FCD" w:rsidRDefault="00907FCD" w:rsidP="00907FCD">
      <w:pPr>
        <w:pStyle w:val="NormalWeb"/>
      </w:pPr>
      <w:r>
        <w:t>To view and create a Stratified Analysis Summary of 2-by-2 Tables, take the following steps:</w:t>
      </w:r>
    </w:p>
    <w:p w14:paraId="08FB230B" w14:textId="77777777" w:rsidR="00907FCD" w:rsidRDefault="00907FCD" w:rsidP="00C67558">
      <w:pPr>
        <w:pStyle w:val="NormalWeb"/>
        <w:numPr>
          <w:ilvl w:val="0"/>
          <w:numId w:val="484"/>
        </w:numPr>
        <w:tabs>
          <w:tab w:val="clear" w:pos="720"/>
          <w:tab w:val="left" w:pos="420"/>
        </w:tabs>
        <w:ind w:left="420"/>
        <w:rPr>
          <w:color w:val="000000"/>
        </w:rPr>
      </w:pPr>
      <w:r>
        <w:rPr>
          <w:color w:val="000000"/>
        </w:rPr>
        <w:t xml:space="preserve">From the StatCalc application main page, select </w:t>
      </w:r>
      <w:r>
        <w:rPr>
          <w:b/>
          <w:bCs/>
          <w:color w:val="000000"/>
        </w:rPr>
        <w:t>Tables &lt;2 x 2, 2 x n&gt;.</w:t>
      </w:r>
      <w:r>
        <w:rPr>
          <w:color w:val="000000"/>
        </w:rPr>
        <w:t xml:space="preserve"> A blank table opens in the StatCalc application window.</w:t>
      </w:r>
    </w:p>
    <w:p w14:paraId="257C02D6" w14:textId="77777777" w:rsidR="00907FCD" w:rsidRDefault="00907FCD" w:rsidP="00C67558">
      <w:pPr>
        <w:pStyle w:val="NormalWeb"/>
        <w:numPr>
          <w:ilvl w:val="0"/>
          <w:numId w:val="484"/>
        </w:numPr>
        <w:tabs>
          <w:tab w:val="clear" w:pos="720"/>
          <w:tab w:val="left" w:pos="420"/>
        </w:tabs>
        <w:ind w:left="420"/>
        <w:rPr>
          <w:color w:val="000000"/>
        </w:rPr>
      </w:pPr>
      <w:r>
        <w:rPr>
          <w:color w:val="000000"/>
        </w:rPr>
        <w:t xml:space="preserve">Enter the </w:t>
      </w:r>
      <w:r w:rsidRPr="00270CEC">
        <w:rPr>
          <w:b/>
          <w:color w:val="000000"/>
        </w:rPr>
        <w:t>data</w:t>
      </w:r>
      <w:r>
        <w:rPr>
          <w:color w:val="000000"/>
        </w:rPr>
        <w:t xml:space="preserve"> from the above Nonsmokers sample table in the first Strata tab (Strata 1).</w:t>
      </w:r>
    </w:p>
    <w:p w14:paraId="21859B2B" w14:textId="77777777" w:rsidR="00907FCD" w:rsidRDefault="00907FCD" w:rsidP="00C67558">
      <w:pPr>
        <w:pStyle w:val="NormalWeb"/>
        <w:numPr>
          <w:ilvl w:val="0"/>
          <w:numId w:val="484"/>
        </w:numPr>
        <w:tabs>
          <w:tab w:val="clear" w:pos="720"/>
          <w:tab w:val="left" w:pos="420"/>
        </w:tabs>
        <w:ind w:left="420"/>
        <w:rPr>
          <w:color w:val="000000"/>
        </w:rPr>
      </w:pPr>
      <w:r>
        <w:rPr>
          <w:color w:val="000000"/>
        </w:rPr>
        <w:t xml:space="preserve">Click on </w:t>
      </w:r>
      <w:r w:rsidRPr="00536A99">
        <w:rPr>
          <w:b/>
          <w:color w:val="000000"/>
        </w:rPr>
        <w:t>Strata 2</w:t>
      </w:r>
    </w:p>
    <w:p w14:paraId="1D9E88C8" w14:textId="77777777" w:rsidR="00907FCD" w:rsidRPr="00292FF6" w:rsidRDefault="00907FCD" w:rsidP="00C67558">
      <w:pPr>
        <w:pStyle w:val="NormalWeb"/>
        <w:numPr>
          <w:ilvl w:val="0"/>
          <w:numId w:val="484"/>
        </w:numPr>
        <w:tabs>
          <w:tab w:val="clear" w:pos="720"/>
          <w:tab w:val="left" w:pos="420"/>
        </w:tabs>
        <w:ind w:left="420"/>
        <w:rPr>
          <w:color w:val="000000"/>
        </w:rPr>
      </w:pPr>
      <w:r w:rsidRPr="00292FF6">
        <w:rPr>
          <w:color w:val="000000"/>
        </w:rPr>
        <w:t xml:space="preserve">Enter the </w:t>
      </w:r>
      <w:r w:rsidRPr="00292FF6">
        <w:rPr>
          <w:b/>
          <w:color w:val="000000"/>
        </w:rPr>
        <w:t>data</w:t>
      </w:r>
      <w:r w:rsidRPr="00292FF6">
        <w:rPr>
          <w:color w:val="000000"/>
        </w:rPr>
        <w:t xml:space="preserve"> from the above Smokers sample table.</w:t>
      </w:r>
    </w:p>
    <w:p w14:paraId="65F2110F" w14:textId="77777777" w:rsidR="00907FCD" w:rsidRDefault="00907FCD" w:rsidP="00C67558">
      <w:pPr>
        <w:pStyle w:val="NormalWeb"/>
        <w:numPr>
          <w:ilvl w:val="0"/>
          <w:numId w:val="484"/>
        </w:numPr>
        <w:tabs>
          <w:tab w:val="clear" w:pos="720"/>
          <w:tab w:val="left" w:pos="420"/>
        </w:tabs>
        <w:ind w:left="420"/>
        <w:rPr>
          <w:color w:val="000000"/>
        </w:rPr>
      </w:pPr>
      <w:r>
        <w:rPr>
          <w:color w:val="000000"/>
        </w:rPr>
        <w:t xml:space="preserve">The Stratified Analysis Summary of 2 Tables window gets populated as you enter data. </w:t>
      </w:r>
    </w:p>
    <w:p w14:paraId="12855354" w14:textId="77777777" w:rsidR="00907FCD" w:rsidRDefault="00907FCD" w:rsidP="00907FCD">
      <w:pPr>
        <w:pStyle w:val="NormalWeb"/>
        <w:ind w:left="60"/>
      </w:pPr>
      <w:r>
        <w:rPr>
          <w:noProof/>
        </w:rPr>
        <w:lastRenderedPageBreak/>
        <w:drawing>
          <wp:inline distT="0" distB="0" distL="0" distR="0" wp14:anchorId="1E50AB3D" wp14:editId="17C61655">
            <wp:extent cx="5486400" cy="3626485"/>
            <wp:effectExtent l="0" t="0" r="0" b="0"/>
            <wp:docPr id="5272" name="Picture 5272" descr="Screen shot of example results from StatCalc. This example uses the data included in the previous table within this user guide. Results included in the window include a table with the relationshp between the outcome and the selected exposure, odds-based parameters, statistical tests, and risk-based parameters. It also includes summary results, the risk ratio, and the chi square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Calc3.PNG"/>
                    <pic:cNvPicPr/>
                  </pic:nvPicPr>
                  <pic:blipFill>
                    <a:blip r:embed="rId638">
                      <a:extLst>
                        <a:ext uri="{28A0092B-C50C-407E-A947-70E740481C1C}">
                          <a14:useLocalDpi xmlns:a14="http://schemas.microsoft.com/office/drawing/2010/main" val="0"/>
                        </a:ext>
                      </a:extLst>
                    </a:blip>
                    <a:stretch>
                      <a:fillRect/>
                    </a:stretch>
                  </pic:blipFill>
                  <pic:spPr>
                    <a:xfrm>
                      <a:off x="0" y="0"/>
                      <a:ext cx="5486400" cy="3626485"/>
                    </a:xfrm>
                    <a:prstGeom prst="rect">
                      <a:avLst/>
                    </a:prstGeom>
                  </pic:spPr>
                </pic:pic>
              </a:graphicData>
            </a:graphic>
          </wp:inline>
        </w:drawing>
      </w:r>
    </w:p>
    <w:p w14:paraId="1FDA800E" w14:textId="1D8D5CFB" w:rsidR="00907FCD" w:rsidRPr="000C4361" w:rsidRDefault="00907FCD" w:rsidP="00563761">
      <w:pPr>
        <w:pStyle w:val="Caption"/>
        <w:spacing w:after="0"/>
        <w:contextualSpacing/>
        <w:jc w:val="center"/>
        <w:rPr>
          <w:rFonts w:ascii="Century Schoolbook" w:hAnsi="Century Schoolbook"/>
          <w:color w:val="auto"/>
          <w:sz w:val="28"/>
          <w:szCs w:val="28"/>
        </w:rPr>
      </w:pPr>
      <w:r>
        <w:t xml:space="preserve">Figure </w:t>
      </w:r>
      <w:fldSimple w:instr=" STYLEREF 1 \s ">
        <w:r w:rsidR="00555A40">
          <w:rPr>
            <w:noProof/>
          </w:rPr>
          <w:t>12</w:t>
        </w:r>
      </w:fldSimple>
      <w:r>
        <w:t>.</w:t>
      </w:r>
      <w:fldSimple w:instr=" SEQ Figure \* ARABIC \s 1 ">
        <w:r w:rsidR="00555A40">
          <w:rPr>
            <w:noProof/>
          </w:rPr>
          <w:t>2</w:t>
        </w:r>
      </w:fldSimple>
      <w:r>
        <w:t xml:space="preserve">: </w:t>
      </w:r>
      <w:r w:rsidR="00180252">
        <w:rPr>
          <w:b w:val="0"/>
        </w:rPr>
        <w:t xml:space="preserve">Multi-Strata 2x2 </w:t>
      </w:r>
      <w:r>
        <w:rPr>
          <w:b w:val="0"/>
        </w:rPr>
        <w:t>Results Table</w:t>
      </w:r>
      <w:r>
        <w:rPr>
          <w:rFonts w:ascii="Verdana" w:hAnsi="Verdana"/>
          <w:color w:val="A82384"/>
          <w:sz w:val="17"/>
          <w:szCs w:val="17"/>
        </w:rPr>
        <w:br w:type="page"/>
      </w:r>
      <w:bookmarkStart w:id="241" w:name="_Toc332822733"/>
      <w:r w:rsidRPr="000C4361">
        <w:rPr>
          <w:rFonts w:ascii="Century Schoolbook" w:hAnsi="Century Schoolbook"/>
          <w:color w:val="auto"/>
          <w:sz w:val="28"/>
          <w:szCs w:val="28"/>
        </w:rPr>
        <w:lastRenderedPageBreak/>
        <w:t>Population Survey or Descriptive Study</w:t>
      </w:r>
      <w:bookmarkEnd w:id="241"/>
    </w:p>
    <w:p w14:paraId="1C6F57F4" w14:textId="77777777" w:rsidR="00907FCD" w:rsidRDefault="00373C13" w:rsidP="00907FCD">
      <w:r>
        <w:pict w14:anchorId="32080F05">
          <v:rect id="_x0000_i1148" style="width:429.85pt;height:.75pt" o:hrpct="995" o:hrstd="t" o:hr="t" fillcolor="#b4b4b4" stroked="f"/>
        </w:pict>
      </w:r>
    </w:p>
    <w:p w14:paraId="768DEE53" w14:textId="77777777" w:rsidR="00907FCD" w:rsidRDefault="00907FCD" w:rsidP="00907FCD">
      <w:pPr>
        <w:pStyle w:val="NormalWeb"/>
        <w:rPr>
          <w:b/>
          <w:bCs/>
        </w:rPr>
      </w:pPr>
      <w:r>
        <w:rPr>
          <w:b/>
          <w:bCs/>
        </w:rPr>
        <w:t>Assumptions</w:t>
      </w:r>
    </w:p>
    <w:p w14:paraId="3DFCD951" w14:textId="77777777" w:rsidR="00907FCD" w:rsidRDefault="00907FCD" w:rsidP="00C67558">
      <w:pPr>
        <w:pStyle w:val="NormalWeb"/>
        <w:numPr>
          <w:ilvl w:val="0"/>
          <w:numId w:val="489"/>
        </w:numPr>
        <w:tabs>
          <w:tab w:val="left" w:pos="420"/>
        </w:tabs>
        <w:rPr>
          <w:color w:val="000000"/>
        </w:rPr>
      </w:pPr>
      <w:r>
        <w:rPr>
          <w:color w:val="000000"/>
        </w:rPr>
        <w:t>The sample to be taken must be a simple random or representative. A systematic sample (e.g., every fifth person on a list) is acceptable if the sample is representative. Choosing every other person from a list of couples, however, would not give a representative sample because it might select only males or only females.</w:t>
      </w:r>
    </w:p>
    <w:p w14:paraId="2829D94F" w14:textId="77777777" w:rsidR="00907FCD" w:rsidRDefault="00907FCD" w:rsidP="00C67558">
      <w:pPr>
        <w:pStyle w:val="NormalWeb"/>
        <w:numPr>
          <w:ilvl w:val="0"/>
          <w:numId w:val="489"/>
        </w:numPr>
        <w:tabs>
          <w:tab w:val="left" w:pos="420"/>
        </w:tabs>
        <w:rPr>
          <w:color w:val="000000"/>
        </w:rPr>
      </w:pPr>
      <w:r>
        <w:rPr>
          <w:color w:val="000000"/>
        </w:rPr>
        <w:t>The question being asked must have a Yes-No or other two-choice answer, leading to a proportion of the population (those answering Yes) as the final result.</w:t>
      </w:r>
    </w:p>
    <w:p w14:paraId="68828037" w14:textId="77777777" w:rsidR="00907FCD" w:rsidRDefault="00907FCD" w:rsidP="00907FCD">
      <w:pPr>
        <w:pStyle w:val="NormalWeb"/>
        <w:rPr>
          <w:b/>
          <w:bCs/>
        </w:rPr>
      </w:pPr>
    </w:p>
    <w:p w14:paraId="717DB9FC" w14:textId="77777777" w:rsidR="00907FCD" w:rsidRDefault="00907FCD" w:rsidP="00907FCD">
      <w:pPr>
        <w:pStyle w:val="NormalWeb"/>
        <w:rPr>
          <w:b/>
          <w:bCs/>
        </w:rPr>
      </w:pPr>
      <w:r>
        <w:rPr>
          <w:b/>
          <w:bCs/>
        </w:rPr>
        <w:t>Example</w:t>
      </w:r>
    </w:p>
    <w:p w14:paraId="7F54E9FC" w14:textId="77777777" w:rsidR="00907FCD" w:rsidRDefault="00907FCD" w:rsidP="00907FCD">
      <w:pPr>
        <w:pStyle w:val="NormalWeb"/>
      </w:pPr>
      <w:r>
        <w:t>Suppose you want to investigate whether the true prevalence of HIV antibody in a population is 10%. A random or systematic sample of the population is planned to estimate the prevalence. A 95% confidence that the true proportion in the entire population will fall within the confidence interval calculated from the sample is desired.</w:t>
      </w:r>
    </w:p>
    <w:p w14:paraId="77A1690C" w14:textId="77777777" w:rsidR="00907FCD" w:rsidRDefault="00907FCD" w:rsidP="00907FCD">
      <w:pPr>
        <w:pStyle w:val="NormalWeb"/>
      </w:pPr>
      <w:r>
        <w:t>In StatCalc, enter the population size of 5,000, the estimate of the true prevalence 10%, and 10% as the Confidence Limit.Worst Acceptable value.  The application will show the sample size for several different confidence levels including the desired 95%.</w:t>
      </w:r>
    </w:p>
    <w:p w14:paraId="0647DEFC" w14:textId="77777777" w:rsidR="00907FCD" w:rsidRDefault="00907FCD" w:rsidP="00C67558">
      <w:pPr>
        <w:pStyle w:val="NormalWeb"/>
        <w:numPr>
          <w:ilvl w:val="0"/>
          <w:numId w:val="485"/>
        </w:numPr>
        <w:tabs>
          <w:tab w:val="clear" w:pos="720"/>
          <w:tab w:val="left" w:pos="420"/>
        </w:tabs>
        <w:ind w:left="420"/>
        <w:rPr>
          <w:color w:val="000000"/>
        </w:rPr>
      </w:pPr>
      <w:r>
        <w:rPr>
          <w:color w:val="000000"/>
        </w:rPr>
        <w:t xml:space="preserve">From the StatCalc application main page, select </w:t>
      </w:r>
      <w:r>
        <w:rPr>
          <w:b/>
          <w:bCs/>
          <w:color w:val="000000"/>
        </w:rPr>
        <w:t>Sample size &amp; power.</w:t>
      </w:r>
      <w:r>
        <w:rPr>
          <w:color w:val="000000"/>
        </w:rPr>
        <w:t xml:space="preserve"> The following calculation options appear: Population survey, Cohort or cross-sectional, Unmatched case-control.</w:t>
      </w:r>
    </w:p>
    <w:p w14:paraId="0E421323" w14:textId="77777777" w:rsidR="00907FCD" w:rsidRDefault="00907FCD" w:rsidP="00C67558">
      <w:pPr>
        <w:pStyle w:val="NormalWeb"/>
        <w:numPr>
          <w:ilvl w:val="0"/>
          <w:numId w:val="485"/>
        </w:numPr>
        <w:tabs>
          <w:tab w:val="clear" w:pos="720"/>
          <w:tab w:val="left" w:pos="420"/>
        </w:tabs>
        <w:ind w:left="420"/>
        <w:rPr>
          <w:color w:val="000000"/>
        </w:rPr>
      </w:pPr>
      <w:r>
        <w:rPr>
          <w:color w:val="000000"/>
        </w:rPr>
        <w:t xml:space="preserve">Select </w:t>
      </w:r>
      <w:r>
        <w:rPr>
          <w:b/>
          <w:bCs/>
          <w:color w:val="000000"/>
        </w:rPr>
        <w:t>Population Survey</w:t>
      </w:r>
      <w:r>
        <w:rPr>
          <w:color w:val="000000"/>
        </w:rPr>
        <w:t>. The Population Survey or Descriptive Study Using Random (Not Cluster) Sampling window opens.</w:t>
      </w:r>
    </w:p>
    <w:p w14:paraId="17E4D1ED" w14:textId="77777777" w:rsidR="00907FCD" w:rsidRDefault="00907FCD" w:rsidP="00C67558">
      <w:pPr>
        <w:pStyle w:val="NormalWeb"/>
        <w:numPr>
          <w:ilvl w:val="0"/>
          <w:numId w:val="485"/>
        </w:numPr>
        <w:tabs>
          <w:tab w:val="clear" w:pos="720"/>
          <w:tab w:val="left" w:pos="420"/>
        </w:tabs>
        <w:ind w:left="420"/>
        <w:rPr>
          <w:color w:val="000000"/>
        </w:rPr>
      </w:pPr>
      <w:r>
        <w:rPr>
          <w:color w:val="000000"/>
        </w:rPr>
        <w:t xml:space="preserve">Enter the Population Size of </w:t>
      </w:r>
      <w:r>
        <w:rPr>
          <w:b/>
          <w:bCs/>
          <w:color w:val="000000"/>
        </w:rPr>
        <w:t>5,000</w:t>
      </w:r>
      <w:r>
        <w:rPr>
          <w:color w:val="000000"/>
        </w:rPr>
        <w:t>.</w:t>
      </w:r>
    </w:p>
    <w:p w14:paraId="40562B04" w14:textId="77777777" w:rsidR="00907FCD" w:rsidRDefault="00907FCD" w:rsidP="00C67558">
      <w:pPr>
        <w:pStyle w:val="NormalWeb"/>
        <w:numPr>
          <w:ilvl w:val="0"/>
          <w:numId w:val="485"/>
        </w:numPr>
        <w:tabs>
          <w:tab w:val="clear" w:pos="720"/>
          <w:tab w:val="left" w:pos="420"/>
        </w:tabs>
        <w:ind w:left="420"/>
        <w:rPr>
          <w:color w:val="000000"/>
        </w:rPr>
      </w:pPr>
      <w:r>
        <w:rPr>
          <w:color w:val="000000"/>
        </w:rPr>
        <w:t xml:space="preserve">Enter the Expected Frequency of </w:t>
      </w:r>
      <w:r>
        <w:rPr>
          <w:b/>
          <w:bCs/>
          <w:color w:val="000000"/>
        </w:rPr>
        <w:t>10</w:t>
      </w:r>
      <w:r>
        <w:rPr>
          <w:color w:val="000000"/>
        </w:rPr>
        <w:t>%.</w:t>
      </w:r>
    </w:p>
    <w:p w14:paraId="44BD21F4" w14:textId="77777777" w:rsidR="00907FCD" w:rsidRDefault="00907FCD" w:rsidP="00C67558">
      <w:pPr>
        <w:pStyle w:val="NormalWeb"/>
        <w:numPr>
          <w:ilvl w:val="0"/>
          <w:numId w:val="485"/>
        </w:numPr>
        <w:tabs>
          <w:tab w:val="clear" w:pos="720"/>
          <w:tab w:val="left" w:pos="420"/>
        </w:tabs>
        <w:ind w:left="420"/>
        <w:rPr>
          <w:color w:val="000000"/>
        </w:rPr>
      </w:pPr>
      <w:r>
        <w:rPr>
          <w:color w:val="000000"/>
        </w:rPr>
        <w:t>Enter the Confidence Limits as 6%.</w:t>
      </w:r>
    </w:p>
    <w:p w14:paraId="26CC5DE4" w14:textId="77777777" w:rsidR="00907FCD" w:rsidRDefault="00907FCD" w:rsidP="00907FCD">
      <w:pPr>
        <w:pStyle w:val="NormalWeb"/>
        <w:tabs>
          <w:tab w:val="left" w:pos="420"/>
        </w:tabs>
        <w:ind w:left="420"/>
        <w:rPr>
          <w:color w:val="000000"/>
        </w:rPr>
      </w:pPr>
      <w:r>
        <w:rPr>
          <w:color w:val="000000"/>
        </w:rPr>
        <w:t>The results appear in the window.</w:t>
      </w:r>
    </w:p>
    <w:p w14:paraId="093ABBEA" w14:textId="77777777" w:rsidR="00907FCD" w:rsidRDefault="00907FCD" w:rsidP="00907FCD">
      <w:pPr>
        <w:pStyle w:val="NormalWeb"/>
        <w:ind w:left="300"/>
        <w:rPr>
          <w:b/>
          <w:bCs/>
        </w:rPr>
      </w:pPr>
    </w:p>
    <w:p w14:paraId="2D47A972" w14:textId="77777777" w:rsidR="00907FCD" w:rsidRDefault="00907FCD" w:rsidP="00907FCD">
      <w:pPr>
        <w:pStyle w:val="NormalWeb"/>
        <w:ind w:left="300"/>
        <w:rPr>
          <w:b/>
          <w:bCs/>
        </w:rPr>
      </w:pPr>
      <w:r w:rsidRPr="00536A99">
        <w:rPr>
          <w:b/>
          <w:bCs/>
          <w:noProof/>
        </w:rPr>
        <w:lastRenderedPageBreak/>
        <w:drawing>
          <wp:inline distT="0" distB="0" distL="0" distR="0" wp14:anchorId="2553862F" wp14:editId="104F819C">
            <wp:extent cx="4763165" cy="2924583"/>
            <wp:effectExtent l="0" t="0" r="0" b="9525"/>
            <wp:docPr id="5273" name="Picture 5273" descr="Screen shot of results window for the population survey example described. Results include a table of sample sizes relevant to confidence levels ranging from 80% to 99.9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calc2.png"/>
                    <pic:cNvPicPr/>
                  </pic:nvPicPr>
                  <pic:blipFill>
                    <a:blip r:embed="rId639">
                      <a:extLst>
                        <a:ext uri="{28A0092B-C50C-407E-A947-70E740481C1C}">
                          <a14:useLocalDpi xmlns:a14="http://schemas.microsoft.com/office/drawing/2010/main" val="0"/>
                        </a:ext>
                      </a:extLst>
                    </a:blip>
                    <a:stretch>
                      <a:fillRect/>
                    </a:stretch>
                  </pic:blipFill>
                  <pic:spPr>
                    <a:xfrm>
                      <a:off x="0" y="0"/>
                      <a:ext cx="4763165" cy="2924583"/>
                    </a:xfrm>
                    <a:prstGeom prst="rect">
                      <a:avLst/>
                    </a:prstGeom>
                  </pic:spPr>
                </pic:pic>
              </a:graphicData>
            </a:graphic>
          </wp:inline>
        </w:drawing>
      </w:r>
    </w:p>
    <w:p w14:paraId="313C3F0D" w14:textId="3A70FFCC" w:rsidR="00907FCD" w:rsidRDefault="00907FCD" w:rsidP="00907FCD">
      <w:pPr>
        <w:pStyle w:val="Caption"/>
        <w:spacing w:after="0"/>
        <w:contextualSpacing/>
        <w:jc w:val="center"/>
        <w:rPr>
          <w:color w:val="000000"/>
        </w:rPr>
      </w:pPr>
      <w:r>
        <w:t xml:space="preserve">Figure </w:t>
      </w:r>
      <w:fldSimple w:instr=" STYLEREF 1 \s ">
        <w:r w:rsidR="00555A40">
          <w:rPr>
            <w:noProof/>
          </w:rPr>
          <w:t>12</w:t>
        </w:r>
      </w:fldSimple>
      <w:r>
        <w:t>.</w:t>
      </w:r>
      <w:fldSimple w:instr=" SEQ Figure \* ARABIC \s 1 ">
        <w:r w:rsidR="00555A40">
          <w:rPr>
            <w:noProof/>
          </w:rPr>
          <w:t>3</w:t>
        </w:r>
      </w:fldSimple>
      <w:r>
        <w:t xml:space="preserve">: </w:t>
      </w:r>
      <w:r>
        <w:rPr>
          <w:b w:val="0"/>
        </w:rPr>
        <w:t>Population Survey or Descriptive Study Results Table</w:t>
      </w:r>
    </w:p>
    <w:p w14:paraId="6F4B97E2" w14:textId="77777777" w:rsidR="00907FCD" w:rsidRDefault="00907FCD" w:rsidP="00907FCD">
      <w:pPr>
        <w:pStyle w:val="NormalWeb"/>
        <w:rPr>
          <w:b/>
          <w:bCs/>
        </w:rPr>
      </w:pPr>
    </w:p>
    <w:p w14:paraId="420EA1DA" w14:textId="77777777" w:rsidR="00907FCD" w:rsidRDefault="00907FCD" w:rsidP="00907FCD">
      <w:pPr>
        <w:pStyle w:val="NormalWeb"/>
        <w:rPr>
          <w:b/>
          <w:bCs/>
        </w:rPr>
      </w:pPr>
      <w:r>
        <w:rPr>
          <w:b/>
          <w:bCs/>
        </w:rPr>
        <w:t>Notes</w:t>
      </w:r>
    </w:p>
    <w:p w14:paraId="4663FFA3" w14:textId="103998B6" w:rsidR="00727FFD" w:rsidRDefault="00907FCD" w:rsidP="00907FCD">
      <w:pPr>
        <w:pStyle w:val="NormalWeb"/>
      </w:pPr>
      <w:r>
        <w:t>Sample size determination is only a rough guide, based on assuming a specific value for the true population proportion, the variability in the sample estimate and its confidence limit. Many other factors (i.e.,cost, number of available subjects, rate of nonresponse, and the accuracy of answers and data transcription) mus</w:t>
      </w:r>
      <w:bookmarkStart w:id="242" w:name="RTF34323633323a204865616469"/>
      <w:bookmarkStart w:id="243" w:name="_Toc309980913"/>
      <w:bookmarkStart w:id="244" w:name="_Toc307468463"/>
      <w:bookmarkStart w:id="245" w:name="_Toc309980847"/>
      <w:r>
        <w:t>t be considered in study design</w:t>
      </w:r>
      <w:bookmarkEnd w:id="242"/>
      <w:bookmarkEnd w:id="243"/>
      <w:bookmarkEnd w:id="244"/>
      <w:bookmarkEnd w:id="245"/>
      <w:r>
        <w:t>.</w:t>
      </w:r>
    </w:p>
    <w:p w14:paraId="0CA44A06" w14:textId="77777777" w:rsidR="00727FFD" w:rsidRDefault="00727FFD">
      <w:pPr>
        <w:rPr>
          <w:rFonts w:ascii="Century Schoolbook" w:eastAsia="Times New Roman" w:hAnsi="Century Schoolbook" w:cs="Times New Roman"/>
          <w:szCs w:val="24"/>
        </w:rPr>
      </w:pPr>
      <w:r>
        <w:br w:type="page"/>
      </w:r>
    </w:p>
    <w:p w14:paraId="616F8D92" w14:textId="32273616" w:rsidR="00727FFD" w:rsidRDefault="00727FFD" w:rsidP="00727FFD">
      <w:pPr>
        <w:pStyle w:val="NormalWeb"/>
        <w:jc w:val="center"/>
        <w:rPr>
          <w:rFonts w:cstheme="minorHAnsi"/>
        </w:rPr>
      </w:pPr>
      <w:r>
        <w:rPr>
          <w:rFonts w:cstheme="minorHAnsi"/>
        </w:rPr>
        <w:lastRenderedPageBreak/>
        <w:t>THIS PAGE IS</w:t>
      </w:r>
    </w:p>
    <w:p w14:paraId="73D02C24" w14:textId="0F09D6D0" w:rsidR="00DD2F94" w:rsidRDefault="00443560" w:rsidP="00443560">
      <w:pPr>
        <w:pStyle w:val="NormalWeb"/>
        <w:jc w:val="center"/>
        <w:rPr>
          <w:rFonts w:cstheme="minorHAnsi"/>
        </w:rPr>
      </w:pPr>
      <w:r>
        <w:rPr>
          <w:rFonts w:cstheme="minorHAnsi"/>
        </w:rPr>
        <w:t>INTENTIONALLY BLANK</w:t>
      </w:r>
      <w:r w:rsidR="00EE651C">
        <w:rPr>
          <w:rFonts w:cstheme="minorHAnsi"/>
        </w:rPr>
        <w:t>.</w:t>
      </w:r>
    </w:p>
    <w:p w14:paraId="54860AFD" w14:textId="77777777" w:rsidR="00EE651C" w:rsidRDefault="00EE651C" w:rsidP="00443560">
      <w:pPr>
        <w:pStyle w:val="NormalWeb"/>
        <w:jc w:val="center"/>
        <w:sectPr w:rsidR="00EE651C" w:rsidSect="00563761">
          <w:headerReference w:type="default" r:id="rId640"/>
          <w:footerReference w:type="default" r:id="rId641"/>
          <w:pgSz w:w="12240" w:h="15840"/>
          <w:pgMar w:top="720" w:right="1440" w:bottom="1440" w:left="1440" w:header="720" w:footer="720" w:gutter="0"/>
          <w:pgNumType w:start="1"/>
          <w:cols w:space="720"/>
          <w:docGrid w:linePitch="360"/>
        </w:sectPr>
      </w:pPr>
    </w:p>
    <w:p w14:paraId="66D94EA6" w14:textId="77777777" w:rsidR="00B0480E" w:rsidRPr="005823B9" w:rsidRDefault="00B0480E" w:rsidP="00B0480E">
      <w:pPr>
        <w:pStyle w:val="Heading1"/>
        <w:numPr>
          <w:ilvl w:val="0"/>
          <w:numId w:val="553"/>
        </w:numPr>
        <w:spacing w:before="0" w:after="240" w:line="240" w:lineRule="auto"/>
        <w:rPr>
          <w:rFonts w:ascii="Century Schoolbook" w:hAnsi="Century Schoolbook"/>
        </w:rPr>
      </w:pPr>
      <w:bookmarkStart w:id="246" w:name="_Toc332822734"/>
      <w:r w:rsidRPr="005823B9">
        <w:rPr>
          <w:rFonts w:ascii="Century Schoolbook" w:hAnsi="Century Schoolbook"/>
        </w:rPr>
        <w:lastRenderedPageBreak/>
        <w:t>Command Reference</w:t>
      </w:r>
      <w:bookmarkEnd w:id="246"/>
    </w:p>
    <w:p w14:paraId="39AB1A42" w14:textId="77777777" w:rsidR="00B0480E" w:rsidRPr="00F85168" w:rsidRDefault="00B0480E" w:rsidP="00B0480E">
      <w:pPr>
        <w:pStyle w:val="Heading2"/>
        <w:numPr>
          <w:ilvl w:val="1"/>
          <w:numId w:val="164"/>
        </w:numPr>
        <w:rPr>
          <w:rFonts w:ascii="Century Schoolbook" w:hAnsi="Century Schoolbook"/>
        </w:rPr>
      </w:pPr>
      <w:bookmarkStart w:id="247" w:name="_Toc332822735"/>
      <w:bookmarkStart w:id="248" w:name="_Toc279046071"/>
      <w:bookmarkStart w:id="249" w:name="_Toc309980848"/>
      <w:r w:rsidRPr="00F85168">
        <w:rPr>
          <w:rFonts w:ascii="Century Schoolbook" w:hAnsi="Century Schoolbook"/>
        </w:rPr>
        <w:t>Introduction</w:t>
      </w:r>
      <w:bookmarkEnd w:id="247"/>
      <w:r w:rsidRPr="00F85168">
        <w:rPr>
          <w:rFonts w:ascii="Century Schoolbook" w:hAnsi="Century Schoolbook"/>
        </w:rPr>
        <w:t xml:space="preserve"> </w:t>
      </w:r>
      <w:bookmarkEnd w:id="248"/>
      <w:bookmarkEnd w:id="249"/>
    </w:p>
    <w:p w14:paraId="741B3BA7" w14:textId="77777777" w:rsidR="00B0480E" w:rsidRPr="00F85168" w:rsidRDefault="00373C13" w:rsidP="00B0480E">
      <w:pPr>
        <w:rPr>
          <w:rFonts w:ascii="Century Schoolbook" w:hAnsi="Century Schoolbook"/>
        </w:rPr>
      </w:pPr>
      <w:r>
        <w:rPr>
          <w:rFonts w:ascii="Century Schoolbook" w:hAnsi="Century Schoolbook"/>
        </w:rPr>
        <w:pict w14:anchorId="45C4F38B">
          <v:rect id="_x0000_i1149" style="width:429.85pt;height:.75pt" o:hrpct="995" o:hrstd="t" o:hr="t" fillcolor="#b4b4b4" stroked="f"/>
        </w:pict>
      </w:r>
    </w:p>
    <w:p w14:paraId="53CC622A" w14:textId="77777777" w:rsidR="00B0480E" w:rsidRDefault="00B0480E" w:rsidP="00B0480E">
      <w:pPr>
        <w:pStyle w:val="NormalWeb"/>
      </w:pPr>
      <w:r w:rsidRPr="00F85168">
        <w:t xml:space="preserve">Epi Info </w:t>
      </w:r>
      <w:r>
        <w:t xml:space="preserve">7 </w:t>
      </w:r>
      <w:r w:rsidRPr="00F85168">
        <w:t xml:space="preserve">is easy to operate in interactive mode, but complex or repeated operations require saving the steps as programs. Programs (similar to “scripts” in other software) can be used to set up menus, guide and limit the data entry process, restructure data, and do analyses. </w:t>
      </w:r>
    </w:p>
    <w:p w14:paraId="62DEBFB2" w14:textId="77777777" w:rsidR="00B0480E" w:rsidRPr="00F85168" w:rsidRDefault="00B0480E" w:rsidP="00B0480E">
      <w:pPr>
        <w:pStyle w:val="NormalWeb"/>
      </w:pPr>
      <w:r w:rsidRPr="00F85168">
        <w:t xml:space="preserve">In </w:t>
      </w:r>
      <w:r>
        <w:t>Form Designer</w:t>
      </w:r>
      <w:r w:rsidRPr="00F85168">
        <w:t xml:space="preserve"> and </w:t>
      </w:r>
      <w:r>
        <w:t xml:space="preserve">Classic </w:t>
      </w:r>
      <w:r w:rsidRPr="00F85168">
        <w:t>Analysis, programming consists of interacting with a series of dialogs that produce the actual program statements. Experienced users may want to edit the statements or type them directly in the Program Editor. For this reason, the details of command syntax are provided and include a definition of each command and its operation</w:t>
      </w:r>
      <w:r>
        <w:t xml:space="preserve"> b</w:t>
      </w:r>
      <w:r w:rsidRPr="00F85168">
        <w:t xml:space="preserve">ecause a single command </w:t>
      </w:r>
      <w:r>
        <w:t>(e.g.,</w:t>
      </w:r>
      <w:r w:rsidRPr="00F85168">
        <w:t xml:space="preserve"> EXECUTE</w:t>
      </w:r>
      <w:r>
        <w:t>)</w:t>
      </w:r>
      <w:r w:rsidRPr="00F85168">
        <w:t xml:space="preserve"> may be found in </w:t>
      </w:r>
      <w:r>
        <w:t>Form Designer</w:t>
      </w:r>
      <w:r w:rsidRPr="00F85168">
        <w:t xml:space="preserve">, </w:t>
      </w:r>
      <w:r>
        <w:t xml:space="preserve">Classic </w:t>
      </w:r>
      <w:r w:rsidRPr="00F85168">
        <w:t xml:space="preserve">Analysis, and </w:t>
      </w:r>
      <w:r>
        <w:t>Visual Dashboard.</w:t>
      </w:r>
      <w:r w:rsidRPr="00F85168">
        <w:t xml:space="preserve"> </w:t>
      </w:r>
      <w:r>
        <w:t>C</w:t>
      </w:r>
      <w:r w:rsidRPr="00F85168">
        <w:t>ommand</w:t>
      </w:r>
      <w:r>
        <w:t>s</w:t>
      </w:r>
      <w:r w:rsidRPr="00F85168">
        <w:t xml:space="preserve"> </w:t>
      </w:r>
      <w:r>
        <w:t>are</w:t>
      </w:r>
      <w:r w:rsidRPr="00F85168">
        <w:t xml:space="preserve"> in module based chapters with notation of differences that may exist between </w:t>
      </w:r>
      <w:r>
        <w:t xml:space="preserve">program </w:t>
      </w:r>
      <w:r w:rsidRPr="00F85168">
        <w:t xml:space="preserve">implementation. Some commands are only available in one or two programs. Check Commands are saved in </w:t>
      </w:r>
      <w:r>
        <w:t>Form Designer</w:t>
      </w:r>
      <w:r w:rsidRPr="00F85168">
        <w:t xml:space="preserve"> and executed in Enter. </w:t>
      </w:r>
      <w:r>
        <w:t xml:space="preserve">Classic </w:t>
      </w:r>
      <w:r w:rsidRPr="00F85168">
        <w:t xml:space="preserve">Analysis commands are generated, edited, executed, and may be saved with the Program Editor from </w:t>
      </w:r>
      <w:r>
        <w:t xml:space="preserve">Classic </w:t>
      </w:r>
      <w:r w:rsidRPr="00F85168">
        <w:t>Analysis.</w:t>
      </w:r>
    </w:p>
    <w:p w14:paraId="166CF2B9" w14:textId="77777777" w:rsidR="00B0480E" w:rsidRPr="00F85168" w:rsidRDefault="00B0480E" w:rsidP="00B0480E">
      <w:pPr>
        <w:pStyle w:val="NormalWeb"/>
      </w:pPr>
      <w:r w:rsidRPr="00F85168">
        <w:t xml:space="preserve">Functions and operators appear within commands and are used for common tasks </w:t>
      </w:r>
      <w:r>
        <w:t xml:space="preserve">(i.e., </w:t>
      </w:r>
      <w:r w:rsidRPr="00F85168">
        <w:t>extracting a year from a date, combining two numeric values, calculating duration between two dates, or converting numbers to text and vice versa</w:t>
      </w:r>
      <w:r>
        <w:t>)</w:t>
      </w:r>
      <w:r w:rsidRPr="00F85168">
        <w:t>.</w:t>
      </w:r>
    </w:p>
    <w:p w14:paraId="6CA85BA0" w14:textId="77777777" w:rsidR="00B0480E" w:rsidRPr="00F85168" w:rsidRDefault="00B0480E" w:rsidP="00B0480E">
      <w:pPr>
        <w:pStyle w:val="Heading2"/>
        <w:numPr>
          <w:ilvl w:val="1"/>
          <w:numId w:val="164"/>
        </w:numPr>
        <w:rPr>
          <w:rFonts w:ascii="Century Schoolbook" w:hAnsi="Century Schoolbook"/>
        </w:rPr>
      </w:pPr>
      <w:r w:rsidRPr="00F85168">
        <w:rPr>
          <w:rFonts w:ascii="Century Schoolbook" w:hAnsi="Century Schoolbook"/>
          <w:b w:val="0"/>
          <w:color w:val="A82384"/>
          <w:sz w:val="17"/>
          <w:szCs w:val="17"/>
        </w:rPr>
        <w:br w:type="page"/>
      </w:r>
      <w:bookmarkStart w:id="250" w:name="_Toc279046072"/>
      <w:bookmarkStart w:id="251" w:name="_Toc309980849"/>
      <w:bookmarkStart w:id="252" w:name="_Toc332822736"/>
      <w:r w:rsidRPr="00F85168">
        <w:rPr>
          <w:rFonts w:ascii="Century Schoolbook" w:hAnsi="Century Schoolbook"/>
        </w:rPr>
        <w:lastRenderedPageBreak/>
        <w:t xml:space="preserve">Check </w:t>
      </w:r>
      <w:r>
        <w:rPr>
          <w:rFonts w:ascii="Century Schoolbook" w:hAnsi="Century Schoolbook"/>
        </w:rPr>
        <w:t xml:space="preserve">Code </w:t>
      </w:r>
      <w:r w:rsidRPr="00F85168">
        <w:rPr>
          <w:rFonts w:ascii="Century Schoolbook" w:hAnsi="Century Schoolbook"/>
        </w:rPr>
        <w:t>Commands</w:t>
      </w:r>
      <w:bookmarkEnd w:id="250"/>
      <w:bookmarkEnd w:id="251"/>
      <w:bookmarkEnd w:id="252"/>
    </w:p>
    <w:p w14:paraId="11D000B7" w14:textId="77777777" w:rsidR="00B0480E" w:rsidRPr="00F85168" w:rsidRDefault="00B0480E" w:rsidP="00B0480E">
      <w:pPr>
        <w:pStyle w:val="Heading3"/>
        <w:numPr>
          <w:ilvl w:val="2"/>
          <w:numId w:val="164"/>
        </w:numPr>
        <w:rPr>
          <w:rFonts w:ascii="Century Schoolbook" w:hAnsi="Century Schoolbook"/>
        </w:rPr>
      </w:pPr>
      <w:bookmarkStart w:id="253" w:name="_Toc279046074"/>
      <w:bookmarkStart w:id="254" w:name="_Toc309980851"/>
      <w:bookmarkStart w:id="255" w:name="_Toc332822737"/>
      <w:r w:rsidRPr="00F85168">
        <w:rPr>
          <w:rFonts w:ascii="Century Schoolbook" w:hAnsi="Century Schoolbook"/>
        </w:rPr>
        <w:t>ASSIGN</w:t>
      </w:r>
      <w:bookmarkEnd w:id="253"/>
      <w:bookmarkEnd w:id="254"/>
      <w:bookmarkEnd w:id="255"/>
    </w:p>
    <w:p w14:paraId="73B81C0F" w14:textId="77777777" w:rsidR="00B0480E" w:rsidRPr="00F85168" w:rsidRDefault="00373C13" w:rsidP="00B0480E">
      <w:pPr>
        <w:rPr>
          <w:rFonts w:ascii="Century Schoolbook" w:hAnsi="Century Schoolbook"/>
        </w:rPr>
      </w:pPr>
      <w:r>
        <w:rPr>
          <w:rFonts w:ascii="Century Schoolbook" w:hAnsi="Century Schoolbook"/>
        </w:rPr>
        <w:pict w14:anchorId="2FBFE394">
          <v:rect id="_x0000_i1150" style="width:429.85pt;height:.75pt" o:hrpct="995" o:hrstd="t" o:hr="t" fillcolor="#b4b4b4" stroked="f"/>
        </w:pict>
      </w:r>
    </w:p>
    <w:p w14:paraId="79195266" w14:textId="77777777" w:rsidR="00B0480E" w:rsidRPr="00F85168" w:rsidRDefault="00B0480E" w:rsidP="00B0480E">
      <w:pPr>
        <w:pStyle w:val="NormalWeb"/>
        <w:rPr>
          <w:b/>
          <w:bCs/>
        </w:rPr>
      </w:pPr>
      <w:r w:rsidRPr="00F85168">
        <w:rPr>
          <w:b/>
          <w:bCs/>
        </w:rPr>
        <w:t>Description</w:t>
      </w:r>
    </w:p>
    <w:p w14:paraId="5B7B0312" w14:textId="77777777" w:rsidR="00B0480E" w:rsidRPr="00F85168" w:rsidRDefault="00B0480E" w:rsidP="00B0480E">
      <w:pPr>
        <w:pStyle w:val="NormalWeb"/>
      </w:pPr>
      <w:r w:rsidRPr="00F85168">
        <w:t>This command assigns the result of an arithmetic or string expression to a variable.</w:t>
      </w:r>
    </w:p>
    <w:p w14:paraId="1931B8A9" w14:textId="77777777" w:rsidR="00B0480E" w:rsidRPr="00F85168" w:rsidRDefault="00B0480E" w:rsidP="00B0480E">
      <w:pPr>
        <w:pStyle w:val="NormalWeb"/>
        <w:rPr>
          <w:b/>
          <w:bCs/>
        </w:rPr>
      </w:pPr>
      <w:r w:rsidRPr="00F85168">
        <w:rPr>
          <w:b/>
          <w:bCs/>
        </w:rPr>
        <w:t>Syntax</w:t>
      </w:r>
    </w:p>
    <w:p w14:paraId="2385ED2F" w14:textId="77777777" w:rsidR="00B0480E" w:rsidRPr="007D0015" w:rsidRDefault="00B0480E" w:rsidP="00B0480E">
      <w:pPr>
        <w:pStyle w:val="PlainTextSyntax"/>
      </w:pPr>
      <w:r w:rsidRPr="007D0015">
        <w:t>ASSIGN &lt;variable&gt; = &lt;expression&gt;</w:t>
      </w:r>
    </w:p>
    <w:p w14:paraId="63E8E9FB" w14:textId="77777777" w:rsidR="00B0480E" w:rsidRPr="007D0015" w:rsidRDefault="00B0480E" w:rsidP="00B0480E">
      <w:pPr>
        <w:pStyle w:val="PlainTextSyntax"/>
      </w:pPr>
      <w:r w:rsidRPr="007D0015">
        <w:t>ASSIGN &lt;variable&gt; = &lt;defined DLLOBJECT&gt;!&lt;script function&gt;({&lt;parameters&gt;})</w:t>
      </w:r>
    </w:p>
    <w:p w14:paraId="79652E14" w14:textId="77777777" w:rsidR="00B0480E" w:rsidRPr="00F85168" w:rsidRDefault="00B0480E" w:rsidP="00B0480E">
      <w:pPr>
        <w:pStyle w:val="NormalWeb"/>
        <w:numPr>
          <w:ilvl w:val="0"/>
          <w:numId w:val="496"/>
        </w:numPr>
        <w:rPr>
          <w:color w:val="000000"/>
        </w:rPr>
      </w:pPr>
      <w:r w:rsidRPr="00F85168">
        <w:rPr>
          <w:color w:val="000000"/>
        </w:rPr>
        <w:t>The &lt;variable&gt; represents a variable in a database or a defined variable created in a program.</w:t>
      </w:r>
    </w:p>
    <w:p w14:paraId="39A5A4AF" w14:textId="77777777" w:rsidR="00B0480E" w:rsidRPr="00F85168" w:rsidRDefault="00B0480E" w:rsidP="00B0480E">
      <w:pPr>
        <w:pStyle w:val="NormalWeb"/>
        <w:numPr>
          <w:ilvl w:val="0"/>
          <w:numId w:val="496"/>
        </w:numPr>
        <w:rPr>
          <w:color w:val="000000"/>
        </w:rPr>
      </w:pPr>
      <w:r w:rsidRPr="00F85168">
        <w:rPr>
          <w:color w:val="000000"/>
        </w:rPr>
        <w:t>The &lt;expression&gt; represents any valid arithmetic or string expression.</w:t>
      </w:r>
    </w:p>
    <w:p w14:paraId="22ABAB50" w14:textId="77777777" w:rsidR="00B0480E" w:rsidRPr="009D241D" w:rsidRDefault="00B0480E" w:rsidP="00B0480E">
      <w:pPr>
        <w:pStyle w:val="NormalWeb"/>
        <w:numPr>
          <w:ilvl w:val="0"/>
          <w:numId w:val="496"/>
        </w:numPr>
      </w:pPr>
      <w:r w:rsidRPr="00F85168">
        <w:rPr>
          <w:color w:val="000000"/>
        </w:rPr>
        <w:t xml:space="preserve">The &lt;defined DLLOBJECT&gt; represents any </w:t>
      </w:r>
      <w:r w:rsidRPr="009D241D">
        <w:t xml:space="preserve">variable </w:t>
      </w:r>
      <w:r w:rsidRPr="009D241D">
        <w:rPr>
          <w:rStyle w:val="Hyperlink"/>
          <w:color w:val="auto"/>
          <w:u w:val="none"/>
        </w:rPr>
        <w:t>defined as a DLL object</w:t>
      </w:r>
      <w:r w:rsidRPr="009D241D">
        <w:t>.</w:t>
      </w:r>
    </w:p>
    <w:p w14:paraId="2ED7D875" w14:textId="77777777" w:rsidR="00B0480E" w:rsidRPr="009D241D" w:rsidRDefault="00B0480E" w:rsidP="00B0480E">
      <w:pPr>
        <w:pStyle w:val="NormalWeb"/>
        <w:numPr>
          <w:ilvl w:val="0"/>
          <w:numId w:val="496"/>
        </w:numPr>
      </w:pPr>
      <w:r w:rsidRPr="009D241D">
        <w:t>The &lt;script function&gt; represents the name of a class or method inside the DLL or WSC that returns the desired value to be assigned.</w:t>
      </w:r>
    </w:p>
    <w:p w14:paraId="2997C36B" w14:textId="77777777" w:rsidR="00B0480E" w:rsidRPr="009D241D" w:rsidRDefault="00B0480E" w:rsidP="00B0480E">
      <w:pPr>
        <w:pStyle w:val="NormalWeb"/>
        <w:numPr>
          <w:ilvl w:val="0"/>
          <w:numId w:val="496"/>
        </w:numPr>
      </w:pPr>
      <w:r w:rsidRPr="009D241D">
        <w:t>The &lt;parameters&gt; represent one or more optional function parameters to be passed into the DLL or WSC (do not include the {} or &lt;&gt; symbols in the code; parenthesis are required).</w:t>
      </w:r>
    </w:p>
    <w:p w14:paraId="3E309B37" w14:textId="77777777" w:rsidR="00B0480E" w:rsidRPr="009D241D" w:rsidRDefault="00B0480E" w:rsidP="00B0480E">
      <w:pPr>
        <w:pStyle w:val="NormalWeb"/>
        <w:rPr>
          <w:b/>
          <w:bCs/>
        </w:rPr>
      </w:pPr>
      <w:r w:rsidRPr="009D241D">
        <w:rPr>
          <w:b/>
          <w:bCs/>
        </w:rPr>
        <w:t>Comments</w:t>
      </w:r>
    </w:p>
    <w:p w14:paraId="69BF616C" w14:textId="77777777" w:rsidR="00B0480E" w:rsidRPr="009D241D" w:rsidRDefault="00B0480E" w:rsidP="00B0480E">
      <w:pPr>
        <w:pStyle w:val="NormalWeb"/>
      </w:pPr>
      <w:r w:rsidRPr="009D241D">
        <w:t xml:space="preserve">This command assigns the value of an expression to a variable. The variable may be a database variable in a form or Data Table, a user-defined variable created by the </w:t>
      </w:r>
      <w:r w:rsidRPr="009D241D">
        <w:rPr>
          <w:rStyle w:val="Hyperlink"/>
          <w:color w:val="auto"/>
          <w:u w:val="none"/>
        </w:rPr>
        <w:t>DEFINE command</w:t>
      </w:r>
      <w:r w:rsidRPr="009D241D">
        <w:t xml:space="preserve">, or a system variable. </w:t>
      </w:r>
    </w:p>
    <w:p w14:paraId="6E096145" w14:textId="77777777" w:rsidR="00B0480E" w:rsidRPr="009D241D" w:rsidRDefault="00B0480E" w:rsidP="00B0480E">
      <w:pPr>
        <w:pStyle w:val="NormalWeb"/>
        <w:rPr>
          <w:b/>
          <w:bCs/>
        </w:rPr>
      </w:pPr>
      <w:r w:rsidRPr="009D241D">
        <w:rPr>
          <w:b/>
          <w:bCs/>
        </w:rPr>
        <w:t>Examples</w:t>
      </w:r>
    </w:p>
    <w:p w14:paraId="78E589A0" w14:textId="77777777" w:rsidR="00B0480E" w:rsidRPr="00F85168" w:rsidRDefault="00B0480E" w:rsidP="00B0480E">
      <w:pPr>
        <w:pStyle w:val="NormalWeb"/>
      </w:pPr>
      <w:r w:rsidRPr="007D0015">
        <w:rPr>
          <w:rStyle w:val="Emphasis"/>
          <w:rFonts w:eastAsiaTheme="majorEastAsia"/>
        </w:rPr>
        <w:t>Example 1:</w:t>
      </w:r>
      <w:r w:rsidRPr="00F85168">
        <w:t xml:space="preserve"> The patient's age is calculated using the date of birth and the date the survey was last updated. The example assumes a </w:t>
      </w:r>
      <w:r>
        <w:t>form</w:t>
      </w:r>
      <w:r w:rsidRPr="00F85168">
        <w:t xml:space="preserve"> exists </w:t>
      </w:r>
      <w:r>
        <w:t>with</w:t>
      </w:r>
      <w:r w:rsidRPr="00F85168">
        <w:t xml:space="preserve"> the following fields: DOB (Date), SurveyDate (Date), and Age (Numeric). The code below would appear in the AFTER section of the second date field to be filled in by the user.</w:t>
      </w:r>
    </w:p>
    <w:p w14:paraId="18DDBF2E" w14:textId="77777777" w:rsidR="00B0480E" w:rsidRDefault="00B0480E" w:rsidP="00B0480E">
      <w:pPr>
        <w:pStyle w:val="PlainTextSyntax"/>
        <w:shd w:val="clear" w:color="auto" w:fill="auto"/>
        <w:spacing w:before="0" w:after="0"/>
      </w:pPr>
      <w:r w:rsidRPr="007D0015">
        <w:t>IF NOT BirthDate = (.) AND NOT SurveyDate = (.) THEN</w:t>
      </w:r>
    </w:p>
    <w:p w14:paraId="0DFC0B86" w14:textId="77777777" w:rsidR="00B0480E" w:rsidRDefault="00B0480E" w:rsidP="00B0480E">
      <w:pPr>
        <w:pStyle w:val="PlainTextSyntax"/>
        <w:shd w:val="clear" w:color="auto" w:fill="auto"/>
        <w:spacing w:before="0" w:after="0"/>
        <w:ind w:left="360"/>
      </w:pPr>
      <w:r>
        <w:t>A</w:t>
      </w:r>
      <w:r w:rsidRPr="007D0015">
        <w:t>SSIGN Age</w:t>
      </w:r>
      <w:r>
        <w:t xml:space="preserve"> = YEARS(BirthDate, SurveyDate)</w:t>
      </w:r>
    </w:p>
    <w:p w14:paraId="1952D5EB" w14:textId="77777777" w:rsidR="00B0480E" w:rsidRPr="007D0015" w:rsidRDefault="00B0480E" w:rsidP="00B0480E">
      <w:pPr>
        <w:pStyle w:val="PlainTextSyntax"/>
        <w:shd w:val="clear" w:color="auto" w:fill="auto"/>
        <w:spacing w:before="0"/>
      </w:pPr>
      <w:r w:rsidRPr="007D0015">
        <w:t>END</w:t>
      </w:r>
      <w:r>
        <w:t>-IF</w:t>
      </w:r>
      <w:r w:rsidRPr="007D0015">
        <w:t xml:space="preserve"> </w:t>
      </w:r>
    </w:p>
    <w:p w14:paraId="19E561BB" w14:textId="77777777" w:rsidR="00B0480E" w:rsidRPr="00F85168" w:rsidRDefault="00B0480E" w:rsidP="00B0480E">
      <w:pPr>
        <w:pStyle w:val="NormalWeb"/>
      </w:pPr>
      <w:r w:rsidRPr="007D0015">
        <w:rPr>
          <w:rStyle w:val="Emphasis"/>
          <w:rFonts w:eastAsiaTheme="majorEastAsia"/>
        </w:rPr>
        <w:t>Example 2:</w:t>
      </w:r>
      <w:r w:rsidRPr="00F85168">
        <w:t xml:space="preserve"> The code below will automatically set the checkbox field 'Minor' to true when the value of the field 'Age' is below 18. The example assumes a </w:t>
      </w:r>
      <w:r>
        <w:t>form</w:t>
      </w:r>
      <w:r w:rsidRPr="00F85168">
        <w:t xml:space="preserve"> exists that has the following fields: Minor (Checkbox) and Age (Numeric). The code below would appear in the AFTER section of the Age field.</w:t>
      </w:r>
    </w:p>
    <w:p w14:paraId="0FE2EFBE" w14:textId="77777777" w:rsidR="00B0480E" w:rsidRDefault="00B0480E" w:rsidP="00B0480E">
      <w:pPr>
        <w:pStyle w:val="PlainTextSyntax"/>
        <w:shd w:val="clear" w:color="auto" w:fill="auto"/>
        <w:spacing w:before="0" w:after="0"/>
      </w:pPr>
      <w:r w:rsidRPr="007D0015">
        <w:t>IF Age &lt; 18 THEN</w:t>
      </w:r>
    </w:p>
    <w:p w14:paraId="10141754" w14:textId="77777777" w:rsidR="00B0480E" w:rsidRDefault="00B0480E" w:rsidP="00B0480E">
      <w:pPr>
        <w:pStyle w:val="PlainTextSyntax"/>
        <w:shd w:val="clear" w:color="auto" w:fill="auto"/>
        <w:spacing w:before="0" w:after="0"/>
        <w:ind w:left="360"/>
      </w:pPr>
      <w:r>
        <w:t>ASSIGN Minor = (+)</w:t>
      </w:r>
    </w:p>
    <w:p w14:paraId="6DCFBA0B" w14:textId="77777777" w:rsidR="00B0480E" w:rsidRPr="007D0015" w:rsidRDefault="00B0480E" w:rsidP="00B0480E">
      <w:pPr>
        <w:pStyle w:val="PlainTextSyntax"/>
        <w:shd w:val="clear" w:color="auto" w:fill="auto"/>
        <w:spacing w:before="0" w:after="0"/>
      </w:pPr>
      <w:r w:rsidRPr="007D0015">
        <w:t xml:space="preserve">END </w:t>
      </w:r>
    </w:p>
    <w:p w14:paraId="5521319B" w14:textId="77777777" w:rsidR="00B0480E" w:rsidRPr="00F85168" w:rsidRDefault="00B0480E" w:rsidP="00B0480E">
      <w:pPr>
        <w:pStyle w:val="NormalWeb"/>
      </w:pPr>
      <w:r w:rsidRPr="007D0015">
        <w:rPr>
          <w:rStyle w:val="Emphasis"/>
          <w:rFonts w:eastAsiaTheme="majorEastAsia"/>
        </w:rPr>
        <w:lastRenderedPageBreak/>
        <w:t>Example 3:</w:t>
      </w:r>
      <w:r w:rsidRPr="00F85168">
        <w:t xml:space="preserve"> A field is assigned the value of a mathematical expression that is used to calculate body mass index. The example assumes a </w:t>
      </w:r>
      <w:r>
        <w:t>form</w:t>
      </w:r>
      <w:r w:rsidRPr="00F85168">
        <w:t xml:space="preserve"> exists </w:t>
      </w:r>
      <w:r>
        <w:t>with</w:t>
      </w:r>
      <w:r w:rsidRPr="00F85168">
        <w:t xml:space="preserve"> the following fields: BMI (Numeric), Weight (Numeric), and Height (Numeric). The code below would appear in the AFTER section of the last field to be entered. Note that Weight and Height in this formula are being measured in pounds and inches, respectively.</w:t>
      </w:r>
    </w:p>
    <w:p w14:paraId="7578D9A7" w14:textId="77777777" w:rsidR="00B0480E" w:rsidRPr="00165F93" w:rsidRDefault="00B0480E" w:rsidP="00B0480E">
      <w:pPr>
        <w:pStyle w:val="PlainTextSyntax"/>
        <w:shd w:val="clear" w:color="auto" w:fill="auto"/>
      </w:pPr>
      <w:r w:rsidRPr="00165F93">
        <w:t xml:space="preserve">ASSIGN BMI = (Weight / (Height * Height)) * 703 </w:t>
      </w:r>
    </w:p>
    <w:p w14:paraId="3842CD69" w14:textId="77777777" w:rsidR="00B0480E" w:rsidRPr="00F85168" w:rsidRDefault="00B0480E" w:rsidP="00B0480E">
      <w:pPr>
        <w:pStyle w:val="NormalWeb"/>
      </w:pPr>
      <w:r w:rsidRPr="007D0015">
        <w:rPr>
          <w:rStyle w:val="Emphasis"/>
          <w:rFonts w:eastAsiaTheme="majorEastAsia"/>
        </w:rPr>
        <w:t>Example 4:</w:t>
      </w:r>
      <w:r w:rsidRPr="007D0015">
        <w:rPr>
          <w:i/>
        </w:rPr>
        <w:t xml:space="preserve"> </w:t>
      </w:r>
      <w:r w:rsidRPr="00F85168">
        <w:t xml:space="preserve">A patient ID field is automatically generated using the patient's last name, gender, and middle initial. The example assumes a </w:t>
      </w:r>
      <w:r>
        <w:t>form</w:t>
      </w:r>
      <w:r w:rsidRPr="00F85168">
        <w:t xml:space="preserve"> exists </w:t>
      </w:r>
      <w:r>
        <w:t>with</w:t>
      </w:r>
      <w:r w:rsidRPr="00F85168">
        <w:t xml:space="preserve"> the following fields: ID (Text), LastName (Text), Sex (Text), and MI (Text). The code below would appear in the AFTER section of the last of the above fields to be entered. </w:t>
      </w:r>
    </w:p>
    <w:p w14:paraId="75CF04CA" w14:textId="77777777" w:rsidR="00B0480E" w:rsidRPr="007D0015" w:rsidRDefault="00B0480E" w:rsidP="00B0480E">
      <w:pPr>
        <w:pStyle w:val="PlainTextSyntax"/>
        <w:shd w:val="clear" w:color="auto" w:fill="auto"/>
      </w:pPr>
      <w:r w:rsidRPr="007D0015">
        <w:t xml:space="preserve">ASSIGN ID = LastName &amp; " - " &amp; Sex &amp; " (" &amp; MI &amp; ")" </w:t>
      </w:r>
    </w:p>
    <w:p w14:paraId="21F7BCCF"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256" w:name="_Toc279046075"/>
      <w:bookmarkStart w:id="257" w:name="_Toc309980852"/>
      <w:bookmarkStart w:id="258" w:name="_Toc332822738"/>
      <w:r w:rsidRPr="00F85168">
        <w:rPr>
          <w:rFonts w:ascii="Century Schoolbook" w:hAnsi="Century Schoolbook"/>
        </w:rPr>
        <w:lastRenderedPageBreak/>
        <w:t>AUTOSEARCH</w:t>
      </w:r>
      <w:bookmarkEnd w:id="256"/>
      <w:bookmarkEnd w:id="257"/>
      <w:bookmarkEnd w:id="258"/>
    </w:p>
    <w:p w14:paraId="38131BC1" w14:textId="77777777" w:rsidR="00B0480E" w:rsidRPr="00F85168" w:rsidRDefault="00373C13" w:rsidP="00B0480E">
      <w:pPr>
        <w:rPr>
          <w:rFonts w:ascii="Century Schoolbook" w:hAnsi="Century Schoolbook"/>
        </w:rPr>
      </w:pPr>
      <w:r>
        <w:rPr>
          <w:rFonts w:ascii="Century Schoolbook" w:hAnsi="Century Schoolbook"/>
        </w:rPr>
        <w:pict w14:anchorId="6F8A7490">
          <v:rect id="_x0000_i1151" style="width:429.85pt;height:.75pt" o:hrpct="995" o:hrstd="t" o:hr="t" fillcolor="#b4b4b4" stroked="f"/>
        </w:pict>
      </w:r>
    </w:p>
    <w:p w14:paraId="501C8AB0" w14:textId="77777777" w:rsidR="00B0480E" w:rsidRPr="00F85168" w:rsidRDefault="00B0480E" w:rsidP="00B0480E">
      <w:pPr>
        <w:pStyle w:val="NormalWeb"/>
        <w:rPr>
          <w:b/>
          <w:bCs/>
        </w:rPr>
      </w:pPr>
      <w:r w:rsidRPr="00F85168">
        <w:rPr>
          <w:b/>
          <w:bCs/>
        </w:rPr>
        <w:t>Description</w:t>
      </w:r>
    </w:p>
    <w:p w14:paraId="72015807" w14:textId="77777777" w:rsidR="00B0480E" w:rsidRPr="00F85168" w:rsidRDefault="00B0480E" w:rsidP="00B0480E">
      <w:pPr>
        <w:pStyle w:val="NormalWeb"/>
      </w:pPr>
      <w:r w:rsidRPr="00F85168">
        <w:t xml:space="preserve">AUTOSEARCH causes Enter to search for records with values in the specified fields that match </w:t>
      </w:r>
      <w:r>
        <w:t xml:space="preserve">ones in </w:t>
      </w:r>
      <w:r w:rsidRPr="00F85168">
        <w:t>the current record. If a match is found, it can be displayed</w:t>
      </w:r>
      <w:r>
        <w:t>,</w:t>
      </w:r>
      <w:r w:rsidRPr="00F85168">
        <w:t xml:space="preserve"> edited</w:t>
      </w:r>
      <w:r>
        <w:t>,</w:t>
      </w:r>
      <w:r w:rsidRPr="00F85168">
        <w:t xml:space="preserve"> or ignored</w:t>
      </w:r>
      <w:r>
        <w:t>,</w:t>
      </w:r>
      <w:r w:rsidRPr="00F85168">
        <w:t xml:space="preserve"> and the current record can continue to be entered.</w:t>
      </w:r>
    </w:p>
    <w:p w14:paraId="389AF96F" w14:textId="77777777" w:rsidR="00B0480E" w:rsidRPr="00F85168" w:rsidRDefault="00B0480E" w:rsidP="00B0480E">
      <w:pPr>
        <w:pStyle w:val="NormalWeb"/>
        <w:rPr>
          <w:b/>
          <w:bCs/>
        </w:rPr>
      </w:pPr>
      <w:r w:rsidRPr="00F85168">
        <w:rPr>
          <w:b/>
          <w:bCs/>
        </w:rPr>
        <w:t>Syntax</w:t>
      </w:r>
    </w:p>
    <w:p w14:paraId="2C5FD897" w14:textId="77777777" w:rsidR="00B0480E" w:rsidRPr="007D0015" w:rsidRDefault="00B0480E" w:rsidP="00B0480E">
      <w:pPr>
        <w:pStyle w:val="PlainTextSyntax"/>
        <w:shd w:val="clear" w:color="auto" w:fill="auto"/>
      </w:pPr>
      <w:r w:rsidRPr="007D0015">
        <w:t>AUTOSEARCH [&lt;field(s)&gt;]</w:t>
      </w:r>
    </w:p>
    <w:p w14:paraId="7404D458" w14:textId="77777777" w:rsidR="00B0480E" w:rsidRPr="00F85168" w:rsidRDefault="00B0480E" w:rsidP="00B0480E">
      <w:pPr>
        <w:pStyle w:val="NormalWeb"/>
        <w:numPr>
          <w:ilvl w:val="0"/>
          <w:numId w:val="497"/>
        </w:numPr>
        <w:rPr>
          <w:color w:val="000000"/>
        </w:rPr>
      </w:pPr>
      <w:r w:rsidRPr="00F85168">
        <w:rPr>
          <w:color w:val="000000"/>
        </w:rPr>
        <w:t>The &lt;field(s)&gt; represents one or more fields to search.</w:t>
      </w:r>
    </w:p>
    <w:p w14:paraId="78533CB6" w14:textId="77777777" w:rsidR="00B0480E" w:rsidRPr="00F85168" w:rsidRDefault="00B0480E" w:rsidP="00B0480E">
      <w:pPr>
        <w:pStyle w:val="NormalWeb"/>
        <w:rPr>
          <w:b/>
          <w:bCs/>
        </w:rPr>
      </w:pPr>
      <w:r w:rsidRPr="00F85168">
        <w:rPr>
          <w:b/>
          <w:bCs/>
        </w:rPr>
        <w:t>Comments</w:t>
      </w:r>
    </w:p>
    <w:p w14:paraId="2C4CFEFD" w14:textId="77777777" w:rsidR="00B0480E" w:rsidRPr="00F85168" w:rsidRDefault="00B0480E" w:rsidP="00B0480E">
      <w:pPr>
        <w:pStyle w:val="NormalWeb"/>
      </w:pPr>
      <w:r w:rsidRPr="00F85168">
        <w:t xml:space="preserve">The results are displayed as a spreadsheet. If </w:t>
      </w:r>
      <w:r>
        <w:t xml:space="preserve">you have </w:t>
      </w:r>
      <w:r w:rsidRPr="00F85168">
        <w:t xml:space="preserve">more records than can be viewed in a single screen, a scroll bar appears to the right of the spreadsheet. </w:t>
      </w:r>
      <w:r>
        <w:t xml:space="preserve">Use </w:t>
      </w:r>
      <w:r w:rsidRPr="00F85168">
        <w:t>the mouse to see the additional matched records.</w:t>
      </w:r>
    </w:p>
    <w:p w14:paraId="20DF06E7" w14:textId="77777777" w:rsidR="00B0480E" w:rsidRPr="00EB2F7E" w:rsidRDefault="00B0480E" w:rsidP="00B0480E">
      <w:pPr>
        <w:pStyle w:val="NormalWeb"/>
        <w:rPr>
          <w:color w:val="000000" w:themeColor="text1"/>
        </w:rPr>
      </w:pPr>
      <w:r w:rsidRPr="00F85168">
        <w:t>To quickly navigate to one of the matched records returned, double</w:t>
      </w:r>
      <w:r>
        <w:t>-</w:t>
      </w:r>
      <w:r w:rsidRPr="00F85168">
        <w:t>click the</w:t>
      </w:r>
      <w:r>
        <w:t xml:space="preserve"> intended</w:t>
      </w:r>
      <w:r w:rsidRPr="00F85168">
        <w:t xml:space="preserve"> </w:t>
      </w:r>
      <w:r w:rsidRPr="004C17DF">
        <w:rPr>
          <w:b/>
        </w:rPr>
        <w:t>row</w:t>
      </w:r>
      <w:r w:rsidRPr="00F85168">
        <w:t xml:space="preserve">. Alternatively, move the cursor to the desired row and press </w:t>
      </w:r>
      <w:r w:rsidRPr="00F85168">
        <w:rPr>
          <w:rStyle w:val="Strong"/>
          <w:rFonts w:eastAsiaTheme="majorEastAsia"/>
        </w:rPr>
        <w:t>Enter</w:t>
      </w:r>
      <w:r w:rsidRPr="00F85168">
        <w:t xml:space="preserve"> or click </w:t>
      </w:r>
      <w:r w:rsidRPr="00F85168">
        <w:rPr>
          <w:rStyle w:val="Strong"/>
          <w:rFonts w:eastAsiaTheme="majorEastAsia"/>
        </w:rPr>
        <w:t>OK</w:t>
      </w:r>
      <w:r w:rsidRPr="00F85168">
        <w:t xml:space="preserve">. Navigating to a matched record will discard any data entered to the new record. All fields will show data from the selected record. The record number indicator at the lower left will show the record number of the selected record. To avoid selecting any of the matched records, press </w:t>
      </w:r>
      <w:r w:rsidRPr="00F85168">
        <w:rPr>
          <w:b/>
          <w:bCs/>
        </w:rPr>
        <w:t>Esc</w:t>
      </w:r>
      <w:r w:rsidRPr="00F85168">
        <w:t xml:space="preserve"> or click </w:t>
      </w:r>
      <w:r w:rsidRPr="00F85168">
        <w:rPr>
          <w:b/>
          <w:bCs/>
        </w:rPr>
        <w:t>Cancel</w:t>
      </w:r>
      <w:r>
        <w:rPr>
          <w:b/>
          <w:bCs/>
        </w:rPr>
        <w:t xml:space="preserve"> </w:t>
      </w:r>
      <w:r w:rsidRPr="00C03449">
        <w:rPr>
          <w:bCs/>
        </w:rPr>
        <w:t>to</w:t>
      </w:r>
      <w:r w:rsidRPr="00F85168">
        <w:t xml:space="preserve"> return to </w:t>
      </w:r>
      <w:r w:rsidRPr="00EB2F7E">
        <w:rPr>
          <w:color w:val="000000" w:themeColor="text1"/>
        </w:rPr>
        <w:t>the current new record. Data entry will continue for the new record.</w:t>
      </w:r>
    </w:p>
    <w:p w14:paraId="2718A157" w14:textId="77777777" w:rsidR="00B0480E" w:rsidRPr="00EB2F7E" w:rsidRDefault="00B0480E" w:rsidP="00B0480E">
      <w:pPr>
        <w:pStyle w:val="NormalWeb"/>
        <w:rPr>
          <w:color w:val="000000" w:themeColor="text1"/>
        </w:rPr>
      </w:pPr>
      <w:r w:rsidRPr="00EB2F7E">
        <w:rPr>
          <w:color w:val="000000" w:themeColor="text1"/>
        </w:rPr>
        <w:t xml:space="preserve">Fields displayed from a search are determined as follows: </w:t>
      </w:r>
    </w:p>
    <w:p w14:paraId="76F23CC7" w14:textId="77777777" w:rsidR="00B0480E" w:rsidRPr="00EB2F7E" w:rsidRDefault="00B0480E" w:rsidP="00B0480E">
      <w:pPr>
        <w:pStyle w:val="NormalWeb"/>
        <w:numPr>
          <w:ilvl w:val="0"/>
          <w:numId w:val="498"/>
        </w:numPr>
        <w:tabs>
          <w:tab w:val="left" w:pos="420"/>
        </w:tabs>
        <w:rPr>
          <w:color w:val="000000" w:themeColor="text1"/>
        </w:rPr>
      </w:pPr>
      <w:r w:rsidRPr="00EB2F7E">
        <w:rPr>
          <w:color w:val="000000" w:themeColor="text1"/>
        </w:rPr>
        <w:t>If a single field is the key field, it will be displayed with as many other fields as possible.</w:t>
      </w:r>
    </w:p>
    <w:p w14:paraId="461284A5" w14:textId="77777777" w:rsidR="00B0480E" w:rsidRPr="00EB2F7E" w:rsidRDefault="00B0480E" w:rsidP="00B0480E">
      <w:pPr>
        <w:pStyle w:val="NormalWeb"/>
        <w:numPr>
          <w:ilvl w:val="0"/>
          <w:numId w:val="498"/>
        </w:numPr>
        <w:tabs>
          <w:tab w:val="left" w:pos="420"/>
        </w:tabs>
        <w:rPr>
          <w:color w:val="000000" w:themeColor="text1"/>
        </w:rPr>
      </w:pPr>
      <w:r w:rsidRPr="00EB2F7E">
        <w:rPr>
          <w:color w:val="000000" w:themeColor="text1"/>
        </w:rPr>
        <w:t>Multiple key fields (if any) will be displayed before any others.</w:t>
      </w:r>
    </w:p>
    <w:p w14:paraId="4F778C93" w14:textId="77777777" w:rsidR="00B0480E" w:rsidRDefault="00B0480E" w:rsidP="00B0480E">
      <w:pPr>
        <w:pStyle w:val="NormalWeb"/>
        <w:rPr>
          <w:b/>
          <w:bCs/>
        </w:rPr>
      </w:pPr>
    </w:p>
    <w:p w14:paraId="3858CD0D" w14:textId="77777777" w:rsidR="00B0480E" w:rsidRPr="00F85168" w:rsidRDefault="00B0480E" w:rsidP="00B0480E">
      <w:pPr>
        <w:pStyle w:val="NormalWeb"/>
        <w:rPr>
          <w:b/>
          <w:bCs/>
        </w:rPr>
      </w:pPr>
      <w:r w:rsidRPr="00F85168">
        <w:rPr>
          <w:b/>
          <w:bCs/>
        </w:rPr>
        <w:t>Example</w:t>
      </w:r>
    </w:p>
    <w:p w14:paraId="41BF49E8" w14:textId="77777777" w:rsidR="00B0480E" w:rsidRPr="00F85168" w:rsidRDefault="00B0480E" w:rsidP="00B0480E">
      <w:pPr>
        <w:pStyle w:val="NormalWeb"/>
      </w:pPr>
      <w:r w:rsidRPr="00F85168">
        <w:t xml:space="preserve">The AUTOSEARCH command is used to find duplicate entries during data entry. </w:t>
      </w:r>
      <w:r>
        <w:t>In this example, d</w:t>
      </w:r>
      <w:r w:rsidRPr="00F85168">
        <w:t xml:space="preserve">uplicates are identified by a matching first and last name as in a name-based registry system. The example assumes a </w:t>
      </w:r>
      <w:r>
        <w:t>form</w:t>
      </w:r>
      <w:r w:rsidRPr="00F85168">
        <w:t xml:space="preserve"> exists </w:t>
      </w:r>
      <w:r>
        <w:t>with</w:t>
      </w:r>
      <w:r w:rsidRPr="00F85168">
        <w:t xml:space="preserve"> the following fields: FirstName (Text) and LastName (Text). The code below would appear in the AFTER section of the second field to be filled in by the user.</w:t>
      </w:r>
    </w:p>
    <w:p w14:paraId="62832F7B" w14:textId="77777777" w:rsidR="00B0480E" w:rsidRPr="007D0015" w:rsidRDefault="00B0480E" w:rsidP="00B0480E">
      <w:pPr>
        <w:pStyle w:val="PlainTextSyntax"/>
        <w:shd w:val="clear" w:color="auto" w:fill="auto"/>
      </w:pPr>
      <w:r w:rsidRPr="007D0015">
        <w:t>AUTOSEARCH FirstName LastName</w:t>
      </w:r>
    </w:p>
    <w:p w14:paraId="5DC17898" w14:textId="77777777" w:rsidR="00B0480E" w:rsidRPr="00F85168" w:rsidRDefault="00B0480E" w:rsidP="00B0480E">
      <w:pPr>
        <w:pStyle w:val="NormalWeb"/>
      </w:pPr>
    </w:p>
    <w:p w14:paraId="623C432C" w14:textId="77777777" w:rsidR="00B0480E" w:rsidRPr="00F85168" w:rsidRDefault="00B0480E" w:rsidP="00B0480E">
      <w:pPr>
        <w:pStyle w:val="NormalWeb"/>
      </w:pPr>
      <w:r w:rsidRPr="00F85168">
        <w:rPr>
          <w:b/>
          <w:bCs/>
        </w:rPr>
        <w:lastRenderedPageBreak/>
        <w:t>Note</w:t>
      </w:r>
      <w:r w:rsidRPr="00F85168">
        <w:t xml:space="preserve">: When searching on multiple fields, put the AUTOSEARCH command in </w:t>
      </w:r>
      <w:r>
        <w:t>C</w:t>
      </w:r>
      <w:r w:rsidRPr="00F85168">
        <w:t xml:space="preserve">heck </w:t>
      </w:r>
      <w:r>
        <w:t>C</w:t>
      </w:r>
      <w:r w:rsidRPr="00F85168">
        <w:t>ode for a field after all the key values have been entered. In the example above, both FirstName and LastName are key fields and LastName is the last of the key fields to be entered</w:t>
      </w:r>
      <w:r>
        <w:t>.</w:t>
      </w:r>
      <w:r w:rsidRPr="00F85168">
        <w:t xml:space="preserve"> </w:t>
      </w:r>
      <w:r>
        <w:t>T</w:t>
      </w:r>
      <w:r w:rsidRPr="00F85168">
        <w:t>he AUTOSEARCH command should appear in the Check Code for LastName.</w:t>
      </w:r>
    </w:p>
    <w:p w14:paraId="3CE9D4AA"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259" w:name="_Toc279046076"/>
      <w:bookmarkStart w:id="260" w:name="_Toc309980853"/>
      <w:bookmarkStart w:id="261" w:name="_Toc332822739"/>
      <w:r w:rsidRPr="00F85168">
        <w:rPr>
          <w:rFonts w:ascii="Century Schoolbook" w:hAnsi="Century Schoolbook"/>
        </w:rPr>
        <w:lastRenderedPageBreak/>
        <w:t>BEEP</w:t>
      </w:r>
      <w:bookmarkEnd w:id="259"/>
      <w:bookmarkEnd w:id="260"/>
      <w:bookmarkEnd w:id="261"/>
    </w:p>
    <w:p w14:paraId="719043E3" w14:textId="77777777" w:rsidR="00B0480E" w:rsidRPr="00F85168" w:rsidRDefault="00373C13" w:rsidP="00B0480E">
      <w:pPr>
        <w:rPr>
          <w:rFonts w:ascii="Century Schoolbook" w:hAnsi="Century Schoolbook"/>
        </w:rPr>
      </w:pPr>
      <w:r>
        <w:rPr>
          <w:rFonts w:ascii="Century Schoolbook" w:hAnsi="Century Schoolbook"/>
        </w:rPr>
        <w:pict w14:anchorId="2DA6A350">
          <v:rect id="_x0000_i1152" style="width:429.85pt;height:.75pt" o:hrpct="995" o:hrstd="t" o:hr="t" fillcolor="#b4b4b4" stroked="f"/>
        </w:pict>
      </w:r>
    </w:p>
    <w:p w14:paraId="46895C44" w14:textId="77777777" w:rsidR="00B0480E" w:rsidRPr="00F85168" w:rsidRDefault="00B0480E" w:rsidP="00B0480E">
      <w:pPr>
        <w:pStyle w:val="NormalWeb"/>
        <w:rPr>
          <w:b/>
          <w:bCs/>
        </w:rPr>
      </w:pPr>
      <w:r w:rsidRPr="00F85168">
        <w:rPr>
          <w:b/>
          <w:bCs/>
        </w:rPr>
        <w:t>Description</w:t>
      </w:r>
    </w:p>
    <w:p w14:paraId="1EA57FD6" w14:textId="77777777" w:rsidR="00B0480E" w:rsidRPr="00F85168" w:rsidRDefault="00B0480E" w:rsidP="00B0480E">
      <w:pPr>
        <w:pStyle w:val="NormalWeb"/>
      </w:pPr>
      <w:r w:rsidRPr="00F85168">
        <w:t xml:space="preserve">This command causes the computer to generate a beep sound. </w:t>
      </w:r>
      <w:r>
        <w:t>It</w:t>
      </w:r>
      <w:r w:rsidRPr="00F85168">
        <w:t xml:space="preserve"> is often used to emphasize a customized message or warning dialog during data entry. </w:t>
      </w:r>
    </w:p>
    <w:p w14:paraId="4E25F422" w14:textId="77777777" w:rsidR="00B0480E" w:rsidRPr="00F85168" w:rsidRDefault="00B0480E" w:rsidP="00B0480E">
      <w:pPr>
        <w:pStyle w:val="NormalWeb"/>
        <w:rPr>
          <w:b/>
          <w:bCs/>
        </w:rPr>
      </w:pPr>
      <w:r w:rsidRPr="00F85168">
        <w:rPr>
          <w:b/>
          <w:bCs/>
        </w:rPr>
        <w:t>Syntax</w:t>
      </w:r>
    </w:p>
    <w:p w14:paraId="21138974" w14:textId="77777777" w:rsidR="00B0480E" w:rsidRPr="0062739F" w:rsidRDefault="00B0480E" w:rsidP="00B0480E">
      <w:pPr>
        <w:pStyle w:val="PlainTextSyntax"/>
        <w:shd w:val="clear" w:color="auto" w:fill="auto"/>
      </w:pPr>
      <w:r w:rsidRPr="0062739F">
        <w:t>BEEP</w:t>
      </w:r>
    </w:p>
    <w:p w14:paraId="058CFD76" w14:textId="77777777" w:rsidR="00B0480E" w:rsidRPr="00F85168" w:rsidRDefault="00B0480E" w:rsidP="00B0480E">
      <w:pPr>
        <w:pStyle w:val="NormalWeb"/>
        <w:rPr>
          <w:b/>
          <w:bCs/>
        </w:rPr>
      </w:pPr>
      <w:r w:rsidRPr="00F85168">
        <w:rPr>
          <w:b/>
          <w:bCs/>
        </w:rPr>
        <w:t>Comments</w:t>
      </w:r>
    </w:p>
    <w:p w14:paraId="0CE454F0" w14:textId="77777777" w:rsidR="00B0480E" w:rsidRPr="00F85168" w:rsidRDefault="00B0480E" w:rsidP="00B0480E">
      <w:pPr>
        <w:pStyle w:val="NormalWeb"/>
      </w:pPr>
      <w:r w:rsidRPr="00F85168">
        <w:t xml:space="preserve">Command must be typed into the Program Editor </w:t>
      </w:r>
      <w:r>
        <w:t>since</w:t>
      </w:r>
      <w:r w:rsidRPr="00F85168">
        <w:t xml:space="preserve"> it is not available using the Command Tree.</w:t>
      </w:r>
    </w:p>
    <w:p w14:paraId="2E9B3017" w14:textId="77777777" w:rsidR="00B0480E" w:rsidRPr="00F85168" w:rsidRDefault="00B0480E" w:rsidP="00B0480E">
      <w:pPr>
        <w:pStyle w:val="NormalWeb"/>
        <w:rPr>
          <w:b/>
          <w:bCs/>
        </w:rPr>
      </w:pPr>
      <w:r w:rsidRPr="00F85168">
        <w:rPr>
          <w:b/>
          <w:bCs/>
        </w:rPr>
        <w:t>Example</w:t>
      </w:r>
    </w:p>
    <w:p w14:paraId="12909EFA" w14:textId="77777777" w:rsidR="00B0480E" w:rsidRPr="00F85168" w:rsidRDefault="00B0480E" w:rsidP="00B0480E">
      <w:pPr>
        <w:pStyle w:val="NormalWeb"/>
      </w:pPr>
      <w:r w:rsidRPr="00F85168">
        <w:t>The computer emits a beep when invalid data is detected in the Age field. This code should appear in the AFTER section of the Age field.</w:t>
      </w:r>
    </w:p>
    <w:p w14:paraId="512F8E46" w14:textId="77777777" w:rsidR="00B0480E" w:rsidRDefault="00B0480E" w:rsidP="00B0480E">
      <w:pPr>
        <w:pStyle w:val="PlainTextSyntax"/>
        <w:shd w:val="clear" w:color="auto" w:fill="auto"/>
        <w:spacing w:before="0" w:after="0"/>
      </w:pPr>
      <w:r w:rsidRPr="007D0015">
        <w:t>IF Age &gt; 5 THEN</w:t>
      </w:r>
    </w:p>
    <w:p w14:paraId="2871E8C6" w14:textId="77777777" w:rsidR="00B0480E" w:rsidRDefault="00B0480E" w:rsidP="00B0480E">
      <w:pPr>
        <w:pStyle w:val="PlainTextSyntax"/>
        <w:shd w:val="clear" w:color="auto" w:fill="auto"/>
        <w:spacing w:before="0" w:after="0"/>
        <w:ind w:left="360"/>
      </w:pPr>
      <w:r w:rsidRPr="007D0015">
        <w:t>BEEP</w:t>
      </w:r>
    </w:p>
    <w:p w14:paraId="34FBC980" w14:textId="77777777" w:rsidR="00B0480E" w:rsidRDefault="00B0480E" w:rsidP="00B0480E">
      <w:pPr>
        <w:pStyle w:val="PlainTextSyntax"/>
        <w:shd w:val="clear" w:color="auto" w:fill="auto"/>
        <w:spacing w:before="0" w:after="0"/>
        <w:ind w:left="360"/>
      </w:pPr>
      <w:r w:rsidRPr="007D0015">
        <w:t>DIALOG "Do not include re</w:t>
      </w:r>
      <w:r>
        <w:t>cords for children over 5."</w:t>
      </w:r>
    </w:p>
    <w:p w14:paraId="3A6DF79C" w14:textId="77777777" w:rsidR="00B0480E" w:rsidRPr="007D0015" w:rsidRDefault="00B0480E" w:rsidP="00B0480E">
      <w:pPr>
        <w:pStyle w:val="PlainTextSyntax"/>
        <w:shd w:val="clear" w:color="auto" w:fill="auto"/>
        <w:spacing w:before="0" w:after="0"/>
      </w:pPr>
      <w:r>
        <w:t>END-IF</w:t>
      </w:r>
    </w:p>
    <w:p w14:paraId="27C0F9C9"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262" w:name="_Toc279046077"/>
      <w:bookmarkStart w:id="263" w:name="_Toc309980854"/>
      <w:bookmarkStart w:id="264" w:name="_Toc332822740"/>
      <w:r w:rsidRPr="00F85168">
        <w:rPr>
          <w:rFonts w:ascii="Century Schoolbook" w:hAnsi="Century Schoolbook"/>
        </w:rPr>
        <w:lastRenderedPageBreak/>
        <w:t>CLEAR</w:t>
      </w:r>
      <w:bookmarkEnd w:id="262"/>
      <w:bookmarkEnd w:id="263"/>
      <w:bookmarkEnd w:id="264"/>
    </w:p>
    <w:p w14:paraId="313B4CE4" w14:textId="77777777" w:rsidR="00B0480E" w:rsidRPr="00F85168" w:rsidRDefault="00373C13" w:rsidP="00B0480E">
      <w:pPr>
        <w:rPr>
          <w:rFonts w:ascii="Century Schoolbook" w:hAnsi="Century Schoolbook"/>
        </w:rPr>
      </w:pPr>
      <w:r>
        <w:rPr>
          <w:rFonts w:ascii="Century Schoolbook" w:hAnsi="Century Schoolbook"/>
        </w:rPr>
        <w:pict w14:anchorId="6CD3F639">
          <v:rect id="_x0000_i1153" style="width:429.85pt;height:.75pt" o:hrpct="995" o:hrstd="t" o:hr="t" fillcolor="#b4b4b4" stroked="f"/>
        </w:pict>
      </w:r>
    </w:p>
    <w:p w14:paraId="4B019B7F" w14:textId="77777777" w:rsidR="00B0480E" w:rsidRPr="00F85168" w:rsidRDefault="00B0480E" w:rsidP="00B0480E">
      <w:pPr>
        <w:pStyle w:val="NormalWeb"/>
        <w:rPr>
          <w:b/>
          <w:bCs/>
        </w:rPr>
      </w:pPr>
      <w:r w:rsidRPr="00F85168">
        <w:rPr>
          <w:b/>
          <w:bCs/>
        </w:rPr>
        <w:t>Description</w:t>
      </w:r>
    </w:p>
    <w:p w14:paraId="17B73AB8" w14:textId="77777777" w:rsidR="00B0480E" w:rsidRPr="00F85168" w:rsidRDefault="00B0480E" w:rsidP="00B0480E">
      <w:pPr>
        <w:pStyle w:val="NormalWeb"/>
      </w:pPr>
      <w:r w:rsidRPr="00F85168">
        <w:t xml:space="preserve">CLEAR sets the field named to the missing value, as </w:t>
      </w:r>
      <w:r>
        <w:t>if it</w:t>
      </w:r>
      <w:r w:rsidRPr="00F85168">
        <w:t xml:space="preserve"> had been left blank. </w:t>
      </w:r>
      <w:r>
        <w:t>The command</w:t>
      </w:r>
      <w:r w:rsidRPr="00F85168">
        <w:t xml:space="preserve"> is used to clear a previous entry when an error has been detected or a change occurs. More than one field may be specified. CLEAR is frequently followed by a </w:t>
      </w:r>
      <w:r w:rsidRPr="00F85168">
        <w:rPr>
          <w:rStyle w:val="Hyperlink"/>
        </w:rPr>
        <w:t>GOTO command</w:t>
      </w:r>
      <w:r>
        <w:rPr>
          <w:rStyle w:val="Hyperlink"/>
        </w:rPr>
        <w:t>,</w:t>
      </w:r>
      <w:r w:rsidRPr="00F85168">
        <w:t xml:space="preserve"> which places the cursor in position for further entry after an error.</w:t>
      </w:r>
    </w:p>
    <w:p w14:paraId="6B5467AD" w14:textId="77777777" w:rsidR="00B0480E" w:rsidRPr="00F85168" w:rsidRDefault="00B0480E" w:rsidP="00B0480E">
      <w:pPr>
        <w:pStyle w:val="NormalWeb"/>
        <w:rPr>
          <w:b/>
          <w:bCs/>
        </w:rPr>
      </w:pPr>
      <w:r w:rsidRPr="00F85168">
        <w:rPr>
          <w:b/>
          <w:bCs/>
        </w:rPr>
        <w:t xml:space="preserve">Note: </w:t>
      </w:r>
      <w:r w:rsidRPr="00F85168">
        <w:t xml:space="preserve">More than one field can be used with the CLEAR command. </w:t>
      </w:r>
    </w:p>
    <w:p w14:paraId="201A58F4" w14:textId="77777777" w:rsidR="00B0480E" w:rsidRPr="00F85168" w:rsidRDefault="00B0480E" w:rsidP="00B0480E">
      <w:pPr>
        <w:pStyle w:val="NormalWeb"/>
        <w:rPr>
          <w:b/>
          <w:bCs/>
        </w:rPr>
      </w:pPr>
      <w:r w:rsidRPr="00F85168">
        <w:rPr>
          <w:b/>
          <w:bCs/>
        </w:rPr>
        <w:t>Syntax</w:t>
      </w:r>
    </w:p>
    <w:p w14:paraId="2DD33AEB" w14:textId="77777777" w:rsidR="00B0480E" w:rsidRPr="007D0015" w:rsidRDefault="00B0480E" w:rsidP="00B0480E">
      <w:pPr>
        <w:pStyle w:val="PlainTextSyntax"/>
        <w:shd w:val="clear" w:color="auto" w:fill="auto"/>
      </w:pPr>
      <w:r w:rsidRPr="007D0015">
        <w:t>CLEAR [&lt;field(s)&gt;]</w:t>
      </w:r>
    </w:p>
    <w:p w14:paraId="1B881EA4" w14:textId="77777777" w:rsidR="00B0480E" w:rsidRPr="00F85168" w:rsidRDefault="00B0480E" w:rsidP="00B0480E">
      <w:pPr>
        <w:pStyle w:val="NormalWeb"/>
        <w:numPr>
          <w:ilvl w:val="0"/>
          <w:numId w:val="499"/>
        </w:numPr>
        <w:rPr>
          <w:color w:val="000000"/>
        </w:rPr>
      </w:pPr>
      <w:r w:rsidRPr="00F85168">
        <w:rPr>
          <w:color w:val="000000"/>
        </w:rPr>
        <w:t xml:space="preserve">The &lt;field&gt; represents the name of a field on the </w:t>
      </w:r>
      <w:r>
        <w:rPr>
          <w:color w:val="000000"/>
        </w:rPr>
        <w:t>form</w:t>
      </w:r>
      <w:r w:rsidRPr="00F85168">
        <w:rPr>
          <w:color w:val="000000"/>
        </w:rPr>
        <w:t>. If more than one field is specified, a space</w:t>
      </w:r>
      <w:r>
        <w:rPr>
          <w:color w:val="000000"/>
        </w:rPr>
        <w:t xml:space="preserve"> will separate them</w:t>
      </w:r>
      <w:r w:rsidRPr="00F85168">
        <w:rPr>
          <w:color w:val="000000"/>
        </w:rPr>
        <w:t>.</w:t>
      </w:r>
    </w:p>
    <w:p w14:paraId="500C482D" w14:textId="77777777" w:rsidR="00B0480E" w:rsidRPr="00F85168" w:rsidRDefault="00B0480E" w:rsidP="00B0480E">
      <w:pPr>
        <w:pStyle w:val="NormalWeb"/>
        <w:rPr>
          <w:b/>
          <w:bCs/>
        </w:rPr>
      </w:pPr>
      <w:r w:rsidRPr="00F85168">
        <w:rPr>
          <w:b/>
          <w:bCs/>
        </w:rPr>
        <w:t>Comments</w:t>
      </w:r>
    </w:p>
    <w:p w14:paraId="0239D4F2" w14:textId="77777777" w:rsidR="00B0480E" w:rsidRPr="00F85168" w:rsidRDefault="00B0480E" w:rsidP="00B0480E">
      <w:pPr>
        <w:pStyle w:val="NormalWeb"/>
      </w:pPr>
      <w:r w:rsidRPr="00F85168">
        <w:t xml:space="preserve">CLEAR will delete the value only for the current record. CLEAR cannot be used in grid tables. In </w:t>
      </w:r>
      <w:r>
        <w:t xml:space="preserve">Classic </w:t>
      </w:r>
      <w:r w:rsidRPr="00F85168">
        <w:t xml:space="preserve">Analysis, </w:t>
      </w:r>
      <w:r>
        <w:t xml:space="preserve">you must </w:t>
      </w:r>
      <w:r w:rsidRPr="00F85168">
        <w:t xml:space="preserve">clear a variable to use </w:t>
      </w:r>
      <w:r w:rsidRPr="009D241D">
        <w:t xml:space="preserve">the </w:t>
      </w:r>
      <w:r w:rsidRPr="009D241D">
        <w:rPr>
          <w:rStyle w:val="Hyperlink"/>
          <w:color w:val="auto"/>
          <w:u w:val="none"/>
        </w:rPr>
        <w:t>ASSIGN command</w:t>
      </w:r>
      <w:r w:rsidRPr="009D241D">
        <w:t xml:space="preserve"> to </w:t>
      </w:r>
      <w:r w:rsidRPr="00F85168">
        <w:t>assign it a value of null (.).</w:t>
      </w:r>
    </w:p>
    <w:p w14:paraId="7FAAFF48" w14:textId="77777777" w:rsidR="00B0480E" w:rsidRPr="00F85168" w:rsidRDefault="00B0480E" w:rsidP="00B0480E">
      <w:pPr>
        <w:pStyle w:val="NormalWeb"/>
        <w:rPr>
          <w:b/>
          <w:bCs/>
        </w:rPr>
      </w:pPr>
      <w:r w:rsidRPr="00F85168">
        <w:rPr>
          <w:b/>
          <w:bCs/>
        </w:rPr>
        <w:t>Examples</w:t>
      </w:r>
    </w:p>
    <w:p w14:paraId="5E107647" w14:textId="77777777" w:rsidR="00B0480E" w:rsidRPr="00F85168" w:rsidRDefault="00B0480E" w:rsidP="00B0480E">
      <w:pPr>
        <w:pStyle w:val="NormalWeb"/>
      </w:pPr>
      <w:r w:rsidRPr="007D0015">
        <w:rPr>
          <w:rStyle w:val="Emphasis"/>
          <w:rFonts w:eastAsiaTheme="majorEastAsia"/>
        </w:rPr>
        <w:t>Example 1</w:t>
      </w:r>
      <w:r w:rsidRPr="00F85168">
        <w:rPr>
          <w:rStyle w:val="Emphasis"/>
          <w:rFonts w:eastAsiaTheme="majorEastAsia"/>
        </w:rPr>
        <w:t>:</w:t>
      </w:r>
      <w:r w:rsidRPr="00F85168">
        <w:t xml:space="preserve"> The code below prevents invalid data from being saved to the current record by erasing it as soon as it is detected. The example assumes a </w:t>
      </w:r>
      <w:r>
        <w:t>form</w:t>
      </w:r>
      <w:r w:rsidRPr="00F85168">
        <w:t xml:space="preserve"> exists</w:t>
      </w:r>
      <w:r>
        <w:t xml:space="preserve"> with</w:t>
      </w:r>
      <w:r w:rsidRPr="00F85168">
        <w:t xml:space="preserve"> the following field: Age (Numeric). The code below would appear in the AFTER section of the Age field. </w:t>
      </w:r>
    </w:p>
    <w:p w14:paraId="38965BC8" w14:textId="77777777" w:rsidR="00B0480E" w:rsidRDefault="00B0480E" w:rsidP="00B0480E">
      <w:pPr>
        <w:pStyle w:val="PlainTextSyntax"/>
        <w:shd w:val="clear" w:color="auto" w:fill="auto"/>
        <w:spacing w:before="0" w:after="0"/>
      </w:pPr>
      <w:r w:rsidRPr="007D0015">
        <w:t>IF Age &gt;= 18 THEN</w:t>
      </w:r>
    </w:p>
    <w:p w14:paraId="7B4BE743" w14:textId="77777777" w:rsidR="00B0480E" w:rsidRDefault="00B0480E" w:rsidP="00B0480E">
      <w:pPr>
        <w:pStyle w:val="PlainTextSyntax"/>
        <w:shd w:val="clear" w:color="auto" w:fill="auto"/>
        <w:spacing w:before="0" w:after="0"/>
        <w:ind w:left="360"/>
      </w:pPr>
      <w:r w:rsidRPr="007D0015">
        <w:t>BEEP</w:t>
      </w:r>
    </w:p>
    <w:p w14:paraId="29F3ECDA" w14:textId="77777777" w:rsidR="00B0480E" w:rsidRDefault="00B0480E" w:rsidP="00B0480E">
      <w:pPr>
        <w:pStyle w:val="PlainTextSyntax"/>
        <w:shd w:val="clear" w:color="auto" w:fill="auto"/>
        <w:spacing w:before="0" w:after="0"/>
        <w:ind w:left="360"/>
      </w:pPr>
      <w:r w:rsidRPr="007D0015">
        <w:t>DIALOG "Do not include records for adults."</w:t>
      </w:r>
    </w:p>
    <w:p w14:paraId="0DD23640" w14:textId="77777777" w:rsidR="00B0480E" w:rsidRDefault="00B0480E" w:rsidP="00B0480E">
      <w:pPr>
        <w:pStyle w:val="PlainTextSyntax"/>
        <w:shd w:val="clear" w:color="auto" w:fill="auto"/>
        <w:spacing w:before="0" w:after="0"/>
        <w:ind w:left="360"/>
      </w:pPr>
      <w:r>
        <w:t>CLEAR Age</w:t>
      </w:r>
    </w:p>
    <w:p w14:paraId="5477DA90" w14:textId="77777777" w:rsidR="00B0480E" w:rsidRPr="007D0015" w:rsidRDefault="00B0480E" w:rsidP="00B0480E">
      <w:pPr>
        <w:pStyle w:val="PlainTextSyntax"/>
        <w:shd w:val="clear" w:color="auto" w:fill="auto"/>
        <w:spacing w:before="0" w:after="0"/>
      </w:pPr>
      <w:r w:rsidRPr="007D0015">
        <w:t>END</w:t>
      </w:r>
      <w:r>
        <w:t>-IF</w:t>
      </w:r>
      <w:r w:rsidRPr="007D0015">
        <w:t xml:space="preserve"> </w:t>
      </w:r>
    </w:p>
    <w:p w14:paraId="1508B1B0" w14:textId="77777777" w:rsidR="00B0480E" w:rsidRPr="00F85168" w:rsidRDefault="00B0480E" w:rsidP="00B0480E">
      <w:pPr>
        <w:pStyle w:val="NormalWeb"/>
      </w:pPr>
      <w:r w:rsidRPr="007D0015">
        <w:rPr>
          <w:rStyle w:val="Emphasis"/>
          <w:rFonts w:eastAsiaTheme="majorEastAsia"/>
        </w:rPr>
        <w:t>Example 2:</w:t>
      </w:r>
      <w:r w:rsidRPr="00F85168">
        <w:t xml:space="preserve"> The code below prevents an invalid date from being saved to the current record by erasing it as soon as it is detected. The example assumes a </w:t>
      </w:r>
      <w:r>
        <w:t>form</w:t>
      </w:r>
      <w:r w:rsidRPr="00F85168">
        <w:t xml:space="preserve"> exists </w:t>
      </w:r>
      <w:r>
        <w:t>with</w:t>
      </w:r>
      <w:r w:rsidRPr="00F85168">
        <w:t xml:space="preserve"> the following fields: DOB (Date) and SurveyDate (Date). The code below would appear in the AFTER section of the SurveyDate field.</w:t>
      </w:r>
    </w:p>
    <w:p w14:paraId="09956B95" w14:textId="77777777" w:rsidR="00B0480E" w:rsidRDefault="00B0480E" w:rsidP="00B0480E">
      <w:pPr>
        <w:pStyle w:val="PlainTextSyntax"/>
        <w:shd w:val="clear" w:color="auto" w:fill="auto"/>
        <w:spacing w:before="0" w:after="0"/>
      </w:pPr>
      <w:r w:rsidRPr="007D0015">
        <w:t>IF (DOB &gt; SurveyDate) OR (SurveyDate &gt; SYSTEMDATE) THEN</w:t>
      </w:r>
    </w:p>
    <w:p w14:paraId="444CE0E9" w14:textId="77777777" w:rsidR="00B0480E" w:rsidRDefault="00B0480E" w:rsidP="00B0480E">
      <w:pPr>
        <w:pStyle w:val="PlainTextSyntax"/>
        <w:shd w:val="clear" w:color="auto" w:fill="auto"/>
        <w:spacing w:before="0" w:after="0"/>
        <w:ind w:left="288"/>
      </w:pPr>
      <w:r w:rsidRPr="007D0015">
        <w:t>CLEAR DOB SurveyDate</w:t>
      </w:r>
      <w:r>
        <w:t xml:space="preserve"> </w:t>
      </w:r>
    </w:p>
    <w:p w14:paraId="545D23CF" w14:textId="77777777" w:rsidR="00B0480E" w:rsidRDefault="00B0480E" w:rsidP="00B0480E">
      <w:pPr>
        <w:pStyle w:val="PlainTextSyntax"/>
        <w:shd w:val="clear" w:color="auto" w:fill="auto"/>
        <w:spacing w:before="0" w:after="0"/>
        <w:ind w:left="288"/>
      </w:pPr>
      <w:r w:rsidRPr="007D0015">
        <w:t>DIALOG "Invalid da</w:t>
      </w:r>
      <w:r>
        <w:t>te detected. Please try again."</w:t>
      </w:r>
    </w:p>
    <w:p w14:paraId="14339BE3" w14:textId="77777777" w:rsidR="00B0480E" w:rsidRPr="007D0015" w:rsidRDefault="00B0480E" w:rsidP="00B0480E">
      <w:pPr>
        <w:pStyle w:val="PlainTextSyntax"/>
        <w:shd w:val="clear" w:color="auto" w:fill="auto"/>
        <w:spacing w:before="0" w:after="0"/>
      </w:pPr>
      <w:r w:rsidRPr="007D0015">
        <w:t>END</w:t>
      </w:r>
      <w:r>
        <w:t>-IF</w:t>
      </w:r>
    </w:p>
    <w:p w14:paraId="1AF00538" w14:textId="77777777" w:rsidR="00B0480E" w:rsidRDefault="00B0480E" w:rsidP="00B0480E">
      <w:pPr>
        <w:rPr>
          <w:rStyle w:val="Emphasis"/>
          <w:rFonts w:ascii="Century Schoolbook" w:eastAsiaTheme="majorEastAsia" w:hAnsi="Century Schoolbook" w:cs="Times New Roman"/>
          <w:szCs w:val="24"/>
        </w:rPr>
      </w:pPr>
      <w:r>
        <w:rPr>
          <w:rStyle w:val="Emphasis"/>
          <w:rFonts w:eastAsiaTheme="majorEastAsia"/>
        </w:rPr>
        <w:br w:type="page"/>
      </w:r>
    </w:p>
    <w:p w14:paraId="05050033" w14:textId="77777777" w:rsidR="00B0480E" w:rsidRPr="00F85168" w:rsidRDefault="00B0480E" w:rsidP="00B0480E">
      <w:pPr>
        <w:pStyle w:val="NormalWeb"/>
      </w:pPr>
      <w:r w:rsidRPr="007D0015">
        <w:rPr>
          <w:rStyle w:val="Emphasis"/>
          <w:rFonts w:eastAsiaTheme="majorEastAsia"/>
        </w:rPr>
        <w:lastRenderedPageBreak/>
        <w:t>Example 3:</w:t>
      </w:r>
      <w:r w:rsidRPr="00F85168">
        <w:t xml:space="preserve"> The code below prevents an invalid date from being saved to the current record by erasing it as soon as it is detected. By using a GOTO command to move the cursor back to the SurveyDate field, </w:t>
      </w:r>
      <w:r>
        <w:t>you are</w:t>
      </w:r>
      <w:r w:rsidRPr="00F85168">
        <w:t xml:space="preserve"> forced to keep entering data until valid data </w:t>
      </w:r>
      <w:r>
        <w:t>are</w:t>
      </w:r>
      <w:r w:rsidRPr="00F85168">
        <w:t xml:space="preserve"> detected. The example assumes a </w:t>
      </w:r>
      <w:r>
        <w:t>form</w:t>
      </w:r>
      <w:r w:rsidRPr="00F85168">
        <w:t xml:space="preserve"> exists </w:t>
      </w:r>
      <w:r>
        <w:t>with</w:t>
      </w:r>
      <w:r w:rsidRPr="00F85168">
        <w:t xml:space="preserve"> the following fields: DOB (Date) and SurveyDate (Date). The code below would appear in the AFTER section of the SurveyDate field. </w:t>
      </w:r>
    </w:p>
    <w:p w14:paraId="2BE5699D" w14:textId="77777777" w:rsidR="00B0480E" w:rsidRDefault="00B0480E" w:rsidP="00B0480E">
      <w:pPr>
        <w:pStyle w:val="PlainTextSyntax"/>
        <w:shd w:val="clear" w:color="auto" w:fill="auto"/>
        <w:spacing w:before="0" w:after="0"/>
      </w:pPr>
      <w:r w:rsidRPr="007D0015">
        <w:t>IF DOB &gt; SurveyDate THEN</w:t>
      </w:r>
    </w:p>
    <w:p w14:paraId="1B1171A5" w14:textId="77777777" w:rsidR="00B0480E" w:rsidRDefault="00B0480E" w:rsidP="00B0480E">
      <w:pPr>
        <w:pStyle w:val="PlainTextSyntax"/>
        <w:shd w:val="clear" w:color="auto" w:fill="auto"/>
        <w:spacing w:before="0" w:after="0"/>
        <w:ind w:left="360"/>
      </w:pPr>
      <w:r w:rsidRPr="007D0015">
        <w:t>CLEAR SurveyDate</w:t>
      </w:r>
    </w:p>
    <w:p w14:paraId="074196F8" w14:textId="77777777" w:rsidR="00B0480E" w:rsidRDefault="00B0480E" w:rsidP="00B0480E">
      <w:pPr>
        <w:pStyle w:val="PlainTextSyntax"/>
        <w:shd w:val="clear" w:color="auto" w:fill="auto"/>
        <w:spacing w:before="0" w:after="0"/>
        <w:ind w:left="360"/>
      </w:pPr>
      <w:r w:rsidRPr="007D0015">
        <w:t>GOTO SurveyDate</w:t>
      </w:r>
    </w:p>
    <w:p w14:paraId="7A495B44" w14:textId="77777777" w:rsidR="00B0480E" w:rsidRDefault="00B0480E" w:rsidP="00B0480E">
      <w:pPr>
        <w:pStyle w:val="PlainTextSyntax"/>
        <w:shd w:val="clear" w:color="auto" w:fill="auto"/>
        <w:spacing w:before="0" w:after="0"/>
        <w:ind w:left="360"/>
      </w:pPr>
      <w:r w:rsidRPr="007D0015">
        <w:t>DIALOG "Survey d</w:t>
      </w:r>
      <w:r>
        <w:t>ate invalid. Please try again."</w:t>
      </w:r>
    </w:p>
    <w:p w14:paraId="6B3F423A" w14:textId="77777777" w:rsidR="00B0480E" w:rsidRPr="007D0015" w:rsidRDefault="00B0480E" w:rsidP="00B0480E">
      <w:pPr>
        <w:pStyle w:val="PlainTextSyntax"/>
        <w:shd w:val="clear" w:color="auto" w:fill="auto"/>
        <w:spacing w:before="0" w:after="0"/>
      </w:pPr>
      <w:r w:rsidRPr="007D0015">
        <w:t>END</w:t>
      </w:r>
      <w:r>
        <w:t>-IF</w:t>
      </w:r>
      <w:r w:rsidRPr="007D0015">
        <w:t xml:space="preserve"> </w:t>
      </w:r>
    </w:p>
    <w:p w14:paraId="74DC9517"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265" w:name="_Toc279046078"/>
      <w:bookmarkStart w:id="266" w:name="_Toc309980855"/>
      <w:bookmarkStart w:id="267" w:name="_Toc332822741"/>
      <w:r w:rsidRPr="00315119">
        <w:rPr>
          <w:rFonts w:ascii="Century Schoolbook" w:hAnsi="Century Schoolbook"/>
          <w:color w:val="000000" w:themeColor="text1"/>
        </w:rPr>
        <w:lastRenderedPageBreak/>
        <w:t>COMMENTS (*)</w:t>
      </w:r>
      <w:bookmarkEnd w:id="265"/>
      <w:bookmarkEnd w:id="266"/>
      <w:bookmarkEnd w:id="267"/>
    </w:p>
    <w:p w14:paraId="4D509475" w14:textId="77777777" w:rsidR="00B0480E" w:rsidRPr="00F85168" w:rsidRDefault="00373C13" w:rsidP="00B0480E">
      <w:pPr>
        <w:rPr>
          <w:rFonts w:ascii="Century Schoolbook" w:hAnsi="Century Schoolbook"/>
        </w:rPr>
      </w:pPr>
      <w:r>
        <w:rPr>
          <w:rFonts w:ascii="Century Schoolbook" w:hAnsi="Century Schoolbook"/>
        </w:rPr>
        <w:pict w14:anchorId="1A99D176">
          <v:rect id="_x0000_i1154" style="width:429.85pt;height:.75pt" o:hrpct="995" o:hrstd="t" o:hr="t" fillcolor="#b4b4b4" stroked="f"/>
        </w:pict>
      </w:r>
    </w:p>
    <w:p w14:paraId="275C2525" w14:textId="77777777" w:rsidR="00B0480E" w:rsidRPr="00F85168" w:rsidRDefault="00B0480E" w:rsidP="00B0480E">
      <w:pPr>
        <w:pStyle w:val="NormalWeb"/>
        <w:rPr>
          <w:b/>
          <w:bCs/>
        </w:rPr>
      </w:pPr>
      <w:r w:rsidRPr="00F85168">
        <w:rPr>
          <w:b/>
          <w:bCs/>
        </w:rPr>
        <w:t>Description</w:t>
      </w:r>
    </w:p>
    <w:p w14:paraId="1509D1B6" w14:textId="77777777" w:rsidR="00B0480E" w:rsidRPr="00F85168" w:rsidRDefault="00B0480E" w:rsidP="00B0480E">
      <w:pPr>
        <w:pStyle w:val="NormalWeb"/>
      </w:pPr>
      <w:r w:rsidRPr="00F85168">
        <w:t>In Check Code</w:t>
      </w:r>
      <w:r>
        <w:t xml:space="preserve"> and Classic </w:t>
      </w:r>
      <w:r w:rsidRPr="00F85168">
        <w:t xml:space="preserve">Analysis, </w:t>
      </w:r>
      <w:r>
        <w:rPr>
          <w:szCs w:val="22"/>
        </w:rPr>
        <w:t>the combination of backslash a</w:t>
      </w:r>
      <w:r w:rsidRPr="00706AF5">
        <w:rPr>
          <w:szCs w:val="22"/>
        </w:rPr>
        <w:t>n</w:t>
      </w:r>
      <w:r>
        <w:rPr>
          <w:szCs w:val="22"/>
        </w:rPr>
        <w:t>d</w:t>
      </w:r>
      <w:r w:rsidRPr="00706AF5">
        <w:rPr>
          <w:szCs w:val="22"/>
        </w:rPr>
        <w:t xml:space="preserve"> asterisk in the beginning of a line of code</w:t>
      </w:r>
      <w:r>
        <w:rPr>
          <w:szCs w:val="22"/>
        </w:rPr>
        <w:t xml:space="preserve"> and an asterisk and backslash at the end,</w:t>
      </w:r>
      <w:r w:rsidRPr="00706AF5">
        <w:rPr>
          <w:szCs w:val="22"/>
        </w:rPr>
        <w:t xml:space="preserve"> as shown in some code samples, indicates a comment. </w:t>
      </w:r>
      <w:r w:rsidRPr="00F85168">
        <w:t xml:space="preserve">Commented lines are not executed. This allows </w:t>
      </w:r>
      <w:r>
        <w:t>you to enter</w:t>
      </w:r>
      <w:r w:rsidRPr="00F85168">
        <w:t xml:space="preserve"> user-defined comments to identify tasks, describ</w:t>
      </w:r>
      <w:r>
        <w:t>e</w:t>
      </w:r>
      <w:r w:rsidRPr="00F85168">
        <w:t xml:space="preserve"> variable names or code blocks for documentation, and to assist with trouble-shooting or debugging.</w:t>
      </w:r>
    </w:p>
    <w:p w14:paraId="34BF01B8" w14:textId="77777777" w:rsidR="00B0480E" w:rsidRPr="00F85168" w:rsidRDefault="00B0480E" w:rsidP="00B0480E">
      <w:pPr>
        <w:pStyle w:val="NormalWeb"/>
        <w:rPr>
          <w:b/>
          <w:bCs/>
        </w:rPr>
      </w:pPr>
      <w:r w:rsidRPr="00F85168">
        <w:rPr>
          <w:b/>
          <w:bCs/>
        </w:rPr>
        <w:t>Syntax</w:t>
      </w:r>
    </w:p>
    <w:p w14:paraId="1EB1B814" w14:textId="77777777" w:rsidR="00B0480E" w:rsidRPr="007D0015" w:rsidRDefault="00B0480E" w:rsidP="00B0480E">
      <w:pPr>
        <w:pStyle w:val="PlainTextSyntax"/>
        <w:shd w:val="clear" w:color="auto" w:fill="auto"/>
      </w:pPr>
      <w:r w:rsidRPr="007D0015">
        <w:t>/* &lt;text&gt;</w:t>
      </w:r>
    </w:p>
    <w:p w14:paraId="22EF8EA4" w14:textId="77777777" w:rsidR="00B0480E" w:rsidRPr="007D0015" w:rsidRDefault="00B0480E" w:rsidP="00B0480E">
      <w:pPr>
        <w:pStyle w:val="PlainTextSyntax"/>
        <w:shd w:val="clear" w:color="auto" w:fill="auto"/>
      </w:pPr>
      <w:r w:rsidRPr="007D0015">
        <w:t>*/</w:t>
      </w:r>
    </w:p>
    <w:p w14:paraId="5B3FE5F8" w14:textId="77777777" w:rsidR="00B0480E" w:rsidRPr="00F85168" w:rsidRDefault="00B0480E" w:rsidP="00B0480E">
      <w:pPr>
        <w:pStyle w:val="NormalWeb"/>
        <w:numPr>
          <w:ilvl w:val="0"/>
          <w:numId w:val="500"/>
        </w:numPr>
        <w:rPr>
          <w:color w:val="000000"/>
        </w:rPr>
      </w:pPr>
      <w:r w:rsidRPr="00F85168">
        <w:rPr>
          <w:color w:val="000000"/>
        </w:rPr>
        <w:t xml:space="preserve">The &lt;text&gt; represents any alphanumeric text as a comment or a block of code </w:t>
      </w:r>
      <w:r>
        <w:rPr>
          <w:color w:val="000000"/>
        </w:rPr>
        <w:t>slated</w:t>
      </w:r>
      <w:r w:rsidRPr="00F85168">
        <w:rPr>
          <w:color w:val="000000"/>
        </w:rPr>
        <w:t xml:space="preserve"> to be ignored.</w:t>
      </w:r>
    </w:p>
    <w:p w14:paraId="3D66445E" w14:textId="77777777" w:rsidR="00B0480E" w:rsidRPr="00F85168" w:rsidRDefault="00B0480E" w:rsidP="00B0480E">
      <w:pPr>
        <w:pStyle w:val="NormalWeb"/>
        <w:rPr>
          <w:b/>
          <w:bCs/>
        </w:rPr>
      </w:pPr>
      <w:r w:rsidRPr="00F85168">
        <w:rPr>
          <w:b/>
          <w:bCs/>
        </w:rPr>
        <w:t>Comments</w:t>
      </w:r>
    </w:p>
    <w:p w14:paraId="1759ABDC" w14:textId="77777777" w:rsidR="00B0480E" w:rsidRPr="00F85168" w:rsidRDefault="00B0480E" w:rsidP="00B0480E">
      <w:pPr>
        <w:pStyle w:val="NormalWeb"/>
      </w:pPr>
      <w:r w:rsidRPr="00F85168">
        <w:t xml:space="preserve">The </w:t>
      </w:r>
      <w:r>
        <w:t>/*</w:t>
      </w:r>
      <w:r w:rsidRPr="00F85168">
        <w:t xml:space="preserve"> character must be placed in the first column of a line to be recognized as comment mark. For comments longer than one line, the </w:t>
      </w:r>
      <w:r>
        <w:t xml:space="preserve">*/ </w:t>
      </w:r>
      <w:r w:rsidRPr="00F85168">
        <w:t>character</w:t>
      </w:r>
      <w:r>
        <w:t>s</w:t>
      </w:r>
      <w:r w:rsidRPr="00F85168">
        <w:t xml:space="preserve"> should be added </w:t>
      </w:r>
      <w:r>
        <w:t>at the end of the code</w:t>
      </w:r>
      <w:r w:rsidRPr="00F85168">
        <w:t>. Use comments to disable commands.</w:t>
      </w:r>
    </w:p>
    <w:p w14:paraId="6622C500" w14:textId="77777777" w:rsidR="00B0480E" w:rsidRPr="00F85168" w:rsidRDefault="00B0480E" w:rsidP="00B0480E">
      <w:pPr>
        <w:pStyle w:val="NormalWeb"/>
        <w:rPr>
          <w:b/>
          <w:bCs/>
        </w:rPr>
      </w:pPr>
      <w:r w:rsidRPr="00F85168">
        <w:rPr>
          <w:b/>
          <w:bCs/>
        </w:rPr>
        <w:t>Examples</w:t>
      </w:r>
    </w:p>
    <w:p w14:paraId="5EEC8609" w14:textId="77777777" w:rsidR="00B0480E" w:rsidRPr="00F85168" w:rsidRDefault="00B0480E" w:rsidP="00B0480E">
      <w:pPr>
        <w:pStyle w:val="NormalWeb"/>
      </w:pPr>
      <w:r w:rsidRPr="007D0015">
        <w:rPr>
          <w:rStyle w:val="Emphasis"/>
          <w:rFonts w:eastAsiaTheme="majorEastAsia"/>
        </w:rPr>
        <w:t>Example 1:</w:t>
      </w:r>
      <w:r w:rsidRPr="00F85168">
        <w:t xml:space="preserve"> Comments are used to note the date of the code's generation</w:t>
      </w:r>
      <w:r>
        <w:t xml:space="preserve"> date</w:t>
      </w:r>
      <w:r w:rsidRPr="00F85168">
        <w:t>, purpose, and author.</w:t>
      </w:r>
    </w:p>
    <w:p w14:paraId="32DEFCD5" w14:textId="77777777" w:rsidR="00B0480E" w:rsidRDefault="00B0480E" w:rsidP="00B0480E">
      <w:pPr>
        <w:pStyle w:val="PlainTextSyntax"/>
        <w:shd w:val="clear" w:color="auto" w:fill="auto"/>
      </w:pPr>
      <w:r w:rsidRPr="007D0015">
        <w:t>/* Written by Jason D. Veloper, MPH – 06/30/2010</w:t>
      </w:r>
    </w:p>
    <w:p w14:paraId="2F9650FF" w14:textId="77777777" w:rsidR="00B0480E" w:rsidRPr="007D0015" w:rsidRDefault="00B0480E" w:rsidP="00B0480E">
      <w:pPr>
        <w:pStyle w:val="PlainTextSyntax"/>
        <w:shd w:val="clear" w:color="auto" w:fill="auto"/>
      </w:pPr>
      <w:r w:rsidRPr="007D0015">
        <w:t xml:space="preserve">The block of code below uses the YEARS function </w:t>
      </w:r>
      <w:r w:rsidRPr="007D0015">
        <w:br/>
        <w:t>*/</w:t>
      </w:r>
      <w:r w:rsidRPr="007D0015">
        <w:br/>
        <w:t xml:space="preserve">ASSIGN AGE = YEARS(DOB, SYSTEMDATE) </w:t>
      </w:r>
    </w:p>
    <w:p w14:paraId="34AE0368" w14:textId="77777777" w:rsidR="00B0480E" w:rsidRPr="00F85168" w:rsidRDefault="00B0480E" w:rsidP="00B0480E">
      <w:pPr>
        <w:pStyle w:val="NormalWeb"/>
      </w:pPr>
      <w:r w:rsidRPr="007D0015">
        <w:rPr>
          <w:rStyle w:val="Emphasis"/>
          <w:rFonts w:eastAsiaTheme="majorEastAsia"/>
        </w:rPr>
        <w:t>Example 2:</w:t>
      </w:r>
      <w:r w:rsidRPr="00F85168">
        <w:t xml:space="preserve"> Comments are used to disable certain commands from executing.</w:t>
      </w:r>
    </w:p>
    <w:p w14:paraId="12C56C2C" w14:textId="77777777" w:rsidR="00B0480E" w:rsidRDefault="00B0480E" w:rsidP="00B0480E">
      <w:pPr>
        <w:pStyle w:val="PlainTextSyntax"/>
        <w:shd w:val="clear" w:color="auto" w:fill="auto"/>
      </w:pPr>
      <w:r w:rsidRPr="007D0015">
        <w:t>/* The next few lines are incomplete and are commented for later</w:t>
      </w:r>
    </w:p>
    <w:p w14:paraId="3AD3A116" w14:textId="77777777" w:rsidR="00B0480E" w:rsidRDefault="00B0480E" w:rsidP="00B0480E">
      <w:pPr>
        <w:pStyle w:val="PlainTextSyntax"/>
        <w:shd w:val="clear" w:color="auto" w:fill="auto"/>
      </w:pPr>
      <w:r w:rsidRPr="007D0015">
        <w:t>DEFINE PatientID Numeric – Note: need to determine ID should be a</w:t>
      </w:r>
    </w:p>
    <w:p w14:paraId="63D79F4F" w14:textId="77777777" w:rsidR="00B0480E" w:rsidRPr="007D0015" w:rsidRDefault="00B0480E" w:rsidP="00B0480E">
      <w:pPr>
        <w:pStyle w:val="PlainTextSyntax"/>
        <w:shd w:val="clear" w:color="auto" w:fill="auto"/>
      </w:pPr>
      <w:r w:rsidRPr="007D0015">
        <w:t xml:space="preserve">Text type variable. </w:t>
      </w:r>
    </w:p>
    <w:p w14:paraId="62077D21" w14:textId="77777777" w:rsidR="00B0480E" w:rsidRPr="007D0015" w:rsidRDefault="00B0480E" w:rsidP="00B0480E">
      <w:pPr>
        <w:pStyle w:val="PlainTextSyntax"/>
        <w:shd w:val="clear" w:color="auto" w:fill="auto"/>
      </w:pPr>
      <w:r w:rsidRPr="007D0015">
        <w:t xml:space="preserve">LIST – ToDo: need to add the variables to list </w:t>
      </w:r>
    </w:p>
    <w:p w14:paraId="54583640" w14:textId="77777777" w:rsidR="00B0480E" w:rsidRPr="007D0015" w:rsidRDefault="00B0480E" w:rsidP="00B0480E">
      <w:pPr>
        <w:pStyle w:val="PlainTextSyntax"/>
        <w:shd w:val="clear" w:color="auto" w:fill="auto"/>
      </w:pPr>
      <w:r w:rsidRPr="007D0015">
        <w:t>*/</w:t>
      </w:r>
    </w:p>
    <w:p w14:paraId="5726183B"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268" w:name="_Toc279046079"/>
      <w:bookmarkStart w:id="269" w:name="_Toc309980856"/>
      <w:bookmarkStart w:id="270" w:name="_Toc332822742"/>
      <w:r w:rsidRPr="00F85168">
        <w:rPr>
          <w:rFonts w:ascii="Century Schoolbook" w:hAnsi="Century Schoolbook"/>
        </w:rPr>
        <w:lastRenderedPageBreak/>
        <w:t>DEFINE</w:t>
      </w:r>
      <w:bookmarkEnd w:id="268"/>
      <w:bookmarkEnd w:id="269"/>
      <w:bookmarkEnd w:id="270"/>
    </w:p>
    <w:p w14:paraId="6B7C673F" w14:textId="77777777" w:rsidR="00B0480E" w:rsidRPr="00F85168" w:rsidRDefault="00373C13" w:rsidP="00B0480E">
      <w:pPr>
        <w:rPr>
          <w:rFonts w:ascii="Century Schoolbook" w:hAnsi="Century Schoolbook"/>
        </w:rPr>
      </w:pPr>
      <w:r>
        <w:rPr>
          <w:rFonts w:ascii="Century Schoolbook" w:hAnsi="Century Schoolbook"/>
        </w:rPr>
        <w:pict w14:anchorId="1A054CF3">
          <v:rect id="_x0000_i1155" style="width:429.85pt;height:.75pt" o:hrpct="995" o:hrstd="t" o:hr="t" fillcolor="#b4b4b4" stroked="f"/>
        </w:pict>
      </w:r>
    </w:p>
    <w:p w14:paraId="1E91D798" w14:textId="77777777" w:rsidR="00B0480E" w:rsidRPr="00F85168" w:rsidRDefault="00B0480E" w:rsidP="00B0480E">
      <w:pPr>
        <w:pStyle w:val="NormalWeb"/>
        <w:rPr>
          <w:b/>
          <w:bCs/>
        </w:rPr>
      </w:pPr>
      <w:r w:rsidRPr="00F85168">
        <w:rPr>
          <w:b/>
          <w:bCs/>
        </w:rPr>
        <w:t>Description</w:t>
      </w:r>
    </w:p>
    <w:p w14:paraId="5C08B7DC" w14:textId="77777777" w:rsidR="00B0480E" w:rsidRPr="00F85168" w:rsidRDefault="00B0480E" w:rsidP="00B0480E">
      <w:pPr>
        <w:pStyle w:val="NormalWeb"/>
      </w:pPr>
      <w:r w:rsidRPr="00F85168">
        <w:t>This command creates a new variable. In Check Code, all user defined variables are saved in the DEFINEDVARIABLES section.</w:t>
      </w:r>
    </w:p>
    <w:p w14:paraId="5582645D" w14:textId="77777777" w:rsidR="00B0480E" w:rsidRPr="00F85168" w:rsidRDefault="00B0480E" w:rsidP="00B0480E">
      <w:pPr>
        <w:pStyle w:val="NormalWeb"/>
        <w:rPr>
          <w:b/>
          <w:bCs/>
        </w:rPr>
      </w:pPr>
      <w:r w:rsidRPr="00F85168">
        <w:rPr>
          <w:b/>
          <w:bCs/>
        </w:rPr>
        <w:t>Syntax</w:t>
      </w:r>
    </w:p>
    <w:p w14:paraId="06511DC7" w14:textId="77777777" w:rsidR="00B0480E" w:rsidRPr="007D0015" w:rsidRDefault="00B0480E" w:rsidP="00B0480E">
      <w:pPr>
        <w:pStyle w:val="PlainTextSyntax"/>
        <w:shd w:val="clear" w:color="auto" w:fill="auto"/>
      </w:pPr>
      <w:r w:rsidRPr="007D0015">
        <w:t>DEFINE &lt;variable&gt; {&lt;scope&gt;} {&lt;type indicator&gt;}</w:t>
      </w:r>
    </w:p>
    <w:p w14:paraId="70F01489" w14:textId="77777777" w:rsidR="00B0480E" w:rsidRPr="00F85168" w:rsidRDefault="00B0480E" w:rsidP="00B0480E">
      <w:pPr>
        <w:pStyle w:val="NormalWeb"/>
        <w:numPr>
          <w:ilvl w:val="0"/>
          <w:numId w:val="501"/>
        </w:numPr>
        <w:rPr>
          <w:color w:val="000000"/>
        </w:rPr>
      </w:pPr>
      <w:r w:rsidRPr="00F85168">
        <w:rPr>
          <w:color w:val="000000"/>
        </w:rPr>
        <w:t xml:space="preserve">&lt;variable&gt; represents the name of the variable to be created. </w:t>
      </w:r>
      <w:r>
        <w:rPr>
          <w:color w:val="000000"/>
        </w:rPr>
        <w:t xml:space="preserve">The name of the newly defined variable </w:t>
      </w:r>
      <w:r w:rsidRPr="00F85168">
        <w:rPr>
          <w:color w:val="000000"/>
        </w:rPr>
        <w:t>cannot be a reserved word. For a list of reserved words</w:t>
      </w:r>
      <w:r>
        <w:rPr>
          <w:color w:val="000000"/>
        </w:rPr>
        <w:t>,</w:t>
      </w:r>
      <w:r w:rsidRPr="00F85168">
        <w:rPr>
          <w:color w:val="000000"/>
        </w:rPr>
        <w:t xml:space="preserve"> see the List of Reserved Words</w:t>
      </w:r>
      <w:r>
        <w:rPr>
          <w:color w:val="000000"/>
        </w:rPr>
        <w:t xml:space="preserve"> section</w:t>
      </w:r>
      <w:r w:rsidRPr="00F85168">
        <w:rPr>
          <w:color w:val="000000"/>
        </w:rPr>
        <w:t>.</w:t>
      </w:r>
    </w:p>
    <w:p w14:paraId="4550C348" w14:textId="77777777" w:rsidR="00B0480E" w:rsidRPr="007D633A" w:rsidRDefault="00B0480E" w:rsidP="00B0480E">
      <w:pPr>
        <w:pStyle w:val="NormalWeb"/>
        <w:numPr>
          <w:ilvl w:val="0"/>
          <w:numId w:val="501"/>
        </w:numPr>
        <w:rPr>
          <w:color w:val="000000" w:themeColor="text1"/>
        </w:rPr>
      </w:pPr>
      <w:r w:rsidRPr="007D633A">
        <w:rPr>
          <w:color w:val="000000" w:themeColor="text1"/>
        </w:rPr>
        <w:t xml:space="preserve">&lt;scope&gt; is optional and is the level of visibility and availability of the new variable. &lt;scope&gt; must be one of the reserved words: STANDARD, GLOBAL, or PERMANENT. If omitted, STANDARD is assumed and a type indicator cannot be used. For information on defining a variable as a DLL OBJECT, see the </w:t>
      </w:r>
      <w:r w:rsidRPr="007D633A">
        <w:rPr>
          <w:rStyle w:val="Hyperlink"/>
          <w:color w:val="000000" w:themeColor="text1"/>
        </w:rPr>
        <w:t>DEFINE DLLOBJECT command</w:t>
      </w:r>
      <w:r w:rsidRPr="007D633A">
        <w:rPr>
          <w:color w:val="000000" w:themeColor="text1"/>
        </w:rPr>
        <w:t>.</w:t>
      </w:r>
    </w:p>
    <w:p w14:paraId="46607035" w14:textId="77777777" w:rsidR="00B0480E" w:rsidRPr="00F85168" w:rsidRDefault="00B0480E" w:rsidP="00B0480E">
      <w:pPr>
        <w:pStyle w:val="NormalWeb"/>
        <w:numPr>
          <w:ilvl w:val="0"/>
          <w:numId w:val="501"/>
        </w:numPr>
        <w:rPr>
          <w:color w:val="000000"/>
        </w:rPr>
      </w:pPr>
      <w:r w:rsidRPr="00F85168">
        <w:rPr>
          <w:color w:val="000000"/>
        </w:rPr>
        <w:t xml:space="preserve">&lt;type indicator&gt; </w:t>
      </w:r>
      <w:r w:rsidRPr="00536A99">
        <w:rPr>
          <w:color w:val="000000"/>
        </w:rPr>
        <w:t>is required</w:t>
      </w:r>
      <w:r>
        <w:rPr>
          <w:color w:val="000000"/>
        </w:rPr>
        <w:t xml:space="preserve"> </w:t>
      </w:r>
      <w:r w:rsidRPr="00F85168">
        <w:rPr>
          <w:color w:val="000000"/>
        </w:rPr>
        <w:t xml:space="preserve">and cannot be used if &lt;scope&gt; is omitted. &lt;type indicator&gt; is the data type of the new variable and must be one of the following reserved words: NUMERIC, TEXTINPUT, YN, or DATEFORMAT. If omitted, the variable type will be inferred based on the data type of the first value assigned to the variable. </w:t>
      </w:r>
      <w:r>
        <w:rPr>
          <w:color w:val="000000"/>
        </w:rPr>
        <w:t xml:space="preserve">However, </w:t>
      </w:r>
      <w:r w:rsidRPr="00D80BAB">
        <w:rPr>
          <w:b/>
          <w:color w:val="000000"/>
        </w:rPr>
        <w:t>omitting field type is not recommended</w:t>
      </w:r>
      <w:r>
        <w:rPr>
          <w:color w:val="000000"/>
        </w:rPr>
        <w:t xml:space="preserve">.  Once field type is defined, </w:t>
      </w:r>
      <w:r w:rsidRPr="00F85168">
        <w:rPr>
          <w:color w:val="000000"/>
        </w:rPr>
        <w:t xml:space="preserve">the variable type cannot be changed. An </w:t>
      </w:r>
      <w:r>
        <w:rPr>
          <w:color w:val="000000"/>
        </w:rPr>
        <w:t xml:space="preserve">error will occur if you </w:t>
      </w:r>
      <w:r w:rsidRPr="00F85168">
        <w:rPr>
          <w:color w:val="000000"/>
        </w:rPr>
        <w:t>attempt to assign data of a different type to the variable.</w:t>
      </w:r>
    </w:p>
    <w:p w14:paraId="7CBD6CEE" w14:textId="77777777" w:rsidR="00B0480E" w:rsidRPr="00F85168" w:rsidRDefault="00B0480E" w:rsidP="00B0480E">
      <w:pPr>
        <w:pStyle w:val="NormalWeb"/>
        <w:rPr>
          <w:b/>
          <w:bCs/>
        </w:rPr>
      </w:pPr>
      <w:r w:rsidRPr="00F85168">
        <w:rPr>
          <w:b/>
          <w:bCs/>
        </w:rPr>
        <w:t>Comments</w:t>
      </w:r>
    </w:p>
    <w:p w14:paraId="0A08D1D6" w14:textId="77777777" w:rsidR="00B0480E" w:rsidRPr="00F33257" w:rsidRDefault="00B0480E" w:rsidP="00B0480E">
      <w:pPr>
        <w:pStyle w:val="NormalWeb"/>
      </w:pPr>
      <w:r w:rsidRPr="00F85168">
        <w:t xml:space="preserve">A custom variable defined in Epi Info </w:t>
      </w:r>
      <w:r>
        <w:t xml:space="preserve">7 </w:t>
      </w:r>
      <w:r w:rsidRPr="00F85168">
        <w:t xml:space="preserve">might not have a predefined data type if the &lt;type indicator&gt; is omitted when the variable is defined. If the variable does not have a predefined type and has not been used, the variable will accept a value in any of the four data types (Text, Number, Date, Yes/No </w:t>
      </w:r>
      <w:r>
        <w:t>[</w:t>
      </w:r>
      <w:r w:rsidRPr="00F85168">
        <w:t>Boolean</w:t>
      </w:r>
      <w:r>
        <w:t>]</w:t>
      </w:r>
      <w:r w:rsidRPr="00F85168">
        <w:t xml:space="preserve">) that is assigned to the variable the first time. Thereafter, the variable takes on the data type of the value assigned and </w:t>
      </w:r>
      <w:r>
        <w:t>it’s</w:t>
      </w:r>
      <w:r w:rsidRPr="00F85168">
        <w:t xml:space="preserve"> data type cannot be changed. </w:t>
      </w:r>
      <w:r>
        <w:rPr>
          <w:color w:val="000000"/>
        </w:rPr>
        <w:t>However,</w:t>
      </w:r>
      <w:r w:rsidRPr="00D72CF8">
        <w:rPr>
          <w:color w:val="000000"/>
        </w:rPr>
        <w:t xml:space="preserve"> </w:t>
      </w:r>
      <w:r w:rsidRPr="00536A99">
        <w:rPr>
          <w:color w:val="000000"/>
        </w:rPr>
        <w:t>omitting field type is not recommended</w:t>
      </w:r>
      <w:r w:rsidRPr="00D72CF8">
        <w:rPr>
          <w:color w:val="000000"/>
        </w:rPr>
        <w:t xml:space="preserve">. </w:t>
      </w:r>
      <w:r w:rsidRPr="00F85168">
        <w:t xml:space="preserve">An </w:t>
      </w:r>
      <w:r>
        <w:t xml:space="preserve">error will occur if you </w:t>
      </w:r>
      <w:r w:rsidRPr="00F85168">
        <w:t xml:space="preserve">attempt to assign data of a different data type. Various functions can be used to manipulate data, changing data type of values to match the data type of the variable. Some </w:t>
      </w:r>
      <w:r w:rsidRPr="00F33257">
        <w:t xml:space="preserve">of these functions include </w:t>
      </w:r>
      <w:r w:rsidRPr="00F33257">
        <w:rPr>
          <w:rStyle w:val="Hyperlink"/>
          <w:color w:val="auto"/>
          <w:u w:val="none"/>
        </w:rPr>
        <w:t>FORMAT</w:t>
      </w:r>
      <w:r w:rsidRPr="00F33257">
        <w:t xml:space="preserve">, </w:t>
      </w:r>
      <w:r w:rsidRPr="00F33257">
        <w:rPr>
          <w:rStyle w:val="Hyperlink"/>
          <w:color w:val="auto"/>
          <w:u w:val="none"/>
        </w:rPr>
        <w:t>TXTTONUM</w:t>
      </w:r>
      <w:r w:rsidRPr="00F33257">
        <w:t xml:space="preserve">, </w:t>
      </w:r>
      <w:r w:rsidRPr="00F33257">
        <w:rPr>
          <w:rStyle w:val="Hyperlink"/>
          <w:color w:val="auto"/>
          <w:u w:val="none"/>
        </w:rPr>
        <w:t>TXTTODATE</w:t>
      </w:r>
      <w:r w:rsidRPr="00F33257">
        <w:t xml:space="preserve">, and </w:t>
      </w:r>
      <w:r w:rsidRPr="00F33257">
        <w:rPr>
          <w:rStyle w:val="Hyperlink"/>
          <w:color w:val="auto"/>
          <w:u w:val="none"/>
        </w:rPr>
        <w:t>NUMTODATE</w:t>
      </w:r>
      <w:r w:rsidRPr="00F33257">
        <w:t>.</w:t>
      </w:r>
    </w:p>
    <w:p w14:paraId="0F66BD76" w14:textId="77777777" w:rsidR="00B0480E" w:rsidRPr="00F85168" w:rsidRDefault="00B0480E" w:rsidP="00B0480E">
      <w:pPr>
        <w:pStyle w:val="NormalWeb"/>
        <w:rPr>
          <w:b/>
          <w:bCs/>
        </w:rPr>
      </w:pPr>
      <w:r w:rsidRPr="00F85168">
        <w:rPr>
          <w:b/>
          <w:bCs/>
        </w:rPr>
        <w:t>Variable Scope</w:t>
      </w:r>
    </w:p>
    <w:p w14:paraId="737F0C9D" w14:textId="77777777" w:rsidR="00B0480E" w:rsidRPr="00F85168" w:rsidRDefault="00B0480E" w:rsidP="00B0480E">
      <w:pPr>
        <w:pStyle w:val="NormalWeb"/>
        <w:numPr>
          <w:ilvl w:val="0"/>
          <w:numId w:val="503"/>
        </w:numPr>
        <w:rPr>
          <w:color w:val="000000"/>
        </w:rPr>
      </w:pPr>
      <w:r w:rsidRPr="00D81E21">
        <w:rPr>
          <w:b/>
          <w:bCs/>
          <w:color w:val="000000" w:themeColor="text1"/>
        </w:rPr>
        <w:t xml:space="preserve">STANDARD </w:t>
      </w:r>
      <w:r w:rsidRPr="00D81E21">
        <w:rPr>
          <w:bCs/>
          <w:color w:val="000000" w:themeColor="text1"/>
        </w:rPr>
        <w:t>variables</w:t>
      </w:r>
      <w:r w:rsidRPr="00D81E21">
        <w:rPr>
          <w:color w:val="000000" w:themeColor="text1"/>
        </w:rPr>
        <w:t xml:space="preserve"> </w:t>
      </w:r>
      <w:r w:rsidRPr="00F85168">
        <w:rPr>
          <w:color w:val="000000"/>
        </w:rPr>
        <w:t xml:space="preserve">retain their value only within the current record and are reset when </w:t>
      </w:r>
      <w:r>
        <w:rPr>
          <w:color w:val="000000"/>
        </w:rPr>
        <w:t xml:space="preserve">you load </w:t>
      </w:r>
      <w:r w:rsidRPr="00F85168">
        <w:rPr>
          <w:color w:val="000000"/>
        </w:rPr>
        <w:t xml:space="preserve">a new record. Standard variables are used as temporary variables behaving like other fields in the database. In </w:t>
      </w:r>
      <w:r>
        <w:rPr>
          <w:color w:val="000000"/>
        </w:rPr>
        <w:t xml:space="preserve">Classic </w:t>
      </w:r>
      <w:r w:rsidRPr="00F85168">
        <w:rPr>
          <w:color w:val="000000"/>
        </w:rPr>
        <w:t xml:space="preserve">Analysis, Standard variables lose their values and definitions with each READ statement. </w:t>
      </w:r>
    </w:p>
    <w:p w14:paraId="6C13DE71" w14:textId="77777777" w:rsidR="00B0480E" w:rsidRPr="007D0015" w:rsidRDefault="00B0480E" w:rsidP="00B0480E">
      <w:pPr>
        <w:pStyle w:val="NormalWeb"/>
        <w:numPr>
          <w:ilvl w:val="0"/>
          <w:numId w:val="502"/>
        </w:numPr>
      </w:pPr>
      <w:r w:rsidRPr="007D0015">
        <w:rPr>
          <w:b/>
          <w:bCs/>
        </w:rPr>
        <w:lastRenderedPageBreak/>
        <w:t xml:space="preserve">GLOBAL </w:t>
      </w:r>
      <w:r w:rsidRPr="007D0015">
        <w:rPr>
          <w:bCs/>
        </w:rPr>
        <w:t>variables</w:t>
      </w:r>
      <w:r w:rsidRPr="007D0015">
        <w:t xml:space="preserve"> retain values across related forms and when </w:t>
      </w:r>
      <w:r>
        <w:t xml:space="preserve">the program opens </w:t>
      </w:r>
      <w:r w:rsidRPr="007D0015">
        <w:t>a new form, but are removed when you close the Enter program. Global variables persist while the program is executed. Global variables are also used in Classic Analysis to store values between changes of data source.</w:t>
      </w:r>
    </w:p>
    <w:p w14:paraId="5149752F" w14:textId="77777777" w:rsidR="00B0480E" w:rsidRPr="007D0015" w:rsidRDefault="00B0480E" w:rsidP="00B0480E">
      <w:pPr>
        <w:pStyle w:val="NormalWeb"/>
        <w:numPr>
          <w:ilvl w:val="0"/>
          <w:numId w:val="502"/>
        </w:numPr>
      </w:pPr>
      <w:r w:rsidRPr="007D0015">
        <w:rPr>
          <w:b/>
          <w:bCs/>
        </w:rPr>
        <w:t xml:space="preserve">PERMANENT </w:t>
      </w:r>
      <w:r w:rsidRPr="007D0015">
        <w:rPr>
          <w:bCs/>
        </w:rPr>
        <w:t>variables</w:t>
      </w:r>
      <w:r w:rsidRPr="007D0015">
        <w:t xml:space="preserve"> are stored in the EpiInfo.Config.xml file and retain any value assigned until the value is changed by another assignment or the variable is undefined. They are shared among Epi Info programs (i.e., Enter, Classic Analysis, etc.) and persist even if the computer is shut down. Permanent variables in Classic Analysis may not have values that depend directly or indirectly on table fields. A &lt;prompt/description&gt; created for a permanent variable will exist for one session, and must be re-established each time it is used.</w:t>
      </w:r>
    </w:p>
    <w:p w14:paraId="0A2167B7" w14:textId="77777777" w:rsidR="00B0480E" w:rsidRPr="00F85168" w:rsidRDefault="00B0480E" w:rsidP="00B0480E">
      <w:pPr>
        <w:pStyle w:val="NormalWeb"/>
        <w:rPr>
          <w:b/>
          <w:bCs/>
        </w:rPr>
      </w:pPr>
      <w:r w:rsidRPr="00F85168">
        <w:rPr>
          <w:b/>
          <w:bCs/>
        </w:rPr>
        <w:t>Type Indicators</w:t>
      </w:r>
    </w:p>
    <w:p w14:paraId="3E949094" w14:textId="77777777" w:rsidR="00B0480E" w:rsidRPr="00F33257" w:rsidRDefault="00B0480E" w:rsidP="00B0480E">
      <w:pPr>
        <w:pStyle w:val="NormalWeb"/>
        <w:numPr>
          <w:ilvl w:val="0"/>
          <w:numId w:val="504"/>
        </w:numPr>
      </w:pPr>
      <w:r w:rsidRPr="004C17DF">
        <w:rPr>
          <w:b/>
          <w:color w:val="000000"/>
        </w:rPr>
        <w:t>TEXTINPUT</w:t>
      </w:r>
      <w:r w:rsidRPr="00F85168">
        <w:rPr>
          <w:color w:val="000000"/>
        </w:rPr>
        <w:t xml:space="preserve"> - Variables of this data type can receive any alpha-numeric characters including symbols and the output of functions </w:t>
      </w:r>
      <w:r>
        <w:rPr>
          <w:color w:val="000000"/>
        </w:rPr>
        <w:t>(e.g</w:t>
      </w:r>
      <w:r w:rsidRPr="00F33257">
        <w:t xml:space="preserve">., </w:t>
      </w:r>
      <w:r w:rsidRPr="00F33257">
        <w:rPr>
          <w:rStyle w:val="Hyperlink"/>
          <w:color w:val="auto"/>
          <w:u w:val="none"/>
        </w:rPr>
        <w:t>FORMAT)</w:t>
      </w:r>
      <w:r w:rsidRPr="00F33257">
        <w:t>.</w:t>
      </w:r>
    </w:p>
    <w:p w14:paraId="647B40F9" w14:textId="77777777" w:rsidR="00B0480E" w:rsidRPr="00F33257" w:rsidRDefault="00B0480E" w:rsidP="00B0480E">
      <w:pPr>
        <w:pStyle w:val="NormalWeb"/>
        <w:numPr>
          <w:ilvl w:val="0"/>
          <w:numId w:val="504"/>
        </w:numPr>
      </w:pPr>
      <w:r w:rsidRPr="00F33257">
        <w:rPr>
          <w:b/>
        </w:rPr>
        <w:t>NUMERIC</w:t>
      </w:r>
      <w:r w:rsidRPr="00F33257">
        <w:t xml:space="preserve"> - Variables of this data type can receive numbers and the output of functions (e.g., </w:t>
      </w:r>
      <w:r w:rsidRPr="00F33257">
        <w:rPr>
          <w:rStyle w:val="Hyperlink"/>
          <w:color w:val="auto"/>
          <w:u w:val="none"/>
        </w:rPr>
        <w:t>TXTTONUM)</w:t>
      </w:r>
      <w:r w:rsidRPr="00F33257">
        <w:t>.</w:t>
      </w:r>
    </w:p>
    <w:p w14:paraId="67788E09" w14:textId="77777777" w:rsidR="00B0480E" w:rsidRPr="00F33257" w:rsidRDefault="00B0480E" w:rsidP="00B0480E">
      <w:pPr>
        <w:pStyle w:val="NormalWeb"/>
        <w:numPr>
          <w:ilvl w:val="0"/>
          <w:numId w:val="504"/>
        </w:numPr>
      </w:pPr>
      <w:r w:rsidRPr="00F33257">
        <w:rPr>
          <w:b/>
        </w:rPr>
        <w:t>DATEFORMAT</w:t>
      </w:r>
      <w:r w:rsidRPr="00F33257">
        <w:t xml:space="preserve"> - Variables of this data type can receive date values including the output of functions (e.g., </w:t>
      </w:r>
      <w:r w:rsidRPr="00F33257">
        <w:rPr>
          <w:rStyle w:val="Hyperlink"/>
          <w:color w:val="auto"/>
          <w:u w:val="none"/>
        </w:rPr>
        <w:t>TXTTODATE</w:t>
      </w:r>
      <w:r w:rsidRPr="00F33257">
        <w:t xml:space="preserve"> and </w:t>
      </w:r>
      <w:r w:rsidRPr="00F33257">
        <w:rPr>
          <w:rStyle w:val="Hyperlink"/>
          <w:color w:val="auto"/>
          <w:u w:val="none"/>
        </w:rPr>
        <w:t>NUMTODATE)</w:t>
      </w:r>
      <w:r w:rsidRPr="00F33257">
        <w:t>.</w:t>
      </w:r>
    </w:p>
    <w:p w14:paraId="16EDD998" w14:textId="77777777" w:rsidR="00B0480E" w:rsidRPr="00F85168" w:rsidRDefault="00B0480E" w:rsidP="00B0480E">
      <w:pPr>
        <w:pStyle w:val="NormalWeb"/>
        <w:numPr>
          <w:ilvl w:val="0"/>
          <w:numId w:val="504"/>
        </w:numPr>
        <w:rPr>
          <w:color w:val="000000"/>
        </w:rPr>
      </w:pPr>
      <w:r w:rsidRPr="004C17DF">
        <w:rPr>
          <w:b/>
          <w:color w:val="000000"/>
        </w:rPr>
        <w:t>YN</w:t>
      </w:r>
      <w:r w:rsidRPr="00F85168">
        <w:rPr>
          <w:color w:val="000000"/>
        </w:rPr>
        <w:t xml:space="preserve"> - Variables of this data type can receive the Boolean values of (+) for Yes and (-) for No. Until an assignment is made, YN type variable values are (.) or missing.</w:t>
      </w:r>
    </w:p>
    <w:p w14:paraId="3DC16C64" w14:textId="77777777" w:rsidR="00B0480E" w:rsidRPr="00F85168" w:rsidRDefault="00B0480E" w:rsidP="00B0480E">
      <w:pPr>
        <w:pStyle w:val="NormalWeb"/>
        <w:rPr>
          <w:b/>
          <w:bCs/>
        </w:rPr>
      </w:pPr>
      <w:r w:rsidRPr="00F85168">
        <w:rPr>
          <w:b/>
          <w:bCs/>
        </w:rPr>
        <w:t>Examples</w:t>
      </w:r>
    </w:p>
    <w:p w14:paraId="40681FCE" w14:textId="77777777" w:rsidR="00B0480E" w:rsidRPr="00F85168" w:rsidRDefault="00B0480E" w:rsidP="00B0480E">
      <w:pPr>
        <w:pStyle w:val="NormalWeb"/>
      </w:pPr>
      <w:r w:rsidRPr="007D0015">
        <w:rPr>
          <w:rStyle w:val="Emphasis"/>
          <w:rFonts w:eastAsiaTheme="majorEastAsia"/>
        </w:rPr>
        <w:t>Example 1:</w:t>
      </w:r>
      <w:r w:rsidRPr="00F85168">
        <w:t xml:space="preserve"> A variable is defined without &lt;scope&gt;, &lt;type indicator&gt;, and &lt;prompt/description&gt;. Standard scope thus becomes the default scope. As no type is specified, the variable can be assigned number, date, text, or Boolean data. However, once assigned a value, the data type of the variable becomes the data type of the value that has been assigned and may not be changed.</w:t>
      </w:r>
    </w:p>
    <w:p w14:paraId="7598F5C1" w14:textId="77777777" w:rsidR="00B0480E" w:rsidRPr="007D0015" w:rsidRDefault="00B0480E" w:rsidP="00B0480E">
      <w:pPr>
        <w:pStyle w:val="PlainTextSyntax"/>
        <w:shd w:val="clear" w:color="auto" w:fill="auto"/>
      </w:pPr>
      <w:r w:rsidRPr="007D0015">
        <w:t>DEFINE BodyMassIndex NUMERIC</w:t>
      </w:r>
    </w:p>
    <w:p w14:paraId="0818D7BD" w14:textId="77777777" w:rsidR="00B0480E" w:rsidRPr="00F85168" w:rsidRDefault="00B0480E" w:rsidP="00B0480E">
      <w:pPr>
        <w:pStyle w:val="NormalWeb"/>
      </w:pPr>
      <w:r w:rsidRPr="007D0015">
        <w:rPr>
          <w:rStyle w:val="Emphasis"/>
          <w:rFonts w:eastAsiaTheme="majorEastAsia"/>
        </w:rPr>
        <w:t>Example 2:</w:t>
      </w:r>
      <w:r w:rsidRPr="00F85168">
        <w:t xml:space="preserve"> A variable with standard scope and of type YN is defined.</w:t>
      </w:r>
    </w:p>
    <w:p w14:paraId="3C19336B" w14:textId="77777777" w:rsidR="00B0480E" w:rsidRDefault="00B0480E" w:rsidP="00B0480E">
      <w:pPr>
        <w:pStyle w:val="PlainTextSyntax"/>
        <w:shd w:val="clear" w:color="auto" w:fill="auto"/>
        <w:spacing w:before="0" w:after="0"/>
      </w:pPr>
      <w:r w:rsidRPr="007D0015">
        <w:t>DEFINE DoYouSmoke YN</w:t>
      </w:r>
      <w:r w:rsidRPr="007D0015">
        <w:br/>
        <w:t>IF DateSmokingStarted = (+) THEN</w:t>
      </w:r>
    </w:p>
    <w:p w14:paraId="2DD66DD5" w14:textId="77777777" w:rsidR="00B0480E" w:rsidRDefault="00B0480E" w:rsidP="00B0480E">
      <w:pPr>
        <w:pStyle w:val="PlainTextSyntax"/>
        <w:shd w:val="clear" w:color="auto" w:fill="auto"/>
        <w:spacing w:before="0" w:after="0"/>
        <w:ind w:left="360"/>
      </w:pPr>
      <w:r>
        <w:t>ASSIGN DoYouSmoke = (+)</w:t>
      </w:r>
    </w:p>
    <w:p w14:paraId="164055AE" w14:textId="77777777" w:rsidR="00B0480E" w:rsidRDefault="00B0480E" w:rsidP="00B0480E">
      <w:pPr>
        <w:pStyle w:val="PlainTextSyntax"/>
        <w:shd w:val="clear" w:color="auto" w:fill="auto"/>
        <w:spacing w:before="0" w:after="0"/>
      </w:pPr>
      <w:r w:rsidRPr="007D0015">
        <w:t>ELSE</w:t>
      </w:r>
    </w:p>
    <w:p w14:paraId="3D23AAC2" w14:textId="77777777" w:rsidR="00B0480E" w:rsidRDefault="00B0480E" w:rsidP="00B0480E">
      <w:pPr>
        <w:pStyle w:val="PlainTextSyntax"/>
        <w:shd w:val="clear" w:color="auto" w:fill="auto"/>
        <w:spacing w:before="0" w:after="0"/>
        <w:ind w:left="360"/>
      </w:pPr>
      <w:r>
        <w:t>ASSIGN DoYouSmoke = (.)</w:t>
      </w:r>
    </w:p>
    <w:p w14:paraId="1C5AB74F" w14:textId="77777777" w:rsidR="00B0480E" w:rsidRPr="007D0015" w:rsidRDefault="00B0480E" w:rsidP="00B0480E">
      <w:pPr>
        <w:pStyle w:val="PlainTextSyntax"/>
        <w:shd w:val="clear" w:color="auto" w:fill="auto"/>
        <w:spacing w:before="0" w:after="0"/>
      </w:pPr>
      <w:r>
        <w:t>END-IF</w:t>
      </w:r>
    </w:p>
    <w:p w14:paraId="5F371B94" w14:textId="77777777" w:rsidR="00B0480E" w:rsidRPr="00F85168" w:rsidRDefault="00B0480E" w:rsidP="00B0480E">
      <w:pPr>
        <w:pStyle w:val="NormalWeb"/>
      </w:pPr>
      <w:r w:rsidRPr="007D0015">
        <w:rPr>
          <w:rStyle w:val="Emphasis"/>
          <w:rFonts w:eastAsiaTheme="majorEastAsia"/>
        </w:rPr>
        <w:t>Example 3:</w:t>
      </w:r>
      <w:r w:rsidRPr="00F85168">
        <w:t xml:space="preserve"> A variable with standard scope and in date format is defined.</w:t>
      </w:r>
    </w:p>
    <w:p w14:paraId="6029DA59" w14:textId="77777777" w:rsidR="00B0480E" w:rsidRPr="007D0015" w:rsidRDefault="00B0480E" w:rsidP="00B0480E">
      <w:pPr>
        <w:pStyle w:val="PlainTextSyntax"/>
        <w:shd w:val="clear" w:color="auto" w:fill="auto"/>
      </w:pPr>
      <w:r w:rsidRPr="007D0015">
        <w:t xml:space="preserve">DEFINE DateOfBirth DATEFORMAT </w:t>
      </w:r>
    </w:p>
    <w:p w14:paraId="40AA8384" w14:textId="77777777" w:rsidR="00B0480E" w:rsidRPr="007D0015" w:rsidRDefault="00B0480E" w:rsidP="00B0480E">
      <w:pPr>
        <w:pStyle w:val="NormalWeb"/>
      </w:pPr>
      <w:r w:rsidRPr="007D0015">
        <w:rPr>
          <w:rStyle w:val="Emphasis"/>
          <w:rFonts w:eastAsiaTheme="majorEastAsia"/>
        </w:rPr>
        <w:t xml:space="preserve">Example </w:t>
      </w:r>
      <w:r>
        <w:rPr>
          <w:rStyle w:val="Emphasis"/>
          <w:rFonts w:eastAsiaTheme="majorEastAsia"/>
        </w:rPr>
        <w:t>4</w:t>
      </w:r>
      <w:r w:rsidRPr="007D0015">
        <w:rPr>
          <w:rStyle w:val="Emphasis"/>
          <w:rFonts w:eastAsiaTheme="majorEastAsia"/>
        </w:rPr>
        <w:t>:</w:t>
      </w:r>
      <w:r w:rsidRPr="007D0015">
        <w:t xml:space="preserve"> A variable with permanent scope is defined, but with no &lt;type indicator&gt;. As described in Example 1, the variable data type will be set with the first assignment of data and cannot be changed thereafter. </w:t>
      </w:r>
    </w:p>
    <w:p w14:paraId="68842A1B" w14:textId="77777777" w:rsidR="00B0480E" w:rsidRPr="007D0015" w:rsidRDefault="00B0480E" w:rsidP="00B0480E">
      <w:pPr>
        <w:pStyle w:val="PlainTextSyntax"/>
        <w:shd w:val="clear" w:color="auto" w:fill="auto"/>
      </w:pPr>
      <w:r w:rsidRPr="007D0015">
        <w:t xml:space="preserve">DEFINE StateID PERMANENT </w:t>
      </w:r>
    </w:p>
    <w:p w14:paraId="31502EC4" w14:textId="77777777" w:rsidR="00B0480E" w:rsidRPr="007D0015" w:rsidRDefault="00B0480E" w:rsidP="00B0480E">
      <w:pPr>
        <w:pStyle w:val="NormalWeb"/>
        <w:rPr>
          <w:szCs w:val="22"/>
        </w:rPr>
      </w:pPr>
      <w:r w:rsidRPr="007D0015">
        <w:rPr>
          <w:rStyle w:val="Emphasis"/>
          <w:rFonts w:eastAsiaTheme="majorEastAsia"/>
          <w:szCs w:val="22"/>
        </w:rPr>
        <w:lastRenderedPageBreak/>
        <w:t xml:space="preserve">Example </w:t>
      </w:r>
      <w:r>
        <w:rPr>
          <w:rStyle w:val="Emphasis"/>
          <w:rFonts w:eastAsiaTheme="majorEastAsia"/>
          <w:szCs w:val="22"/>
        </w:rPr>
        <w:t>5</w:t>
      </w:r>
      <w:r w:rsidRPr="007D0015">
        <w:rPr>
          <w:rStyle w:val="Emphasis"/>
          <w:rFonts w:eastAsiaTheme="majorEastAsia"/>
          <w:szCs w:val="22"/>
        </w:rPr>
        <w:t>:</w:t>
      </w:r>
      <w:r w:rsidRPr="007D0015">
        <w:rPr>
          <w:szCs w:val="22"/>
        </w:rPr>
        <w:t xml:space="preserve"> A variable with global scope and of type text is defined. </w:t>
      </w:r>
    </w:p>
    <w:p w14:paraId="6C1EF0B0" w14:textId="77777777" w:rsidR="00B0480E" w:rsidRPr="00F85168" w:rsidRDefault="00B0480E" w:rsidP="00B0480E">
      <w:pPr>
        <w:pStyle w:val="PlainTextSyntax"/>
        <w:shd w:val="clear" w:color="auto" w:fill="auto"/>
        <w:rPr>
          <w:rFonts w:ascii="Century Schoolbook" w:hAnsi="Century Schoolbook"/>
        </w:rPr>
      </w:pPr>
      <w:r w:rsidRPr="007D0015">
        <w:rPr>
          <w:szCs w:val="18"/>
        </w:rPr>
        <w:t>DEFINE PatientID GLOBAL TEXTINPUT</w:t>
      </w:r>
      <w:r w:rsidRPr="00F85168">
        <w:rPr>
          <w:rFonts w:ascii="Century Schoolbook" w:hAnsi="Century Schoolbook"/>
        </w:rPr>
        <w:t xml:space="preserve"> </w:t>
      </w:r>
    </w:p>
    <w:p w14:paraId="7A0487D2"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271" w:name="_Toc279046080"/>
      <w:bookmarkStart w:id="272" w:name="_Toc309980857"/>
      <w:bookmarkStart w:id="273" w:name="_Toc332822743"/>
      <w:r w:rsidRPr="00F85168">
        <w:rPr>
          <w:rFonts w:ascii="Century Schoolbook" w:hAnsi="Century Schoolbook"/>
        </w:rPr>
        <w:lastRenderedPageBreak/>
        <w:t>DEFINE DLLOBJECT</w:t>
      </w:r>
      <w:bookmarkEnd w:id="271"/>
      <w:bookmarkEnd w:id="272"/>
      <w:bookmarkEnd w:id="273"/>
    </w:p>
    <w:p w14:paraId="1ADB751C" w14:textId="77777777" w:rsidR="00B0480E" w:rsidRPr="00F85168" w:rsidRDefault="00373C13" w:rsidP="00B0480E">
      <w:pPr>
        <w:rPr>
          <w:rFonts w:ascii="Century Schoolbook" w:hAnsi="Century Schoolbook"/>
        </w:rPr>
      </w:pPr>
      <w:r>
        <w:rPr>
          <w:rFonts w:ascii="Century Schoolbook" w:hAnsi="Century Schoolbook"/>
        </w:rPr>
        <w:pict w14:anchorId="5865B8C7">
          <v:rect id="_x0000_i1156" style="width:429.85pt;height:.75pt" o:hrpct="995" o:hrstd="t" o:hr="t" fillcolor="#b4b4b4" stroked="f"/>
        </w:pict>
      </w:r>
    </w:p>
    <w:p w14:paraId="70286359" w14:textId="77777777" w:rsidR="00B0480E" w:rsidRPr="00F85168" w:rsidRDefault="00B0480E" w:rsidP="00B0480E">
      <w:pPr>
        <w:pStyle w:val="NormalWeb"/>
        <w:rPr>
          <w:b/>
          <w:bCs/>
        </w:rPr>
      </w:pPr>
      <w:r w:rsidRPr="00F85168">
        <w:rPr>
          <w:b/>
          <w:bCs/>
        </w:rPr>
        <w:t>Description</w:t>
      </w:r>
    </w:p>
    <w:p w14:paraId="587845AA" w14:textId="77777777" w:rsidR="00B0480E" w:rsidRPr="00F85168" w:rsidRDefault="00B0480E" w:rsidP="00B0480E">
      <w:pPr>
        <w:pStyle w:val="NormalWeb"/>
      </w:pPr>
      <w:r w:rsidRPr="00F85168">
        <w:t>This command creates a variable that represents an ActiveX object and a class within an ActiveX DLL (dynamic link library) file, ActiveX EXE (executable file), or a Windows Scripting Component (WSC) file.</w:t>
      </w:r>
    </w:p>
    <w:p w14:paraId="1915802C" w14:textId="77777777" w:rsidR="00B0480E" w:rsidRPr="00F85168" w:rsidRDefault="00B0480E" w:rsidP="00B0480E">
      <w:pPr>
        <w:pStyle w:val="NormalWeb"/>
        <w:rPr>
          <w:b/>
          <w:bCs/>
        </w:rPr>
      </w:pPr>
      <w:r w:rsidRPr="00F85168">
        <w:rPr>
          <w:b/>
          <w:bCs/>
        </w:rPr>
        <w:t>Syntax</w:t>
      </w:r>
    </w:p>
    <w:p w14:paraId="68E2E3A9" w14:textId="77777777" w:rsidR="00B0480E" w:rsidRPr="00F3191A" w:rsidRDefault="00B0480E" w:rsidP="00B0480E">
      <w:pPr>
        <w:pStyle w:val="NormalWeb"/>
        <w:rPr>
          <w:i/>
        </w:rPr>
      </w:pPr>
      <w:r w:rsidRPr="00F3191A">
        <w:rPr>
          <w:rStyle w:val="Emphasis"/>
          <w:rFonts w:eastAsiaTheme="majorEastAsia"/>
        </w:rPr>
        <w:t>ActiveX DLL File</w:t>
      </w:r>
    </w:p>
    <w:p w14:paraId="6344B5C4" w14:textId="77777777" w:rsidR="00B0480E" w:rsidRPr="00F3191A" w:rsidRDefault="00B0480E" w:rsidP="00B0480E">
      <w:pPr>
        <w:pStyle w:val="PlainTextSyntax"/>
      </w:pPr>
      <w:r w:rsidRPr="00F3191A">
        <w:t>DEFINE &lt;variable&gt; DLLOBJECT "&lt;ActiveX name&gt;.&lt;class&gt;"</w:t>
      </w:r>
    </w:p>
    <w:p w14:paraId="5DFE0534" w14:textId="77777777" w:rsidR="00B0480E" w:rsidRPr="00F3191A" w:rsidRDefault="00B0480E" w:rsidP="00B0480E">
      <w:pPr>
        <w:pStyle w:val="NormalWeb"/>
        <w:rPr>
          <w:i/>
        </w:rPr>
      </w:pPr>
      <w:r w:rsidRPr="00F3191A">
        <w:rPr>
          <w:rStyle w:val="Emphasis"/>
          <w:rFonts w:eastAsiaTheme="majorEastAsia"/>
        </w:rPr>
        <w:t>Windows Scripting Component (WSC) File</w:t>
      </w:r>
    </w:p>
    <w:p w14:paraId="751A9665" w14:textId="77777777" w:rsidR="00B0480E" w:rsidRPr="00F3191A" w:rsidRDefault="00B0480E" w:rsidP="00B0480E">
      <w:pPr>
        <w:pStyle w:val="PlainTextSyntax"/>
        <w:shd w:val="clear" w:color="auto" w:fill="auto"/>
      </w:pPr>
      <w:r w:rsidRPr="00F3191A">
        <w:t>DEFINE &lt;variable&gt; DLLOBJECT "&lt;filename&gt;"</w:t>
      </w:r>
    </w:p>
    <w:p w14:paraId="1808A039" w14:textId="77777777" w:rsidR="00B0480E" w:rsidRPr="00F85168" w:rsidRDefault="00B0480E" w:rsidP="00B0480E">
      <w:pPr>
        <w:pStyle w:val="NormalWeb"/>
        <w:numPr>
          <w:ilvl w:val="0"/>
          <w:numId w:val="505"/>
        </w:numPr>
        <w:rPr>
          <w:color w:val="000000"/>
        </w:rPr>
      </w:pPr>
      <w:r w:rsidRPr="00F85168">
        <w:rPr>
          <w:color w:val="000000"/>
        </w:rPr>
        <w:t>The &lt;variable&gt; represents the name of the variable to be created. &lt;variable&gt; cannot be a reserved word.</w:t>
      </w:r>
    </w:p>
    <w:p w14:paraId="1DF7642E" w14:textId="77777777" w:rsidR="00B0480E" w:rsidRPr="00F85168" w:rsidRDefault="00B0480E" w:rsidP="00B0480E">
      <w:pPr>
        <w:pStyle w:val="NormalWeb"/>
        <w:numPr>
          <w:ilvl w:val="0"/>
          <w:numId w:val="505"/>
        </w:numPr>
        <w:rPr>
          <w:color w:val="000000"/>
        </w:rPr>
      </w:pPr>
      <w:r w:rsidRPr="00F85168">
        <w:rPr>
          <w:color w:val="000000"/>
        </w:rPr>
        <w:t>The &lt;ActiveX name&gt; represents the internal name of the ActiveX object that contains the class object for the DLL or EXE file.</w:t>
      </w:r>
    </w:p>
    <w:p w14:paraId="36CAF867" w14:textId="77777777" w:rsidR="00B0480E" w:rsidRPr="00F85168" w:rsidRDefault="00B0480E" w:rsidP="00B0480E">
      <w:pPr>
        <w:pStyle w:val="NormalWeb"/>
        <w:numPr>
          <w:ilvl w:val="0"/>
          <w:numId w:val="505"/>
        </w:numPr>
        <w:rPr>
          <w:color w:val="000000"/>
        </w:rPr>
      </w:pPr>
      <w:r w:rsidRPr="00F85168">
        <w:rPr>
          <w:color w:val="000000"/>
        </w:rPr>
        <w:t>The &lt;class&gt; represents a</w:t>
      </w:r>
      <w:r>
        <w:rPr>
          <w:color w:val="000000"/>
        </w:rPr>
        <w:t>n</w:t>
      </w:r>
      <w:r w:rsidRPr="00F85168">
        <w:rPr>
          <w:color w:val="000000"/>
        </w:rPr>
        <w:t xml:space="preserve"> internal class name that is defined within the ActiveX component.</w:t>
      </w:r>
    </w:p>
    <w:p w14:paraId="23A84A08" w14:textId="77777777" w:rsidR="00B0480E" w:rsidRPr="00F85168" w:rsidRDefault="00B0480E" w:rsidP="00B0480E">
      <w:pPr>
        <w:pStyle w:val="NormalWeb"/>
        <w:numPr>
          <w:ilvl w:val="0"/>
          <w:numId w:val="505"/>
        </w:numPr>
        <w:rPr>
          <w:color w:val="000000"/>
        </w:rPr>
      </w:pPr>
      <w:r w:rsidRPr="00F85168">
        <w:rPr>
          <w:color w:val="000000"/>
        </w:rPr>
        <w:t xml:space="preserve">The &lt;filename&gt; represents the name of the Windows Scripting Component (WSC) file </w:t>
      </w:r>
      <w:r>
        <w:rPr>
          <w:color w:val="000000"/>
        </w:rPr>
        <w:t>where</w:t>
      </w:r>
      <w:r w:rsidRPr="00F85168">
        <w:rPr>
          <w:color w:val="000000"/>
        </w:rPr>
        <w:t xml:space="preserve"> the script component resides.</w:t>
      </w:r>
    </w:p>
    <w:p w14:paraId="0A2CDABE" w14:textId="77777777" w:rsidR="00B0480E" w:rsidRPr="00F85168" w:rsidRDefault="00B0480E" w:rsidP="00B0480E">
      <w:pPr>
        <w:pStyle w:val="NormalWeb"/>
        <w:rPr>
          <w:b/>
          <w:bCs/>
        </w:rPr>
      </w:pPr>
      <w:r w:rsidRPr="00F85168">
        <w:rPr>
          <w:b/>
          <w:bCs/>
        </w:rPr>
        <w:t>Comments</w:t>
      </w:r>
    </w:p>
    <w:p w14:paraId="75D06996" w14:textId="77777777" w:rsidR="00B0480E" w:rsidRPr="00F85168" w:rsidRDefault="00B0480E" w:rsidP="00B0480E">
      <w:pPr>
        <w:pStyle w:val="NormalWeb"/>
      </w:pPr>
      <w:r w:rsidRPr="00F85168">
        <w:t xml:space="preserve">The ActiveX name may not be the same as the actual name of the dll (dynamic link library) or executable (exe) file. </w:t>
      </w:r>
      <w:r>
        <w:t>A</w:t>
      </w:r>
      <w:r w:rsidRPr="00F85168">
        <w:t xml:space="preserve">n ActiveX object is </w:t>
      </w:r>
      <w:r>
        <w:t xml:space="preserve">given a name when it’s </w:t>
      </w:r>
      <w:r w:rsidRPr="00F85168">
        <w:t>developed. This name is required to create the object. The ActiveX object (executable or dll) must be registered before it can be used. Windows Scripting Component (WSC) objects can also be used.</w:t>
      </w:r>
    </w:p>
    <w:p w14:paraId="576F9308" w14:textId="77777777" w:rsidR="00B0480E" w:rsidRPr="00F85168" w:rsidRDefault="00B0480E" w:rsidP="00B0480E">
      <w:pPr>
        <w:pStyle w:val="NormalWeb"/>
        <w:rPr>
          <w:b/>
          <w:bCs/>
        </w:rPr>
      </w:pPr>
      <w:r w:rsidRPr="00F85168">
        <w:rPr>
          <w:b/>
          <w:bCs/>
        </w:rPr>
        <w:t>Examples</w:t>
      </w:r>
    </w:p>
    <w:p w14:paraId="6E687757" w14:textId="77777777" w:rsidR="00B0480E" w:rsidRPr="00F3191A" w:rsidRDefault="00B0480E" w:rsidP="00B0480E">
      <w:pPr>
        <w:pStyle w:val="NormalWeb"/>
        <w:rPr>
          <w:rFonts w:ascii="Courier New" w:hAnsi="Courier New" w:cs="Courier New"/>
          <w:sz w:val="18"/>
          <w:szCs w:val="18"/>
        </w:rPr>
      </w:pPr>
      <w:r w:rsidRPr="00F3191A">
        <w:rPr>
          <w:rStyle w:val="Emphasis"/>
          <w:rFonts w:eastAsiaTheme="majorEastAsia"/>
        </w:rPr>
        <w:t>Example 1:</w:t>
      </w:r>
      <w:r w:rsidRPr="00F85168">
        <w:t xml:space="preserve"> A variable is created that points to a class object within the Epiweek DLL file. This variable can subsequently be used to find the Epi Week for any given date</w:t>
      </w:r>
      <w:r w:rsidRPr="00F3191A">
        <w:rPr>
          <w:rFonts w:ascii="Courier New" w:hAnsi="Courier New" w:cs="Courier New"/>
          <w:sz w:val="18"/>
          <w:szCs w:val="18"/>
        </w:rPr>
        <w:t xml:space="preserve">. </w:t>
      </w:r>
    </w:p>
    <w:p w14:paraId="38B731DA" w14:textId="77777777" w:rsidR="00B0480E" w:rsidRPr="00F3191A" w:rsidRDefault="00B0480E" w:rsidP="00B0480E">
      <w:pPr>
        <w:pStyle w:val="PlainTextSyntax"/>
        <w:shd w:val="clear" w:color="auto" w:fill="auto"/>
        <w:rPr>
          <w:szCs w:val="18"/>
        </w:rPr>
      </w:pPr>
      <w:r w:rsidRPr="00F3191A">
        <w:rPr>
          <w:szCs w:val="18"/>
        </w:rPr>
        <w:t xml:space="preserve">DEFINE Week DLLOBJECT "EIEpiwk.Epiweek" </w:t>
      </w:r>
    </w:p>
    <w:p w14:paraId="67004BBD" w14:textId="77777777" w:rsidR="00B0480E" w:rsidRPr="00F85168" w:rsidRDefault="00B0480E" w:rsidP="00B0480E">
      <w:pPr>
        <w:pStyle w:val="NormalWeb"/>
      </w:pPr>
      <w:r w:rsidRPr="00F3191A">
        <w:rPr>
          <w:rStyle w:val="Emphasis"/>
          <w:rFonts w:eastAsiaTheme="majorEastAsia"/>
        </w:rPr>
        <w:t>Example 2:</w:t>
      </w:r>
      <w:r w:rsidRPr="00F85168">
        <w:t xml:space="preserve"> A variable is created that points to a class object within the GetGlobalUniqueID.WSC file. </w:t>
      </w:r>
      <w:r>
        <w:t>You can use t</w:t>
      </w:r>
      <w:r w:rsidRPr="00F85168">
        <w:t xml:space="preserve">his variable to assign a field a unique ID. </w:t>
      </w:r>
    </w:p>
    <w:p w14:paraId="11667FCF" w14:textId="77777777" w:rsidR="00B0480E" w:rsidRPr="00F3191A" w:rsidRDefault="00B0480E" w:rsidP="00B0480E">
      <w:pPr>
        <w:pStyle w:val="PlainTextSyntax"/>
        <w:shd w:val="clear" w:color="auto" w:fill="auto"/>
        <w:rPr>
          <w:color w:val="000000" w:themeColor="text1"/>
        </w:rPr>
      </w:pPr>
      <w:r w:rsidRPr="00F3191A">
        <w:t>DEFINE Global_ID DLLOBJECT "GetGlobalUniqueID.WSC"</w:t>
      </w:r>
    </w:p>
    <w:p w14:paraId="2441DC20" w14:textId="77777777" w:rsidR="00B0480E" w:rsidRPr="00F85168" w:rsidRDefault="00B0480E" w:rsidP="00B0480E">
      <w:pPr>
        <w:pStyle w:val="Heading3"/>
        <w:numPr>
          <w:ilvl w:val="2"/>
          <w:numId w:val="164"/>
        </w:numPr>
        <w:rPr>
          <w:rFonts w:ascii="Century Schoolbook" w:hAnsi="Century Schoolbook"/>
        </w:rPr>
      </w:pPr>
      <w:bookmarkStart w:id="274" w:name="_Toc332822744"/>
      <w:bookmarkStart w:id="275" w:name="_Toc279046082"/>
      <w:bookmarkStart w:id="276" w:name="_Toc309980859"/>
      <w:r>
        <w:rPr>
          <w:rFonts w:ascii="Century Schoolbook" w:hAnsi="Century Schoolbook"/>
        </w:rPr>
        <w:t>AFTER and E</w:t>
      </w:r>
      <w:r w:rsidRPr="00F85168">
        <w:rPr>
          <w:rFonts w:ascii="Century Schoolbook" w:hAnsi="Century Schoolbook"/>
        </w:rPr>
        <w:t>ND</w:t>
      </w:r>
      <w:r>
        <w:rPr>
          <w:rFonts w:ascii="Century Schoolbook" w:hAnsi="Century Schoolbook"/>
        </w:rPr>
        <w:t>-AFTER</w:t>
      </w:r>
      <w:bookmarkEnd w:id="274"/>
    </w:p>
    <w:p w14:paraId="0DA68CBF" w14:textId="77777777" w:rsidR="00B0480E" w:rsidRPr="00F85168" w:rsidRDefault="00373C13" w:rsidP="00B0480E">
      <w:pPr>
        <w:rPr>
          <w:rFonts w:ascii="Century Schoolbook" w:hAnsi="Century Schoolbook"/>
        </w:rPr>
      </w:pPr>
      <w:r>
        <w:rPr>
          <w:rFonts w:ascii="Century Schoolbook" w:hAnsi="Century Schoolbook"/>
        </w:rPr>
        <w:pict w14:anchorId="516E9477">
          <v:rect id="_x0000_i1157" style="width:429.85pt;height:.75pt" o:hrpct="995" o:hrstd="t" o:hr="t" fillcolor="#b4b4b4" stroked="f"/>
        </w:pict>
      </w:r>
    </w:p>
    <w:p w14:paraId="49723C0D" w14:textId="77777777" w:rsidR="00B0480E" w:rsidRPr="00F85168" w:rsidRDefault="00B0480E" w:rsidP="00B0480E">
      <w:pPr>
        <w:pStyle w:val="NormalWeb"/>
        <w:rPr>
          <w:b/>
          <w:bCs/>
        </w:rPr>
      </w:pPr>
      <w:r w:rsidRPr="00F85168">
        <w:rPr>
          <w:b/>
          <w:bCs/>
        </w:rPr>
        <w:t>Description</w:t>
      </w:r>
    </w:p>
    <w:p w14:paraId="3E768F32" w14:textId="77777777" w:rsidR="00B0480E" w:rsidRPr="00F85168" w:rsidRDefault="00B0480E" w:rsidP="00B0480E">
      <w:pPr>
        <w:pStyle w:val="NormalWeb"/>
      </w:pPr>
      <w:r w:rsidRPr="00F85168">
        <w:lastRenderedPageBreak/>
        <w:t xml:space="preserve">This command divides Check Commands to be executed </w:t>
      </w:r>
      <w:r>
        <w:t xml:space="preserve">after </w:t>
      </w:r>
      <w:r w:rsidRPr="00F85168">
        <w:t>data entry</w:t>
      </w:r>
      <w:r>
        <w:t xml:space="preserve">.  </w:t>
      </w:r>
      <w:r w:rsidRPr="00F85168">
        <w:t xml:space="preserve">All commands </w:t>
      </w:r>
      <w:r>
        <w:t xml:space="preserve">in the AFTER and </w:t>
      </w:r>
      <w:r w:rsidRPr="00F85168">
        <w:t>END</w:t>
      </w:r>
      <w:r>
        <w:t>-AFTER</w:t>
      </w:r>
      <w:r w:rsidRPr="00F85168">
        <w:t xml:space="preserve"> </w:t>
      </w:r>
      <w:r>
        <w:t xml:space="preserve">block </w:t>
      </w:r>
      <w:r w:rsidRPr="00F85168">
        <w:t xml:space="preserve">are executed </w:t>
      </w:r>
      <w:r>
        <w:rPr>
          <w:rStyle w:val="Emphasis"/>
          <w:rFonts w:eastAsiaTheme="majorEastAsia"/>
        </w:rPr>
        <w:t>after</w:t>
      </w:r>
      <w:r w:rsidRPr="00F85168">
        <w:t xml:space="preserve"> </w:t>
      </w:r>
      <w:r>
        <w:t xml:space="preserve">entering </w:t>
      </w:r>
      <w:r w:rsidRPr="00F85168">
        <w:t xml:space="preserve">data to the field, page, or </w:t>
      </w:r>
      <w:r>
        <w:t>form</w:t>
      </w:r>
      <w:r w:rsidRPr="00F85168">
        <w:t xml:space="preserve">. </w:t>
      </w:r>
    </w:p>
    <w:p w14:paraId="65604E26" w14:textId="77777777" w:rsidR="00B0480E" w:rsidRPr="00F85168" w:rsidRDefault="00B0480E" w:rsidP="00B0480E">
      <w:pPr>
        <w:pStyle w:val="NormalWeb"/>
        <w:rPr>
          <w:b/>
          <w:bCs/>
        </w:rPr>
      </w:pPr>
      <w:r w:rsidRPr="00F85168">
        <w:rPr>
          <w:b/>
          <w:bCs/>
        </w:rPr>
        <w:t>Syntax</w:t>
      </w:r>
    </w:p>
    <w:p w14:paraId="3AA2F19B" w14:textId="77777777" w:rsidR="00B0480E" w:rsidRPr="00F3191A" w:rsidRDefault="00B0480E" w:rsidP="00B0480E">
      <w:pPr>
        <w:pStyle w:val="PlainTextSyntax"/>
        <w:shd w:val="clear" w:color="auto" w:fill="auto"/>
      </w:pPr>
      <w:r>
        <w:t>AFTER</w:t>
      </w:r>
    </w:p>
    <w:p w14:paraId="181B8D12" w14:textId="77777777" w:rsidR="00B0480E" w:rsidRPr="00F85168" w:rsidRDefault="00B0480E" w:rsidP="00B0480E">
      <w:pPr>
        <w:pStyle w:val="NormalWeb"/>
        <w:numPr>
          <w:ilvl w:val="0"/>
          <w:numId w:val="495"/>
        </w:numPr>
        <w:tabs>
          <w:tab w:val="left" w:pos="720"/>
        </w:tabs>
        <w:rPr>
          <w:color w:val="000000"/>
        </w:rPr>
      </w:pPr>
      <w:r>
        <w:rPr>
          <w:color w:val="000000"/>
        </w:rPr>
        <w:t>AFTER and END-AFTER are</w:t>
      </w:r>
      <w:r w:rsidRPr="00F85168">
        <w:rPr>
          <w:color w:val="000000"/>
        </w:rPr>
        <w:t xml:space="preserve"> only used in Check Code. </w:t>
      </w:r>
    </w:p>
    <w:p w14:paraId="73FFA322" w14:textId="77777777" w:rsidR="00B0480E" w:rsidRPr="00F85168" w:rsidRDefault="00B0480E" w:rsidP="00B0480E">
      <w:pPr>
        <w:pStyle w:val="NormalWeb"/>
        <w:rPr>
          <w:b/>
          <w:bCs/>
        </w:rPr>
      </w:pPr>
      <w:r w:rsidRPr="00F85168">
        <w:rPr>
          <w:b/>
          <w:bCs/>
        </w:rPr>
        <w:t>Comments</w:t>
      </w:r>
    </w:p>
    <w:p w14:paraId="31224703" w14:textId="77777777" w:rsidR="00B0480E" w:rsidRPr="00F85168" w:rsidRDefault="00B0480E" w:rsidP="00B0480E">
      <w:pPr>
        <w:pStyle w:val="NormalWeb"/>
      </w:pPr>
      <w:r w:rsidRPr="00640CF8">
        <w:rPr>
          <w:color w:val="000000" w:themeColor="text1"/>
        </w:rPr>
        <w:t xml:space="preserve">This command enables actions to occur after accessing a form, page, or field. The </w:t>
      </w:r>
      <w:r w:rsidRPr="00F85168">
        <w:t>default time</w:t>
      </w:r>
      <w:r>
        <w:t xml:space="preserve"> to</w:t>
      </w:r>
      <w:r w:rsidRPr="00F85168">
        <w:t xml:space="preserve"> execut</w:t>
      </w:r>
      <w:r>
        <w:t>e</w:t>
      </w:r>
      <w:r w:rsidRPr="00F85168">
        <w:t xml:space="preserve"> commands associated with a variable is after entry.</w:t>
      </w:r>
    </w:p>
    <w:p w14:paraId="0B0B1B14" w14:textId="77777777" w:rsidR="00B0480E" w:rsidRDefault="00B0480E" w:rsidP="00B0480E">
      <w:pPr>
        <w:pStyle w:val="NormalWeb"/>
      </w:pPr>
      <w:r>
        <w:t>AFTER</w:t>
      </w:r>
      <w:r w:rsidRPr="00F85168">
        <w:t xml:space="preserve"> must </w:t>
      </w:r>
      <w:r>
        <w:t xml:space="preserve">start </w:t>
      </w:r>
      <w:r w:rsidRPr="00F85168">
        <w:t>in the first position of the line</w:t>
      </w:r>
      <w:r>
        <w:t xml:space="preserve"> and end with END-AFTER</w:t>
      </w:r>
      <w:r w:rsidRPr="00F85168">
        <w:t xml:space="preserve">. </w:t>
      </w:r>
    </w:p>
    <w:p w14:paraId="441A91B3" w14:textId="77777777" w:rsidR="00B0480E" w:rsidRPr="00F85168" w:rsidRDefault="00B0480E" w:rsidP="00B0480E">
      <w:pPr>
        <w:pStyle w:val="NormalWeb"/>
        <w:rPr>
          <w:b/>
          <w:bCs/>
        </w:rPr>
      </w:pPr>
      <w:r w:rsidRPr="00F85168">
        <w:rPr>
          <w:b/>
          <w:bCs/>
        </w:rPr>
        <w:t>Example</w:t>
      </w:r>
    </w:p>
    <w:p w14:paraId="4A546C26" w14:textId="77777777" w:rsidR="00B0480E" w:rsidRPr="00F85168" w:rsidRDefault="00B0480E" w:rsidP="00B0480E">
      <w:pPr>
        <w:pStyle w:val="NormalWeb"/>
      </w:pPr>
      <w:r w:rsidRPr="00F85168">
        <w:t>The following commands represent the Check Code for a variable called Demo1</w:t>
      </w:r>
      <w:r>
        <w:t>.</w:t>
      </w:r>
    </w:p>
    <w:p w14:paraId="23C5CBC4" w14:textId="77777777" w:rsidR="00B0480E" w:rsidRDefault="00B0480E" w:rsidP="00B0480E">
      <w:pPr>
        <w:pStyle w:val="PlainTextSyntax"/>
        <w:shd w:val="clear" w:color="auto" w:fill="auto"/>
        <w:spacing w:before="0" w:after="0"/>
      </w:pPr>
      <w:r>
        <w:t>BEFORE</w:t>
      </w:r>
    </w:p>
    <w:p w14:paraId="7626EF7F" w14:textId="77777777" w:rsidR="00B0480E" w:rsidRDefault="00B0480E" w:rsidP="00B0480E">
      <w:pPr>
        <w:pStyle w:val="PlainTextSyntax"/>
        <w:shd w:val="clear" w:color="auto" w:fill="auto"/>
        <w:spacing w:before="0" w:after="0"/>
        <w:ind w:left="360"/>
      </w:pPr>
      <w:r>
        <w:t>DIALOG ”This is Before entry”</w:t>
      </w:r>
    </w:p>
    <w:p w14:paraId="4EBEDE69" w14:textId="77777777" w:rsidR="00B0480E" w:rsidRPr="00F3191A" w:rsidRDefault="00B0480E" w:rsidP="00B0480E">
      <w:pPr>
        <w:pStyle w:val="PlainTextSyntax"/>
        <w:shd w:val="clear" w:color="auto" w:fill="auto"/>
        <w:spacing w:before="0"/>
      </w:pPr>
      <w:r w:rsidRPr="00F3191A">
        <w:t>END-BEFORE</w:t>
      </w:r>
    </w:p>
    <w:p w14:paraId="0B6744FA" w14:textId="77777777" w:rsidR="00B0480E" w:rsidRDefault="00B0480E" w:rsidP="00B0480E">
      <w:pPr>
        <w:pStyle w:val="PlainTextSyntax"/>
        <w:shd w:val="clear" w:color="auto" w:fill="auto"/>
        <w:spacing w:before="0" w:after="0"/>
      </w:pPr>
      <w:r>
        <w:t>AFTER</w:t>
      </w:r>
    </w:p>
    <w:p w14:paraId="13CDF4B4" w14:textId="77777777" w:rsidR="00B0480E" w:rsidRDefault="00B0480E" w:rsidP="00B0480E">
      <w:pPr>
        <w:pStyle w:val="PlainTextSyntax"/>
        <w:shd w:val="clear" w:color="auto" w:fill="auto"/>
        <w:spacing w:before="0" w:after="0"/>
        <w:ind w:left="360"/>
      </w:pPr>
      <w:r>
        <w:t>DIALOG ”This is After entry”</w:t>
      </w:r>
    </w:p>
    <w:p w14:paraId="5F31549C" w14:textId="77777777" w:rsidR="00B0480E" w:rsidRPr="003060EE" w:rsidRDefault="00B0480E" w:rsidP="00B0480E">
      <w:pPr>
        <w:pStyle w:val="PlainTextSyntax"/>
        <w:shd w:val="clear" w:color="auto" w:fill="auto"/>
        <w:spacing w:before="0"/>
      </w:pPr>
      <w:r w:rsidRPr="00F3191A">
        <w:t>END-AFTER</w:t>
      </w:r>
    </w:p>
    <w:p w14:paraId="0287DFDC" w14:textId="77777777" w:rsidR="00B0480E" w:rsidRPr="00F85168" w:rsidRDefault="00B0480E" w:rsidP="00B0480E">
      <w:pPr>
        <w:pStyle w:val="Heading3"/>
        <w:numPr>
          <w:ilvl w:val="2"/>
          <w:numId w:val="164"/>
        </w:numPr>
        <w:rPr>
          <w:rFonts w:ascii="Century Schoolbook" w:hAnsi="Century Schoolbook"/>
        </w:rPr>
      </w:pPr>
      <w:bookmarkStart w:id="277" w:name="_Toc332822745"/>
      <w:r>
        <w:rPr>
          <w:rFonts w:ascii="Century Schoolbook" w:hAnsi="Century Schoolbook"/>
        </w:rPr>
        <w:t>BEFORE and E</w:t>
      </w:r>
      <w:r w:rsidRPr="00F85168">
        <w:rPr>
          <w:rFonts w:ascii="Century Schoolbook" w:hAnsi="Century Schoolbook"/>
        </w:rPr>
        <w:t>ND</w:t>
      </w:r>
      <w:r>
        <w:rPr>
          <w:rFonts w:ascii="Century Schoolbook" w:hAnsi="Century Schoolbook"/>
        </w:rPr>
        <w:t>-</w:t>
      </w:r>
      <w:r w:rsidRPr="00F85168">
        <w:rPr>
          <w:rFonts w:ascii="Century Schoolbook" w:hAnsi="Century Schoolbook"/>
        </w:rPr>
        <w:t>BEFORE</w:t>
      </w:r>
      <w:bookmarkEnd w:id="275"/>
      <w:bookmarkEnd w:id="276"/>
      <w:bookmarkEnd w:id="277"/>
    </w:p>
    <w:p w14:paraId="31A39FB6" w14:textId="77777777" w:rsidR="00B0480E" w:rsidRPr="00F85168" w:rsidRDefault="00373C13" w:rsidP="00B0480E">
      <w:pPr>
        <w:rPr>
          <w:rFonts w:ascii="Century Schoolbook" w:hAnsi="Century Schoolbook"/>
        </w:rPr>
      </w:pPr>
      <w:r>
        <w:rPr>
          <w:rFonts w:ascii="Century Schoolbook" w:hAnsi="Century Schoolbook"/>
        </w:rPr>
        <w:pict w14:anchorId="1A4281D5">
          <v:rect id="_x0000_i1158" style="width:429.85pt;height:.75pt" o:hrpct="995" o:hrstd="t" o:hr="t" fillcolor="#b4b4b4" stroked="f"/>
        </w:pict>
      </w:r>
    </w:p>
    <w:p w14:paraId="6D32EA13" w14:textId="77777777" w:rsidR="00B0480E" w:rsidRPr="00F85168" w:rsidRDefault="00B0480E" w:rsidP="00B0480E">
      <w:pPr>
        <w:pStyle w:val="NormalWeb"/>
        <w:rPr>
          <w:b/>
          <w:bCs/>
        </w:rPr>
      </w:pPr>
      <w:r w:rsidRPr="00F85168">
        <w:rPr>
          <w:b/>
          <w:bCs/>
        </w:rPr>
        <w:t>Description</w:t>
      </w:r>
    </w:p>
    <w:p w14:paraId="554ACD64" w14:textId="77777777" w:rsidR="00B0480E" w:rsidRPr="00F85168" w:rsidRDefault="00B0480E" w:rsidP="00B0480E">
      <w:pPr>
        <w:pStyle w:val="NormalWeb"/>
      </w:pPr>
      <w:r w:rsidRPr="00F85168">
        <w:t xml:space="preserve">This command divides Check Commands to be executed before data entry from those executed after entry. All commands </w:t>
      </w:r>
      <w:r>
        <w:t xml:space="preserve">in the BEFORE and </w:t>
      </w:r>
      <w:r w:rsidRPr="00F85168">
        <w:t>END</w:t>
      </w:r>
      <w:r>
        <w:t>-</w:t>
      </w:r>
      <w:r w:rsidRPr="00F85168">
        <w:t xml:space="preserve">BEFORE </w:t>
      </w:r>
      <w:r>
        <w:t xml:space="preserve">block </w:t>
      </w:r>
      <w:r w:rsidRPr="00F85168">
        <w:t xml:space="preserve">are executed </w:t>
      </w:r>
      <w:r w:rsidRPr="00F85168">
        <w:rPr>
          <w:rStyle w:val="Emphasis"/>
          <w:rFonts w:eastAsiaTheme="majorEastAsia"/>
        </w:rPr>
        <w:t>before</w:t>
      </w:r>
      <w:r w:rsidRPr="00F85168">
        <w:t xml:space="preserve"> data entry to the field, page, or </w:t>
      </w:r>
      <w:r>
        <w:t>form</w:t>
      </w:r>
      <w:r w:rsidRPr="00F85168">
        <w:t xml:space="preserve">. </w:t>
      </w:r>
    </w:p>
    <w:p w14:paraId="31B66426" w14:textId="77777777" w:rsidR="00B0480E" w:rsidRPr="00F85168" w:rsidRDefault="00B0480E" w:rsidP="00B0480E">
      <w:pPr>
        <w:pStyle w:val="NormalWeb"/>
        <w:rPr>
          <w:b/>
          <w:bCs/>
        </w:rPr>
      </w:pPr>
      <w:r w:rsidRPr="00F85168">
        <w:rPr>
          <w:b/>
          <w:bCs/>
        </w:rPr>
        <w:t>Syntax</w:t>
      </w:r>
    </w:p>
    <w:p w14:paraId="3D2CD215" w14:textId="77777777" w:rsidR="00B0480E" w:rsidRPr="00F3191A" w:rsidRDefault="00B0480E" w:rsidP="00B0480E">
      <w:pPr>
        <w:pStyle w:val="PlainTextSyntax"/>
        <w:shd w:val="clear" w:color="auto" w:fill="auto"/>
      </w:pPr>
      <w:r w:rsidRPr="00F3191A">
        <w:t>END</w:t>
      </w:r>
      <w:r>
        <w:t>-</w:t>
      </w:r>
      <w:r w:rsidRPr="00F3191A">
        <w:t>BEFORE</w:t>
      </w:r>
    </w:p>
    <w:p w14:paraId="7B844605" w14:textId="77777777" w:rsidR="00B0480E" w:rsidRPr="00F85168" w:rsidRDefault="00B0480E" w:rsidP="00B0480E">
      <w:pPr>
        <w:pStyle w:val="NormalWeb"/>
        <w:numPr>
          <w:ilvl w:val="0"/>
          <w:numId w:val="495"/>
        </w:numPr>
        <w:tabs>
          <w:tab w:val="left" w:pos="720"/>
        </w:tabs>
        <w:rPr>
          <w:color w:val="000000"/>
        </w:rPr>
      </w:pPr>
      <w:r w:rsidRPr="00F85168">
        <w:rPr>
          <w:color w:val="000000"/>
        </w:rPr>
        <w:t xml:space="preserve">ENDBEFORE is only used in Check Code. Command buttons will not take ENDBEFORE since all code inserted will be executed when </w:t>
      </w:r>
      <w:r>
        <w:rPr>
          <w:color w:val="000000"/>
        </w:rPr>
        <w:t>you</w:t>
      </w:r>
      <w:r w:rsidRPr="00F85168">
        <w:rPr>
          <w:color w:val="000000"/>
        </w:rPr>
        <w:t xml:space="preserve"> click the button.</w:t>
      </w:r>
    </w:p>
    <w:p w14:paraId="1C7F1838" w14:textId="77777777" w:rsidR="00B0480E" w:rsidRPr="00F85168" w:rsidRDefault="00B0480E" w:rsidP="00B0480E">
      <w:pPr>
        <w:pStyle w:val="NormalWeb"/>
        <w:rPr>
          <w:b/>
          <w:bCs/>
        </w:rPr>
      </w:pPr>
      <w:r w:rsidRPr="00F85168">
        <w:rPr>
          <w:b/>
          <w:bCs/>
        </w:rPr>
        <w:t>Comments</w:t>
      </w:r>
    </w:p>
    <w:p w14:paraId="52D0CD1F" w14:textId="77777777" w:rsidR="00B0480E" w:rsidRPr="00F85168" w:rsidRDefault="00B0480E" w:rsidP="00B0480E">
      <w:pPr>
        <w:pStyle w:val="NormalWeb"/>
      </w:pPr>
      <w:r w:rsidRPr="00640CF8">
        <w:rPr>
          <w:color w:val="000000" w:themeColor="text1"/>
        </w:rPr>
        <w:t xml:space="preserve">This command enables actions to occur before accessing a form, page, or field. The </w:t>
      </w:r>
      <w:r w:rsidRPr="00F85168">
        <w:t>default time</w:t>
      </w:r>
      <w:r>
        <w:t xml:space="preserve"> to</w:t>
      </w:r>
      <w:r w:rsidRPr="00F85168">
        <w:t xml:space="preserve"> execut</w:t>
      </w:r>
      <w:r>
        <w:t>e</w:t>
      </w:r>
      <w:r w:rsidRPr="00F85168">
        <w:t xml:space="preserve"> commands associated with a variable is </w:t>
      </w:r>
      <w:r>
        <w:t>before</w:t>
      </w:r>
      <w:r w:rsidRPr="00F85168">
        <w:t xml:space="preserve"> entry.</w:t>
      </w:r>
    </w:p>
    <w:p w14:paraId="2F5A019E" w14:textId="77777777" w:rsidR="00B0480E" w:rsidRDefault="00B0480E" w:rsidP="00B0480E">
      <w:pPr>
        <w:pStyle w:val="NormalWeb"/>
      </w:pPr>
      <w:r w:rsidRPr="00F85168">
        <w:t xml:space="preserve">BEFORE must </w:t>
      </w:r>
      <w:r>
        <w:t xml:space="preserve">start </w:t>
      </w:r>
      <w:r w:rsidRPr="00F85168">
        <w:t>in the first position of the line</w:t>
      </w:r>
      <w:r>
        <w:t xml:space="preserve"> and end with END-BEFORE</w:t>
      </w:r>
      <w:r w:rsidRPr="00F85168">
        <w:t xml:space="preserve">. </w:t>
      </w:r>
    </w:p>
    <w:p w14:paraId="2AFCDEB2" w14:textId="77777777" w:rsidR="00B0480E" w:rsidRDefault="00B0480E" w:rsidP="00B0480E">
      <w:pPr>
        <w:rPr>
          <w:rFonts w:ascii="Century Schoolbook" w:eastAsia="Times New Roman" w:hAnsi="Century Schoolbook" w:cs="Times New Roman"/>
          <w:b/>
          <w:bCs/>
          <w:szCs w:val="24"/>
        </w:rPr>
      </w:pPr>
      <w:r>
        <w:rPr>
          <w:b/>
          <w:bCs/>
        </w:rPr>
        <w:br w:type="page"/>
      </w:r>
    </w:p>
    <w:p w14:paraId="41F81367" w14:textId="77777777" w:rsidR="00B0480E" w:rsidRPr="00F85168" w:rsidRDefault="00B0480E" w:rsidP="00B0480E">
      <w:pPr>
        <w:pStyle w:val="NormalWeb"/>
        <w:rPr>
          <w:b/>
          <w:bCs/>
        </w:rPr>
      </w:pPr>
      <w:r w:rsidRPr="00F85168">
        <w:rPr>
          <w:b/>
          <w:bCs/>
        </w:rPr>
        <w:lastRenderedPageBreak/>
        <w:t>Example</w:t>
      </w:r>
    </w:p>
    <w:p w14:paraId="650D2DDB" w14:textId="77777777" w:rsidR="00B0480E" w:rsidRPr="00F85168" w:rsidRDefault="00B0480E" w:rsidP="00B0480E">
      <w:pPr>
        <w:pStyle w:val="NormalWeb"/>
      </w:pPr>
      <w:r w:rsidRPr="00F85168">
        <w:t xml:space="preserve">The following commands represent the Check Code </w:t>
      </w:r>
      <w:r>
        <w:t>that raise a dialog before the cursor enters the field before data entry, and then after the cursor leaves the field following data entry.</w:t>
      </w:r>
    </w:p>
    <w:p w14:paraId="45A529C9" w14:textId="77777777" w:rsidR="00B0480E" w:rsidRDefault="00B0480E" w:rsidP="00B0480E">
      <w:pPr>
        <w:pStyle w:val="PlainTextSyntax"/>
        <w:shd w:val="clear" w:color="auto" w:fill="auto"/>
        <w:spacing w:before="0" w:after="0"/>
      </w:pPr>
      <w:r>
        <w:t>BEFORE</w:t>
      </w:r>
    </w:p>
    <w:p w14:paraId="6C40EE31" w14:textId="77777777" w:rsidR="00B0480E" w:rsidRDefault="00B0480E" w:rsidP="00B0480E">
      <w:pPr>
        <w:pStyle w:val="PlainTextSyntax"/>
        <w:shd w:val="clear" w:color="auto" w:fill="auto"/>
        <w:spacing w:before="0" w:after="0"/>
        <w:ind w:left="360"/>
      </w:pPr>
      <w:r>
        <w:t>DIALOG ”This is Before entry”</w:t>
      </w:r>
    </w:p>
    <w:p w14:paraId="11FEB667" w14:textId="77777777" w:rsidR="00B0480E" w:rsidRPr="00F3191A" w:rsidRDefault="00B0480E" w:rsidP="00B0480E">
      <w:pPr>
        <w:pStyle w:val="PlainTextSyntax"/>
        <w:shd w:val="clear" w:color="auto" w:fill="auto"/>
        <w:spacing w:before="0"/>
      </w:pPr>
      <w:r w:rsidRPr="00F3191A">
        <w:t>END-BEFORE</w:t>
      </w:r>
    </w:p>
    <w:p w14:paraId="73A856C5" w14:textId="77777777" w:rsidR="00B0480E" w:rsidRDefault="00B0480E" w:rsidP="00B0480E">
      <w:pPr>
        <w:pStyle w:val="PlainTextSyntax"/>
        <w:shd w:val="clear" w:color="auto" w:fill="auto"/>
        <w:spacing w:before="0" w:after="0"/>
      </w:pPr>
      <w:r>
        <w:t>AFTER</w:t>
      </w:r>
    </w:p>
    <w:p w14:paraId="1C15BD1A" w14:textId="77777777" w:rsidR="00B0480E" w:rsidRDefault="00B0480E" w:rsidP="00B0480E">
      <w:pPr>
        <w:pStyle w:val="PlainTextSyntax"/>
        <w:shd w:val="clear" w:color="auto" w:fill="auto"/>
        <w:spacing w:before="0" w:after="0"/>
        <w:ind w:left="360"/>
      </w:pPr>
      <w:r>
        <w:t>DIALOG ”This is After entry”</w:t>
      </w:r>
    </w:p>
    <w:p w14:paraId="090459E7" w14:textId="77777777" w:rsidR="00B0480E" w:rsidRPr="003060EE" w:rsidRDefault="00B0480E" w:rsidP="00B0480E">
      <w:pPr>
        <w:pStyle w:val="PlainTextSyntax"/>
        <w:shd w:val="clear" w:color="auto" w:fill="auto"/>
        <w:spacing w:before="0"/>
      </w:pPr>
      <w:r w:rsidRPr="00F3191A">
        <w:t>END-AFTER</w:t>
      </w:r>
    </w:p>
    <w:p w14:paraId="06F9A307" w14:textId="77777777" w:rsidR="00B0480E" w:rsidRDefault="00B0480E" w:rsidP="00B0480E">
      <w:pPr>
        <w:pStyle w:val="Heading3"/>
        <w:numPr>
          <w:ilvl w:val="2"/>
          <w:numId w:val="164"/>
        </w:numPr>
        <w:rPr>
          <w:rFonts w:ascii="Century Schoolbook" w:hAnsi="Century Schoolbook"/>
          <w:b w:val="0"/>
          <w:color w:val="A82384"/>
          <w:sz w:val="17"/>
          <w:szCs w:val="17"/>
        </w:rPr>
      </w:pPr>
    </w:p>
    <w:p w14:paraId="31EFE82F" w14:textId="77777777" w:rsidR="00B0480E" w:rsidRPr="00F85168" w:rsidRDefault="00B0480E" w:rsidP="00B0480E">
      <w:pPr>
        <w:pStyle w:val="Heading3"/>
        <w:numPr>
          <w:ilvl w:val="2"/>
          <w:numId w:val="164"/>
        </w:numPr>
        <w:rPr>
          <w:rFonts w:ascii="Century Schoolbook" w:hAnsi="Century Schoolbook"/>
        </w:rPr>
      </w:pPr>
      <w:r>
        <w:rPr>
          <w:rFonts w:ascii="Century Schoolbook" w:hAnsi="Century Schoolbook"/>
        </w:rPr>
        <w:t>CLICK and E</w:t>
      </w:r>
      <w:r w:rsidRPr="00F85168">
        <w:rPr>
          <w:rFonts w:ascii="Century Schoolbook" w:hAnsi="Century Schoolbook"/>
        </w:rPr>
        <w:t>ND</w:t>
      </w:r>
      <w:r>
        <w:rPr>
          <w:rFonts w:ascii="Century Schoolbook" w:hAnsi="Century Schoolbook"/>
        </w:rPr>
        <w:t>-CLICK</w:t>
      </w:r>
    </w:p>
    <w:p w14:paraId="5BAB2618" w14:textId="77777777" w:rsidR="00B0480E" w:rsidRPr="00F85168" w:rsidRDefault="00373C13" w:rsidP="00B0480E">
      <w:pPr>
        <w:rPr>
          <w:rFonts w:ascii="Century Schoolbook" w:hAnsi="Century Schoolbook"/>
        </w:rPr>
      </w:pPr>
      <w:r>
        <w:rPr>
          <w:rFonts w:ascii="Century Schoolbook" w:hAnsi="Century Schoolbook"/>
        </w:rPr>
        <w:pict w14:anchorId="047B91BD">
          <v:rect id="_x0000_i1159" style="width:429.85pt;height:.75pt" o:hrpct="995" o:hrstd="t" o:hr="t" fillcolor="#b4b4b4" stroked="f"/>
        </w:pict>
      </w:r>
    </w:p>
    <w:p w14:paraId="4FE14A73" w14:textId="77777777" w:rsidR="00B0480E" w:rsidRPr="00F85168" w:rsidRDefault="00B0480E" w:rsidP="00B0480E">
      <w:pPr>
        <w:pStyle w:val="NormalWeb"/>
        <w:rPr>
          <w:b/>
          <w:bCs/>
        </w:rPr>
      </w:pPr>
      <w:r w:rsidRPr="00F85168">
        <w:rPr>
          <w:b/>
          <w:bCs/>
        </w:rPr>
        <w:t>Description</w:t>
      </w:r>
    </w:p>
    <w:p w14:paraId="10F1EE8E" w14:textId="77777777" w:rsidR="00B0480E" w:rsidRPr="00F85168" w:rsidRDefault="00B0480E" w:rsidP="00B0480E">
      <w:pPr>
        <w:pStyle w:val="NormalWeb"/>
      </w:pPr>
      <w:r w:rsidRPr="00F85168">
        <w:t xml:space="preserve">This command </w:t>
      </w:r>
      <w:r>
        <w:t xml:space="preserve">block is for fields that have a click event such as Command Buttons, Checkboxes, Legal Values, and Comment Legal fields.  Not all field types support the CLICK command.  </w:t>
      </w:r>
      <w:r w:rsidRPr="00F85168">
        <w:t xml:space="preserve">Check Commands </w:t>
      </w:r>
      <w:r>
        <w:t>in the Click block are executed immediately upon clicking the field or clicking an item in a drop-down list</w:t>
      </w:r>
      <w:r w:rsidRPr="00F85168">
        <w:t xml:space="preserve">. </w:t>
      </w:r>
    </w:p>
    <w:p w14:paraId="2C5969B8" w14:textId="77777777" w:rsidR="00B0480E" w:rsidRPr="00F85168" w:rsidRDefault="00B0480E" w:rsidP="00B0480E">
      <w:pPr>
        <w:pStyle w:val="NormalWeb"/>
        <w:rPr>
          <w:b/>
          <w:bCs/>
        </w:rPr>
      </w:pPr>
      <w:r w:rsidRPr="00F85168">
        <w:rPr>
          <w:b/>
          <w:bCs/>
        </w:rPr>
        <w:t>Syntax</w:t>
      </w:r>
    </w:p>
    <w:p w14:paraId="7D399128" w14:textId="77777777" w:rsidR="00B0480E" w:rsidRDefault="00B0480E" w:rsidP="00B0480E">
      <w:pPr>
        <w:pStyle w:val="PlainTextSyntax"/>
        <w:shd w:val="clear" w:color="auto" w:fill="auto"/>
        <w:spacing w:before="0" w:after="0"/>
      </w:pPr>
      <w:r>
        <w:t>CLICK</w:t>
      </w:r>
    </w:p>
    <w:p w14:paraId="24829927" w14:textId="77777777" w:rsidR="00B0480E" w:rsidRDefault="00B0480E" w:rsidP="00B0480E">
      <w:pPr>
        <w:pStyle w:val="PlainTextSyntax"/>
        <w:shd w:val="clear" w:color="auto" w:fill="auto"/>
        <w:spacing w:before="0" w:after="0"/>
        <w:ind w:left="360"/>
      </w:pPr>
      <w:r>
        <w:t>//Add commands here</w:t>
      </w:r>
    </w:p>
    <w:p w14:paraId="413A3D1E" w14:textId="77777777" w:rsidR="00B0480E" w:rsidRPr="00F3191A" w:rsidRDefault="00B0480E" w:rsidP="00B0480E">
      <w:pPr>
        <w:pStyle w:val="PlainTextSyntax"/>
        <w:shd w:val="clear" w:color="auto" w:fill="auto"/>
      </w:pPr>
      <w:r w:rsidRPr="00F3191A">
        <w:t>END</w:t>
      </w:r>
      <w:r>
        <w:t>-CLICK</w:t>
      </w:r>
    </w:p>
    <w:p w14:paraId="72477A77" w14:textId="77777777" w:rsidR="00B0480E" w:rsidRPr="00F85168" w:rsidRDefault="00B0480E" w:rsidP="00B0480E">
      <w:pPr>
        <w:pStyle w:val="NormalWeb"/>
        <w:rPr>
          <w:b/>
          <w:bCs/>
        </w:rPr>
      </w:pPr>
      <w:r w:rsidRPr="00F85168">
        <w:rPr>
          <w:b/>
          <w:bCs/>
        </w:rPr>
        <w:t>Comments</w:t>
      </w:r>
    </w:p>
    <w:p w14:paraId="3B322DE1" w14:textId="77777777" w:rsidR="00B0480E" w:rsidRPr="00F85168" w:rsidRDefault="00B0480E" w:rsidP="00B0480E">
      <w:pPr>
        <w:pStyle w:val="NormalWeb"/>
      </w:pPr>
      <w:r w:rsidRPr="00640CF8">
        <w:rPr>
          <w:color w:val="000000" w:themeColor="text1"/>
        </w:rPr>
        <w:t xml:space="preserve">This command </w:t>
      </w:r>
      <w:r>
        <w:rPr>
          <w:color w:val="000000" w:themeColor="text1"/>
        </w:rPr>
        <w:t xml:space="preserve">block </w:t>
      </w:r>
      <w:r w:rsidRPr="00640CF8">
        <w:rPr>
          <w:color w:val="000000" w:themeColor="text1"/>
        </w:rPr>
        <w:t xml:space="preserve">enables actions to occur </w:t>
      </w:r>
      <w:r>
        <w:rPr>
          <w:color w:val="000000" w:themeColor="text1"/>
        </w:rPr>
        <w:t xml:space="preserve">immediately upon clicking </w:t>
      </w:r>
      <w:r w:rsidRPr="00640CF8">
        <w:rPr>
          <w:color w:val="000000" w:themeColor="text1"/>
        </w:rPr>
        <w:t xml:space="preserve">a </w:t>
      </w:r>
      <w:r>
        <w:rPr>
          <w:color w:val="000000" w:themeColor="text1"/>
        </w:rPr>
        <w:t xml:space="preserve">field that supports the CLICK event. </w:t>
      </w:r>
    </w:p>
    <w:p w14:paraId="0F16D3F4" w14:textId="77777777" w:rsidR="00B0480E" w:rsidRDefault="00B0480E" w:rsidP="00B0480E">
      <w:pPr>
        <w:pStyle w:val="NormalWeb"/>
      </w:pPr>
      <w:r>
        <w:t>CLICK</w:t>
      </w:r>
      <w:r w:rsidRPr="00F85168">
        <w:t xml:space="preserve"> must </w:t>
      </w:r>
      <w:r>
        <w:t xml:space="preserve">start </w:t>
      </w:r>
      <w:r w:rsidRPr="00F85168">
        <w:t>in the first position of the line</w:t>
      </w:r>
      <w:r>
        <w:t xml:space="preserve"> and end with END-CLICK</w:t>
      </w:r>
      <w:r w:rsidRPr="00F85168">
        <w:t xml:space="preserve">. </w:t>
      </w:r>
    </w:p>
    <w:p w14:paraId="79CDE87E" w14:textId="77777777" w:rsidR="00B0480E" w:rsidRPr="00F85168" w:rsidRDefault="00B0480E" w:rsidP="00B0480E">
      <w:pPr>
        <w:pStyle w:val="NormalWeb"/>
        <w:rPr>
          <w:b/>
          <w:bCs/>
        </w:rPr>
      </w:pPr>
      <w:r w:rsidRPr="00F85168">
        <w:rPr>
          <w:b/>
          <w:bCs/>
        </w:rPr>
        <w:t>Example</w:t>
      </w:r>
    </w:p>
    <w:p w14:paraId="6B5D1418" w14:textId="77777777" w:rsidR="00B0480E" w:rsidRPr="00F85168" w:rsidRDefault="00B0480E" w:rsidP="00B0480E">
      <w:pPr>
        <w:pStyle w:val="NormalWeb"/>
      </w:pPr>
      <w:r w:rsidRPr="00F85168">
        <w:t xml:space="preserve">The following commands </w:t>
      </w:r>
      <w:r>
        <w:t xml:space="preserve">raise a dialog when the field is clicked. </w:t>
      </w:r>
    </w:p>
    <w:p w14:paraId="6CD8D354" w14:textId="77777777" w:rsidR="00B0480E" w:rsidRDefault="00B0480E" w:rsidP="00B0480E">
      <w:pPr>
        <w:pStyle w:val="PlainTextSyntax"/>
        <w:shd w:val="clear" w:color="auto" w:fill="auto"/>
        <w:spacing w:before="0" w:after="0"/>
      </w:pPr>
      <w:r>
        <w:t>CLICK</w:t>
      </w:r>
    </w:p>
    <w:p w14:paraId="55302C09" w14:textId="77777777" w:rsidR="00B0480E" w:rsidRDefault="00B0480E" w:rsidP="00B0480E">
      <w:pPr>
        <w:pStyle w:val="PlainTextSyntax"/>
        <w:shd w:val="clear" w:color="auto" w:fill="auto"/>
        <w:spacing w:before="0" w:after="0"/>
        <w:ind w:left="360"/>
      </w:pPr>
      <w:r w:rsidRPr="00F3191A">
        <w:t>DIALOG ”Th</w:t>
      </w:r>
      <w:r>
        <w:t>e checkbox was just clicked.”</w:t>
      </w:r>
    </w:p>
    <w:p w14:paraId="34162C1D" w14:textId="77777777" w:rsidR="00B0480E" w:rsidRPr="00F3191A" w:rsidRDefault="00B0480E" w:rsidP="00B0480E">
      <w:pPr>
        <w:pStyle w:val="PlainTextSyntax"/>
        <w:shd w:val="clear" w:color="auto" w:fill="auto"/>
        <w:spacing w:before="0" w:after="0"/>
      </w:pPr>
      <w:r>
        <w:t>END-CLICK</w:t>
      </w:r>
    </w:p>
    <w:p w14:paraId="51A71C04" w14:textId="77777777" w:rsidR="00B0480E" w:rsidRPr="004D653F" w:rsidRDefault="00B0480E" w:rsidP="00B0480E"/>
    <w:p w14:paraId="12EAAA3C" w14:textId="77777777" w:rsidR="00B0480E" w:rsidRPr="00F85168" w:rsidRDefault="00B0480E" w:rsidP="00B0480E">
      <w:pPr>
        <w:pStyle w:val="Heading3"/>
        <w:numPr>
          <w:ilvl w:val="2"/>
          <w:numId w:val="164"/>
        </w:numPr>
        <w:rPr>
          <w:rFonts w:ascii="Century Schoolbook" w:hAnsi="Century Schoolbook"/>
        </w:rPr>
      </w:pPr>
      <w:r w:rsidRPr="00423C82">
        <w:br w:type="page"/>
      </w:r>
      <w:bookmarkStart w:id="278" w:name="_Toc279046083"/>
      <w:bookmarkStart w:id="279" w:name="_Toc309980860"/>
      <w:bookmarkStart w:id="280" w:name="_Toc332822746"/>
      <w:r w:rsidRPr="00F85168">
        <w:rPr>
          <w:rFonts w:ascii="Century Schoolbook" w:hAnsi="Century Schoolbook"/>
        </w:rPr>
        <w:lastRenderedPageBreak/>
        <w:t>EXECUTE</w:t>
      </w:r>
      <w:bookmarkEnd w:id="278"/>
      <w:bookmarkEnd w:id="279"/>
      <w:bookmarkEnd w:id="280"/>
    </w:p>
    <w:p w14:paraId="4F917F09" w14:textId="77777777" w:rsidR="00B0480E" w:rsidRPr="00F85168" w:rsidRDefault="00B0480E" w:rsidP="00B0480E">
      <w:pPr>
        <w:pStyle w:val="NormalWeb"/>
        <w:rPr>
          <w:b/>
          <w:bCs/>
        </w:rPr>
      </w:pPr>
      <w:r w:rsidRPr="00F85168">
        <w:rPr>
          <w:b/>
          <w:bCs/>
        </w:rPr>
        <w:t>Description</w:t>
      </w:r>
    </w:p>
    <w:p w14:paraId="1BC361CD" w14:textId="77777777" w:rsidR="00B0480E" w:rsidRPr="00F85168" w:rsidRDefault="00B0480E" w:rsidP="00B0480E">
      <w:pPr>
        <w:pStyle w:val="NormalWeb"/>
      </w:pPr>
      <w:r w:rsidRPr="00F85168">
        <w:t xml:space="preserve">Executes a Windows or DOS program - either one explicitly named in the command or one designated within the Windows registry as appropriate for a document with </w:t>
      </w:r>
      <w:r>
        <w:t>a named</w:t>
      </w:r>
      <w:r w:rsidRPr="00F85168">
        <w:t xml:space="preserve"> file extension. This provides a mechanism for bringing up </w:t>
      </w:r>
      <w:r>
        <w:t xml:space="preserve">the default </w:t>
      </w:r>
      <w:r w:rsidRPr="00F85168">
        <w:t>word processor or browser on a computer without first knowing its name. The EXECUTE command accepts a series of paths, separated by semicolons:</w:t>
      </w:r>
    </w:p>
    <w:p w14:paraId="318BADAC" w14:textId="77777777" w:rsidR="00B0480E" w:rsidRPr="00536A99" w:rsidRDefault="00B0480E" w:rsidP="00B0480E">
      <w:pPr>
        <w:pStyle w:val="PlainText"/>
      </w:pPr>
      <w:r w:rsidRPr="00536A99">
        <w:t>EXECUTE c:\epi_info\myfile.exe;d:\myfile.exe</w:t>
      </w:r>
    </w:p>
    <w:p w14:paraId="56925BCD" w14:textId="77777777" w:rsidR="00B0480E" w:rsidRPr="00F85168" w:rsidRDefault="00B0480E" w:rsidP="00B0480E">
      <w:pPr>
        <w:pStyle w:val="NormalWeb"/>
      </w:pPr>
      <w:r w:rsidRPr="00F85168">
        <w:t xml:space="preserve">If the first is not found, the others are tried in succession. In Check Code, the EXECUTE command can be placed in any command block, but is often used with a button. A button does not have a Before Entry section. </w:t>
      </w:r>
    </w:p>
    <w:p w14:paraId="47D8A9C7" w14:textId="77777777" w:rsidR="00B0480E" w:rsidRPr="00F85168" w:rsidRDefault="00B0480E" w:rsidP="00B0480E">
      <w:pPr>
        <w:pStyle w:val="NormalWeb"/>
        <w:rPr>
          <w:b/>
          <w:bCs/>
        </w:rPr>
      </w:pPr>
      <w:r w:rsidRPr="00F85168">
        <w:rPr>
          <w:b/>
          <w:bCs/>
        </w:rPr>
        <w:t>Syntax</w:t>
      </w:r>
    </w:p>
    <w:p w14:paraId="5DF61D1E" w14:textId="77777777" w:rsidR="00B0480E" w:rsidRPr="00F3191A" w:rsidRDefault="00B0480E" w:rsidP="00B0480E">
      <w:pPr>
        <w:pStyle w:val="PlainTextSyntax"/>
        <w:shd w:val="clear" w:color="auto" w:fill="auto"/>
      </w:pPr>
      <w:r w:rsidRPr="00F3191A">
        <w:t>EXECUTE &lt;filename&gt;</w:t>
      </w:r>
    </w:p>
    <w:p w14:paraId="45C80255" w14:textId="77777777" w:rsidR="00B0480E" w:rsidRPr="00F3191A" w:rsidRDefault="00B0480E" w:rsidP="00B0480E">
      <w:pPr>
        <w:pStyle w:val="PlainTextSyntax"/>
        <w:shd w:val="clear" w:color="auto" w:fill="auto"/>
      </w:pPr>
      <w:r w:rsidRPr="00F3191A">
        <w:t>EXECUTE "&lt;filename&gt; &lt;command-line parameters&gt;"</w:t>
      </w:r>
    </w:p>
    <w:p w14:paraId="250E4914" w14:textId="77777777" w:rsidR="00B0480E" w:rsidRPr="00F3191A" w:rsidRDefault="00B0480E" w:rsidP="00B0480E">
      <w:pPr>
        <w:pStyle w:val="PlainTextSyntax"/>
        <w:shd w:val="clear" w:color="auto" w:fill="auto"/>
      </w:pPr>
      <w:r w:rsidRPr="00F3191A">
        <w:t>EXECUTE NOWAITFOREXIT &lt;filename&gt;</w:t>
      </w:r>
    </w:p>
    <w:p w14:paraId="301641B5" w14:textId="77777777" w:rsidR="00B0480E" w:rsidRPr="00F3191A" w:rsidRDefault="00B0480E" w:rsidP="00B0480E">
      <w:pPr>
        <w:pStyle w:val="PlainTextSyntax"/>
        <w:shd w:val="clear" w:color="auto" w:fill="auto"/>
      </w:pPr>
      <w:r w:rsidRPr="00F3191A">
        <w:t>EXECUTE NOWAITFOREXIT '&lt;filename&gt;'</w:t>
      </w:r>
    </w:p>
    <w:p w14:paraId="60E3947E" w14:textId="77777777" w:rsidR="00B0480E" w:rsidRPr="00F3191A" w:rsidRDefault="00B0480E" w:rsidP="00B0480E">
      <w:pPr>
        <w:pStyle w:val="PlainTextSyntax"/>
        <w:shd w:val="clear" w:color="auto" w:fill="auto"/>
      </w:pPr>
      <w:r w:rsidRPr="00F3191A">
        <w:t>EXECUTE NOWAITFOREXIT "&lt;filename&gt;"</w:t>
      </w:r>
    </w:p>
    <w:p w14:paraId="15C49A84" w14:textId="77777777" w:rsidR="00B0480E" w:rsidRPr="00F3191A" w:rsidRDefault="00B0480E" w:rsidP="00B0480E">
      <w:pPr>
        <w:pStyle w:val="PlainTextSyntax"/>
        <w:shd w:val="clear" w:color="auto" w:fill="auto"/>
      </w:pPr>
      <w:r w:rsidRPr="00F3191A">
        <w:t>EXECUTE WAITFOREXIT &lt;filename&gt;</w:t>
      </w:r>
    </w:p>
    <w:p w14:paraId="32686D48" w14:textId="77777777" w:rsidR="00B0480E" w:rsidRPr="00F3191A" w:rsidRDefault="00B0480E" w:rsidP="00B0480E">
      <w:pPr>
        <w:pStyle w:val="PlainTextSyntax"/>
        <w:shd w:val="clear" w:color="auto" w:fill="auto"/>
      </w:pPr>
      <w:r w:rsidRPr="00F3191A">
        <w:t>EXECUTE WAITFOREXIT '&lt;filename&gt;'</w:t>
      </w:r>
    </w:p>
    <w:p w14:paraId="6B3526E4" w14:textId="77777777" w:rsidR="00B0480E" w:rsidRPr="00F3191A" w:rsidRDefault="00B0480E" w:rsidP="00B0480E">
      <w:pPr>
        <w:pStyle w:val="PlainTextSyntax"/>
        <w:shd w:val="clear" w:color="auto" w:fill="auto"/>
      </w:pPr>
      <w:r w:rsidRPr="00F3191A">
        <w:t>EXECUTE WAITFOREXIT "&lt;filename&gt;"</w:t>
      </w:r>
    </w:p>
    <w:p w14:paraId="7121DA75" w14:textId="77777777" w:rsidR="00B0480E" w:rsidRPr="00F85168" w:rsidRDefault="00B0480E" w:rsidP="00B0480E">
      <w:pPr>
        <w:pStyle w:val="NormalWeb"/>
        <w:numPr>
          <w:ilvl w:val="0"/>
          <w:numId w:val="506"/>
        </w:numPr>
        <w:rPr>
          <w:color w:val="000000"/>
        </w:rPr>
      </w:pPr>
      <w:r w:rsidRPr="00F85168">
        <w:rPr>
          <w:color w:val="000000"/>
        </w:rPr>
        <w:t>The &lt;filename&gt; represents the path and program name for .exe (filename for registered Windows programs) and .com (filename for MS-DOS binary executable) files.</w:t>
      </w:r>
    </w:p>
    <w:p w14:paraId="3AC6AE6B" w14:textId="77777777" w:rsidR="00B0480E" w:rsidRPr="00F85168" w:rsidRDefault="00B0480E" w:rsidP="00B0480E">
      <w:pPr>
        <w:pStyle w:val="NormalWeb"/>
        <w:numPr>
          <w:ilvl w:val="0"/>
          <w:numId w:val="506"/>
        </w:numPr>
        <w:rPr>
          <w:color w:val="000000"/>
        </w:rPr>
      </w:pPr>
      <w:r w:rsidRPr="00F85168">
        <w:rPr>
          <w:color w:val="000000"/>
        </w:rPr>
        <w:t>The &lt;command-line parameters&gt; represent any additional command-line arguments that the program can accept.</w:t>
      </w:r>
    </w:p>
    <w:p w14:paraId="731E18B5" w14:textId="77777777" w:rsidR="00B0480E" w:rsidRPr="00F85168" w:rsidRDefault="00B0480E" w:rsidP="00B0480E">
      <w:pPr>
        <w:pStyle w:val="NormalWeb"/>
        <w:numPr>
          <w:ilvl w:val="0"/>
          <w:numId w:val="506"/>
        </w:numPr>
        <w:rPr>
          <w:color w:val="000000"/>
        </w:rPr>
      </w:pPr>
      <w:r w:rsidRPr="00F85168">
        <w:rPr>
          <w:color w:val="000000"/>
        </w:rPr>
        <w:t xml:space="preserve">When Wait for Command to Execute (modal) is specified, the command should run and Enter should continue running. When Wait for Command to Execute is not specified (non-modal), Enter should wait until the executed program closes before continuing. When EXECUTE is run modally, permanent variables are written before the command is executed and reloaded after </w:t>
      </w:r>
      <w:r>
        <w:rPr>
          <w:color w:val="000000"/>
        </w:rPr>
        <w:t>it</w:t>
      </w:r>
      <w:r w:rsidRPr="00F85168">
        <w:rPr>
          <w:color w:val="000000"/>
        </w:rPr>
        <w:t xml:space="preserve"> is executed.</w:t>
      </w:r>
    </w:p>
    <w:p w14:paraId="64A6CFCA" w14:textId="77777777" w:rsidR="00B0480E" w:rsidRPr="00F85168" w:rsidRDefault="00B0480E" w:rsidP="00B0480E">
      <w:pPr>
        <w:pStyle w:val="NormalWeb"/>
        <w:rPr>
          <w:b/>
          <w:bCs/>
        </w:rPr>
      </w:pPr>
      <w:r w:rsidRPr="00F85168">
        <w:rPr>
          <w:b/>
          <w:bCs/>
        </w:rPr>
        <w:t>Comments</w:t>
      </w:r>
    </w:p>
    <w:p w14:paraId="6E7E51EB" w14:textId="77777777" w:rsidR="00B0480E" w:rsidRPr="00F85168" w:rsidRDefault="00B0480E" w:rsidP="00B0480E">
      <w:pPr>
        <w:pStyle w:val="NormalWeb"/>
      </w:pPr>
      <w:r w:rsidRPr="00F85168">
        <w:t xml:space="preserve">If the name of an executable program, </w:t>
      </w:r>
      <w:r>
        <w:t>(e.g.,</w:t>
      </w:r>
      <w:r w:rsidRPr="00F85168">
        <w:t xml:space="preserve"> ENTER.EXE</w:t>
      </w:r>
      <w:r>
        <w:t>,</w:t>
      </w:r>
      <w:r w:rsidRPr="00F85168">
        <w:t xml:space="preserve"> MYBATCH.BAT</w:t>
      </w:r>
      <w:r>
        <w:t>,</w:t>
      </w:r>
      <w:r w:rsidRPr="00F85168">
        <w:t xml:space="preserve"> or  MYWEB.HTM</w:t>
      </w:r>
      <w:r>
        <w:t>)</w:t>
      </w:r>
      <w:r w:rsidRPr="00F85168">
        <w:t xml:space="preserve"> is given, the program will be run in a separate window. </w:t>
      </w:r>
      <w:r>
        <w:t>The window closes w</w:t>
      </w:r>
      <w:r w:rsidRPr="00F85168">
        <w:t>hen the program terminates.</w:t>
      </w:r>
    </w:p>
    <w:p w14:paraId="7F19A6E5" w14:textId="77777777" w:rsidR="00B0480E" w:rsidRPr="00F85168" w:rsidRDefault="00B0480E" w:rsidP="00B0480E">
      <w:pPr>
        <w:pStyle w:val="NormalWeb"/>
      </w:pPr>
      <w:r w:rsidRPr="00F85168">
        <w:lastRenderedPageBreak/>
        <w:t xml:space="preserve">If the name given is not a program, but a file with an extension (the </w:t>
      </w:r>
      <w:r>
        <w:t>three</w:t>
      </w:r>
      <w:r w:rsidRPr="00F85168">
        <w:t xml:space="preserve"> characters after the ".") registered by Windows for displaying the document, the correct program to display the file will be activated</w:t>
      </w:r>
      <w:r>
        <w:t xml:space="preserve"> (i.e.</w:t>
      </w:r>
      <w:r w:rsidRPr="00F85168">
        <w:t>, WRITEUP.DOC might cause Microsoft Word© to run and load the file on one computer</w:t>
      </w:r>
      <w:r>
        <w:t>)</w:t>
      </w:r>
      <w:r w:rsidRPr="00F85168">
        <w:t>.</w:t>
      </w:r>
      <w:r>
        <w:t xml:space="preserve">  </w:t>
      </w:r>
      <w:r w:rsidRPr="00F85168">
        <w:t xml:space="preserve">Usually .TXT will run NOTEPAD.EXE© or WORDPAD.EXE©, and image files will appear in a browser or in a graphics program. An .HTM file will bring up the default browser. </w:t>
      </w:r>
    </w:p>
    <w:p w14:paraId="16248938" w14:textId="77777777" w:rsidR="00B0480E" w:rsidRPr="00F85168" w:rsidRDefault="00B0480E" w:rsidP="00B0480E">
      <w:pPr>
        <w:pStyle w:val="NormalWeb"/>
      </w:pPr>
      <w:r>
        <w:t>You will not need to supply t</w:t>
      </w:r>
      <w:r w:rsidRPr="00F85168">
        <w:t>he location or even the name of the program that will be run. These details are stored in the Windows registry for common file extensions. The same concept applies to Internet addresses (URLs). Give a URL (Universal Resource Locator) that ends in .HTM or begins with HTTP:// “http://www.cdc.gov/epiinfo/” and Windows brings up the default browser, connects to the Internet (if possible), and goes directly to the site indicated.</w:t>
      </w:r>
    </w:p>
    <w:p w14:paraId="12B0DDB9" w14:textId="77777777" w:rsidR="00B0480E" w:rsidRPr="00F85168" w:rsidRDefault="00B0480E" w:rsidP="00B0480E">
      <w:pPr>
        <w:pStyle w:val="NormalWeb"/>
      </w:pPr>
      <w:r w:rsidRPr="00F85168">
        <w:rPr>
          <w:b/>
          <w:bCs/>
        </w:rPr>
        <w:t>Examples</w:t>
      </w:r>
    </w:p>
    <w:p w14:paraId="2636B469" w14:textId="77777777" w:rsidR="00B0480E" w:rsidRPr="00F3191A" w:rsidRDefault="00B0480E" w:rsidP="00B0480E">
      <w:pPr>
        <w:pStyle w:val="NormalWeb"/>
        <w:rPr>
          <w:rFonts w:ascii="Courier New" w:hAnsi="Courier New" w:cs="Courier New"/>
          <w:sz w:val="18"/>
          <w:szCs w:val="18"/>
        </w:rPr>
      </w:pPr>
      <w:r w:rsidRPr="00F3191A">
        <w:rPr>
          <w:rStyle w:val="Emphasis"/>
          <w:rFonts w:eastAsiaTheme="majorEastAsia"/>
        </w:rPr>
        <w:t>Example 1:</w:t>
      </w:r>
      <w:r w:rsidRPr="00F85168">
        <w:t xml:space="preserve"> A text file on the C drive is opened. The operating system will select an </w:t>
      </w:r>
      <w:r w:rsidRPr="00536A99">
        <w:rPr>
          <w:rFonts w:cs="Courier New"/>
          <w:szCs w:val="22"/>
        </w:rPr>
        <w:t>application to open the file.</w:t>
      </w:r>
    </w:p>
    <w:p w14:paraId="1BB3EE72" w14:textId="77777777" w:rsidR="00B0480E" w:rsidRPr="00F3191A" w:rsidRDefault="00B0480E" w:rsidP="00B0480E">
      <w:pPr>
        <w:pStyle w:val="PlainTextSyntax"/>
        <w:shd w:val="clear" w:color="auto" w:fill="auto"/>
        <w:rPr>
          <w:szCs w:val="18"/>
        </w:rPr>
      </w:pPr>
      <w:r w:rsidRPr="00F3191A">
        <w:rPr>
          <w:szCs w:val="18"/>
        </w:rPr>
        <w:t xml:space="preserve">EXECUTE “C:\logfile.txt” </w:t>
      </w:r>
    </w:p>
    <w:p w14:paraId="60CF5E22" w14:textId="77777777" w:rsidR="00B0480E" w:rsidRPr="00F85168" w:rsidRDefault="00B0480E" w:rsidP="00B0480E">
      <w:pPr>
        <w:pStyle w:val="NormalWeb"/>
      </w:pPr>
      <w:r w:rsidRPr="00F3191A">
        <w:rPr>
          <w:rStyle w:val="Emphasis"/>
          <w:rFonts w:eastAsiaTheme="majorEastAsia"/>
        </w:rPr>
        <w:t>Example 2:</w:t>
      </w:r>
      <w:r w:rsidRPr="00F85168">
        <w:t xml:space="preserve"> An executable file is run.</w:t>
      </w:r>
    </w:p>
    <w:p w14:paraId="0E5B2C93" w14:textId="77777777" w:rsidR="00B0480E" w:rsidRPr="00F3191A" w:rsidRDefault="00B0480E" w:rsidP="00B0480E">
      <w:pPr>
        <w:pStyle w:val="PlainTextSyntax"/>
        <w:shd w:val="clear" w:color="auto" w:fill="auto"/>
      </w:pPr>
      <w:r w:rsidRPr="00F3191A">
        <w:t xml:space="preserve">EXECUTE "C:\Windows\Notepad.exe" </w:t>
      </w:r>
    </w:p>
    <w:p w14:paraId="5AC9BE4B" w14:textId="77777777" w:rsidR="00B0480E" w:rsidRPr="00F85168" w:rsidRDefault="00B0480E" w:rsidP="00B0480E">
      <w:pPr>
        <w:pStyle w:val="NormalWeb"/>
      </w:pPr>
      <w:r w:rsidRPr="00F3191A">
        <w:rPr>
          <w:rStyle w:val="Emphasis"/>
          <w:rFonts w:eastAsiaTheme="majorEastAsia"/>
        </w:rPr>
        <w:t>Example 3:</w:t>
      </w:r>
      <w:r w:rsidRPr="00F85168">
        <w:t xml:space="preserve"> Windows Internet Explorer is run and passed http://www.cdc.gov/epiinfo as a command-line parameter. Because WAITFOREXIT is specified, Enter will not allow </w:t>
      </w:r>
      <w:r>
        <w:t>you</w:t>
      </w:r>
      <w:r w:rsidRPr="00F85168">
        <w:t xml:space="preserve"> to continue entering data until the browser window is closed.</w:t>
      </w:r>
    </w:p>
    <w:p w14:paraId="08963A9C" w14:textId="77777777" w:rsidR="00B0480E" w:rsidRPr="00F3191A" w:rsidRDefault="00B0480E" w:rsidP="00B0480E">
      <w:pPr>
        <w:pStyle w:val="PlainTextSyntax"/>
        <w:shd w:val="clear" w:color="auto" w:fill="auto"/>
      </w:pPr>
      <w:r w:rsidRPr="00F3191A">
        <w:t xml:space="preserve">EXECUTE WAITFOREXIT "http://www.cdc.gov/epiinfo" </w:t>
      </w:r>
    </w:p>
    <w:p w14:paraId="065333B7"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281" w:name="_Toc279046084"/>
      <w:bookmarkStart w:id="282" w:name="_Toc309980861"/>
      <w:bookmarkStart w:id="283" w:name="_Toc332822747"/>
      <w:r w:rsidRPr="00F85168">
        <w:rPr>
          <w:rFonts w:ascii="Century Schoolbook" w:hAnsi="Century Schoolbook"/>
        </w:rPr>
        <w:lastRenderedPageBreak/>
        <w:t>GOTO</w:t>
      </w:r>
      <w:bookmarkEnd w:id="281"/>
      <w:bookmarkEnd w:id="282"/>
      <w:bookmarkEnd w:id="283"/>
    </w:p>
    <w:p w14:paraId="40F39A12" w14:textId="77777777" w:rsidR="00B0480E" w:rsidRPr="00F85168" w:rsidRDefault="00373C13" w:rsidP="00B0480E">
      <w:pPr>
        <w:rPr>
          <w:rFonts w:ascii="Century Schoolbook" w:hAnsi="Century Schoolbook"/>
        </w:rPr>
      </w:pPr>
      <w:r>
        <w:rPr>
          <w:rFonts w:ascii="Century Schoolbook" w:hAnsi="Century Schoolbook"/>
        </w:rPr>
        <w:pict w14:anchorId="1392AC78">
          <v:rect id="_x0000_i1160" style="width:429.85pt;height:.75pt" o:hrpct="995" o:hrstd="t" o:hr="t" fillcolor="#b4b4b4" stroked="f"/>
        </w:pict>
      </w:r>
    </w:p>
    <w:p w14:paraId="5C6A6CEB" w14:textId="77777777" w:rsidR="00B0480E" w:rsidRPr="00F85168" w:rsidRDefault="00B0480E" w:rsidP="00B0480E">
      <w:pPr>
        <w:pStyle w:val="NormalWeb"/>
        <w:rPr>
          <w:b/>
          <w:bCs/>
        </w:rPr>
      </w:pPr>
      <w:r w:rsidRPr="00F85168">
        <w:rPr>
          <w:b/>
          <w:bCs/>
        </w:rPr>
        <w:t>Description</w:t>
      </w:r>
    </w:p>
    <w:p w14:paraId="79E15F0A" w14:textId="77777777" w:rsidR="00B0480E" w:rsidRPr="00F85168" w:rsidRDefault="00B0480E" w:rsidP="00B0480E">
      <w:pPr>
        <w:pStyle w:val="NormalWeb"/>
      </w:pPr>
      <w:r w:rsidRPr="00F85168">
        <w:t>This command can be used alone or in an IF statement to transfer the cursor to a named variable field.</w:t>
      </w:r>
    </w:p>
    <w:p w14:paraId="56080382" w14:textId="77777777" w:rsidR="00B0480E" w:rsidRPr="00F85168" w:rsidRDefault="00B0480E" w:rsidP="00B0480E">
      <w:pPr>
        <w:pStyle w:val="NormalWeb"/>
        <w:rPr>
          <w:b/>
          <w:bCs/>
        </w:rPr>
      </w:pPr>
      <w:r w:rsidRPr="00F85168">
        <w:rPr>
          <w:b/>
          <w:bCs/>
        </w:rPr>
        <w:t>Syntax</w:t>
      </w:r>
    </w:p>
    <w:p w14:paraId="0C7B7C41" w14:textId="77777777" w:rsidR="00B0480E" w:rsidRPr="00F3191A" w:rsidRDefault="00B0480E" w:rsidP="00B0480E">
      <w:pPr>
        <w:pStyle w:val="PlainTextSyntax"/>
        <w:shd w:val="clear" w:color="auto" w:fill="auto"/>
      </w:pPr>
      <w:r w:rsidRPr="00F3191A">
        <w:t>GOTO &lt;event&gt;</w:t>
      </w:r>
    </w:p>
    <w:p w14:paraId="785A7DE9" w14:textId="77777777" w:rsidR="00B0480E" w:rsidRPr="00A813BB" w:rsidRDefault="00B0480E" w:rsidP="00B0480E">
      <w:pPr>
        <w:pStyle w:val="NormalWeb"/>
        <w:numPr>
          <w:ilvl w:val="0"/>
          <w:numId w:val="494"/>
        </w:numPr>
        <w:tabs>
          <w:tab w:val="left" w:pos="720"/>
        </w:tabs>
        <w:rPr>
          <w:color w:val="000000"/>
        </w:rPr>
      </w:pPr>
      <w:r w:rsidRPr="008B0E23">
        <w:rPr>
          <w:color w:val="000000"/>
        </w:rPr>
        <w:t>The &lt;event&gt; can be a +1, -1, page number,</w:t>
      </w:r>
      <w:r w:rsidRPr="00A813BB">
        <w:rPr>
          <w:color w:val="000000"/>
        </w:rPr>
        <w:t xml:space="preserve"> or a </w:t>
      </w:r>
      <w:r>
        <w:rPr>
          <w:color w:val="000000"/>
        </w:rPr>
        <w:t>field name</w:t>
      </w:r>
      <w:r w:rsidRPr="00A813BB">
        <w:rPr>
          <w:color w:val="000000"/>
        </w:rPr>
        <w:t>.</w:t>
      </w:r>
    </w:p>
    <w:p w14:paraId="429D4B9B" w14:textId="77777777" w:rsidR="00B0480E" w:rsidRPr="00536A99" w:rsidRDefault="00B0480E" w:rsidP="00B0480E">
      <w:pPr>
        <w:pStyle w:val="NormalWeb"/>
        <w:rPr>
          <w:b/>
          <w:iCs/>
        </w:rPr>
      </w:pPr>
      <w:r w:rsidRPr="00536A99">
        <w:rPr>
          <w:b/>
          <w:iCs/>
        </w:rPr>
        <w:t>Event and Description</w:t>
      </w:r>
    </w:p>
    <w:p w14:paraId="276A4BCE" w14:textId="77777777" w:rsidR="00B0480E" w:rsidRPr="00F85168" w:rsidRDefault="00B0480E" w:rsidP="00B0480E">
      <w:pPr>
        <w:pStyle w:val="NormalWeb"/>
        <w:numPr>
          <w:ilvl w:val="0"/>
          <w:numId w:val="507"/>
        </w:numPr>
        <w:rPr>
          <w:color w:val="000000"/>
        </w:rPr>
      </w:pPr>
      <w:r w:rsidRPr="00F85168">
        <w:rPr>
          <w:color w:val="000000"/>
        </w:rPr>
        <w:t>+1 Automatically saves the current page if changes have been made, and goes to the next page.</w:t>
      </w:r>
    </w:p>
    <w:p w14:paraId="33EAF727" w14:textId="77777777" w:rsidR="00B0480E" w:rsidRPr="00F85168" w:rsidRDefault="00B0480E" w:rsidP="00B0480E">
      <w:pPr>
        <w:pStyle w:val="NormalWeb"/>
        <w:numPr>
          <w:ilvl w:val="0"/>
          <w:numId w:val="507"/>
        </w:numPr>
        <w:rPr>
          <w:color w:val="000000"/>
        </w:rPr>
      </w:pPr>
      <w:r w:rsidRPr="00F85168">
        <w:rPr>
          <w:color w:val="000000"/>
        </w:rPr>
        <w:t>-1 Automatically saves the current page if changes have been made, and goes to the previous page.</w:t>
      </w:r>
    </w:p>
    <w:p w14:paraId="58185A6C" w14:textId="77777777" w:rsidR="00B0480E" w:rsidRPr="00F85168" w:rsidRDefault="00B0480E" w:rsidP="00B0480E">
      <w:pPr>
        <w:pStyle w:val="NormalWeb"/>
        <w:numPr>
          <w:ilvl w:val="0"/>
          <w:numId w:val="507"/>
        </w:numPr>
        <w:rPr>
          <w:color w:val="000000"/>
        </w:rPr>
      </w:pPr>
      <w:r w:rsidRPr="00F85168">
        <w:rPr>
          <w:color w:val="000000"/>
        </w:rPr>
        <w:t>&lt;page number&gt; Automatically saves the current page if changes have been made, and goes to the page indicated by the number.</w:t>
      </w:r>
    </w:p>
    <w:p w14:paraId="3951D779" w14:textId="77777777" w:rsidR="00B0480E" w:rsidRPr="00F85168" w:rsidRDefault="00B0480E" w:rsidP="00B0480E">
      <w:pPr>
        <w:pStyle w:val="NormalWeb"/>
        <w:numPr>
          <w:ilvl w:val="0"/>
          <w:numId w:val="507"/>
        </w:numPr>
        <w:rPr>
          <w:color w:val="000000"/>
        </w:rPr>
      </w:pPr>
      <w:r w:rsidRPr="00F85168">
        <w:rPr>
          <w:color w:val="000000"/>
        </w:rPr>
        <w:t>&lt;</w:t>
      </w:r>
      <w:r>
        <w:rPr>
          <w:color w:val="000000"/>
        </w:rPr>
        <w:t>field</w:t>
      </w:r>
      <w:r w:rsidRPr="00F85168">
        <w:rPr>
          <w:color w:val="000000"/>
        </w:rPr>
        <w:t xml:space="preserve"> name&gt; Goes to the </w:t>
      </w:r>
      <w:r>
        <w:rPr>
          <w:color w:val="000000"/>
        </w:rPr>
        <w:t>field</w:t>
      </w:r>
      <w:r w:rsidRPr="00F85168">
        <w:rPr>
          <w:color w:val="000000"/>
        </w:rPr>
        <w:t xml:space="preserve"> indicated. </w:t>
      </w:r>
      <w:r>
        <w:rPr>
          <w:color w:val="000000"/>
        </w:rPr>
        <w:t>A</w:t>
      </w:r>
      <w:r w:rsidRPr="00F85168">
        <w:rPr>
          <w:color w:val="000000"/>
        </w:rPr>
        <w:t xml:space="preserve">utomatically saves the current page if changes have been made, if the </w:t>
      </w:r>
      <w:r>
        <w:rPr>
          <w:color w:val="000000"/>
        </w:rPr>
        <w:t>field</w:t>
      </w:r>
      <w:r w:rsidRPr="00F85168">
        <w:rPr>
          <w:color w:val="000000"/>
        </w:rPr>
        <w:t xml:space="preserve"> is on another page.</w:t>
      </w:r>
    </w:p>
    <w:p w14:paraId="13C40890" w14:textId="77777777" w:rsidR="00B0480E" w:rsidRPr="00F85168" w:rsidRDefault="00B0480E" w:rsidP="00B0480E">
      <w:pPr>
        <w:pStyle w:val="NormalWeb"/>
        <w:rPr>
          <w:b/>
          <w:bCs/>
        </w:rPr>
      </w:pPr>
      <w:r w:rsidRPr="00F85168">
        <w:rPr>
          <w:b/>
          <w:bCs/>
        </w:rPr>
        <w:t>Comments</w:t>
      </w:r>
    </w:p>
    <w:p w14:paraId="62893A5A" w14:textId="77777777" w:rsidR="00B0480E" w:rsidRDefault="00B0480E" w:rsidP="00B0480E">
      <w:pPr>
        <w:pStyle w:val="NormalWeb"/>
        <w:rPr>
          <w:color w:val="FF0000"/>
        </w:rPr>
      </w:pPr>
      <w:r w:rsidRPr="00FD2DCA">
        <w:rPr>
          <w:color w:val="000000" w:themeColor="text1"/>
        </w:rPr>
        <w:t>GOTO will be ignored if it is in the Before or After Record event.</w:t>
      </w:r>
      <w:r w:rsidRPr="00315119">
        <w:rPr>
          <w:color w:val="FF0000"/>
        </w:rPr>
        <w:t xml:space="preserve"> </w:t>
      </w:r>
      <w:r w:rsidRPr="00D05DA6">
        <w:rPr>
          <w:color w:val="000000" w:themeColor="text1"/>
        </w:rPr>
        <w:t xml:space="preserve">The GOTO command </w:t>
      </w:r>
      <w:r>
        <w:rPr>
          <w:color w:val="000000" w:themeColor="text1"/>
        </w:rPr>
        <w:t xml:space="preserve">skips </w:t>
      </w:r>
      <w:r w:rsidRPr="00D05DA6">
        <w:rPr>
          <w:color w:val="000000" w:themeColor="text1"/>
        </w:rPr>
        <w:t xml:space="preserve">all the variables in between unavailable for data entry or Read Only. </w:t>
      </w:r>
    </w:p>
    <w:p w14:paraId="459077D2" w14:textId="77777777" w:rsidR="00B0480E" w:rsidRPr="00F85168" w:rsidRDefault="00B0480E" w:rsidP="00B0480E">
      <w:pPr>
        <w:pStyle w:val="NormalWeb"/>
        <w:rPr>
          <w:b/>
          <w:bCs/>
        </w:rPr>
      </w:pPr>
      <w:r w:rsidRPr="00F85168">
        <w:rPr>
          <w:b/>
          <w:bCs/>
        </w:rPr>
        <w:t>Examples</w:t>
      </w:r>
    </w:p>
    <w:p w14:paraId="5251870F" w14:textId="77777777" w:rsidR="00B0480E" w:rsidRPr="00F85168" w:rsidRDefault="00B0480E" w:rsidP="00B0480E">
      <w:pPr>
        <w:pStyle w:val="NormalWeb"/>
      </w:pPr>
      <w:r w:rsidRPr="00F3191A">
        <w:rPr>
          <w:rStyle w:val="Emphasis"/>
          <w:rFonts w:eastAsiaTheme="majorEastAsia"/>
        </w:rPr>
        <w:t>Example 1:</w:t>
      </w:r>
      <w:r w:rsidRPr="00F85168">
        <w:t xml:space="preserve"> The </w:t>
      </w:r>
      <w:r>
        <w:t>form</w:t>
      </w:r>
      <w:r w:rsidRPr="00F85168">
        <w:t xml:space="preserve"> will skip directly from one field to another based on certain user input. The example assumes a </w:t>
      </w:r>
      <w:r>
        <w:t>form</w:t>
      </w:r>
      <w:r w:rsidRPr="00F85168">
        <w:t xml:space="preserve"> exists that has the following fields: DoYouSmoke (Yes/No), PacksPerDay</w:t>
      </w:r>
      <w:r>
        <w:t xml:space="preserve"> </w:t>
      </w:r>
      <w:r w:rsidRPr="00F85168">
        <w:t>(Numeric), and HeartDisease (Yes/No). The code below would appear in the AFTER section of the DoYouSmoke field.</w:t>
      </w:r>
    </w:p>
    <w:p w14:paraId="1CB72723" w14:textId="77777777" w:rsidR="00B0480E" w:rsidRDefault="00B0480E" w:rsidP="00B0480E">
      <w:pPr>
        <w:pStyle w:val="PlainTextSyntax"/>
        <w:shd w:val="clear" w:color="auto" w:fill="auto"/>
        <w:spacing w:before="0" w:after="0"/>
      </w:pPr>
      <w:r w:rsidRPr="00F3191A">
        <w:t>IF DoYouSmoke = (+) THEN</w:t>
      </w:r>
    </w:p>
    <w:p w14:paraId="396537A4" w14:textId="77777777" w:rsidR="00B0480E" w:rsidRDefault="00B0480E" w:rsidP="00B0480E">
      <w:pPr>
        <w:pStyle w:val="PlainTextSyntax"/>
        <w:shd w:val="clear" w:color="auto" w:fill="auto"/>
        <w:spacing w:before="0" w:after="0"/>
        <w:ind w:left="360"/>
      </w:pPr>
      <w:r>
        <w:t>GOTO HeartDisease</w:t>
      </w:r>
    </w:p>
    <w:p w14:paraId="7B1464D1" w14:textId="77777777" w:rsidR="00B0480E" w:rsidRDefault="00B0480E" w:rsidP="00B0480E">
      <w:pPr>
        <w:pStyle w:val="PlainTextSyntax"/>
        <w:shd w:val="clear" w:color="auto" w:fill="auto"/>
        <w:spacing w:before="0" w:after="0"/>
      </w:pPr>
      <w:r w:rsidRPr="00F3191A">
        <w:t>ELSE</w:t>
      </w:r>
    </w:p>
    <w:p w14:paraId="586CA8C0" w14:textId="77777777" w:rsidR="00B0480E" w:rsidRDefault="00B0480E" w:rsidP="00B0480E">
      <w:pPr>
        <w:pStyle w:val="PlainTextSyntax"/>
        <w:shd w:val="clear" w:color="auto" w:fill="auto"/>
        <w:spacing w:before="0" w:after="0"/>
        <w:ind w:left="360"/>
      </w:pPr>
      <w:r>
        <w:t>GOTO PacksPerDay</w:t>
      </w:r>
    </w:p>
    <w:p w14:paraId="5B92AD48" w14:textId="77777777" w:rsidR="00B0480E" w:rsidRPr="00F3191A" w:rsidRDefault="00B0480E" w:rsidP="00B0480E">
      <w:pPr>
        <w:pStyle w:val="PlainTextSyntax"/>
        <w:shd w:val="clear" w:color="auto" w:fill="auto"/>
        <w:spacing w:before="0" w:after="0"/>
      </w:pPr>
      <w:r w:rsidRPr="00F3191A">
        <w:t>END</w:t>
      </w:r>
      <w:r>
        <w:t>-IF</w:t>
      </w:r>
      <w:r w:rsidRPr="00F3191A">
        <w:t xml:space="preserve"> </w:t>
      </w:r>
    </w:p>
    <w:p w14:paraId="250E93B3" w14:textId="77777777" w:rsidR="00B0480E" w:rsidRPr="00F85168" w:rsidRDefault="00B0480E" w:rsidP="00B0480E">
      <w:pPr>
        <w:pStyle w:val="NormalWeb"/>
      </w:pPr>
      <w:r w:rsidRPr="00F3191A">
        <w:rPr>
          <w:rStyle w:val="Emphasis"/>
          <w:rFonts w:eastAsiaTheme="majorEastAsia"/>
        </w:rPr>
        <w:t>Example 2:</w:t>
      </w:r>
      <w:r w:rsidRPr="00F85168">
        <w:t xml:space="preserve"> </w:t>
      </w:r>
      <w:r>
        <w:t xml:space="preserve">You will be </w:t>
      </w:r>
      <w:r w:rsidRPr="00F85168">
        <w:t xml:space="preserve">taken to the second page on the </w:t>
      </w:r>
      <w:r>
        <w:t>form</w:t>
      </w:r>
      <w:r w:rsidRPr="00F85168">
        <w:t xml:space="preserve"> based upon an answer </w:t>
      </w:r>
      <w:r>
        <w:t>provided</w:t>
      </w:r>
      <w:r w:rsidRPr="00F85168">
        <w:t xml:space="preserve"> to a question on lung disease. The example assumes a </w:t>
      </w:r>
      <w:r>
        <w:t>form</w:t>
      </w:r>
      <w:r w:rsidRPr="00F85168">
        <w:t xml:space="preserve"> exists that has two pages and the following fields: LungDisease (Yes/No). The code below would appear in the AFTER section of the LungDisease field.</w:t>
      </w:r>
    </w:p>
    <w:p w14:paraId="3B450D20" w14:textId="77777777" w:rsidR="00B0480E" w:rsidRDefault="00B0480E" w:rsidP="00B0480E">
      <w:pPr>
        <w:pStyle w:val="PlainTextSyntax"/>
        <w:shd w:val="clear" w:color="auto" w:fill="auto"/>
        <w:spacing w:before="0" w:after="0"/>
      </w:pPr>
      <w:r w:rsidRPr="00F3191A">
        <w:t>IF LungDisease = (-) THEN</w:t>
      </w:r>
    </w:p>
    <w:p w14:paraId="631548F5" w14:textId="77777777" w:rsidR="00B0480E" w:rsidRDefault="00B0480E" w:rsidP="00B0480E">
      <w:pPr>
        <w:pStyle w:val="PlainTextSyntax"/>
        <w:shd w:val="clear" w:color="auto" w:fill="auto"/>
        <w:spacing w:before="0" w:after="0"/>
        <w:ind w:left="360"/>
      </w:pPr>
      <w:r w:rsidRPr="00F3191A">
        <w:t>GOTO  2</w:t>
      </w:r>
    </w:p>
    <w:p w14:paraId="429CD205" w14:textId="77777777" w:rsidR="00B0480E" w:rsidRPr="00F3191A" w:rsidRDefault="00B0480E" w:rsidP="00B0480E">
      <w:pPr>
        <w:pStyle w:val="PlainTextSyntax"/>
        <w:shd w:val="clear" w:color="auto" w:fill="auto"/>
        <w:spacing w:before="0"/>
      </w:pPr>
      <w:r w:rsidRPr="00F3191A">
        <w:t>END</w:t>
      </w:r>
      <w:r>
        <w:t>-IF</w:t>
      </w:r>
      <w:r w:rsidRPr="00F3191A">
        <w:t xml:space="preserve"> </w:t>
      </w:r>
    </w:p>
    <w:p w14:paraId="1531DCB1" w14:textId="77777777" w:rsidR="00B0480E" w:rsidRPr="00FD2DCA" w:rsidRDefault="00B0480E" w:rsidP="00B0480E">
      <w:pPr>
        <w:pStyle w:val="NormalWeb"/>
        <w:rPr>
          <w:color w:val="000000" w:themeColor="text1"/>
        </w:rPr>
      </w:pPr>
      <w:r w:rsidRPr="00F3191A">
        <w:rPr>
          <w:rStyle w:val="Emphasis"/>
          <w:rFonts w:eastAsiaTheme="majorEastAsia"/>
          <w:color w:val="000000" w:themeColor="text1"/>
        </w:rPr>
        <w:lastRenderedPageBreak/>
        <w:t>Example 3:</w:t>
      </w:r>
      <w:r w:rsidRPr="00FD2DCA">
        <w:rPr>
          <w:color w:val="000000" w:themeColor="text1"/>
        </w:rPr>
        <w:t xml:space="preserve"> You will be taken to the page immediately following the one they are on currently. The example assumes a form exists that has two pages and the following fields: DOB (Date) on page 1. The code below would appear in the AFTER section of the DOB field. </w:t>
      </w:r>
    </w:p>
    <w:p w14:paraId="34EC21BB" w14:textId="77777777" w:rsidR="00B0480E" w:rsidRDefault="00B0480E" w:rsidP="00B0480E">
      <w:pPr>
        <w:pStyle w:val="PlainTextSyntax"/>
        <w:shd w:val="clear" w:color="auto" w:fill="auto"/>
        <w:spacing w:before="0" w:after="0"/>
      </w:pPr>
      <w:r w:rsidRPr="00F3191A">
        <w:t>IF NOT DOB = (.) THEN</w:t>
      </w:r>
    </w:p>
    <w:p w14:paraId="61D6DBF2" w14:textId="77777777" w:rsidR="00B0480E" w:rsidRDefault="00B0480E" w:rsidP="00B0480E">
      <w:pPr>
        <w:pStyle w:val="PlainTextSyntax"/>
        <w:shd w:val="clear" w:color="auto" w:fill="auto"/>
        <w:spacing w:before="0" w:after="0"/>
        <w:ind w:left="360"/>
      </w:pPr>
      <w:r w:rsidRPr="00F3191A">
        <w:t>GOTO +1</w:t>
      </w:r>
    </w:p>
    <w:p w14:paraId="0AC0CB07" w14:textId="77777777" w:rsidR="00B0480E" w:rsidRPr="00F3191A" w:rsidRDefault="00B0480E" w:rsidP="00B0480E">
      <w:pPr>
        <w:pStyle w:val="PlainTextSyntax"/>
        <w:shd w:val="clear" w:color="auto" w:fill="auto"/>
        <w:spacing w:before="0" w:after="0"/>
      </w:pPr>
      <w:r w:rsidRPr="00F3191A">
        <w:t>END</w:t>
      </w:r>
      <w:r>
        <w:t>-IF</w:t>
      </w:r>
      <w:r w:rsidRPr="00F3191A">
        <w:t xml:space="preserve"> </w:t>
      </w:r>
    </w:p>
    <w:p w14:paraId="2139858A"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284" w:name="_Toc279046086"/>
      <w:bookmarkStart w:id="285" w:name="_Toc309980863"/>
      <w:bookmarkStart w:id="286" w:name="_Toc332822748"/>
      <w:r w:rsidRPr="00F85168">
        <w:rPr>
          <w:rFonts w:ascii="Century Schoolbook" w:hAnsi="Century Schoolbook"/>
        </w:rPr>
        <w:lastRenderedPageBreak/>
        <w:t>UNHIDE</w:t>
      </w:r>
      <w:bookmarkEnd w:id="284"/>
      <w:bookmarkEnd w:id="285"/>
      <w:bookmarkEnd w:id="286"/>
    </w:p>
    <w:p w14:paraId="36C4C93D" w14:textId="77777777" w:rsidR="00B0480E" w:rsidRPr="00F85168" w:rsidRDefault="00373C13" w:rsidP="00B0480E">
      <w:pPr>
        <w:rPr>
          <w:rFonts w:ascii="Century Schoolbook" w:hAnsi="Century Schoolbook"/>
        </w:rPr>
      </w:pPr>
      <w:r>
        <w:rPr>
          <w:rFonts w:ascii="Century Schoolbook" w:hAnsi="Century Schoolbook"/>
        </w:rPr>
        <w:pict w14:anchorId="7CEF42E5">
          <v:rect id="_x0000_i1161" style="width:429.85pt;height:.75pt" o:hrpct="995" o:hrstd="t" o:hr="t" fillcolor="#b4b4b4" stroked="f"/>
        </w:pict>
      </w:r>
    </w:p>
    <w:p w14:paraId="3668F54A" w14:textId="77777777" w:rsidR="00B0480E" w:rsidRPr="00F85168" w:rsidRDefault="00B0480E" w:rsidP="00B0480E">
      <w:pPr>
        <w:pStyle w:val="NormalWeb"/>
        <w:rPr>
          <w:b/>
          <w:bCs/>
        </w:rPr>
      </w:pPr>
      <w:r w:rsidRPr="00F85168">
        <w:rPr>
          <w:b/>
          <w:bCs/>
        </w:rPr>
        <w:t>Description</w:t>
      </w:r>
    </w:p>
    <w:p w14:paraId="7396E056" w14:textId="77777777" w:rsidR="00B0480E" w:rsidRPr="00F85168" w:rsidRDefault="00B0480E" w:rsidP="00B0480E">
      <w:pPr>
        <w:pStyle w:val="NormalWeb"/>
      </w:pPr>
      <w:r w:rsidRPr="00536A99">
        <w:rPr>
          <w:b/>
        </w:rPr>
        <w:t xml:space="preserve">HIDE </w:t>
      </w:r>
      <w:r>
        <w:t>-</w:t>
      </w:r>
      <w:r w:rsidRPr="00F85168">
        <w:t xml:space="preserve"> This command hides a field from </w:t>
      </w:r>
      <w:r>
        <w:t xml:space="preserve">the form </w:t>
      </w:r>
      <w:r w:rsidRPr="00F85168">
        <w:t>and prevents data entry.</w:t>
      </w:r>
    </w:p>
    <w:p w14:paraId="7E2935E1" w14:textId="77777777" w:rsidR="00B0480E" w:rsidRPr="00F85168" w:rsidRDefault="00B0480E" w:rsidP="00B0480E">
      <w:pPr>
        <w:pStyle w:val="NormalWeb"/>
      </w:pPr>
      <w:r w:rsidRPr="00536A99">
        <w:rPr>
          <w:b/>
        </w:rPr>
        <w:t>UNHIDE</w:t>
      </w:r>
      <w:r>
        <w:t xml:space="preserve"> -</w:t>
      </w:r>
      <w:r w:rsidRPr="00F85168">
        <w:t xml:space="preserve"> This command makes a field visible and returns it to the status before it was hidden.</w:t>
      </w:r>
    </w:p>
    <w:p w14:paraId="0E04F5A6" w14:textId="77777777" w:rsidR="00B0480E" w:rsidRPr="00536A99" w:rsidRDefault="00B0480E" w:rsidP="00B0480E">
      <w:pPr>
        <w:pStyle w:val="NormalWeb"/>
        <w:rPr>
          <w:rFonts w:cs="Courier New"/>
          <w:b/>
          <w:bCs/>
          <w:szCs w:val="22"/>
        </w:rPr>
      </w:pPr>
      <w:r w:rsidRPr="00536A99">
        <w:rPr>
          <w:rFonts w:cs="Courier New"/>
          <w:b/>
          <w:bCs/>
          <w:szCs w:val="22"/>
        </w:rPr>
        <w:t>Syntax</w:t>
      </w:r>
    </w:p>
    <w:p w14:paraId="6F508CFC" w14:textId="77777777" w:rsidR="00B0480E" w:rsidRPr="00EA7683" w:rsidRDefault="00B0480E" w:rsidP="00B0480E">
      <w:pPr>
        <w:pStyle w:val="PlainTextSyntax"/>
        <w:shd w:val="clear" w:color="auto" w:fill="auto"/>
        <w:rPr>
          <w:szCs w:val="18"/>
        </w:rPr>
      </w:pPr>
      <w:r w:rsidRPr="00EA7683">
        <w:rPr>
          <w:szCs w:val="18"/>
        </w:rPr>
        <w:t>HIDE [&lt;field(s)&gt;]</w:t>
      </w:r>
    </w:p>
    <w:p w14:paraId="003D9BC8" w14:textId="77777777" w:rsidR="00B0480E" w:rsidRPr="00EA7683" w:rsidRDefault="00B0480E" w:rsidP="00B0480E">
      <w:pPr>
        <w:pStyle w:val="PlainTextSyntax"/>
        <w:shd w:val="clear" w:color="auto" w:fill="auto"/>
        <w:rPr>
          <w:szCs w:val="18"/>
        </w:rPr>
      </w:pPr>
      <w:r w:rsidRPr="00EA7683">
        <w:rPr>
          <w:szCs w:val="18"/>
        </w:rPr>
        <w:t>UNHIDE [&lt;field(s)&gt;]</w:t>
      </w:r>
    </w:p>
    <w:p w14:paraId="568E016D" w14:textId="77777777" w:rsidR="00B0480E" w:rsidRPr="00F85168" w:rsidRDefault="00B0480E" w:rsidP="00B0480E">
      <w:pPr>
        <w:pStyle w:val="NormalWeb"/>
        <w:numPr>
          <w:ilvl w:val="0"/>
          <w:numId w:val="508"/>
        </w:numPr>
        <w:rPr>
          <w:color w:val="000000"/>
        </w:rPr>
      </w:pPr>
      <w:r w:rsidRPr="00F85168">
        <w:rPr>
          <w:color w:val="000000"/>
        </w:rPr>
        <w:t>The &lt;field(s)&gt; represents one or more valid field names.</w:t>
      </w:r>
    </w:p>
    <w:p w14:paraId="20D98E2A" w14:textId="77777777" w:rsidR="00B0480E" w:rsidRPr="00F85168" w:rsidRDefault="00B0480E" w:rsidP="00B0480E">
      <w:pPr>
        <w:pStyle w:val="NormalWeb"/>
        <w:rPr>
          <w:b/>
          <w:bCs/>
        </w:rPr>
      </w:pPr>
      <w:r w:rsidRPr="00F85168">
        <w:rPr>
          <w:b/>
          <w:bCs/>
        </w:rPr>
        <w:t>Comments</w:t>
      </w:r>
    </w:p>
    <w:p w14:paraId="552FA1C5" w14:textId="77777777" w:rsidR="00B0480E" w:rsidRPr="00F85168" w:rsidRDefault="00B0480E" w:rsidP="00B0480E">
      <w:pPr>
        <w:pStyle w:val="NormalWeb"/>
      </w:pPr>
      <w:r w:rsidRPr="00F85168">
        <w:t>If no field name is specified, the current field (the one to which the Check Code block pertains) is assumed. Text fields can be hidden or unhidden</w:t>
      </w:r>
      <w:r>
        <w:t xml:space="preserve"> to </w:t>
      </w:r>
      <w:r w:rsidRPr="00F85168">
        <w:t>position messages on the screen, and the display of alternate messages. Label/Title fields cannot be hidden.</w:t>
      </w:r>
    </w:p>
    <w:p w14:paraId="1F5DEB78" w14:textId="77777777" w:rsidR="00B0480E" w:rsidRPr="00F85168" w:rsidRDefault="00B0480E" w:rsidP="00B0480E">
      <w:pPr>
        <w:pStyle w:val="NormalWeb"/>
        <w:rPr>
          <w:b/>
          <w:bCs/>
        </w:rPr>
      </w:pPr>
      <w:r w:rsidRPr="00F85168">
        <w:rPr>
          <w:b/>
          <w:bCs/>
        </w:rPr>
        <w:t>Examples</w:t>
      </w:r>
    </w:p>
    <w:p w14:paraId="711F1975" w14:textId="77777777" w:rsidR="00B0480E" w:rsidRPr="00F85168" w:rsidRDefault="00B0480E" w:rsidP="00B0480E">
      <w:pPr>
        <w:pStyle w:val="NormalWeb"/>
      </w:pPr>
      <w:r w:rsidRPr="00EA7683">
        <w:rPr>
          <w:rStyle w:val="Emphasis"/>
          <w:rFonts w:eastAsiaTheme="majorEastAsia"/>
        </w:rPr>
        <w:t>Example 1:</w:t>
      </w:r>
      <w:r w:rsidRPr="00F85168">
        <w:t xml:space="preserve"> Questions relating to pregnancy will not be displayed if the patient is male. The ELSE section of the IF command allows the fields to be unhidden if </w:t>
      </w:r>
      <w:r>
        <w:t>you</w:t>
      </w:r>
      <w:r w:rsidRPr="00F85168">
        <w:t xml:space="preserve"> go back and change </w:t>
      </w:r>
      <w:r>
        <w:t>your</w:t>
      </w:r>
      <w:r w:rsidRPr="00F85168">
        <w:t xml:space="preserve"> answer in the Sex field. The example assumes a </w:t>
      </w:r>
      <w:r>
        <w:t>form</w:t>
      </w:r>
      <w:r w:rsidRPr="00F85168">
        <w:t xml:space="preserve"> exists </w:t>
      </w:r>
      <w:r>
        <w:t>with</w:t>
      </w:r>
      <w:r w:rsidRPr="00F85168">
        <w:t xml:space="preserve"> the following fields: Sex (Text), Pregnant (Yes/No), and ChildBirth (Yes/No). The code below would appear in the AFTER section of the Sex field. </w:t>
      </w:r>
    </w:p>
    <w:p w14:paraId="5120868D" w14:textId="77777777" w:rsidR="00B0480E" w:rsidRDefault="00B0480E" w:rsidP="00B0480E">
      <w:pPr>
        <w:pStyle w:val="PlainTextSyntax"/>
        <w:shd w:val="clear" w:color="auto" w:fill="auto"/>
        <w:spacing w:before="0" w:after="0"/>
      </w:pPr>
      <w:r w:rsidRPr="00EA7683">
        <w:t>IF Sex = "M" THEN</w:t>
      </w:r>
    </w:p>
    <w:p w14:paraId="67D6C289" w14:textId="77777777" w:rsidR="00B0480E" w:rsidRDefault="00B0480E" w:rsidP="00B0480E">
      <w:pPr>
        <w:pStyle w:val="PlainTextSyntax"/>
        <w:shd w:val="clear" w:color="auto" w:fill="auto"/>
        <w:spacing w:before="0" w:after="0"/>
        <w:ind w:left="360"/>
      </w:pPr>
      <w:r w:rsidRPr="00EA7683">
        <w:t>HIDE Pregnant</w:t>
      </w:r>
    </w:p>
    <w:p w14:paraId="34F1F084" w14:textId="77777777" w:rsidR="00B0480E" w:rsidRDefault="00B0480E" w:rsidP="00B0480E">
      <w:pPr>
        <w:pStyle w:val="PlainTextSyntax"/>
        <w:shd w:val="clear" w:color="auto" w:fill="auto"/>
        <w:spacing w:before="0" w:after="0"/>
        <w:ind w:left="360"/>
      </w:pPr>
      <w:r>
        <w:t>HIDE ChildBirth</w:t>
      </w:r>
    </w:p>
    <w:p w14:paraId="40A4BD43" w14:textId="77777777" w:rsidR="00B0480E" w:rsidRDefault="00B0480E" w:rsidP="00B0480E">
      <w:pPr>
        <w:pStyle w:val="PlainTextSyntax"/>
        <w:shd w:val="clear" w:color="auto" w:fill="auto"/>
        <w:spacing w:before="0" w:after="0"/>
      </w:pPr>
      <w:r w:rsidRPr="00EA7683">
        <w:t>ELSE</w:t>
      </w:r>
    </w:p>
    <w:p w14:paraId="0AFD8DDB" w14:textId="77777777" w:rsidR="00B0480E" w:rsidRDefault="00B0480E" w:rsidP="00B0480E">
      <w:pPr>
        <w:pStyle w:val="PlainTextSyntax"/>
        <w:shd w:val="clear" w:color="auto" w:fill="auto"/>
        <w:spacing w:before="0" w:after="0"/>
        <w:ind w:left="360"/>
      </w:pPr>
      <w:r w:rsidRPr="00EA7683">
        <w:t>UNHIDE Pregnant</w:t>
      </w:r>
    </w:p>
    <w:p w14:paraId="3C37CE38" w14:textId="77777777" w:rsidR="00B0480E" w:rsidRDefault="00B0480E" w:rsidP="00B0480E">
      <w:pPr>
        <w:pStyle w:val="PlainTextSyntax"/>
        <w:shd w:val="clear" w:color="auto" w:fill="auto"/>
        <w:spacing w:before="0" w:after="0"/>
        <w:ind w:left="360"/>
      </w:pPr>
      <w:r w:rsidRPr="00EA7683">
        <w:t>UNHIDE ChildBirth</w:t>
      </w:r>
    </w:p>
    <w:p w14:paraId="43EF1502" w14:textId="77777777" w:rsidR="00B0480E" w:rsidRPr="00EA7683" w:rsidRDefault="00B0480E" w:rsidP="00B0480E">
      <w:pPr>
        <w:pStyle w:val="PlainTextSyntax"/>
        <w:shd w:val="clear" w:color="auto" w:fill="auto"/>
        <w:spacing w:before="0"/>
      </w:pPr>
      <w:r w:rsidRPr="00EA7683">
        <w:t>END</w:t>
      </w:r>
      <w:r>
        <w:t>-IF</w:t>
      </w:r>
      <w:r w:rsidRPr="00EA7683">
        <w:t xml:space="preserve"> </w:t>
      </w:r>
    </w:p>
    <w:p w14:paraId="4605BF53" w14:textId="77777777" w:rsidR="00B0480E" w:rsidRPr="00F85168" w:rsidRDefault="00B0480E" w:rsidP="00B0480E">
      <w:pPr>
        <w:pStyle w:val="NormalWeb"/>
      </w:pPr>
      <w:r w:rsidRPr="00EA7683">
        <w:rPr>
          <w:rStyle w:val="Emphasis"/>
          <w:rFonts w:eastAsiaTheme="majorEastAsia"/>
        </w:rPr>
        <w:t>Example 2:</w:t>
      </w:r>
      <w:r w:rsidRPr="00F85168">
        <w:t xml:space="preserve"> The field that </w:t>
      </w:r>
      <w:r>
        <w:t xml:space="preserve">has </w:t>
      </w:r>
      <w:r w:rsidRPr="00F85168">
        <w:t xml:space="preserve">the HIDE command will be hidden. The example assumes a </w:t>
      </w:r>
      <w:r>
        <w:t>form</w:t>
      </w:r>
      <w:r w:rsidRPr="00F85168">
        <w:t xml:space="preserve"> exists </w:t>
      </w:r>
      <w:r>
        <w:t>with</w:t>
      </w:r>
      <w:r w:rsidRPr="00F85168">
        <w:t xml:space="preserve"> two pages and the following fields: LungDisease (Yes/No). The code below would appear in the AFTER section of the LungDisease field. </w:t>
      </w:r>
    </w:p>
    <w:p w14:paraId="6589A592" w14:textId="77777777" w:rsidR="00B0480E" w:rsidRDefault="00B0480E" w:rsidP="00B0480E">
      <w:pPr>
        <w:pStyle w:val="PlainTextSyntax"/>
        <w:shd w:val="clear" w:color="auto" w:fill="auto"/>
        <w:spacing w:before="0" w:after="0"/>
      </w:pPr>
      <w:r w:rsidRPr="00EA7683">
        <w:t>IF LungDisease = (-) THEN</w:t>
      </w:r>
    </w:p>
    <w:p w14:paraId="6CA1CABF" w14:textId="77777777" w:rsidR="00B0480E" w:rsidRDefault="00B0480E" w:rsidP="00B0480E">
      <w:pPr>
        <w:pStyle w:val="PlainTextSyntax"/>
        <w:shd w:val="clear" w:color="auto" w:fill="auto"/>
        <w:spacing w:before="0" w:after="0"/>
        <w:ind w:left="360"/>
      </w:pPr>
      <w:r w:rsidRPr="00EA7683">
        <w:t>HIDE</w:t>
      </w:r>
    </w:p>
    <w:p w14:paraId="15EBF321" w14:textId="77777777" w:rsidR="00B0480E" w:rsidRPr="00EA7683" w:rsidRDefault="00B0480E" w:rsidP="00B0480E">
      <w:pPr>
        <w:pStyle w:val="PlainTextSyntax"/>
        <w:shd w:val="clear" w:color="auto" w:fill="auto"/>
        <w:spacing w:before="0"/>
      </w:pPr>
      <w:r w:rsidRPr="00EA7683">
        <w:t>END</w:t>
      </w:r>
      <w:r>
        <w:t>-IF</w:t>
      </w:r>
      <w:r w:rsidRPr="00EA7683">
        <w:t xml:space="preserve"> </w:t>
      </w:r>
    </w:p>
    <w:p w14:paraId="17DB08A4" w14:textId="77777777" w:rsidR="00B0480E" w:rsidRPr="00F85168" w:rsidRDefault="00B0480E" w:rsidP="00B0480E">
      <w:pPr>
        <w:pStyle w:val="NormalWeb"/>
      </w:pPr>
      <w:r w:rsidRPr="00EA7683">
        <w:rPr>
          <w:rStyle w:val="Emphasis"/>
          <w:rFonts w:eastAsiaTheme="majorEastAsia"/>
        </w:rPr>
        <w:t>Example 3:</w:t>
      </w:r>
      <w:r w:rsidRPr="00F85168">
        <w:t xml:space="preserve"> Questions relating to pregnancy will not be displayed if the patient is a male. The example assumes a </w:t>
      </w:r>
      <w:r>
        <w:t>form</w:t>
      </w:r>
      <w:r w:rsidRPr="00F85168">
        <w:t xml:space="preserve"> exists </w:t>
      </w:r>
      <w:r>
        <w:t>with</w:t>
      </w:r>
      <w:r w:rsidRPr="00F85168">
        <w:t xml:space="preserve"> the following fields: Sex (Text), Pregnant (Yes/No), Complications (Yes/No), and ChildBirth (Yes/No). The code below would appear in the AFTER section of the Sex field. </w:t>
      </w:r>
    </w:p>
    <w:p w14:paraId="48E73247" w14:textId="77777777" w:rsidR="00B0480E" w:rsidRDefault="00B0480E" w:rsidP="00B0480E">
      <w:pPr>
        <w:pStyle w:val="PlainTextSyntax"/>
        <w:shd w:val="clear" w:color="auto" w:fill="auto"/>
        <w:spacing w:before="0" w:after="0"/>
      </w:pPr>
      <w:r w:rsidRPr="00EA7683">
        <w:t>IF Sex = "M" THEN</w:t>
      </w:r>
    </w:p>
    <w:p w14:paraId="68809832" w14:textId="77777777" w:rsidR="00B0480E" w:rsidRDefault="00B0480E" w:rsidP="00B0480E">
      <w:pPr>
        <w:pStyle w:val="PlainTextSyntax"/>
        <w:shd w:val="clear" w:color="auto" w:fill="auto"/>
        <w:spacing w:before="0" w:after="0"/>
        <w:ind w:left="360"/>
      </w:pPr>
      <w:r w:rsidRPr="00EA7683">
        <w:t>HIDE Pr</w:t>
      </w:r>
      <w:r>
        <w:t>egnant ChildBirth Complications</w:t>
      </w:r>
    </w:p>
    <w:p w14:paraId="285B9E2B" w14:textId="77777777" w:rsidR="00B0480E" w:rsidRPr="00EA7683" w:rsidRDefault="00B0480E" w:rsidP="00B0480E">
      <w:pPr>
        <w:pStyle w:val="PlainTextSyntax"/>
        <w:shd w:val="clear" w:color="auto" w:fill="auto"/>
        <w:spacing w:before="0" w:after="0"/>
      </w:pPr>
      <w:r w:rsidRPr="00EA7683">
        <w:lastRenderedPageBreak/>
        <w:t>END</w:t>
      </w:r>
      <w:r>
        <w:t>-IF</w:t>
      </w:r>
      <w:r w:rsidRPr="00EA7683">
        <w:t xml:space="preserve"> </w:t>
      </w:r>
    </w:p>
    <w:p w14:paraId="5DCF8F97" w14:textId="77777777" w:rsidR="00B0480E" w:rsidRPr="00F85168" w:rsidRDefault="00B0480E" w:rsidP="00B0480E">
      <w:pPr>
        <w:pStyle w:val="NormalWeb"/>
      </w:pPr>
    </w:p>
    <w:p w14:paraId="7EC487FE" w14:textId="77777777" w:rsidR="00B0480E" w:rsidRPr="00FD2DCA" w:rsidRDefault="00B0480E" w:rsidP="00B0480E">
      <w:pPr>
        <w:pStyle w:val="NormalWeb"/>
        <w:rPr>
          <w:color w:val="000000" w:themeColor="text1"/>
        </w:rPr>
      </w:pPr>
      <w:r w:rsidRPr="00FD2DCA">
        <w:rPr>
          <w:rStyle w:val="Strong"/>
          <w:rFonts w:eastAsiaTheme="majorEastAsia"/>
          <w:color w:val="000000" w:themeColor="text1"/>
        </w:rPr>
        <w:t>Note</w:t>
      </w:r>
      <w:r w:rsidRPr="00FD2DCA">
        <w:rPr>
          <w:color w:val="000000" w:themeColor="text1"/>
        </w:rPr>
        <w:t xml:space="preserve">: When hiding a field, it is important that be unhidden (with an If…Then…Else…) if the value entered is changed. </w:t>
      </w:r>
    </w:p>
    <w:p w14:paraId="54A209F1" w14:textId="77777777" w:rsidR="00B0480E" w:rsidRPr="00FD2DCA" w:rsidRDefault="00B0480E" w:rsidP="00B0480E">
      <w:pPr>
        <w:rPr>
          <w:rFonts w:ascii="Century Schoolbook" w:hAnsi="Century Schoolbook"/>
          <w:color w:val="000000" w:themeColor="text1"/>
        </w:rPr>
      </w:pPr>
      <w:r w:rsidRPr="00FD2DCA">
        <w:rPr>
          <w:rFonts w:ascii="Century Schoolbook" w:hAnsi="Century Schoolbook"/>
          <w:b/>
          <w:bCs/>
          <w:color w:val="000000" w:themeColor="text1"/>
          <w:sz w:val="17"/>
          <w:szCs w:val="17"/>
        </w:rPr>
        <w:br w:type="page"/>
      </w:r>
    </w:p>
    <w:p w14:paraId="67644754" w14:textId="77777777" w:rsidR="00B0480E" w:rsidRPr="00F85168" w:rsidRDefault="00B0480E" w:rsidP="00B0480E">
      <w:pPr>
        <w:pStyle w:val="Heading3"/>
        <w:numPr>
          <w:ilvl w:val="2"/>
          <w:numId w:val="164"/>
        </w:numPr>
        <w:rPr>
          <w:rFonts w:ascii="Century Schoolbook" w:hAnsi="Century Schoolbook"/>
        </w:rPr>
      </w:pPr>
      <w:bookmarkStart w:id="287" w:name="_Toc279046087"/>
      <w:bookmarkStart w:id="288" w:name="_Toc309980864"/>
      <w:bookmarkStart w:id="289" w:name="_Toc332822749"/>
      <w:r w:rsidRPr="00F85168">
        <w:rPr>
          <w:rFonts w:ascii="Century Schoolbook" w:hAnsi="Century Schoolbook"/>
        </w:rPr>
        <w:lastRenderedPageBreak/>
        <w:t>IF THEN ELSE</w:t>
      </w:r>
      <w:bookmarkEnd w:id="287"/>
      <w:bookmarkEnd w:id="288"/>
      <w:bookmarkEnd w:id="289"/>
    </w:p>
    <w:p w14:paraId="0D11471F" w14:textId="77777777" w:rsidR="00B0480E" w:rsidRPr="00F85168" w:rsidRDefault="00373C13" w:rsidP="00B0480E">
      <w:pPr>
        <w:rPr>
          <w:rFonts w:ascii="Century Schoolbook" w:hAnsi="Century Schoolbook"/>
        </w:rPr>
      </w:pPr>
      <w:r>
        <w:rPr>
          <w:rFonts w:ascii="Century Schoolbook" w:hAnsi="Century Schoolbook"/>
        </w:rPr>
        <w:pict w14:anchorId="01E63A17">
          <v:rect id="_x0000_i1162" style="width:429.85pt;height:.75pt" o:hrpct="995" o:hrstd="t" o:hr="t" fillcolor="#b4b4b4" stroked="f"/>
        </w:pict>
      </w:r>
    </w:p>
    <w:p w14:paraId="6AE22F6D" w14:textId="77777777" w:rsidR="00B0480E" w:rsidRPr="00EE0E86" w:rsidRDefault="00B0480E" w:rsidP="00B0480E">
      <w:pPr>
        <w:rPr>
          <w:rFonts w:ascii="Century Schoolbook" w:hAnsi="Century Schoolbook"/>
          <w:b/>
          <w:bCs/>
        </w:rPr>
      </w:pPr>
      <w:r w:rsidRPr="00706AF5">
        <w:rPr>
          <w:rFonts w:ascii="Century Schoolbook" w:hAnsi="Century Schoolbook"/>
          <w:b/>
          <w:bCs/>
        </w:rPr>
        <w:t>Description</w:t>
      </w:r>
    </w:p>
    <w:p w14:paraId="02424729" w14:textId="77777777" w:rsidR="00B0480E" w:rsidRPr="00706AF5" w:rsidRDefault="00B0480E" w:rsidP="00B0480E">
      <w:pPr>
        <w:rPr>
          <w:rFonts w:ascii="Century Schoolbook" w:hAnsi="Century Schoolbook"/>
        </w:rPr>
      </w:pPr>
      <w:r w:rsidRPr="00706AF5">
        <w:rPr>
          <w:rFonts w:ascii="Century Schoolbook" w:hAnsi="Century Schoolbook"/>
        </w:rPr>
        <w:t xml:space="preserve">This command defines conditions and one or more consequences which </w:t>
      </w:r>
      <w:r>
        <w:rPr>
          <w:rFonts w:ascii="Century Schoolbook" w:hAnsi="Century Schoolbook"/>
        </w:rPr>
        <w:t>occur</w:t>
      </w:r>
      <w:r w:rsidRPr="00706AF5">
        <w:rPr>
          <w:rFonts w:ascii="Century Schoolbook" w:hAnsi="Century Schoolbook"/>
        </w:rPr>
        <w:t xml:space="preserve"> when the conditions are met. An alternative consequence can be given after the ELSE statement to be realized if the first set of conditions is not true. The ELSE statement is optional.</w:t>
      </w:r>
    </w:p>
    <w:p w14:paraId="43B0AC5D" w14:textId="77777777" w:rsidR="00B0480E" w:rsidRPr="00706AF5" w:rsidRDefault="00B0480E" w:rsidP="00B0480E">
      <w:pPr>
        <w:rPr>
          <w:rFonts w:ascii="Century Schoolbook" w:hAnsi="Century Schoolbook"/>
          <w:b/>
          <w:bCs/>
        </w:rPr>
      </w:pPr>
      <w:r w:rsidRPr="00706AF5">
        <w:rPr>
          <w:rFonts w:ascii="Century Schoolbook" w:hAnsi="Century Schoolbook"/>
          <w:b/>
          <w:bCs/>
        </w:rPr>
        <w:t>Syntax</w:t>
      </w:r>
    </w:p>
    <w:p w14:paraId="6BD135AA"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IF &lt;expression&gt; THEN</w:t>
      </w:r>
    </w:p>
    <w:p w14:paraId="5404AF58"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[command(s)]</w:t>
      </w:r>
    </w:p>
    <w:p w14:paraId="52C7B515" w14:textId="77777777" w:rsidR="00B0480E" w:rsidRPr="007806CA"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END</w:t>
      </w:r>
      <w:r>
        <w:rPr>
          <w:rFonts w:ascii="Courier New" w:hAnsi="Courier New" w:cs="Courier New"/>
          <w:b w:val="0"/>
          <w:sz w:val="18"/>
          <w:szCs w:val="18"/>
        </w:rPr>
        <w:t>-IF</w:t>
      </w:r>
      <w:r>
        <w:rPr>
          <w:rFonts w:ascii="Courier New" w:hAnsi="Courier New" w:cs="Courier New"/>
          <w:b w:val="0"/>
          <w:sz w:val="18"/>
          <w:szCs w:val="18"/>
        </w:rPr>
        <w:br/>
      </w:r>
      <w:r w:rsidRPr="007806CA">
        <w:rPr>
          <w:rFonts w:ascii="Courier New" w:hAnsi="Courier New" w:cs="Courier New"/>
          <w:b w:val="0"/>
          <w:sz w:val="18"/>
          <w:szCs w:val="18"/>
        </w:rPr>
        <w:t xml:space="preserve"> </w:t>
      </w:r>
    </w:p>
    <w:p w14:paraId="527AD8F8"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IF &lt;expression&gt; THEN</w:t>
      </w:r>
    </w:p>
    <w:p w14:paraId="4DE282FA"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[command(s)]</w:t>
      </w:r>
    </w:p>
    <w:p w14:paraId="05C78558"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ELSE</w:t>
      </w:r>
    </w:p>
    <w:p w14:paraId="5253303F"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[command(s)]</w:t>
      </w:r>
    </w:p>
    <w:p w14:paraId="5C6ED254" w14:textId="77777777" w:rsidR="00B0480E" w:rsidRPr="007806CA"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END</w:t>
      </w:r>
      <w:r>
        <w:rPr>
          <w:rFonts w:ascii="Courier New" w:hAnsi="Courier New" w:cs="Courier New"/>
          <w:b w:val="0"/>
          <w:sz w:val="18"/>
          <w:szCs w:val="18"/>
        </w:rPr>
        <w:t>-IF</w:t>
      </w:r>
      <w:r w:rsidRPr="007806CA">
        <w:rPr>
          <w:rFonts w:ascii="Courier New" w:hAnsi="Courier New" w:cs="Courier New"/>
          <w:b w:val="0"/>
          <w:sz w:val="18"/>
          <w:szCs w:val="18"/>
        </w:rPr>
        <w:t xml:space="preserve"> </w:t>
      </w:r>
    </w:p>
    <w:p w14:paraId="2287BA82" w14:textId="77777777" w:rsidR="00B0480E" w:rsidRPr="00706AF5" w:rsidRDefault="00B0480E" w:rsidP="00B0480E">
      <w:pPr>
        <w:keepLines/>
        <w:numPr>
          <w:ilvl w:val="0"/>
          <w:numId w:val="509"/>
        </w:numPr>
        <w:spacing w:line="240" w:lineRule="auto"/>
        <w:rPr>
          <w:rFonts w:ascii="Century Schoolbook" w:hAnsi="Century Schoolbook"/>
          <w:color w:val="000000"/>
        </w:rPr>
      </w:pPr>
      <w:r w:rsidRPr="00706AF5">
        <w:rPr>
          <w:rFonts w:ascii="Century Schoolbook" w:hAnsi="Century Schoolbook"/>
          <w:color w:val="000000"/>
        </w:rPr>
        <w:t xml:space="preserve">The &lt;expression&gt; represents a condition that determines whether or not subsequent commands will be run. If the condition evaluates to </w:t>
      </w:r>
      <w:r>
        <w:rPr>
          <w:rFonts w:ascii="Century Schoolbook" w:hAnsi="Century Schoolbook"/>
          <w:color w:val="000000"/>
        </w:rPr>
        <w:t>t</w:t>
      </w:r>
      <w:r w:rsidRPr="00706AF5">
        <w:rPr>
          <w:rFonts w:ascii="Century Schoolbook" w:hAnsi="Century Schoolbook"/>
          <w:color w:val="000000"/>
        </w:rPr>
        <w:t>rue, the commands inside of the IF block will run.</w:t>
      </w:r>
      <w:r>
        <w:rPr>
          <w:rFonts w:ascii="Century Schoolbook" w:hAnsi="Century Schoolbook"/>
          <w:color w:val="000000"/>
        </w:rPr>
        <w:t xml:space="preserve"> If the condition evaluates to f</w:t>
      </w:r>
      <w:r w:rsidRPr="00706AF5">
        <w:rPr>
          <w:rFonts w:ascii="Century Schoolbook" w:hAnsi="Century Schoolbook"/>
          <w:color w:val="000000"/>
        </w:rPr>
        <w:t xml:space="preserve">alse, the commands inside of the ELSE block will run instead. If no ELSE exists and the condition is </w:t>
      </w:r>
      <w:r>
        <w:rPr>
          <w:rFonts w:ascii="Century Schoolbook" w:hAnsi="Century Schoolbook"/>
          <w:color w:val="000000"/>
        </w:rPr>
        <w:t>f</w:t>
      </w:r>
      <w:r w:rsidRPr="00706AF5">
        <w:rPr>
          <w:rFonts w:ascii="Century Schoolbook" w:hAnsi="Century Schoolbook"/>
          <w:color w:val="000000"/>
        </w:rPr>
        <w:t>alse, then no commands inside of the IF block are run.</w:t>
      </w:r>
    </w:p>
    <w:p w14:paraId="4C0AC679" w14:textId="77777777" w:rsidR="00B0480E" w:rsidRPr="00706AF5" w:rsidRDefault="00B0480E" w:rsidP="00B0480E">
      <w:pPr>
        <w:keepLines/>
        <w:numPr>
          <w:ilvl w:val="0"/>
          <w:numId w:val="509"/>
        </w:numPr>
        <w:spacing w:line="240" w:lineRule="auto"/>
        <w:rPr>
          <w:rFonts w:ascii="Century Schoolbook" w:hAnsi="Century Schoolbook"/>
          <w:color w:val="000000"/>
        </w:rPr>
      </w:pPr>
      <w:r w:rsidRPr="00706AF5">
        <w:rPr>
          <w:rFonts w:ascii="Century Schoolbook" w:hAnsi="Century Schoolbook"/>
          <w:color w:val="000000"/>
        </w:rPr>
        <w:t xml:space="preserve">The </w:t>
      </w:r>
      <w:r>
        <w:rPr>
          <w:rFonts w:ascii="Century Schoolbook" w:hAnsi="Century Schoolbook"/>
          <w:color w:val="000000"/>
        </w:rPr>
        <w:t>(</w:t>
      </w:r>
      <w:r w:rsidRPr="00706AF5">
        <w:rPr>
          <w:rFonts w:ascii="Century Schoolbook" w:hAnsi="Century Schoolbook"/>
          <w:color w:val="000000"/>
        </w:rPr>
        <w:t>command</w:t>
      </w:r>
      <w:r>
        <w:rPr>
          <w:rFonts w:ascii="Century Schoolbook" w:hAnsi="Century Schoolbook"/>
          <w:color w:val="000000"/>
        </w:rPr>
        <w:t>[</w:t>
      </w:r>
      <w:r w:rsidRPr="00706AF5">
        <w:rPr>
          <w:rFonts w:ascii="Century Schoolbook" w:hAnsi="Century Schoolbook"/>
          <w:color w:val="000000"/>
        </w:rPr>
        <w:t>s</w:t>
      </w:r>
      <w:r>
        <w:rPr>
          <w:rFonts w:ascii="Century Schoolbook" w:hAnsi="Century Schoolbook"/>
          <w:color w:val="000000"/>
        </w:rPr>
        <w:t>])</w:t>
      </w:r>
      <w:r w:rsidRPr="00706AF5">
        <w:rPr>
          <w:rFonts w:ascii="Century Schoolbook" w:hAnsi="Century Schoolbook"/>
          <w:color w:val="000000"/>
        </w:rPr>
        <w:t xml:space="preserve"> represents at least one valid command.</w:t>
      </w:r>
    </w:p>
    <w:p w14:paraId="546CE11A" w14:textId="77777777" w:rsidR="00B0480E" w:rsidRPr="00706AF5" w:rsidRDefault="00B0480E" w:rsidP="00B0480E">
      <w:pPr>
        <w:keepLines/>
        <w:numPr>
          <w:ilvl w:val="0"/>
          <w:numId w:val="509"/>
        </w:numPr>
        <w:spacing w:line="240" w:lineRule="auto"/>
        <w:rPr>
          <w:rFonts w:ascii="Century Schoolbook" w:hAnsi="Century Schoolbook"/>
          <w:color w:val="000000"/>
        </w:rPr>
      </w:pPr>
      <w:r w:rsidRPr="00706AF5">
        <w:rPr>
          <w:rFonts w:ascii="Century Schoolbook" w:hAnsi="Century Schoolbook"/>
          <w:color w:val="000000"/>
        </w:rPr>
        <w:t>The ELSE statement is optional and will run any code contained inside of it when the &lt;expression&gt; evaluates to false.</w:t>
      </w:r>
    </w:p>
    <w:p w14:paraId="700497C8" w14:textId="77777777" w:rsidR="00B0480E" w:rsidRPr="00706AF5" w:rsidRDefault="00B0480E" w:rsidP="00B0480E">
      <w:pPr>
        <w:rPr>
          <w:rFonts w:ascii="Century Schoolbook" w:hAnsi="Century Schoolbook"/>
          <w:b/>
          <w:bCs/>
        </w:rPr>
      </w:pPr>
      <w:r w:rsidRPr="00706AF5">
        <w:rPr>
          <w:rFonts w:ascii="Century Schoolbook" w:hAnsi="Century Schoolbook"/>
          <w:b/>
          <w:bCs/>
        </w:rPr>
        <w:t>Comments</w:t>
      </w:r>
    </w:p>
    <w:p w14:paraId="7B3FBEBA" w14:textId="77777777" w:rsidR="00B0480E" w:rsidRPr="00706AF5" w:rsidRDefault="00B0480E" w:rsidP="00B0480E">
      <w:pPr>
        <w:rPr>
          <w:rFonts w:ascii="Century Schoolbook" w:hAnsi="Century Schoolbook"/>
        </w:rPr>
      </w:pPr>
      <w:r w:rsidRPr="00706AF5">
        <w:rPr>
          <w:rFonts w:ascii="Century Schoolbook" w:hAnsi="Century Schoolbook"/>
        </w:rPr>
        <w:t xml:space="preserve">The IF statement is executed immediately if it does not refer to a database variable, any characteristic or attribute that can be measured, or if any defined variables have been assigned literal values. </w:t>
      </w:r>
    </w:p>
    <w:p w14:paraId="5784D523" w14:textId="77777777" w:rsidR="00B0480E" w:rsidRPr="00706AF5" w:rsidRDefault="00B0480E" w:rsidP="00B0480E">
      <w:pPr>
        <w:rPr>
          <w:rFonts w:ascii="Century Schoolbook" w:hAnsi="Century Schoolbook"/>
          <w:b/>
          <w:bCs/>
        </w:rPr>
      </w:pPr>
      <w:r w:rsidRPr="00706AF5">
        <w:rPr>
          <w:rFonts w:ascii="Century Schoolbook" w:hAnsi="Century Schoolbook"/>
          <w:b/>
          <w:bCs/>
        </w:rPr>
        <w:t>Examples</w:t>
      </w:r>
    </w:p>
    <w:p w14:paraId="1DF18B64"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1:</w:t>
      </w:r>
      <w:r w:rsidRPr="00706AF5">
        <w:rPr>
          <w:rFonts w:ascii="Century Schoolbook" w:hAnsi="Century Schoolbook"/>
        </w:rPr>
        <w:t xml:space="preserve"> If </w:t>
      </w:r>
      <w:r>
        <w:rPr>
          <w:rFonts w:ascii="Century Schoolbook" w:hAnsi="Century Schoolbook"/>
        </w:rPr>
        <w:t>you</w:t>
      </w:r>
      <w:r w:rsidRPr="00706AF5">
        <w:rPr>
          <w:rFonts w:ascii="Century Schoolbook" w:hAnsi="Century Schoolbook"/>
        </w:rPr>
        <w:t xml:space="preserve"> select "Male" for the patient's sex then the fields named Pregnancy and ChildBirth are hidden. The example assumes a </w:t>
      </w:r>
      <w:r>
        <w:rPr>
          <w:rFonts w:ascii="Century Schoolbook" w:hAnsi="Century Schoolbook"/>
        </w:rPr>
        <w:t>form</w:t>
      </w:r>
      <w:r w:rsidRPr="00706AF5">
        <w:rPr>
          <w:rFonts w:ascii="Century Schoolbook" w:hAnsi="Century Schoolbook"/>
        </w:rPr>
        <w:t xml:space="preserve"> exists </w:t>
      </w:r>
      <w:r>
        <w:rPr>
          <w:rFonts w:ascii="Century Schoolbook" w:hAnsi="Century Schoolbook"/>
        </w:rPr>
        <w:t>with</w:t>
      </w:r>
      <w:r w:rsidRPr="00706AF5">
        <w:rPr>
          <w:rFonts w:ascii="Century Schoolbook" w:hAnsi="Century Schoolbook"/>
        </w:rPr>
        <w:t xml:space="preserve"> the following fields all on the same page: Sex (Text), Pregnancy (Yes/No), and ChildBirth (Yes/No). The code below would appear in the AFTER section of the Sex field. </w:t>
      </w:r>
    </w:p>
    <w:p w14:paraId="567D2F7A"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IF (Sex = "Male") THEN</w:t>
      </w:r>
    </w:p>
    <w:p w14:paraId="1B934559"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HIDE Pregnancy Childbirth</w:t>
      </w:r>
    </w:p>
    <w:p w14:paraId="7BD81BA1" w14:textId="77777777" w:rsidR="00B0480E" w:rsidRPr="007806CA"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lastRenderedPageBreak/>
        <w:t>END</w:t>
      </w:r>
      <w:r>
        <w:rPr>
          <w:rFonts w:ascii="Courier New" w:hAnsi="Courier New" w:cs="Courier New"/>
          <w:b w:val="0"/>
          <w:sz w:val="18"/>
          <w:szCs w:val="18"/>
        </w:rPr>
        <w:t>-IF</w:t>
      </w:r>
      <w:r w:rsidRPr="007806CA">
        <w:rPr>
          <w:rFonts w:ascii="Courier New" w:hAnsi="Courier New" w:cs="Courier New"/>
          <w:b w:val="0"/>
          <w:sz w:val="18"/>
          <w:szCs w:val="18"/>
        </w:rPr>
        <w:t xml:space="preserve"> </w:t>
      </w:r>
    </w:p>
    <w:p w14:paraId="2CA8E773"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2:</w:t>
      </w:r>
      <w:r w:rsidRPr="00706AF5">
        <w:rPr>
          <w:rFonts w:ascii="Century Schoolbook" w:hAnsi="Century Schoolbook"/>
        </w:rPr>
        <w:t xml:space="preserve"> If the date of birth supplied by the user occurs prior to January 1, 1900, the Enter module provides a warning beep and a warning dialog indicating invalid input. However, if the date of birth supplied is on or after January 1, 1900, the GOTO command is executed instead taking </w:t>
      </w:r>
      <w:r>
        <w:rPr>
          <w:rFonts w:ascii="Century Schoolbook" w:hAnsi="Century Schoolbook"/>
        </w:rPr>
        <w:t>you</w:t>
      </w:r>
      <w:r w:rsidRPr="00706AF5">
        <w:rPr>
          <w:rFonts w:ascii="Century Schoolbook" w:hAnsi="Century Schoolbook"/>
        </w:rPr>
        <w:t xml:space="preserve"> to the following page. The example assumes a </w:t>
      </w:r>
      <w:r>
        <w:rPr>
          <w:rFonts w:ascii="Century Schoolbook" w:hAnsi="Century Schoolbook"/>
        </w:rPr>
        <w:t>form</w:t>
      </w:r>
      <w:r w:rsidRPr="00706AF5">
        <w:rPr>
          <w:rFonts w:ascii="Century Schoolbook" w:hAnsi="Century Schoolbook"/>
        </w:rPr>
        <w:t xml:space="preserve"> exists </w:t>
      </w:r>
      <w:r>
        <w:rPr>
          <w:rFonts w:ascii="Century Schoolbook" w:hAnsi="Century Schoolbook"/>
        </w:rPr>
        <w:t>with</w:t>
      </w:r>
      <w:r w:rsidRPr="00706AF5">
        <w:rPr>
          <w:rFonts w:ascii="Century Schoolbook" w:hAnsi="Century Schoolbook"/>
        </w:rPr>
        <w:t xml:space="preserve"> the following fields: DOB (Date). </w:t>
      </w:r>
      <w:r>
        <w:rPr>
          <w:rFonts w:ascii="Century Schoolbook" w:hAnsi="Century Schoolbook"/>
        </w:rPr>
        <w:t>It</w:t>
      </w:r>
      <w:r w:rsidRPr="00706AF5">
        <w:rPr>
          <w:rFonts w:ascii="Century Schoolbook" w:hAnsi="Century Schoolbook"/>
        </w:rPr>
        <w:t xml:space="preserve"> also assumes </w:t>
      </w:r>
      <w:r>
        <w:rPr>
          <w:rFonts w:ascii="Century Schoolbook" w:hAnsi="Century Schoolbook"/>
        </w:rPr>
        <w:t>a page exists</w:t>
      </w:r>
      <w:r w:rsidRPr="00706AF5">
        <w:rPr>
          <w:rFonts w:ascii="Century Schoolbook" w:hAnsi="Century Schoolbook"/>
        </w:rPr>
        <w:t xml:space="preserve"> following the page </w:t>
      </w:r>
      <w:r>
        <w:rPr>
          <w:rFonts w:ascii="Century Schoolbook" w:hAnsi="Century Schoolbook"/>
        </w:rPr>
        <w:t>where</w:t>
      </w:r>
      <w:r w:rsidRPr="00706AF5">
        <w:rPr>
          <w:rFonts w:ascii="Century Schoolbook" w:hAnsi="Century Schoolbook"/>
        </w:rPr>
        <w:t xml:space="preserve"> DOB resides. The code below would appear in the AFTER section of the DOB field. </w:t>
      </w:r>
    </w:p>
    <w:p w14:paraId="66C3F945"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IF DOB &lt; 01/01/1900 THEN</w:t>
      </w:r>
    </w:p>
    <w:p w14:paraId="073ECBBF" w14:textId="77777777" w:rsidR="00B0480E" w:rsidRDefault="00B0480E" w:rsidP="00B0480E">
      <w:pPr>
        <w:pStyle w:val="ImageCaption"/>
        <w:ind w:left="360"/>
        <w:jc w:val="left"/>
        <w:rPr>
          <w:rFonts w:ascii="Courier New" w:hAnsi="Courier New" w:cs="Courier New"/>
          <w:b w:val="0"/>
          <w:sz w:val="18"/>
          <w:szCs w:val="18"/>
        </w:rPr>
      </w:pPr>
      <w:r w:rsidRPr="007806CA">
        <w:rPr>
          <w:rFonts w:ascii="Courier New" w:hAnsi="Courier New" w:cs="Courier New"/>
          <w:b w:val="0"/>
          <w:sz w:val="18"/>
          <w:szCs w:val="18"/>
        </w:rPr>
        <w:t>BEEP</w:t>
      </w:r>
    </w:p>
    <w:p w14:paraId="0F1B25A6" w14:textId="77777777" w:rsidR="00B0480E" w:rsidRDefault="00B0480E" w:rsidP="00B0480E">
      <w:pPr>
        <w:pStyle w:val="ImageCaption"/>
        <w:ind w:left="360"/>
        <w:jc w:val="left"/>
        <w:rPr>
          <w:rFonts w:ascii="Courier New" w:hAnsi="Courier New" w:cs="Courier New"/>
          <w:b w:val="0"/>
          <w:sz w:val="18"/>
          <w:szCs w:val="18"/>
        </w:rPr>
      </w:pPr>
      <w:r w:rsidRPr="007806CA">
        <w:rPr>
          <w:rFonts w:ascii="Courier New" w:hAnsi="Courier New" w:cs="Courier New"/>
          <w:b w:val="0"/>
          <w:sz w:val="18"/>
          <w:szCs w:val="18"/>
        </w:rPr>
        <w:t>DIALOG "Warning: Invalid date of birth</w:t>
      </w:r>
      <w:r>
        <w:rPr>
          <w:rFonts w:ascii="Courier New" w:hAnsi="Courier New" w:cs="Courier New"/>
          <w:b w:val="0"/>
          <w:sz w:val="18"/>
          <w:szCs w:val="18"/>
        </w:rPr>
        <w:t xml:space="preserve"> detected"</w:t>
      </w:r>
    </w:p>
    <w:p w14:paraId="1F7FFAD1"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ELSE</w:t>
      </w:r>
    </w:p>
    <w:p w14:paraId="0BC5EF88"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GOTO +1</w:t>
      </w:r>
    </w:p>
    <w:p w14:paraId="4382F272"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END</w:t>
      </w:r>
      <w:r>
        <w:rPr>
          <w:rFonts w:ascii="Courier New" w:hAnsi="Courier New" w:cs="Courier New"/>
          <w:b w:val="0"/>
          <w:sz w:val="18"/>
          <w:szCs w:val="18"/>
        </w:rPr>
        <w:t>-IF</w:t>
      </w:r>
      <w:r w:rsidRPr="007806CA">
        <w:rPr>
          <w:rFonts w:ascii="Courier New" w:hAnsi="Courier New" w:cs="Courier New"/>
          <w:b w:val="0"/>
          <w:sz w:val="18"/>
          <w:szCs w:val="18"/>
        </w:rPr>
        <w:t xml:space="preserve"> </w:t>
      </w:r>
    </w:p>
    <w:p w14:paraId="119BE88B" w14:textId="77777777" w:rsidR="00B0480E" w:rsidRPr="007806CA" w:rsidRDefault="00B0480E" w:rsidP="00B0480E">
      <w:pPr>
        <w:pStyle w:val="ImageCaption"/>
        <w:jc w:val="left"/>
        <w:rPr>
          <w:rFonts w:ascii="Courier New" w:hAnsi="Courier New" w:cs="Courier New"/>
          <w:b w:val="0"/>
          <w:sz w:val="18"/>
          <w:szCs w:val="18"/>
        </w:rPr>
      </w:pPr>
    </w:p>
    <w:p w14:paraId="2534C9E8"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3:</w:t>
      </w:r>
      <w:r w:rsidRPr="00706AF5">
        <w:rPr>
          <w:rFonts w:ascii="Century Schoolbook" w:hAnsi="Century Schoolbook"/>
        </w:rPr>
        <w:t xml:space="preserve"> The date of birth field is validated to ensure correct input. The date of birth field must not be less than January 1</w:t>
      </w:r>
      <w:r>
        <w:rPr>
          <w:rFonts w:ascii="Century Schoolbook" w:hAnsi="Century Schoolbook"/>
        </w:rPr>
        <w:t>,</w:t>
      </w:r>
      <w:r w:rsidRPr="00706AF5">
        <w:rPr>
          <w:rFonts w:ascii="Century Schoolbook" w:hAnsi="Century Schoolbook"/>
        </w:rPr>
        <w:t xml:space="preserve"> 1900, must not be greater than the current time, and m</w:t>
      </w:r>
      <w:r>
        <w:rPr>
          <w:rFonts w:ascii="Century Schoolbook" w:hAnsi="Century Schoolbook"/>
        </w:rPr>
        <w:t>u</w:t>
      </w:r>
      <w:r w:rsidRPr="00706AF5">
        <w:rPr>
          <w:rFonts w:ascii="Century Schoolbook" w:hAnsi="Century Schoolbook"/>
        </w:rPr>
        <w:t xml:space="preserve">st not be greater than the date of the survey. If any of these conditions is not met, a warning dialog is displayed and the invalid input erased. The example assumes a </w:t>
      </w:r>
      <w:r>
        <w:rPr>
          <w:rFonts w:ascii="Century Schoolbook" w:hAnsi="Century Schoolbook"/>
        </w:rPr>
        <w:t>form</w:t>
      </w:r>
      <w:r w:rsidRPr="00706AF5">
        <w:rPr>
          <w:rFonts w:ascii="Century Schoolbook" w:hAnsi="Century Schoolbook"/>
        </w:rPr>
        <w:t xml:space="preserve"> exists </w:t>
      </w:r>
      <w:r>
        <w:rPr>
          <w:rFonts w:ascii="Century Schoolbook" w:hAnsi="Century Schoolbook"/>
        </w:rPr>
        <w:t xml:space="preserve">with </w:t>
      </w:r>
      <w:r w:rsidRPr="00706AF5">
        <w:rPr>
          <w:rFonts w:ascii="Century Schoolbook" w:hAnsi="Century Schoolbook"/>
        </w:rPr>
        <w:t xml:space="preserve">that has the following fields: DOB (Date) and SurveyDate (Date). The code below would appear in the AFTER section of either DOB or SurveyDate, depending on whichever one </w:t>
      </w:r>
      <w:r>
        <w:rPr>
          <w:rFonts w:ascii="Century Schoolbook" w:hAnsi="Century Schoolbook"/>
        </w:rPr>
        <w:t>will</w:t>
      </w:r>
      <w:r w:rsidRPr="00706AF5">
        <w:rPr>
          <w:rFonts w:ascii="Century Schoolbook" w:hAnsi="Century Schoolbook"/>
        </w:rPr>
        <w:t xml:space="preserve"> be filled in last. </w:t>
      </w:r>
    </w:p>
    <w:p w14:paraId="75327F9A"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IF (DOB &lt; 01/01/1900) OR (DOB</w:t>
      </w:r>
      <w:r>
        <w:rPr>
          <w:rFonts w:ascii="Courier New" w:hAnsi="Courier New" w:cs="Courier New"/>
          <w:b w:val="0"/>
          <w:sz w:val="18"/>
          <w:szCs w:val="18"/>
        </w:rPr>
        <w:t xml:space="preserve"> &gt; SYSTEMDATE) OR (</w:t>
      </w:r>
      <w:r w:rsidRPr="007806CA">
        <w:rPr>
          <w:rFonts w:ascii="Courier New" w:hAnsi="Courier New" w:cs="Courier New"/>
          <w:b w:val="0"/>
          <w:sz w:val="18"/>
          <w:szCs w:val="18"/>
        </w:rPr>
        <w:t>DOB &gt; SurveyDate) THEN</w:t>
      </w:r>
    </w:p>
    <w:p w14:paraId="2D562B3C" w14:textId="77777777" w:rsidR="00B0480E" w:rsidRDefault="00B0480E" w:rsidP="00B0480E">
      <w:pPr>
        <w:pStyle w:val="ImageCaption"/>
        <w:ind w:left="360"/>
        <w:jc w:val="left"/>
        <w:rPr>
          <w:rFonts w:ascii="Courier New" w:hAnsi="Courier New" w:cs="Courier New"/>
          <w:b w:val="0"/>
          <w:sz w:val="18"/>
          <w:szCs w:val="18"/>
        </w:rPr>
      </w:pPr>
      <w:r w:rsidRPr="007806CA">
        <w:rPr>
          <w:rFonts w:ascii="Courier New" w:hAnsi="Courier New" w:cs="Courier New"/>
          <w:b w:val="0"/>
          <w:sz w:val="18"/>
          <w:szCs w:val="18"/>
        </w:rPr>
        <w:t>BEEP</w:t>
      </w:r>
    </w:p>
    <w:p w14:paraId="5DC5730A" w14:textId="77777777" w:rsidR="00B0480E" w:rsidRDefault="00B0480E" w:rsidP="00B0480E">
      <w:pPr>
        <w:pStyle w:val="ImageCaption"/>
        <w:ind w:left="360"/>
        <w:jc w:val="left"/>
        <w:rPr>
          <w:rFonts w:ascii="Courier New" w:hAnsi="Courier New" w:cs="Courier New"/>
          <w:b w:val="0"/>
          <w:sz w:val="18"/>
          <w:szCs w:val="18"/>
        </w:rPr>
      </w:pPr>
      <w:r w:rsidRPr="007806CA">
        <w:rPr>
          <w:rFonts w:ascii="Courier New" w:hAnsi="Courier New" w:cs="Courier New"/>
          <w:b w:val="0"/>
          <w:sz w:val="18"/>
          <w:szCs w:val="18"/>
        </w:rPr>
        <w:t>DIALOG "Warning: Invalid date of birth detected"</w:t>
      </w:r>
    </w:p>
    <w:p w14:paraId="7ADB2317"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CLEAR DOB</w:t>
      </w:r>
    </w:p>
    <w:p w14:paraId="43DE2F1A" w14:textId="77777777" w:rsidR="00B0480E" w:rsidRPr="007806CA"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END</w:t>
      </w:r>
      <w:r>
        <w:rPr>
          <w:rFonts w:ascii="Courier New" w:hAnsi="Courier New" w:cs="Courier New"/>
          <w:b w:val="0"/>
          <w:sz w:val="18"/>
          <w:szCs w:val="18"/>
        </w:rPr>
        <w:t>-IF</w:t>
      </w:r>
      <w:r w:rsidRPr="007806CA">
        <w:rPr>
          <w:rFonts w:ascii="Courier New" w:hAnsi="Courier New" w:cs="Courier New"/>
          <w:b w:val="0"/>
          <w:sz w:val="18"/>
          <w:szCs w:val="18"/>
        </w:rPr>
        <w:t xml:space="preserve"> </w:t>
      </w:r>
    </w:p>
    <w:p w14:paraId="3DC1DB20" w14:textId="77777777" w:rsidR="00B0480E" w:rsidRDefault="00B0480E" w:rsidP="00B0480E">
      <w:pPr>
        <w:rPr>
          <w:rStyle w:val="CommentReference"/>
          <w:rFonts w:ascii="Century Schoolbook" w:hAnsi="Century Schoolbook"/>
        </w:rPr>
      </w:pPr>
    </w:p>
    <w:p w14:paraId="51003CEE"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4:</w:t>
      </w:r>
      <w:r w:rsidRPr="00706AF5">
        <w:rPr>
          <w:rFonts w:ascii="Century Schoolbook" w:hAnsi="Century Schoolbook"/>
        </w:rPr>
        <w:t xml:space="preserve"> An IF command is used to check if a field has been left blank. The example assumes a </w:t>
      </w:r>
      <w:r>
        <w:rPr>
          <w:rFonts w:ascii="Century Schoolbook" w:hAnsi="Century Schoolbook"/>
        </w:rPr>
        <w:t>form</w:t>
      </w:r>
      <w:r w:rsidRPr="00706AF5">
        <w:rPr>
          <w:rFonts w:ascii="Century Schoolbook" w:hAnsi="Century Schoolbook"/>
        </w:rPr>
        <w:t xml:space="preserve"> exists </w:t>
      </w:r>
      <w:r>
        <w:rPr>
          <w:rFonts w:ascii="Century Schoolbook" w:hAnsi="Century Schoolbook"/>
        </w:rPr>
        <w:t>with</w:t>
      </w:r>
      <w:r w:rsidRPr="00706AF5">
        <w:rPr>
          <w:rFonts w:ascii="Century Schoolbook" w:hAnsi="Century Schoolbook"/>
        </w:rPr>
        <w:t xml:space="preserve"> the following field: LastName (Text). The code below would appear in the AFTER section of the LastName field. </w:t>
      </w:r>
    </w:p>
    <w:p w14:paraId="112E5C4B"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IF NOT LastName = (.) THEN</w:t>
      </w:r>
    </w:p>
    <w:p w14:paraId="3A9756F4" w14:textId="77777777" w:rsidR="00B0480E" w:rsidRDefault="00B0480E" w:rsidP="00B0480E">
      <w:pPr>
        <w:pStyle w:val="ImageCaption"/>
        <w:ind w:left="360"/>
        <w:jc w:val="left"/>
        <w:rPr>
          <w:rFonts w:ascii="Courier New" w:hAnsi="Courier New" w:cs="Courier New"/>
          <w:b w:val="0"/>
          <w:sz w:val="18"/>
          <w:szCs w:val="18"/>
        </w:rPr>
      </w:pPr>
      <w:r w:rsidRPr="007806CA">
        <w:rPr>
          <w:rFonts w:ascii="Courier New" w:hAnsi="Courier New" w:cs="Courier New"/>
          <w:b w:val="0"/>
          <w:sz w:val="18"/>
          <w:szCs w:val="18"/>
        </w:rPr>
        <w:t>BEEP</w:t>
      </w:r>
    </w:p>
    <w:p w14:paraId="5AEFA0D6" w14:textId="77777777" w:rsidR="00B0480E" w:rsidRDefault="00B0480E" w:rsidP="00B0480E">
      <w:pPr>
        <w:pStyle w:val="ImageCaption"/>
        <w:ind w:left="360"/>
        <w:jc w:val="left"/>
        <w:rPr>
          <w:rFonts w:ascii="Courier New" w:hAnsi="Courier New" w:cs="Courier New"/>
          <w:b w:val="0"/>
          <w:sz w:val="18"/>
          <w:szCs w:val="18"/>
        </w:rPr>
      </w:pPr>
      <w:r w:rsidRPr="007806CA">
        <w:rPr>
          <w:rFonts w:ascii="Courier New" w:hAnsi="Courier New" w:cs="Courier New"/>
          <w:b w:val="0"/>
          <w:sz w:val="18"/>
          <w:szCs w:val="18"/>
        </w:rPr>
        <w:t>DIALOG "Last n</w:t>
      </w:r>
      <w:r>
        <w:rPr>
          <w:rFonts w:ascii="Courier New" w:hAnsi="Courier New" w:cs="Courier New"/>
          <w:b w:val="0"/>
          <w:sz w:val="18"/>
          <w:szCs w:val="18"/>
        </w:rPr>
        <w:t>ame field should not be blank."</w:t>
      </w:r>
    </w:p>
    <w:p w14:paraId="35FA158C"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END</w:t>
      </w:r>
      <w:r>
        <w:rPr>
          <w:rFonts w:ascii="Courier New" w:hAnsi="Courier New" w:cs="Courier New"/>
          <w:b w:val="0"/>
          <w:sz w:val="18"/>
          <w:szCs w:val="18"/>
        </w:rPr>
        <w:t>-IF</w:t>
      </w:r>
      <w:r w:rsidRPr="007806CA">
        <w:rPr>
          <w:rFonts w:ascii="Courier New" w:hAnsi="Courier New" w:cs="Courier New"/>
          <w:b w:val="0"/>
          <w:sz w:val="18"/>
          <w:szCs w:val="18"/>
        </w:rPr>
        <w:t xml:space="preserve"> </w:t>
      </w:r>
    </w:p>
    <w:p w14:paraId="56197399" w14:textId="77777777" w:rsidR="00B0480E" w:rsidRPr="007806CA" w:rsidRDefault="00B0480E" w:rsidP="00B0480E">
      <w:pPr>
        <w:pStyle w:val="ImageCaption"/>
        <w:jc w:val="left"/>
        <w:rPr>
          <w:rFonts w:ascii="Courier New" w:hAnsi="Courier New" w:cs="Courier New"/>
          <w:b w:val="0"/>
          <w:sz w:val="18"/>
          <w:szCs w:val="18"/>
        </w:rPr>
      </w:pPr>
    </w:p>
    <w:p w14:paraId="2974A952"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5:</w:t>
      </w:r>
      <w:r w:rsidRPr="00706AF5">
        <w:rPr>
          <w:rFonts w:ascii="Century Schoolbook" w:hAnsi="Century Schoolbook"/>
        </w:rPr>
        <w:t xml:space="preserve"> Multiple IF commands are used to generate more than two possible outcomes. The example assumes a </w:t>
      </w:r>
      <w:r>
        <w:rPr>
          <w:rFonts w:ascii="Century Schoolbook" w:hAnsi="Century Schoolbook"/>
        </w:rPr>
        <w:t>form</w:t>
      </w:r>
      <w:r w:rsidRPr="00706AF5">
        <w:rPr>
          <w:rFonts w:ascii="Century Schoolbook" w:hAnsi="Century Schoolbook"/>
        </w:rPr>
        <w:t xml:space="preserve"> exists </w:t>
      </w:r>
      <w:r>
        <w:rPr>
          <w:rFonts w:ascii="Century Schoolbook" w:hAnsi="Century Schoolbook"/>
        </w:rPr>
        <w:t>with</w:t>
      </w:r>
      <w:r w:rsidRPr="00706AF5">
        <w:rPr>
          <w:rFonts w:ascii="Century Schoolbook" w:hAnsi="Century Schoolbook"/>
        </w:rPr>
        <w:t xml:space="preserve"> the following fields: AgeType (Text), AgeYears </w:t>
      </w:r>
      <w:r w:rsidRPr="00706AF5">
        <w:rPr>
          <w:rFonts w:ascii="Century Schoolbook" w:hAnsi="Century Schoolbook"/>
        </w:rPr>
        <w:lastRenderedPageBreak/>
        <w:t xml:space="preserve">(Numeric), and Age (Numeric). The code below would appear in the AFTER section of AgeType or Age, depending on which one </w:t>
      </w:r>
      <w:r>
        <w:rPr>
          <w:rFonts w:ascii="Century Schoolbook" w:hAnsi="Century Schoolbook"/>
        </w:rPr>
        <w:t xml:space="preserve">will </w:t>
      </w:r>
      <w:r w:rsidRPr="00706AF5">
        <w:rPr>
          <w:rFonts w:ascii="Century Schoolbook" w:hAnsi="Century Schoolbook"/>
        </w:rPr>
        <w:t>be filled in last.</w:t>
      </w:r>
    </w:p>
    <w:p w14:paraId="7B90887A"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IF AgeType = "Days" THEN</w:t>
      </w:r>
    </w:p>
    <w:p w14:paraId="72D09A6A" w14:textId="77777777" w:rsidR="00B0480E" w:rsidRDefault="00B0480E" w:rsidP="00B0480E">
      <w:pPr>
        <w:pStyle w:val="ImageCaption"/>
        <w:ind w:left="360"/>
        <w:jc w:val="left"/>
        <w:rPr>
          <w:rFonts w:ascii="Courier New" w:hAnsi="Courier New" w:cs="Courier New"/>
          <w:b w:val="0"/>
          <w:sz w:val="18"/>
          <w:szCs w:val="18"/>
        </w:rPr>
      </w:pPr>
      <w:r w:rsidRPr="007806CA">
        <w:rPr>
          <w:rFonts w:ascii="Courier New" w:hAnsi="Courier New" w:cs="Courier New"/>
          <w:b w:val="0"/>
          <w:sz w:val="18"/>
          <w:szCs w:val="18"/>
        </w:rPr>
        <w:t>ASSIGN AgeYears = Age / 365.25</w:t>
      </w:r>
    </w:p>
    <w:p w14:paraId="47C0DC81"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END</w:t>
      </w:r>
      <w:r>
        <w:rPr>
          <w:rFonts w:ascii="Courier New" w:hAnsi="Courier New" w:cs="Courier New"/>
          <w:b w:val="0"/>
          <w:sz w:val="18"/>
          <w:szCs w:val="18"/>
        </w:rPr>
        <w:t>-IF</w:t>
      </w:r>
      <w:r w:rsidRPr="007806CA">
        <w:rPr>
          <w:rFonts w:ascii="Courier New" w:hAnsi="Courier New" w:cs="Courier New"/>
          <w:b w:val="0"/>
          <w:sz w:val="18"/>
          <w:szCs w:val="18"/>
        </w:rPr>
        <w:br/>
      </w:r>
      <w:r w:rsidRPr="007806CA">
        <w:rPr>
          <w:rFonts w:ascii="Courier New" w:hAnsi="Courier New" w:cs="Courier New"/>
          <w:b w:val="0"/>
          <w:sz w:val="18"/>
          <w:szCs w:val="18"/>
        </w:rPr>
        <w:br/>
        <w:t>IF AgeType = "Months" THEN</w:t>
      </w:r>
    </w:p>
    <w:p w14:paraId="4CD80E6A" w14:textId="77777777" w:rsidR="00B0480E" w:rsidRDefault="00B0480E" w:rsidP="00B0480E">
      <w:pPr>
        <w:pStyle w:val="ImageCaption"/>
        <w:ind w:left="360"/>
        <w:jc w:val="left"/>
        <w:rPr>
          <w:rFonts w:ascii="Courier New" w:hAnsi="Courier New" w:cs="Courier New"/>
          <w:b w:val="0"/>
          <w:sz w:val="18"/>
          <w:szCs w:val="18"/>
        </w:rPr>
      </w:pPr>
      <w:r w:rsidRPr="007806CA">
        <w:rPr>
          <w:rFonts w:ascii="Courier New" w:hAnsi="Courier New" w:cs="Courier New"/>
          <w:b w:val="0"/>
          <w:sz w:val="18"/>
          <w:szCs w:val="18"/>
        </w:rPr>
        <w:t>ASSIGN AgeYears = Age / 12</w:t>
      </w:r>
    </w:p>
    <w:p w14:paraId="17ADD246"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END</w:t>
      </w:r>
      <w:r>
        <w:rPr>
          <w:rFonts w:ascii="Courier New" w:hAnsi="Courier New" w:cs="Courier New"/>
          <w:b w:val="0"/>
          <w:sz w:val="18"/>
          <w:szCs w:val="18"/>
        </w:rPr>
        <w:t>-IF</w:t>
      </w:r>
      <w:r w:rsidRPr="007806CA">
        <w:rPr>
          <w:rFonts w:ascii="Courier New" w:hAnsi="Courier New" w:cs="Courier New"/>
          <w:b w:val="0"/>
          <w:sz w:val="18"/>
          <w:szCs w:val="18"/>
        </w:rPr>
        <w:br/>
      </w:r>
      <w:r w:rsidRPr="007806CA">
        <w:rPr>
          <w:rFonts w:ascii="Courier New" w:hAnsi="Courier New" w:cs="Courier New"/>
          <w:b w:val="0"/>
          <w:sz w:val="18"/>
          <w:szCs w:val="18"/>
        </w:rPr>
        <w:br/>
        <w:t>IF AgeType = "Years" THEN</w:t>
      </w:r>
    </w:p>
    <w:p w14:paraId="02689223" w14:textId="77777777" w:rsidR="00B0480E" w:rsidRDefault="00B0480E" w:rsidP="00B0480E">
      <w:pPr>
        <w:pStyle w:val="ImageCaption"/>
        <w:ind w:left="360"/>
        <w:jc w:val="left"/>
        <w:rPr>
          <w:rFonts w:ascii="Courier New" w:hAnsi="Courier New" w:cs="Courier New"/>
          <w:b w:val="0"/>
          <w:sz w:val="18"/>
          <w:szCs w:val="18"/>
        </w:rPr>
      </w:pPr>
      <w:r w:rsidRPr="007806CA">
        <w:rPr>
          <w:rFonts w:ascii="Courier New" w:hAnsi="Courier New" w:cs="Courier New"/>
          <w:b w:val="0"/>
          <w:sz w:val="18"/>
          <w:szCs w:val="18"/>
        </w:rPr>
        <w:t>ASSIGN AgeYears = Age</w:t>
      </w:r>
    </w:p>
    <w:p w14:paraId="00BAFFDE" w14:textId="77777777" w:rsidR="00B0480E" w:rsidRPr="007806CA"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END</w:t>
      </w:r>
      <w:r>
        <w:rPr>
          <w:rFonts w:ascii="Courier New" w:hAnsi="Courier New" w:cs="Courier New"/>
          <w:b w:val="0"/>
          <w:sz w:val="18"/>
          <w:szCs w:val="18"/>
        </w:rPr>
        <w:t>-IF</w:t>
      </w:r>
      <w:r w:rsidRPr="007806CA">
        <w:rPr>
          <w:rFonts w:ascii="Courier New" w:hAnsi="Courier New" w:cs="Courier New"/>
          <w:b w:val="0"/>
          <w:sz w:val="18"/>
          <w:szCs w:val="18"/>
        </w:rPr>
        <w:t xml:space="preserve"> </w:t>
      </w:r>
    </w:p>
    <w:p w14:paraId="20F68F24"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6:</w:t>
      </w:r>
      <w:r w:rsidRPr="00706AF5">
        <w:rPr>
          <w:rFonts w:ascii="Century Schoolbook" w:hAnsi="Century Schoolbook"/>
        </w:rPr>
        <w:t xml:space="preserve"> The AND operator requires both Sex to be "F" and Pregnancy to be true in order for the GOTO command to be executed. The example assumes a </w:t>
      </w:r>
      <w:r>
        <w:rPr>
          <w:rFonts w:ascii="Century Schoolbook" w:hAnsi="Century Schoolbook"/>
        </w:rPr>
        <w:t>form</w:t>
      </w:r>
      <w:r w:rsidRPr="00706AF5">
        <w:rPr>
          <w:rFonts w:ascii="Century Schoolbook" w:hAnsi="Century Schoolbook"/>
        </w:rPr>
        <w:t xml:space="preserve"> exists </w:t>
      </w:r>
      <w:r>
        <w:rPr>
          <w:rFonts w:ascii="Century Schoolbook" w:hAnsi="Century Schoolbook"/>
        </w:rPr>
        <w:t>with</w:t>
      </w:r>
      <w:r w:rsidRPr="00706AF5">
        <w:rPr>
          <w:rFonts w:ascii="Century Schoolbook" w:hAnsi="Century Schoolbook"/>
        </w:rPr>
        <w:t xml:space="preserve"> the following fields: Sex (Text), Pregnancy (Yes/No), and ChildBirth (Yes/No). The code below would appear in the AFTER section of either Sex or Pregnancy, depending on which one is filled in last. </w:t>
      </w:r>
    </w:p>
    <w:p w14:paraId="2DDE17FD"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IF (Sex = "F") AND (Pregnancy = (+)) THEN</w:t>
      </w:r>
    </w:p>
    <w:p w14:paraId="3C4B0948" w14:textId="77777777" w:rsidR="00B0480E" w:rsidRDefault="00B0480E" w:rsidP="00B0480E">
      <w:pPr>
        <w:pStyle w:val="ImageCaption"/>
        <w:ind w:left="360"/>
        <w:jc w:val="left"/>
        <w:rPr>
          <w:rFonts w:ascii="Courier New" w:hAnsi="Courier New" w:cs="Courier New"/>
          <w:b w:val="0"/>
          <w:sz w:val="18"/>
          <w:szCs w:val="18"/>
        </w:rPr>
      </w:pPr>
      <w:r w:rsidRPr="007806CA">
        <w:rPr>
          <w:rFonts w:ascii="Courier New" w:hAnsi="Courier New" w:cs="Courier New"/>
          <w:b w:val="0"/>
          <w:sz w:val="18"/>
          <w:szCs w:val="18"/>
        </w:rPr>
        <w:t>GOTO ChildBirth</w:t>
      </w:r>
    </w:p>
    <w:p w14:paraId="25AFF27A" w14:textId="77777777" w:rsidR="00B0480E" w:rsidRDefault="00B0480E" w:rsidP="00B0480E">
      <w:pPr>
        <w:pStyle w:val="ImageCaption"/>
        <w:jc w:val="left"/>
        <w:rPr>
          <w:rFonts w:ascii="Courier New" w:hAnsi="Courier New" w:cs="Courier New"/>
          <w:b w:val="0"/>
          <w:sz w:val="18"/>
          <w:szCs w:val="18"/>
        </w:rPr>
      </w:pPr>
      <w:r w:rsidRPr="007806CA">
        <w:rPr>
          <w:rFonts w:ascii="Courier New" w:hAnsi="Courier New" w:cs="Courier New"/>
          <w:b w:val="0"/>
          <w:sz w:val="18"/>
          <w:szCs w:val="18"/>
        </w:rPr>
        <w:t>END</w:t>
      </w:r>
      <w:r>
        <w:rPr>
          <w:rFonts w:ascii="Courier New" w:hAnsi="Courier New" w:cs="Courier New"/>
          <w:b w:val="0"/>
          <w:sz w:val="18"/>
          <w:szCs w:val="18"/>
        </w:rPr>
        <w:t>-IF</w:t>
      </w:r>
      <w:r w:rsidRPr="007806CA">
        <w:rPr>
          <w:rFonts w:ascii="Courier New" w:hAnsi="Courier New" w:cs="Courier New"/>
          <w:b w:val="0"/>
          <w:sz w:val="18"/>
          <w:szCs w:val="18"/>
        </w:rPr>
        <w:t xml:space="preserve"> </w:t>
      </w:r>
    </w:p>
    <w:p w14:paraId="69F5EFE9" w14:textId="77777777" w:rsidR="00B0480E" w:rsidRPr="007806CA" w:rsidRDefault="00B0480E" w:rsidP="00B0480E">
      <w:pPr>
        <w:pStyle w:val="ImageCaption"/>
        <w:jc w:val="left"/>
        <w:rPr>
          <w:rFonts w:ascii="Courier New" w:hAnsi="Courier New" w:cs="Courier New"/>
          <w:b w:val="0"/>
          <w:sz w:val="18"/>
          <w:szCs w:val="18"/>
        </w:rPr>
      </w:pPr>
    </w:p>
    <w:p w14:paraId="1B01A353"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7:</w:t>
      </w:r>
      <w:r w:rsidRPr="00706AF5">
        <w:rPr>
          <w:rFonts w:ascii="Century Schoolbook" w:hAnsi="Century Schoolbook"/>
        </w:rPr>
        <w:t xml:space="preserve"> Several IF commands are used to determine if a patient is ill. If any one of the symptoms listed in the </w:t>
      </w:r>
      <w:r>
        <w:rPr>
          <w:rFonts w:ascii="Century Schoolbook" w:hAnsi="Century Schoolbook"/>
        </w:rPr>
        <w:t>form</w:t>
      </w:r>
      <w:r w:rsidRPr="00706AF5">
        <w:rPr>
          <w:rFonts w:ascii="Century Schoolbook" w:hAnsi="Century Schoolbook"/>
        </w:rPr>
        <w:t xml:space="preserve"> are </w:t>
      </w:r>
      <w:r>
        <w:rPr>
          <w:rFonts w:ascii="Century Schoolbook" w:hAnsi="Century Schoolbook"/>
        </w:rPr>
        <w:t>t</w:t>
      </w:r>
      <w:r w:rsidRPr="00706AF5">
        <w:rPr>
          <w:rFonts w:ascii="Century Schoolbook" w:hAnsi="Century Schoolbook"/>
        </w:rPr>
        <w:t xml:space="preserve">rue, the field ill is assigned </w:t>
      </w:r>
      <w:r>
        <w:rPr>
          <w:rFonts w:ascii="Century Schoolbook" w:hAnsi="Century Schoolbook"/>
        </w:rPr>
        <w:t>t</w:t>
      </w:r>
      <w:r w:rsidRPr="00706AF5">
        <w:rPr>
          <w:rFonts w:ascii="Century Schoolbook" w:hAnsi="Century Schoolbook"/>
        </w:rPr>
        <w:t xml:space="preserve">rue. The example assumes a </w:t>
      </w:r>
      <w:r>
        <w:rPr>
          <w:rFonts w:ascii="Century Schoolbook" w:hAnsi="Century Schoolbook"/>
        </w:rPr>
        <w:t>form</w:t>
      </w:r>
      <w:r w:rsidRPr="00706AF5">
        <w:rPr>
          <w:rFonts w:ascii="Century Schoolbook" w:hAnsi="Century Schoolbook"/>
        </w:rPr>
        <w:t xml:space="preserve"> exists that has the following fields: Ill (Yes/No), Vomiting (Yes/No), Fever (Yes/No), and Diarrhea (Yes/No). The code below would appear in the AFTER section of the ill field.</w:t>
      </w:r>
    </w:p>
    <w:p w14:paraId="28E36D49" w14:textId="77777777" w:rsidR="00B0480E"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ASSIGN Ill = (-)</w:t>
      </w:r>
      <w:r w:rsidRPr="00EC4116">
        <w:rPr>
          <w:rFonts w:ascii="Courier New" w:hAnsi="Courier New" w:cs="Courier New"/>
          <w:b w:val="0"/>
          <w:sz w:val="18"/>
          <w:szCs w:val="18"/>
        </w:rPr>
        <w:br/>
        <w:t>IF Vomiting = (+) THEN</w:t>
      </w:r>
    </w:p>
    <w:p w14:paraId="37E463F5"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ASSIGN Ill = (+)</w:t>
      </w:r>
    </w:p>
    <w:p w14:paraId="4FDB910F" w14:textId="77777777" w:rsidR="00B0480E"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END</w:t>
      </w:r>
      <w:r>
        <w:rPr>
          <w:rFonts w:ascii="Courier New" w:hAnsi="Courier New" w:cs="Courier New"/>
          <w:b w:val="0"/>
          <w:sz w:val="18"/>
          <w:szCs w:val="18"/>
        </w:rPr>
        <w:t>-IF</w:t>
      </w:r>
      <w:r w:rsidRPr="00EC4116">
        <w:rPr>
          <w:rFonts w:ascii="Courier New" w:hAnsi="Courier New" w:cs="Courier New"/>
          <w:b w:val="0"/>
          <w:sz w:val="18"/>
          <w:szCs w:val="18"/>
        </w:rPr>
        <w:br/>
      </w:r>
      <w:r w:rsidRPr="00EC4116">
        <w:rPr>
          <w:rFonts w:ascii="Courier New" w:hAnsi="Courier New" w:cs="Courier New"/>
          <w:b w:val="0"/>
          <w:sz w:val="18"/>
          <w:szCs w:val="18"/>
        </w:rPr>
        <w:br/>
        <w:t>IF Diarrhea = (+) THEN</w:t>
      </w:r>
    </w:p>
    <w:p w14:paraId="3558CB3C"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ASSIGN Ill = (+)</w:t>
      </w:r>
    </w:p>
    <w:p w14:paraId="2A798E05" w14:textId="77777777" w:rsidR="00B0480E"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END</w:t>
      </w:r>
      <w:r>
        <w:rPr>
          <w:rFonts w:ascii="Courier New" w:hAnsi="Courier New" w:cs="Courier New"/>
          <w:b w:val="0"/>
          <w:sz w:val="18"/>
          <w:szCs w:val="18"/>
        </w:rPr>
        <w:t>-IF</w:t>
      </w:r>
      <w:r w:rsidRPr="00EC4116">
        <w:rPr>
          <w:rFonts w:ascii="Courier New" w:hAnsi="Courier New" w:cs="Courier New"/>
          <w:b w:val="0"/>
          <w:sz w:val="18"/>
          <w:szCs w:val="18"/>
        </w:rPr>
        <w:br/>
      </w:r>
      <w:r w:rsidRPr="00EC4116">
        <w:rPr>
          <w:rFonts w:ascii="Courier New" w:hAnsi="Courier New" w:cs="Courier New"/>
          <w:b w:val="0"/>
          <w:sz w:val="18"/>
          <w:szCs w:val="18"/>
        </w:rPr>
        <w:br/>
        <w:t>IF Fever = (+) THEN</w:t>
      </w:r>
    </w:p>
    <w:p w14:paraId="144A2BC3"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ASSIGN Ill = (+)</w:t>
      </w:r>
    </w:p>
    <w:p w14:paraId="7C7D986D" w14:textId="77777777" w:rsidR="00B0480E"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END</w:t>
      </w:r>
      <w:r>
        <w:rPr>
          <w:rFonts w:ascii="Courier New" w:hAnsi="Courier New" w:cs="Courier New"/>
          <w:b w:val="0"/>
          <w:sz w:val="18"/>
          <w:szCs w:val="18"/>
        </w:rPr>
        <w:t>-IF</w:t>
      </w:r>
      <w:r w:rsidRPr="00EC4116">
        <w:rPr>
          <w:rFonts w:ascii="Courier New" w:hAnsi="Courier New" w:cs="Courier New"/>
          <w:b w:val="0"/>
          <w:sz w:val="18"/>
          <w:szCs w:val="18"/>
        </w:rPr>
        <w:t xml:space="preserve"> </w:t>
      </w:r>
    </w:p>
    <w:p w14:paraId="794D7D76" w14:textId="77777777" w:rsidR="00B0480E" w:rsidRPr="00EC4116" w:rsidRDefault="00B0480E" w:rsidP="00B0480E">
      <w:pPr>
        <w:pStyle w:val="ImageCaption"/>
        <w:jc w:val="left"/>
        <w:rPr>
          <w:rFonts w:ascii="Courier New" w:hAnsi="Courier New" w:cs="Courier New"/>
          <w:b w:val="0"/>
          <w:sz w:val="18"/>
          <w:szCs w:val="18"/>
        </w:rPr>
      </w:pPr>
    </w:p>
    <w:p w14:paraId="2CD31F6A"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lastRenderedPageBreak/>
        <w:t>Example 8:</w:t>
      </w:r>
      <w:r w:rsidRPr="00706AF5">
        <w:rPr>
          <w:rFonts w:ascii="Century Schoolbook" w:hAnsi="Century Schoolbook"/>
        </w:rPr>
        <w:t xml:space="preserve"> Several IF commands are used to determine the number of symptoms a patient is presenting with. If the number of symptoms is greater than or equal to </w:t>
      </w:r>
      <w:r>
        <w:rPr>
          <w:rFonts w:ascii="Century Schoolbook" w:hAnsi="Century Schoolbook"/>
        </w:rPr>
        <w:t>two</w:t>
      </w:r>
      <w:r w:rsidRPr="00706AF5">
        <w:rPr>
          <w:rFonts w:ascii="Century Schoolbook" w:hAnsi="Century Schoolbook"/>
        </w:rPr>
        <w:t xml:space="preserve">, the Case variable is assigned </w:t>
      </w:r>
      <w:r>
        <w:rPr>
          <w:rFonts w:ascii="Century Schoolbook" w:hAnsi="Century Schoolbook"/>
        </w:rPr>
        <w:t>t</w:t>
      </w:r>
      <w:r w:rsidRPr="00706AF5">
        <w:rPr>
          <w:rFonts w:ascii="Century Schoolbook" w:hAnsi="Century Schoolbook"/>
        </w:rPr>
        <w:t xml:space="preserve">rue. If the number of symptoms is less than </w:t>
      </w:r>
      <w:r>
        <w:rPr>
          <w:rFonts w:ascii="Century Schoolbook" w:hAnsi="Century Schoolbook"/>
        </w:rPr>
        <w:t>two</w:t>
      </w:r>
      <w:r w:rsidRPr="00706AF5">
        <w:rPr>
          <w:rFonts w:ascii="Century Schoolbook" w:hAnsi="Century Schoolbook"/>
        </w:rPr>
        <w:t xml:space="preserve">, the Case variable is assigned </w:t>
      </w:r>
      <w:r>
        <w:rPr>
          <w:rFonts w:ascii="Century Schoolbook" w:hAnsi="Century Schoolbook"/>
        </w:rPr>
        <w:t>f</w:t>
      </w:r>
      <w:r w:rsidRPr="00706AF5">
        <w:rPr>
          <w:rFonts w:ascii="Century Schoolbook" w:hAnsi="Century Schoolbook"/>
        </w:rPr>
        <w:t xml:space="preserve">alse. The example assumes a </w:t>
      </w:r>
      <w:r>
        <w:rPr>
          <w:rFonts w:ascii="Century Schoolbook" w:hAnsi="Century Schoolbook"/>
        </w:rPr>
        <w:t>form</w:t>
      </w:r>
      <w:r w:rsidRPr="00706AF5">
        <w:rPr>
          <w:rFonts w:ascii="Century Schoolbook" w:hAnsi="Century Schoolbook"/>
        </w:rPr>
        <w:t xml:space="preserve"> exists that has the following fields: MajorSymp (Numeric), Vomiting (Yes/No), Fever (Yes/No), Diarrhea (Yes/No), and Case (Yes/No). </w:t>
      </w:r>
    </w:p>
    <w:p w14:paraId="3A68EF9D" w14:textId="77777777" w:rsidR="00B0480E"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ASSIGN MajorSymp = 0</w:t>
      </w:r>
      <w:r w:rsidRPr="00EC4116">
        <w:rPr>
          <w:rFonts w:ascii="Courier New" w:hAnsi="Courier New" w:cs="Courier New"/>
          <w:b w:val="0"/>
          <w:sz w:val="18"/>
          <w:szCs w:val="18"/>
        </w:rPr>
        <w:br/>
        <w:t>IF Diarrhea = (+) THEN</w:t>
      </w:r>
    </w:p>
    <w:p w14:paraId="66BD2629" w14:textId="77777777" w:rsidR="00B0480E" w:rsidRDefault="00B0480E" w:rsidP="00B0480E">
      <w:pPr>
        <w:pStyle w:val="ImageCaption"/>
        <w:ind w:left="360"/>
        <w:jc w:val="left"/>
        <w:rPr>
          <w:rFonts w:ascii="Courier New" w:hAnsi="Courier New" w:cs="Courier New"/>
          <w:b w:val="0"/>
          <w:sz w:val="18"/>
          <w:szCs w:val="18"/>
        </w:rPr>
      </w:pPr>
      <w:r w:rsidRPr="00EC4116">
        <w:rPr>
          <w:rFonts w:ascii="Courier New" w:hAnsi="Courier New" w:cs="Courier New"/>
          <w:b w:val="0"/>
          <w:sz w:val="18"/>
          <w:szCs w:val="18"/>
        </w:rPr>
        <w:t xml:space="preserve">ASSIGN MajorSymp = </w:t>
      </w:r>
      <w:r>
        <w:rPr>
          <w:rFonts w:ascii="Courier New" w:hAnsi="Courier New" w:cs="Courier New"/>
          <w:b w:val="0"/>
          <w:sz w:val="18"/>
          <w:szCs w:val="18"/>
        </w:rPr>
        <w:t>MajorSymp + 1</w:t>
      </w:r>
    </w:p>
    <w:p w14:paraId="016DE1B8" w14:textId="77777777" w:rsidR="00B0480E"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END</w:t>
      </w:r>
      <w:r>
        <w:rPr>
          <w:rFonts w:ascii="Courier New" w:hAnsi="Courier New" w:cs="Courier New"/>
          <w:b w:val="0"/>
          <w:sz w:val="18"/>
          <w:szCs w:val="18"/>
        </w:rPr>
        <w:t>-IF</w:t>
      </w:r>
      <w:r w:rsidRPr="00EC4116">
        <w:rPr>
          <w:rFonts w:ascii="Courier New" w:hAnsi="Courier New" w:cs="Courier New"/>
          <w:b w:val="0"/>
          <w:sz w:val="18"/>
          <w:szCs w:val="18"/>
        </w:rPr>
        <w:br/>
      </w:r>
      <w:r w:rsidRPr="00EC4116">
        <w:rPr>
          <w:rFonts w:ascii="Courier New" w:hAnsi="Courier New" w:cs="Courier New"/>
          <w:b w:val="0"/>
          <w:sz w:val="18"/>
          <w:szCs w:val="18"/>
        </w:rPr>
        <w:br/>
        <w:t>IF Fever = (+) THEN</w:t>
      </w:r>
    </w:p>
    <w:p w14:paraId="6F78F5C1" w14:textId="77777777" w:rsidR="00B0480E" w:rsidRDefault="00B0480E" w:rsidP="00B0480E">
      <w:pPr>
        <w:pStyle w:val="ImageCaption"/>
        <w:ind w:left="360"/>
        <w:jc w:val="left"/>
        <w:rPr>
          <w:rFonts w:ascii="Courier New" w:hAnsi="Courier New" w:cs="Courier New"/>
          <w:b w:val="0"/>
          <w:sz w:val="18"/>
          <w:szCs w:val="18"/>
        </w:rPr>
      </w:pPr>
      <w:r w:rsidRPr="00EC4116">
        <w:rPr>
          <w:rFonts w:ascii="Courier New" w:hAnsi="Courier New" w:cs="Courier New"/>
          <w:b w:val="0"/>
          <w:sz w:val="18"/>
          <w:szCs w:val="18"/>
        </w:rPr>
        <w:t>A</w:t>
      </w:r>
      <w:r>
        <w:rPr>
          <w:rFonts w:ascii="Courier New" w:hAnsi="Courier New" w:cs="Courier New"/>
          <w:b w:val="0"/>
          <w:sz w:val="18"/>
          <w:szCs w:val="18"/>
        </w:rPr>
        <w:t>SSIGN MajorSymp = MajorSymp + 1</w:t>
      </w:r>
    </w:p>
    <w:p w14:paraId="0E78E9E0" w14:textId="77777777" w:rsidR="00B0480E"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END</w:t>
      </w:r>
      <w:r>
        <w:rPr>
          <w:rFonts w:ascii="Courier New" w:hAnsi="Courier New" w:cs="Courier New"/>
          <w:b w:val="0"/>
          <w:sz w:val="18"/>
          <w:szCs w:val="18"/>
        </w:rPr>
        <w:t>-IF</w:t>
      </w:r>
      <w:r w:rsidRPr="00EC4116">
        <w:rPr>
          <w:rFonts w:ascii="Courier New" w:hAnsi="Courier New" w:cs="Courier New"/>
          <w:b w:val="0"/>
          <w:sz w:val="18"/>
          <w:szCs w:val="18"/>
        </w:rPr>
        <w:br/>
      </w:r>
      <w:r w:rsidRPr="00EC4116">
        <w:rPr>
          <w:rFonts w:ascii="Courier New" w:hAnsi="Courier New" w:cs="Courier New"/>
          <w:b w:val="0"/>
          <w:sz w:val="18"/>
          <w:szCs w:val="18"/>
        </w:rPr>
        <w:br/>
        <w:t>IF Vomiting = (+) THEN</w:t>
      </w:r>
    </w:p>
    <w:p w14:paraId="4FB0DFA9" w14:textId="77777777" w:rsidR="00B0480E" w:rsidRDefault="00B0480E" w:rsidP="00B0480E">
      <w:pPr>
        <w:pStyle w:val="ImageCaption"/>
        <w:ind w:left="360"/>
        <w:jc w:val="left"/>
        <w:rPr>
          <w:rFonts w:ascii="Courier New" w:hAnsi="Courier New" w:cs="Courier New"/>
          <w:b w:val="0"/>
          <w:sz w:val="18"/>
          <w:szCs w:val="18"/>
        </w:rPr>
      </w:pPr>
      <w:r w:rsidRPr="00EC4116">
        <w:rPr>
          <w:rFonts w:ascii="Courier New" w:hAnsi="Courier New" w:cs="Courier New"/>
          <w:b w:val="0"/>
          <w:sz w:val="18"/>
          <w:szCs w:val="18"/>
        </w:rPr>
        <w:t>A</w:t>
      </w:r>
      <w:r>
        <w:rPr>
          <w:rFonts w:ascii="Courier New" w:hAnsi="Courier New" w:cs="Courier New"/>
          <w:b w:val="0"/>
          <w:sz w:val="18"/>
          <w:szCs w:val="18"/>
        </w:rPr>
        <w:t>SSIGN MajorSymp = MajorSymp + 1</w:t>
      </w:r>
    </w:p>
    <w:p w14:paraId="4F813374" w14:textId="77777777" w:rsidR="00B0480E"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END</w:t>
      </w:r>
      <w:r>
        <w:rPr>
          <w:rFonts w:ascii="Courier New" w:hAnsi="Courier New" w:cs="Courier New"/>
          <w:b w:val="0"/>
          <w:sz w:val="18"/>
          <w:szCs w:val="18"/>
        </w:rPr>
        <w:t>-IF</w:t>
      </w:r>
      <w:r w:rsidRPr="00EC4116">
        <w:rPr>
          <w:rFonts w:ascii="Courier New" w:hAnsi="Courier New" w:cs="Courier New"/>
          <w:b w:val="0"/>
          <w:sz w:val="18"/>
          <w:szCs w:val="18"/>
        </w:rPr>
        <w:br/>
      </w:r>
      <w:r w:rsidRPr="00EC4116">
        <w:rPr>
          <w:rFonts w:ascii="Courier New" w:hAnsi="Courier New" w:cs="Courier New"/>
          <w:b w:val="0"/>
          <w:sz w:val="18"/>
          <w:szCs w:val="18"/>
        </w:rPr>
        <w:br/>
        <w:t>IF MajorSymp &gt;= 2 THEN</w:t>
      </w:r>
    </w:p>
    <w:p w14:paraId="2A9FD9E9"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ASSIGN Case = (+)</w:t>
      </w:r>
    </w:p>
    <w:p w14:paraId="51778148" w14:textId="77777777" w:rsidR="00B0480E"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ELSE</w:t>
      </w:r>
    </w:p>
    <w:p w14:paraId="70A7857D"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ASSIGN Case = (-)</w:t>
      </w:r>
    </w:p>
    <w:p w14:paraId="65B9008C" w14:textId="77777777" w:rsidR="00B0480E" w:rsidRPr="00EC4116"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END</w:t>
      </w:r>
      <w:r>
        <w:rPr>
          <w:rFonts w:ascii="Courier New" w:hAnsi="Courier New" w:cs="Courier New"/>
          <w:b w:val="0"/>
          <w:sz w:val="18"/>
          <w:szCs w:val="18"/>
        </w:rPr>
        <w:t>-IF</w:t>
      </w:r>
      <w:r w:rsidRPr="00EC4116">
        <w:rPr>
          <w:rFonts w:ascii="Courier New" w:hAnsi="Courier New" w:cs="Courier New"/>
          <w:b w:val="0"/>
          <w:sz w:val="18"/>
          <w:szCs w:val="18"/>
        </w:rPr>
        <w:t xml:space="preserve"> </w:t>
      </w:r>
    </w:p>
    <w:p w14:paraId="0556E9AF"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290" w:name="_Toc279046088"/>
      <w:bookmarkStart w:id="291" w:name="_Toc309980865"/>
      <w:bookmarkStart w:id="292" w:name="_Toc332822750"/>
      <w:r w:rsidRPr="00F85168">
        <w:rPr>
          <w:rFonts w:ascii="Century Schoolbook" w:hAnsi="Century Schoolbook"/>
        </w:rPr>
        <w:lastRenderedPageBreak/>
        <w:t>NEWRECORD</w:t>
      </w:r>
      <w:bookmarkEnd w:id="290"/>
      <w:bookmarkEnd w:id="291"/>
      <w:bookmarkEnd w:id="292"/>
    </w:p>
    <w:p w14:paraId="724F847C" w14:textId="77777777" w:rsidR="00B0480E" w:rsidRPr="00F85168" w:rsidRDefault="00373C13" w:rsidP="00B0480E">
      <w:pPr>
        <w:rPr>
          <w:rFonts w:ascii="Century Schoolbook" w:hAnsi="Century Schoolbook"/>
        </w:rPr>
      </w:pPr>
      <w:r>
        <w:rPr>
          <w:rFonts w:ascii="Century Schoolbook" w:hAnsi="Century Schoolbook"/>
        </w:rPr>
        <w:pict w14:anchorId="784F313C">
          <v:rect id="_x0000_i1163" style="width:429.85pt;height:.75pt" o:hrpct="995" o:hrstd="t" o:hr="t" fillcolor="#b4b4b4" stroked="f"/>
        </w:pict>
      </w:r>
    </w:p>
    <w:p w14:paraId="6F9A85CD" w14:textId="77777777" w:rsidR="00B0480E" w:rsidRPr="00EE0E86" w:rsidRDefault="00B0480E" w:rsidP="00B0480E">
      <w:pPr>
        <w:rPr>
          <w:rFonts w:ascii="Century Schoolbook" w:hAnsi="Century Schoolbook"/>
          <w:b/>
          <w:bCs/>
        </w:rPr>
      </w:pPr>
      <w:r w:rsidRPr="00706AF5">
        <w:rPr>
          <w:rFonts w:ascii="Century Schoolbook" w:hAnsi="Century Schoolbook"/>
          <w:b/>
          <w:bCs/>
        </w:rPr>
        <w:t>Description</w:t>
      </w:r>
    </w:p>
    <w:p w14:paraId="160BF3F3" w14:textId="77777777" w:rsidR="00B0480E" w:rsidRPr="00706AF5" w:rsidRDefault="00B0480E" w:rsidP="00B0480E">
      <w:pPr>
        <w:rPr>
          <w:rFonts w:ascii="Century Schoolbook" w:hAnsi="Century Schoolbook"/>
        </w:rPr>
      </w:pPr>
      <w:r w:rsidRPr="00706AF5">
        <w:rPr>
          <w:rFonts w:ascii="Century Schoolbook" w:hAnsi="Century Schoolbook"/>
        </w:rPr>
        <w:t>This command saves the current records data and opens a new record for data entry.</w:t>
      </w:r>
    </w:p>
    <w:p w14:paraId="639A6919" w14:textId="77777777" w:rsidR="00B0480E" w:rsidRPr="00536A99" w:rsidRDefault="00B0480E" w:rsidP="00B0480E">
      <w:pPr>
        <w:rPr>
          <w:rFonts w:ascii="Century Schoolbook" w:hAnsi="Century Schoolbook" w:cs="Courier New"/>
          <w:b/>
          <w:bCs/>
        </w:rPr>
      </w:pPr>
      <w:r w:rsidRPr="00536A99">
        <w:rPr>
          <w:rFonts w:ascii="Century Schoolbook" w:hAnsi="Century Schoolbook" w:cs="Courier New"/>
          <w:b/>
          <w:bCs/>
        </w:rPr>
        <w:t>Syntax</w:t>
      </w:r>
    </w:p>
    <w:p w14:paraId="35BECA49" w14:textId="77777777" w:rsidR="00B0480E" w:rsidRPr="00EC4116"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NEWRECORD</w:t>
      </w:r>
    </w:p>
    <w:p w14:paraId="73632311" w14:textId="77777777" w:rsidR="00B0480E" w:rsidRPr="00EC4116" w:rsidRDefault="00B0480E" w:rsidP="00B0480E">
      <w:pPr>
        <w:rPr>
          <w:rFonts w:ascii="Courier New" w:hAnsi="Courier New" w:cs="Courier New"/>
          <w:bCs/>
          <w:sz w:val="18"/>
          <w:szCs w:val="18"/>
        </w:rPr>
      </w:pPr>
      <w:r w:rsidRPr="00EC4116">
        <w:rPr>
          <w:rFonts w:ascii="Courier New" w:hAnsi="Courier New" w:cs="Courier New"/>
          <w:bCs/>
          <w:sz w:val="18"/>
          <w:szCs w:val="18"/>
        </w:rPr>
        <w:t>Example</w:t>
      </w:r>
    </w:p>
    <w:p w14:paraId="3D452721" w14:textId="77777777" w:rsidR="00B0480E" w:rsidRPr="00EC4116"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DIALOG "This is the last field in my form."</w:t>
      </w:r>
      <w:r w:rsidRPr="00EC4116">
        <w:rPr>
          <w:rFonts w:ascii="Courier New" w:hAnsi="Courier New" w:cs="Courier New"/>
          <w:b w:val="0"/>
          <w:sz w:val="18"/>
          <w:szCs w:val="18"/>
        </w:rPr>
        <w:br/>
        <w:t xml:space="preserve">NEWRECORD </w:t>
      </w:r>
    </w:p>
    <w:p w14:paraId="20FB02D1" w14:textId="77777777" w:rsidR="00B0480E" w:rsidRDefault="00B0480E" w:rsidP="00B0480E">
      <w:pPr>
        <w:rPr>
          <w:rFonts w:ascii="Century Schoolbook" w:hAnsi="Century Schoolbook"/>
          <w:bCs/>
          <w:color w:val="A82384"/>
          <w:sz w:val="17"/>
          <w:szCs w:val="17"/>
        </w:rPr>
      </w:pPr>
      <w:r w:rsidRPr="00F85168">
        <w:rPr>
          <w:rFonts w:ascii="Century Schoolbook" w:hAnsi="Century Schoolbook"/>
          <w:b/>
          <w:bCs/>
          <w:color w:val="A82384"/>
          <w:sz w:val="17"/>
          <w:szCs w:val="17"/>
        </w:rPr>
        <w:br w:type="page"/>
      </w:r>
      <w:bookmarkStart w:id="293" w:name="_Toc279046090"/>
      <w:bookmarkStart w:id="294" w:name="_Toc309980867"/>
    </w:p>
    <w:p w14:paraId="58A7DFFF" w14:textId="77777777" w:rsidR="00B0480E" w:rsidRPr="00F85168" w:rsidRDefault="00B0480E" w:rsidP="00B0480E">
      <w:pPr>
        <w:pStyle w:val="Heading2"/>
        <w:numPr>
          <w:ilvl w:val="1"/>
          <w:numId w:val="164"/>
        </w:numPr>
        <w:rPr>
          <w:rFonts w:ascii="Century Schoolbook" w:hAnsi="Century Schoolbook"/>
        </w:rPr>
      </w:pPr>
      <w:bookmarkStart w:id="295" w:name="_Toc332822751"/>
      <w:r w:rsidRPr="00F85168">
        <w:rPr>
          <w:rFonts w:ascii="Century Schoolbook" w:hAnsi="Century Schoolbook"/>
        </w:rPr>
        <w:lastRenderedPageBreak/>
        <w:t>Analysis Commands</w:t>
      </w:r>
      <w:bookmarkEnd w:id="293"/>
      <w:bookmarkEnd w:id="294"/>
      <w:bookmarkEnd w:id="295"/>
    </w:p>
    <w:p w14:paraId="3B490BD5" w14:textId="77777777" w:rsidR="00B0480E" w:rsidRPr="00F85168" w:rsidRDefault="00B0480E" w:rsidP="00B0480E">
      <w:pPr>
        <w:pStyle w:val="Heading3"/>
        <w:numPr>
          <w:ilvl w:val="2"/>
          <w:numId w:val="164"/>
        </w:numPr>
        <w:rPr>
          <w:rFonts w:ascii="Century Schoolbook" w:hAnsi="Century Schoolbook"/>
        </w:rPr>
      </w:pPr>
      <w:bookmarkStart w:id="296" w:name="_Toc279046091"/>
      <w:bookmarkStart w:id="297" w:name="_Toc309980868"/>
      <w:bookmarkStart w:id="298" w:name="_Toc332822752"/>
      <w:r w:rsidRPr="00F85168">
        <w:rPr>
          <w:rFonts w:ascii="Century Schoolbook" w:hAnsi="Century Schoolbook"/>
        </w:rPr>
        <w:t>ASSIGN</w:t>
      </w:r>
      <w:bookmarkEnd w:id="296"/>
      <w:bookmarkEnd w:id="297"/>
      <w:bookmarkEnd w:id="298"/>
    </w:p>
    <w:p w14:paraId="7C57CE2E" w14:textId="77777777" w:rsidR="00B0480E" w:rsidRPr="00F85168" w:rsidRDefault="00373C13" w:rsidP="00B0480E">
      <w:pPr>
        <w:rPr>
          <w:rFonts w:ascii="Century Schoolbook" w:hAnsi="Century Schoolbook"/>
        </w:rPr>
      </w:pPr>
      <w:r>
        <w:rPr>
          <w:rFonts w:ascii="Century Schoolbook" w:hAnsi="Century Schoolbook"/>
        </w:rPr>
        <w:pict w14:anchorId="1120C370">
          <v:rect id="_x0000_i1164" style="width:429.85pt;height:.75pt" o:hrpct="995" o:hrstd="t" o:hr="t" fillcolor="#b4b4b4" stroked="f"/>
        </w:pict>
      </w:r>
    </w:p>
    <w:p w14:paraId="4F8DB8D1" w14:textId="77777777" w:rsidR="00B0480E" w:rsidRPr="00BA6F1F" w:rsidRDefault="00B0480E" w:rsidP="00B0480E">
      <w:pPr>
        <w:rPr>
          <w:rFonts w:ascii="Century Schoolbook" w:hAnsi="Century Schoolbook"/>
          <w:b/>
          <w:bCs/>
        </w:rPr>
      </w:pPr>
      <w:r w:rsidRPr="00706AF5">
        <w:rPr>
          <w:rFonts w:ascii="Century Schoolbook" w:hAnsi="Century Schoolbook"/>
          <w:b/>
          <w:bCs/>
        </w:rPr>
        <w:t>Description</w:t>
      </w:r>
    </w:p>
    <w:p w14:paraId="0AF7F861" w14:textId="77777777" w:rsidR="00B0480E" w:rsidRPr="00706AF5" w:rsidRDefault="00B0480E" w:rsidP="00B0480E">
      <w:pPr>
        <w:rPr>
          <w:rFonts w:ascii="Century Schoolbook" w:hAnsi="Century Schoolbook"/>
        </w:rPr>
      </w:pPr>
      <w:r w:rsidRPr="00706AF5">
        <w:rPr>
          <w:rFonts w:ascii="Century Schoolbook" w:hAnsi="Century Schoolbook"/>
        </w:rPr>
        <w:t xml:space="preserve">This command assigns numeric or string expression </w:t>
      </w:r>
      <w:r>
        <w:rPr>
          <w:rFonts w:ascii="Century Schoolbook" w:hAnsi="Century Schoolbook"/>
        </w:rPr>
        <w:t xml:space="preserve">results </w:t>
      </w:r>
      <w:r w:rsidRPr="00706AF5">
        <w:rPr>
          <w:rFonts w:ascii="Century Schoolbook" w:hAnsi="Century Schoolbook"/>
        </w:rPr>
        <w:t xml:space="preserve">to a variable. </w:t>
      </w:r>
      <w:r>
        <w:rPr>
          <w:rFonts w:ascii="Century Schoolbook" w:hAnsi="Century Schoolbook"/>
        </w:rPr>
        <w:t>It</w:t>
      </w:r>
      <w:r w:rsidRPr="00706AF5">
        <w:rPr>
          <w:rFonts w:ascii="Century Schoolbook" w:hAnsi="Century Schoolbook"/>
        </w:rPr>
        <w:t xml:space="preserve"> may be a database variable in a </w:t>
      </w:r>
      <w:r>
        <w:rPr>
          <w:rFonts w:ascii="Century Schoolbook" w:hAnsi="Century Schoolbook"/>
        </w:rPr>
        <w:t>form</w:t>
      </w:r>
      <w:r w:rsidRPr="00706AF5">
        <w:rPr>
          <w:rFonts w:ascii="Century Schoolbook" w:hAnsi="Century Schoolbook"/>
        </w:rPr>
        <w:t xml:space="preserve"> or data table</w:t>
      </w:r>
      <w:r>
        <w:rPr>
          <w:rFonts w:ascii="Century Schoolbook" w:hAnsi="Century Schoolbook"/>
        </w:rPr>
        <w:t>,</w:t>
      </w:r>
      <w:r w:rsidRPr="00706AF5">
        <w:rPr>
          <w:rFonts w:ascii="Century Schoolbook" w:hAnsi="Century Schoolbook"/>
        </w:rPr>
        <w:t xml:space="preserve"> or a user-defined variable created by the DEFINE command in a program. </w:t>
      </w:r>
    </w:p>
    <w:p w14:paraId="66005B88" w14:textId="77777777" w:rsidR="00B0480E" w:rsidRPr="00536A99" w:rsidRDefault="00B0480E" w:rsidP="00B0480E">
      <w:pPr>
        <w:rPr>
          <w:rFonts w:ascii="Century Schoolbook" w:hAnsi="Century Schoolbook" w:cs="Courier New"/>
          <w:b/>
          <w:bCs/>
        </w:rPr>
      </w:pPr>
      <w:r w:rsidRPr="00536A99">
        <w:rPr>
          <w:rFonts w:ascii="Century Schoolbook" w:hAnsi="Century Schoolbook" w:cs="Courier New"/>
          <w:b/>
          <w:bCs/>
        </w:rPr>
        <w:t>Syntax</w:t>
      </w:r>
    </w:p>
    <w:p w14:paraId="36C45662" w14:textId="77777777" w:rsidR="00B0480E" w:rsidRPr="00EC4116"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ASSIGN &lt;variable&gt; = &lt;expression&gt;</w:t>
      </w:r>
    </w:p>
    <w:p w14:paraId="2532CF9C" w14:textId="77777777" w:rsidR="00B0480E" w:rsidRPr="00EC4116" w:rsidRDefault="00B0480E" w:rsidP="00B0480E">
      <w:pPr>
        <w:pStyle w:val="ImageCaption"/>
        <w:jc w:val="left"/>
        <w:rPr>
          <w:rFonts w:ascii="Courier New" w:hAnsi="Courier New" w:cs="Courier New"/>
          <w:b w:val="0"/>
          <w:sz w:val="18"/>
          <w:szCs w:val="18"/>
        </w:rPr>
      </w:pPr>
      <w:r w:rsidRPr="00EC4116">
        <w:rPr>
          <w:rFonts w:ascii="Courier New" w:hAnsi="Courier New" w:cs="Courier New"/>
          <w:b w:val="0"/>
          <w:sz w:val="18"/>
          <w:szCs w:val="18"/>
        </w:rPr>
        <w:t>LET &lt;variable&gt; = &lt;expression&gt;</w:t>
      </w:r>
    </w:p>
    <w:p w14:paraId="29535DA1" w14:textId="77777777" w:rsidR="00B0480E" w:rsidRPr="00EC4116" w:rsidRDefault="00B0480E" w:rsidP="00B0480E">
      <w:pPr>
        <w:rPr>
          <w:rFonts w:ascii="Century Schoolbook" w:hAnsi="Century Schoolbook"/>
          <w:sz w:val="18"/>
          <w:szCs w:val="18"/>
        </w:rPr>
      </w:pPr>
      <w:r w:rsidRPr="00EC4116">
        <w:rPr>
          <w:rFonts w:ascii="Century Schoolbook" w:hAnsi="Century Schoolbook"/>
          <w:sz w:val="18"/>
          <w:szCs w:val="18"/>
        </w:rPr>
        <w:t>(ASSIGN and LET may be omitted)</w:t>
      </w:r>
    </w:p>
    <w:p w14:paraId="7E3BA7AD" w14:textId="77777777" w:rsidR="00B0480E" w:rsidRPr="00EC4116" w:rsidRDefault="00B0480E" w:rsidP="00B0480E">
      <w:pPr>
        <w:pStyle w:val="ImageCaption"/>
        <w:jc w:val="left"/>
        <w:rPr>
          <w:rFonts w:ascii="Century Schoolbook" w:hAnsi="Century Schoolbook"/>
          <w:b w:val="0"/>
          <w:sz w:val="18"/>
          <w:szCs w:val="18"/>
        </w:rPr>
      </w:pPr>
      <w:r w:rsidRPr="00EC4116">
        <w:rPr>
          <w:rFonts w:ascii="Century Schoolbook" w:hAnsi="Century Schoolbook"/>
          <w:b w:val="0"/>
          <w:sz w:val="18"/>
          <w:szCs w:val="18"/>
        </w:rPr>
        <w:t>&lt;variable&gt; = &lt;expression&gt;</w:t>
      </w:r>
    </w:p>
    <w:p w14:paraId="519C8EE8" w14:textId="77777777" w:rsidR="00B0480E" w:rsidRPr="00706AF5" w:rsidRDefault="00B0480E" w:rsidP="00B0480E">
      <w:pPr>
        <w:keepLines/>
        <w:numPr>
          <w:ilvl w:val="0"/>
          <w:numId w:val="510"/>
        </w:numPr>
        <w:spacing w:line="240" w:lineRule="auto"/>
        <w:rPr>
          <w:rFonts w:ascii="Century Schoolbook" w:hAnsi="Century Schoolbook"/>
          <w:color w:val="000000"/>
        </w:rPr>
      </w:pPr>
      <w:r w:rsidRPr="00706AF5">
        <w:rPr>
          <w:rFonts w:ascii="Century Schoolbook" w:hAnsi="Century Schoolbook"/>
          <w:color w:val="000000"/>
        </w:rPr>
        <w:t>The &lt;variable&gt; represents a variable in a database or a defined variable created in a program.</w:t>
      </w:r>
    </w:p>
    <w:p w14:paraId="7E234C3E" w14:textId="77777777" w:rsidR="00B0480E" w:rsidRPr="00706AF5" w:rsidRDefault="00B0480E" w:rsidP="00B0480E">
      <w:pPr>
        <w:keepLines/>
        <w:numPr>
          <w:ilvl w:val="0"/>
          <w:numId w:val="510"/>
        </w:numPr>
        <w:spacing w:line="240" w:lineRule="auto"/>
        <w:rPr>
          <w:rFonts w:ascii="Century Schoolbook" w:hAnsi="Century Schoolbook"/>
          <w:color w:val="000000"/>
        </w:rPr>
      </w:pPr>
      <w:r w:rsidRPr="00706AF5">
        <w:rPr>
          <w:rFonts w:ascii="Century Schoolbook" w:hAnsi="Century Schoolbook"/>
          <w:color w:val="000000"/>
        </w:rPr>
        <w:t>The &lt;expression&gt; represents any valid arithmetic or string expression.</w:t>
      </w:r>
    </w:p>
    <w:p w14:paraId="2B30F14B" w14:textId="77777777" w:rsidR="00B0480E" w:rsidRPr="00706AF5" w:rsidRDefault="00B0480E" w:rsidP="00B0480E">
      <w:pPr>
        <w:rPr>
          <w:rFonts w:ascii="Century Schoolbook" w:hAnsi="Century Schoolbook"/>
          <w:b/>
          <w:bCs/>
        </w:rPr>
      </w:pPr>
      <w:r w:rsidRPr="00706AF5">
        <w:rPr>
          <w:rFonts w:ascii="Century Schoolbook" w:hAnsi="Century Schoolbook"/>
          <w:b/>
          <w:bCs/>
        </w:rPr>
        <w:t>Program Specific Feature</w:t>
      </w:r>
    </w:p>
    <w:p w14:paraId="0FA58D03" w14:textId="77777777" w:rsidR="00B0480E" w:rsidRPr="00706AF5" w:rsidRDefault="00B0480E" w:rsidP="00B0480E">
      <w:pPr>
        <w:rPr>
          <w:rFonts w:ascii="Century Schoolbook" w:hAnsi="Century Schoolbook"/>
        </w:rPr>
      </w:pPr>
      <w:r w:rsidRPr="00706AF5">
        <w:rPr>
          <w:rFonts w:ascii="Century Schoolbook" w:hAnsi="Century Schoolbook"/>
        </w:rPr>
        <w:t>If the right side of the assignment does not contain a field variable (one in a database table), or a variable that depends on a field variable, the assignment is made immediately.</w:t>
      </w:r>
    </w:p>
    <w:p w14:paraId="5D1F597F" w14:textId="77777777" w:rsidR="00B0480E" w:rsidRPr="00EC4116" w:rsidRDefault="00B0480E" w:rsidP="00B0480E">
      <w:pPr>
        <w:pStyle w:val="NoteHeading"/>
        <w:rPr>
          <w:rFonts w:ascii="Courier New" w:hAnsi="Courier New" w:cs="Courier New"/>
          <w:sz w:val="18"/>
          <w:szCs w:val="18"/>
        </w:rPr>
      </w:pPr>
      <w:r w:rsidRPr="00EC4116">
        <w:rPr>
          <w:rFonts w:ascii="Courier New" w:hAnsi="Courier New" w:cs="Courier New"/>
          <w:sz w:val="18"/>
          <w:szCs w:val="18"/>
        </w:rPr>
        <w:t>DEFINE YEAR NUMERIC</w:t>
      </w:r>
    </w:p>
    <w:p w14:paraId="16B939D3" w14:textId="77777777" w:rsidR="00B0480E" w:rsidRPr="00EC4116" w:rsidRDefault="00B0480E" w:rsidP="00B0480E">
      <w:pPr>
        <w:pStyle w:val="NoteHeading"/>
        <w:rPr>
          <w:rFonts w:ascii="Courier New" w:hAnsi="Courier New" w:cs="Courier New"/>
          <w:sz w:val="18"/>
          <w:szCs w:val="18"/>
        </w:rPr>
      </w:pPr>
      <w:r w:rsidRPr="00EC4116">
        <w:rPr>
          <w:rFonts w:ascii="Courier New" w:hAnsi="Courier New" w:cs="Courier New"/>
          <w:sz w:val="18"/>
          <w:szCs w:val="18"/>
        </w:rPr>
        <w:t>ASSIGN YEAR = 2000</w:t>
      </w:r>
    </w:p>
    <w:p w14:paraId="5AEC2194" w14:textId="77777777" w:rsidR="00B0480E" w:rsidRPr="00706AF5" w:rsidRDefault="00B0480E" w:rsidP="00B0480E">
      <w:pPr>
        <w:rPr>
          <w:rFonts w:ascii="Century Schoolbook" w:hAnsi="Century Schoolbook"/>
        </w:rPr>
      </w:pPr>
      <w:r w:rsidRPr="00706AF5">
        <w:rPr>
          <w:rFonts w:ascii="Century Schoolbook" w:hAnsi="Century Schoolbook"/>
        </w:rPr>
        <w:t>The following code contains two view variables, ONSETDATE and EXPOSUREDATE.  </w:t>
      </w:r>
    </w:p>
    <w:p w14:paraId="2FD10102" w14:textId="77777777" w:rsidR="00B0480E" w:rsidRPr="00586E0E" w:rsidRDefault="00B0480E" w:rsidP="00B0480E">
      <w:pPr>
        <w:pStyle w:val="NoteHeading"/>
        <w:rPr>
          <w:rFonts w:ascii="Courier New" w:hAnsi="Courier New" w:cs="Courier New"/>
          <w:sz w:val="18"/>
          <w:szCs w:val="18"/>
        </w:rPr>
      </w:pPr>
      <w:r w:rsidRPr="00586E0E">
        <w:rPr>
          <w:rFonts w:ascii="Courier New" w:hAnsi="Courier New" w:cs="Courier New"/>
          <w:sz w:val="18"/>
          <w:szCs w:val="18"/>
        </w:rPr>
        <w:t>DEFINE INCUBATION NUMERIC</w:t>
      </w:r>
    </w:p>
    <w:p w14:paraId="00208631" w14:textId="77777777" w:rsidR="00B0480E" w:rsidRPr="00586E0E" w:rsidRDefault="00B0480E" w:rsidP="00B0480E">
      <w:pPr>
        <w:pStyle w:val="NoteHeading"/>
        <w:rPr>
          <w:rFonts w:ascii="Courier New" w:hAnsi="Courier New" w:cs="Courier New"/>
          <w:sz w:val="18"/>
          <w:szCs w:val="18"/>
        </w:rPr>
      </w:pPr>
      <w:r w:rsidRPr="00586E0E">
        <w:rPr>
          <w:rFonts w:ascii="Courier New" w:hAnsi="Courier New" w:cs="Courier New"/>
          <w:sz w:val="18"/>
          <w:szCs w:val="18"/>
        </w:rPr>
        <w:t>ASSIGN INCUBATION = ONSETDATE-EXPOSUREDATE</w:t>
      </w:r>
    </w:p>
    <w:p w14:paraId="7AC8BED1" w14:textId="77777777" w:rsidR="00B0480E" w:rsidRPr="00706AF5" w:rsidRDefault="00B0480E" w:rsidP="00B0480E">
      <w:pPr>
        <w:rPr>
          <w:rFonts w:ascii="Century Schoolbook" w:hAnsi="Century Schoolbook"/>
        </w:rPr>
      </w:pPr>
      <w:r w:rsidRPr="00706AF5">
        <w:rPr>
          <w:rFonts w:ascii="Century Schoolbook" w:hAnsi="Century Schoolbook"/>
        </w:rPr>
        <w:t>In this example, INCUBATION is only calculated during current dataset</w:t>
      </w:r>
      <w:r>
        <w:rPr>
          <w:rFonts w:ascii="Century Schoolbook" w:hAnsi="Century Schoolbook"/>
        </w:rPr>
        <w:t xml:space="preserve"> processing</w:t>
      </w:r>
      <w:r w:rsidRPr="00706AF5">
        <w:rPr>
          <w:rFonts w:ascii="Century Schoolbook" w:hAnsi="Century Schoolbook"/>
        </w:rPr>
        <w:t xml:space="preserve">. It is calculated for each record and may be used </w:t>
      </w:r>
      <w:r>
        <w:rPr>
          <w:rFonts w:ascii="Century Schoolbook" w:hAnsi="Century Schoolbook"/>
        </w:rPr>
        <w:t>similar to</w:t>
      </w:r>
      <w:r w:rsidRPr="00706AF5">
        <w:rPr>
          <w:rFonts w:ascii="Century Schoolbook" w:hAnsi="Century Schoolbook"/>
        </w:rPr>
        <w:t xml:space="preserve"> a dataset variable in procedures </w:t>
      </w:r>
      <w:r>
        <w:rPr>
          <w:rFonts w:ascii="Century Schoolbook" w:hAnsi="Century Schoolbook"/>
        </w:rPr>
        <w:t>(i.e.,</w:t>
      </w:r>
      <w:r w:rsidRPr="00706AF5">
        <w:rPr>
          <w:rFonts w:ascii="Century Schoolbook" w:hAnsi="Century Schoolbook"/>
        </w:rPr>
        <w:t xml:space="preserve"> TABLES, FREQ, and GRAPH</w:t>
      </w:r>
      <w:r>
        <w:rPr>
          <w:rFonts w:ascii="Century Schoolbook" w:hAnsi="Century Schoolbook"/>
        </w:rPr>
        <w:t>)</w:t>
      </w:r>
      <w:r w:rsidRPr="00706AF5">
        <w:rPr>
          <w:rFonts w:ascii="Century Schoolbook" w:hAnsi="Century Schoolbook"/>
        </w:rPr>
        <w:t xml:space="preserve">. Prior to and after processing a dataset, INCUBATION will have a "missing" value, although it could be assigned a value with another statement </w:t>
      </w:r>
      <w:r>
        <w:rPr>
          <w:rFonts w:ascii="Century Schoolbook" w:hAnsi="Century Schoolbook"/>
        </w:rPr>
        <w:t>(e.g.,</w:t>
      </w:r>
      <w:r w:rsidRPr="00706AF5">
        <w:rPr>
          <w:rFonts w:ascii="Century Schoolbook" w:hAnsi="Century Schoolbook"/>
        </w:rPr>
        <w:t xml:space="preserve"> INCUBATION = 999</w:t>
      </w:r>
      <w:r>
        <w:rPr>
          <w:rFonts w:ascii="Century Schoolbook" w:hAnsi="Century Schoolbook"/>
        </w:rPr>
        <w:t>)</w:t>
      </w:r>
      <w:r w:rsidRPr="00706AF5">
        <w:rPr>
          <w:rFonts w:ascii="Century Schoolbook" w:hAnsi="Century Schoolbook"/>
        </w:rPr>
        <w:t>.</w:t>
      </w:r>
    </w:p>
    <w:p w14:paraId="024D60E6" w14:textId="77777777" w:rsidR="00B0480E" w:rsidRPr="00706AF5" w:rsidRDefault="00B0480E" w:rsidP="00B0480E">
      <w:pPr>
        <w:rPr>
          <w:rFonts w:ascii="Century Schoolbook" w:hAnsi="Century Schoolbook"/>
        </w:rPr>
      </w:pPr>
      <w:r w:rsidRPr="00706AF5">
        <w:rPr>
          <w:rFonts w:ascii="Century Schoolbook" w:hAnsi="Century Schoolbook"/>
        </w:rPr>
        <w:t xml:space="preserve">The value is calculated each time a record that meets the conditions of SELECT is read from the dataset. Any legal expression can be used that combines functions or literal values and operators </w:t>
      </w:r>
      <w:r>
        <w:rPr>
          <w:rFonts w:ascii="Century Schoolbook" w:hAnsi="Century Schoolbook"/>
        </w:rPr>
        <w:t>(i.e.,</w:t>
      </w:r>
      <w:r w:rsidRPr="00706AF5">
        <w:rPr>
          <w:rFonts w:ascii="Century Schoolbook" w:hAnsi="Century Schoolbook"/>
        </w:rPr>
        <w:t xml:space="preserve"> &amp;, +, -, *, /, ^, and MOD</w:t>
      </w:r>
      <w:r>
        <w:rPr>
          <w:rFonts w:ascii="Century Schoolbook" w:hAnsi="Century Schoolbook"/>
        </w:rPr>
        <w:t>)</w:t>
      </w:r>
      <w:r w:rsidRPr="00706AF5">
        <w:rPr>
          <w:rFonts w:ascii="Century Schoolbook" w:hAnsi="Century Schoolbook"/>
        </w:rPr>
        <w:t>. Boolean expressions are not supported in assign commands. Standard variables that depend on database fields must be saved to a table using WRITE before they can be edited using LIST UPDATE.</w:t>
      </w:r>
    </w:p>
    <w:p w14:paraId="6D8B1AEA" w14:textId="77777777" w:rsidR="00B0480E" w:rsidRDefault="00B0480E" w:rsidP="00B0480E">
      <w:pPr>
        <w:rPr>
          <w:rFonts w:ascii="Century Schoolbook" w:hAnsi="Century Schoolbook"/>
          <w:b/>
          <w:bCs/>
        </w:rPr>
      </w:pPr>
      <w:r>
        <w:rPr>
          <w:rFonts w:ascii="Century Schoolbook" w:hAnsi="Century Schoolbook"/>
          <w:b/>
          <w:bCs/>
        </w:rPr>
        <w:lastRenderedPageBreak/>
        <w:br w:type="page"/>
      </w:r>
    </w:p>
    <w:p w14:paraId="0C94682B" w14:textId="77777777" w:rsidR="00B0480E" w:rsidRPr="00706AF5" w:rsidRDefault="00B0480E" w:rsidP="00B0480E">
      <w:pPr>
        <w:rPr>
          <w:rFonts w:ascii="Century Schoolbook" w:hAnsi="Century Schoolbook"/>
          <w:b/>
          <w:bCs/>
        </w:rPr>
      </w:pPr>
      <w:r w:rsidRPr="00706AF5">
        <w:rPr>
          <w:rFonts w:ascii="Century Schoolbook" w:hAnsi="Century Schoolbook"/>
          <w:b/>
          <w:bCs/>
        </w:rPr>
        <w:lastRenderedPageBreak/>
        <w:t>Comments</w:t>
      </w:r>
    </w:p>
    <w:p w14:paraId="346CE60E" w14:textId="77777777" w:rsidR="00B0480E" w:rsidRPr="00706AF5" w:rsidRDefault="00B0480E" w:rsidP="00B0480E">
      <w:pPr>
        <w:rPr>
          <w:rFonts w:ascii="Century Schoolbook" w:hAnsi="Century Schoolbook"/>
        </w:rPr>
      </w:pPr>
      <w:r w:rsidRPr="00706AF5">
        <w:rPr>
          <w:rFonts w:ascii="Century Schoolbook" w:hAnsi="Century Schoolbook"/>
        </w:rPr>
        <w:t>Temporary variables must be defined before being used</w:t>
      </w:r>
      <w:r>
        <w:rPr>
          <w:rFonts w:ascii="Century Schoolbook" w:hAnsi="Century Schoolbook"/>
        </w:rPr>
        <w:t xml:space="preserve"> and</w:t>
      </w:r>
      <w:r w:rsidRPr="00706AF5">
        <w:rPr>
          <w:rFonts w:ascii="Century Schoolbook" w:hAnsi="Century Schoolbook"/>
        </w:rPr>
        <w:t xml:space="preserve"> will accept any type of data (</w:t>
      </w:r>
      <w:r>
        <w:rPr>
          <w:rFonts w:ascii="Century Schoolbook" w:hAnsi="Century Schoolbook"/>
        </w:rPr>
        <w:t xml:space="preserve">i.e., </w:t>
      </w:r>
      <w:r w:rsidRPr="00706AF5">
        <w:rPr>
          <w:rFonts w:ascii="Century Schoolbook" w:hAnsi="Century Schoolbook"/>
        </w:rPr>
        <w:t>text, numeric, or date)</w:t>
      </w:r>
      <w:r>
        <w:rPr>
          <w:rFonts w:ascii="Century Schoolbook" w:hAnsi="Century Schoolbook"/>
        </w:rPr>
        <w:t>.</w:t>
      </w:r>
      <w:r w:rsidRPr="00706AF5">
        <w:rPr>
          <w:rFonts w:ascii="Century Schoolbook" w:hAnsi="Century Schoolbook"/>
        </w:rPr>
        <w:t xml:space="preserve"> </w:t>
      </w:r>
      <w:r>
        <w:rPr>
          <w:rFonts w:ascii="Century Schoolbook" w:hAnsi="Century Schoolbook"/>
        </w:rPr>
        <w:t>O</w:t>
      </w:r>
      <w:r w:rsidRPr="00706AF5">
        <w:rPr>
          <w:rFonts w:ascii="Century Schoolbook" w:hAnsi="Century Schoolbook"/>
        </w:rPr>
        <w:t>nce they have been assigned a non-missing value or an expression, their type cannot change.</w:t>
      </w:r>
    </w:p>
    <w:p w14:paraId="50C275E9" w14:textId="77777777" w:rsidR="00B0480E" w:rsidRPr="00706AF5" w:rsidRDefault="00B0480E" w:rsidP="00B0480E">
      <w:pPr>
        <w:rPr>
          <w:rFonts w:ascii="Century Schoolbook" w:hAnsi="Century Schoolbook"/>
        </w:rPr>
      </w:pPr>
      <w:r w:rsidRPr="00706AF5">
        <w:rPr>
          <w:rFonts w:ascii="Century Schoolbook" w:hAnsi="Century Schoolbook"/>
        </w:rPr>
        <w:t xml:space="preserve">If an attempt is made to assign an invalid expression to a variable, it retains </w:t>
      </w:r>
      <w:r>
        <w:rPr>
          <w:rFonts w:ascii="Century Schoolbook" w:hAnsi="Century Schoolbook"/>
        </w:rPr>
        <w:t>any</w:t>
      </w:r>
      <w:r w:rsidRPr="00706AF5">
        <w:rPr>
          <w:rFonts w:ascii="Century Schoolbook" w:hAnsi="Century Schoolbook"/>
        </w:rPr>
        <w:t xml:space="preserve"> previous assignment.</w:t>
      </w:r>
    </w:p>
    <w:p w14:paraId="4F3248C8" w14:textId="77777777" w:rsidR="00B0480E" w:rsidRPr="00706AF5" w:rsidRDefault="00B0480E" w:rsidP="00B0480E">
      <w:pPr>
        <w:rPr>
          <w:rFonts w:ascii="Century Schoolbook" w:hAnsi="Century Schoolbook"/>
          <w:b/>
          <w:bCs/>
        </w:rPr>
      </w:pPr>
      <w:r w:rsidRPr="00706AF5">
        <w:rPr>
          <w:rFonts w:ascii="Century Schoolbook" w:hAnsi="Century Schoolbook"/>
          <w:b/>
          <w:bCs/>
        </w:rPr>
        <w:t>Examples</w:t>
      </w:r>
    </w:p>
    <w:p w14:paraId="571EF207"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1:</w:t>
      </w:r>
      <w:r w:rsidRPr="00706AF5">
        <w:rPr>
          <w:rFonts w:ascii="Century Schoolbook" w:hAnsi="Century Schoolbook"/>
        </w:rPr>
        <w:t xml:space="preserve"> The ASSIGN command is used to assign values to defined variables and database variables. Note that literal values </w:t>
      </w:r>
      <w:r>
        <w:rPr>
          <w:rFonts w:ascii="Century Schoolbook" w:hAnsi="Century Schoolbook"/>
        </w:rPr>
        <w:t>(e.g.,</w:t>
      </w:r>
      <w:r w:rsidRPr="00706AF5">
        <w:rPr>
          <w:rFonts w:ascii="Century Schoolbook" w:hAnsi="Century Schoolbook"/>
        </w:rPr>
        <w:t xml:space="preserve"> 42, other variables, and functions</w:t>
      </w:r>
      <w:r>
        <w:rPr>
          <w:rFonts w:ascii="Century Schoolbook" w:hAnsi="Century Schoolbook"/>
        </w:rPr>
        <w:t>)</w:t>
      </w:r>
      <w:r w:rsidRPr="00706AF5">
        <w:rPr>
          <w:rFonts w:ascii="Century Schoolbook" w:hAnsi="Century Schoolbook"/>
        </w:rPr>
        <w:t xml:space="preserve"> can be used on the right side of the = operator.</w:t>
      </w:r>
    </w:p>
    <w:p w14:paraId="5937DA6C" w14:textId="77777777" w:rsidR="00B0480E" w:rsidRPr="00586E0E" w:rsidRDefault="00B0480E" w:rsidP="00B0480E">
      <w:pPr>
        <w:pStyle w:val="Body1"/>
        <w:spacing w:before="100" w:after="100" w:line="240" w:lineRule="atLeast"/>
        <w:rPr>
          <w:rFonts w:ascii="Courier New" w:hAnsi="Courier New" w:cs="Courier New"/>
          <w:w w:val="100"/>
          <w:sz w:val="18"/>
          <w:szCs w:val="18"/>
        </w:rPr>
      </w:pPr>
      <w:r w:rsidRPr="00586E0E">
        <w:rPr>
          <w:rFonts w:ascii="Courier New" w:eastAsiaTheme="minorHAnsi" w:hAnsi="Courier New" w:cs="Courier New"/>
          <w:sz w:val="18"/>
          <w:szCs w:val="18"/>
        </w:rPr>
        <w:t>READ {</w:t>
      </w:r>
      <w:r>
        <w:rPr>
          <w:rFonts w:ascii="Courier New" w:eastAsiaTheme="minorHAnsi" w:hAnsi="Courier New" w:cs="Courier New"/>
          <w:sz w:val="18"/>
          <w:szCs w:val="18"/>
        </w:rPr>
        <w:t>C:\Epi_Info_7\Projects\</w:t>
      </w:r>
      <w:r w:rsidRPr="00586E0E">
        <w:rPr>
          <w:rFonts w:ascii="Courier New" w:eastAsiaTheme="minorHAnsi" w:hAnsi="Courier New" w:cs="Courier New"/>
          <w:sz w:val="18"/>
          <w:szCs w:val="18"/>
        </w:rPr>
        <w:t>Sample\Sample.prj}:Surveillance</w:t>
      </w:r>
    </w:p>
    <w:p w14:paraId="4EC33FF1"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DEFINE State TEXTINPUT</w:t>
      </w:r>
      <w:r w:rsidRPr="00586E0E">
        <w:rPr>
          <w:rFonts w:ascii="Courier New" w:hAnsi="Courier New" w:cs="Courier New"/>
          <w:b w:val="0"/>
          <w:sz w:val="18"/>
          <w:szCs w:val="18"/>
        </w:rPr>
        <w:br/>
        <w:t>ASSIGN City = "Atlanta"</w:t>
      </w:r>
      <w:r w:rsidRPr="00586E0E">
        <w:rPr>
          <w:rFonts w:ascii="Courier New" w:hAnsi="Courier New" w:cs="Courier New"/>
          <w:b w:val="0"/>
          <w:sz w:val="18"/>
          <w:szCs w:val="18"/>
        </w:rPr>
        <w:br/>
        <w:t>ASSIGN State = "GA"</w:t>
      </w:r>
      <w:r w:rsidRPr="00586E0E">
        <w:rPr>
          <w:rFonts w:ascii="Courier New" w:hAnsi="Courier New" w:cs="Courier New"/>
          <w:b w:val="0"/>
          <w:sz w:val="18"/>
          <w:szCs w:val="18"/>
        </w:rPr>
        <w:br/>
        <w:t>ASSIGN Address = City &amp; ", " &amp; State</w:t>
      </w:r>
      <w:r w:rsidRPr="00586E0E">
        <w:rPr>
          <w:rFonts w:ascii="Courier New" w:hAnsi="Courier New" w:cs="Courier New"/>
          <w:b w:val="0"/>
          <w:sz w:val="18"/>
          <w:szCs w:val="18"/>
        </w:rPr>
        <w:br/>
        <w:t>DEFINE Now DATEFORMAT</w:t>
      </w:r>
      <w:r w:rsidRPr="00586E0E">
        <w:rPr>
          <w:rFonts w:ascii="Courier New" w:hAnsi="Courier New" w:cs="Courier New"/>
          <w:b w:val="0"/>
          <w:sz w:val="18"/>
          <w:szCs w:val="18"/>
        </w:rPr>
        <w:br/>
        <w:t>ASSIGN Now = SYSTEMTIME</w:t>
      </w:r>
      <w:r w:rsidRPr="00586E0E">
        <w:rPr>
          <w:rFonts w:ascii="Courier New" w:hAnsi="Courier New" w:cs="Courier New"/>
          <w:b w:val="0"/>
          <w:sz w:val="18"/>
          <w:szCs w:val="18"/>
        </w:rPr>
        <w:br/>
        <w:t>DEFINE Duration NUMERIC</w:t>
      </w:r>
      <w:r w:rsidRPr="00586E0E">
        <w:rPr>
          <w:rFonts w:ascii="Courier New" w:hAnsi="Courier New" w:cs="Courier New"/>
          <w:b w:val="0"/>
          <w:sz w:val="18"/>
          <w:szCs w:val="18"/>
        </w:rPr>
        <w:br/>
        <w:t>ASSIGN Duration = YEARS(01/01/1998, ReportDate)</w:t>
      </w:r>
      <w:r w:rsidRPr="00586E0E">
        <w:rPr>
          <w:rFonts w:ascii="Courier New" w:hAnsi="Courier New" w:cs="Courier New"/>
          <w:b w:val="0"/>
          <w:sz w:val="18"/>
          <w:szCs w:val="18"/>
        </w:rPr>
        <w:br/>
        <w:t>DEFINE Ill YN</w:t>
      </w:r>
      <w:r w:rsidRPr="00586E0E">
        <w:rPr>
          <w:rFonts w:ascii="Courier New" w:hAnsi="Courier New" w:cs="Courier New"/>
          <w:b w:val="0"/>
          <w:sz w:val="18"/>
          <w:szCs w:val="18"/>
        </w:rPr>
        <w:br/>
        <w:t>ASSIGN Ill = (-)</w:t>
      </w:r>
      <w:r w:rsidRPr="00586E0E">
        <w:rPr>
          <w:rFonts w:ascii="Courier New" w:hAnsi="Courier New" w:cs="Courier New"/>
          <w:b w:val="0"/>
          <w:sz w:val="18"/>
          <w:szCs w:val="18"/>
        </w:rPr>
        <w:br/>
        <w:t>ASSIGN Age = 42</w:t>
      </w:r>
      <w:r w:rsidRPr="00586E0E">
        <w:rPr>
          <w:rFonts w:ascii="Courier New" w:hAnsi="Courier New" w:cs="Courier New"/>
          <w:b w:val="0"/>
          <w:sz w:val="18"/>
          <w:szCs w:val="18"/>
        </w:rPr>
        <w:br/>
        <w:t>ASSIGN Occupation = "Doctor"</w:t>
      </w:r>
      <w:r w:rsidRPr="00586E0E">
        <w:rPr>
          <w:rFonts w:ascii="Courier New" w:hAnsi="Courier New" w:cs="Courier New"/>
          <w:b w:val="0"/>
          <w:sz w:val="18"/>
          <w:szCs w:val="18"/>
        </w:rPr>
        <w:br/>
        <w:t xml:space="preserve">LIST Address City State Duration Now Ill Occupation Age GRIDTABLE </w:t>
      </w:r>
    </w:p>
    <w:p w14:paraId="3378F12B"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299" w:name="_Toc279046092"/>
      <w:bookmarkStart w:id="300" w:name="_Toc309980869"/>
      <w:bookmarkStart w:id="301" w:name="_Toc332822753"/>
      <w:r w:rsidRPr="00F85168">
        <w:rPr>
          <w:rFonts w:ascii="Century Schoolbook" w:hAnsi="Century Schoolbook"/>
        </w:rPr>
        <w:lastRenderedPageBreak/>
        <w:t>BEEP</w:t>
      </w:r>
      <w:bookmarkEnd w:id="299"/>
      <w:bookmarkEnd w:id="300"/>
      <w:bookmarkEnd w:id="301"/>
    </w:p>
    <w:p w14:paraId="41C8D8AF" w14:textId="77777777" w:rsidR="00B0480E" w:rsidRPr="00F85168" w:rsidRDefault="00373C13" w:rsidP="00B0480E">
      <w:pPr>
        <w:rPr>
          <w:rFonts w:ascii="Century Schoolbook" w:hAnsi="Century Schoolbook"/>
        </w:rPr>
      </w:pPr>
      <w:r>
        <w:rPr>
          <w:rFonts w:ascii="Century Schoolbook" w:hAnsi="Century Schoolbook"/>
        </w:rPr>
        <w:pict w14:anchorId="30F654D0">
          <v:rect id="_x0000_i1165" style="width:429.85pt;height:.75pt" o:hrpct="995" o:hrstd="t" o:hr="t" fillcolor="#b4b4b4" stroked="f"/>
        </w:pict>
      </w:r>
    </w:p>
    <w:p w14:paraId="512D9826" w14:textId="77777777" w:rsidR="00B0480E" w:rsidRPr="00BA6F1F" w:rsidRDefault="00B0480E" w:rsidP="00B0480E">
      <w:pPr>
        <w:rPr>
          <w:rFonts w:ascii="Century Schoolbook" w:hAnsi="Century Schoolbook"/>
        </w:rPr>
      </w:pPr>
      <w:r w:rsidRPr="00706AF5">
        <w:rPr>
          <w:rFonts w:ascii="Century Schoolbook" w:hAnsi="Century Schoolbook"/>
          <w:b/>
          <w:bCs/>
        </w:rPr>
        <w:t>Description</w:t>
      </w:r>
    </w:p>
    <w:p w14:paraId="5D32DD31" w14:textId="77777777" w:rsidR="00B0480E" w:rsidRPr="00706AF5" w:rsidRDefault="00B0480E" w:rsidP="00B0480E">
      <w:pPr>
        <w:rPr>
          <w:rFonts w:ascii="Century Schoolbook" w:hAnsi="Century Schoolbook"/>
        </w:rPr>
      </w:pPr>
      <w:r w:rsidRPr="00706AF5">
        <w:rPr>
          <w:rFonts w:ascii="Century Schoolbook" w:hAnsi="Century Schoolbook"/>
        </w:rPr>
        <w:t>This command generates a sound.</w:t>
      </w:r>
    </w:p>
    <w:p w14:paraId="035C9684" w14:textId="77777777" w:rsidR="00B0480E" w:rsidRPr="00706AF5" w:rsidRDefault="00B0480E" w:rsidP="00B0480E">
      <w:pPr>
        <w:rPr>
          <w:rFonts w:ascii="Century Schoolbook" w:hAnsi="Century Schoolbook"/>
          <w:b/>
          <w:bCs/>
        </w:rPr>
      </w:pPr>
      <w:r w:rsidRPr="00706AF5">
        <w:rPr>
          <w:rFonts w:ascii="Century Schoolbook" w:hAnsi="Century Schoolbook"/>
          <w:b/>
          <w:bCs/>
        </w:rPr>
        <w:t>Syntax</w:t>
      </w:r>
    </w:p>
    <w:p w14:paraId="12070725" w14:textId="77777777" w:rsidR="00B0480E" w:rsidRDefault="00B0480E" w:rsidP="00B0480E">
      <w:pPr>
        <w:pStyle w:val="ImageCaption"/>
        <w:jc w:val="left"/>
        <w:rPr>
          <w:rFonts w:ascii="Courier New" w:hAnsi="Courier New" w:cs="Courier New"/>
          <w:b w:val="0"/>
          <w:sz w:val="18"/>
          <w:szCs w:val="18"/>
        </w:rPr>
      </w:pPr>
      <w:r w:rsidRPr="00824BEF">
        <w:rPr>
          <w:rFonts w:ascii="Courier New" w:hAnsi="Courier New" w:cs="Courier New"/>
          <w:b w:val="0"/>
          <w:sz w:val="18"/>
          <w:szCs w:val="18"/>
        </w:rPr>
        <w:t>BEEP</w:t>
      </w:r>
    </w:p>
    <w:p w14:paraId="32A9CAF8" w14:textId="77777777" w:rsidR="00B0480E" w:rsidRPr="00824BEF" w:rsidRDefault="00B0480E" w:rsidP="00B0480E">
      <w:pPr>
        <w:pStyle w:val="ImageCaption"/>
        <w:jc w:val="left"/>
        <w:rPr>
          <w:rFonts w:ascii="Courier New" w:hAnsi="Courier New" w:cs="Courier New"/>
          <w:b w:val="0"/>
          <w:sz w:val="18"/>
          <w:szCs w:val="18"/>
        </w:rPr>
      </w:pPr>
    </w:p>
    <w:p w14:paraId="36DC4C3C" w14:textId="77777777" w:rsidR="00B0480E" w:rsidRPr="00706AF5" w:rsidRDefault="00B0480E" w:rsidP="00B0480E">
      <w:pPr>
        <w:rPr>
          <w:rFonts w:ascii="Century Schoolbook" w:hAnsi="Century Schoolbook"/>
          <w:b/>
          <w:bCs/>
        </w:rPr>
      </w:pPr>
      <w:r w:rsidRPr="00706AF5">
        <w:rPr>
          <w:rFonts w:ascii="Century Schoolbook" w:hAnsi="Century Schoolbook"/>
          <w:b/>
          <w:bCs/>
        </w:rPr>
        <w:t>Example</w:t>
      </w:r>
    </w:p>
    <w:p w14:paraId="3C655FDB" w14:textId="77777777" w:rsidR="00B0480E" w:rsidRPr="00706AF5" w:rsidRDefault="00B0480E" w:rsidP="00B0480E">
      <w:pPr>
        <w:rPr>
          <w:rFonts w:ascii="Century Schoolbook" w:hAnsi="Century Schoolbook"/>
        </w:rPr>
      </w:pPr>
      <w:r w:rsidRPr="00706AF5">
        <w:rPr>
          <w:rFonts w:ascii="Century Schoolbook" w:hAnsi="Century Schoolbook"/>
        </w:rPr>
        <w:t>If the number of records in the database is greater than 1</w:t>
      </w:r>
      <w:r>
        <w:rPr>
          <w:rFonts w:ascii="Century Schoolbook" w:hAnsi="Century Schoolbook"/>
        </w:rPr>
        <w:t>,</w:t>
      </w:r>
      <w:r w:rsidRPr="00706AF5">
        <w:rPr>
          <w:rFonts w:ascii="Century Schoolbook" w:hAnsi="Century Schoolbook"/>
        </w:rPr>
        <w:t>000, a beep is generated and a dialog box appears.</w:t>
      </w:r>
    </w:p>
    <w:p w14:paraId="181B2808" w14:textId="77777777" w:rsidR="00B0480E" w:rsidRPr="00586E0E" w:rsidRDefault="00B0480E" w:rsidP="00B0480E">
      <w:pPr>
        <w:pStyle w:val="Body1"/>
        <w:spacing w:before="100" w:after="100" w:line="240" w:lineRule="atLeast"/>
        <w:rPr>
          <w:rFonts w:ascii="Courier New" w:hAnsi="Courier New" w:cs="Courier New"/>
          <w:w w:val="100"/>
          <w:sz w:val="18"/>
          <w:szCs w:val="18"/>
        </w:rPr>
      </w:pPr>
      <w:r w:rsidRPr="00586E0E">
        <w:rPr>
          <w:rFonts w:ascii="Courier New" w:eastAsiaTheme="minorHAnsi" w:hAnsi="Courier New" w:cs="Courier New"/>
          <w:sz w:val="18"/>
          <w:szCs w:val="18"/>
        </w:rPr>
        <w:t>READ {</w:t>
      </w:r>
      <w:r>
        <w:rPr>
          <w:rFonts w:ascii="Courier New" w:eastAsiaTheme="minorHAnsi" w:hAnsi="Courier New" w:cs="Courier New"/>
          <w:sz w:val="18"/>
          <w:szCs w:val="18"/>
        </w:rPr>
        <w:t>C:\Epi_Info_7\Projects\</w:t>
      </w:r>
      <w:r w:rsidRPr="00586E0E">
        <w:rPr>
          <w:rFonts w:ascii="Courier New" w:eastAsiaTheme="minorHAnsi" w:hAnsi="Courier New" w:cs="Courier New"/>
          <w:sz w:val="18"/>
          <w:szCs w:val="18"/>
        </w:rPr>
        <w:t>Sample\Sample.prj}:Surveillance</w:t>
      </w:r>
    </w:p>
    <w:p w14:paraId="64DB7BB8" w14:textId="77777777" w:rsidR="00B048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IF RECORDCOUNT &gt; 4 THEN</w:t>
      </w:r>
    </w:p>
    <w:p w14:paraId="53262041" w14:textId="77777777" w:rsidR="00B0480E" w:rsidRDefault="00B0480E" w:rsidP="00B0480E">
      <w:pPr>
        <w:pStyle w:val="ImageCaption"/>
        <w:ind w:left="360"/>
        <w:jc w:val="left"/>
        <w:rPr>
          <w:rFonts w:ascii="Courier New" w:hAnsi="Courier New" w:cs="Courier New"/>
          <w:b w:val="0"/>
          <w:sz w:val="18"/>
          <w:szCs w:val="18"/>
        </w:rPr>
      </w:pPr>
      <w:r w:rsidRPr="00586E0E">
        <w:rPr>
          <w:rFonts w:ascii="Courier New" w:hAnsi="Courier New" w:cs="Courier New"/>
          <w:b w:val="0"/>
          <w:sz w:val="18"/>
          <w:szCs w:val="18"/>
        </w:rPr>
        <w:t>BEEP</w:t>
      </w:r>
    </w:p>
    <w:p w14:paraId="78B0325B" w14:textId="77777777" w:rsidR="00B0480E" w:rsidRDefault="00B0480E" w:rsidP="00B0480E">
      <w:pPr>
        <w:pStyle w:val="ImageCaption"/>
        <w:ind w:left="360"/>
        <w:jc w:val="left"/>
        <w:rPr>
          <w:rFonts w:ascii="Courier New" w:hAnsi="Courier New" w:cs="Courier New"/>
          <w:b w:val="0"/>
          <w:sz w:val="18"/>
          <w:szCs w:val="18"/>
        </w:rPr>
      </w:pPr>
      <w:r w:rsidRPr="00586E0E">
        <w:rPr>
          <w:rFonts w:ascii="Courier New" w:hAnsi="Courier New" w:cs="Courier New"/>
          <w:b w:val="0"/>
          <w:sz w:val="18"/>
          <w:szCs w:val="18"/>
        </w:rPr>
        <w:t>DIALOG "Dat</w:t>
      </w:r>
      <w:r>
        <w:rPr>
          <w:rFonts w:ascii="Courier New" w:hAnsi="Courier New" w:cs="Courier New"/>
          <w:b w:val="0"/>
          <w:sz w:val="18"/>
          <w:szCs w:val="18"/>
        </w:rPr>
        <w:t xml:space="preserve">abase greater than 4 records." </w:t>
      </w:r>
    </w:p>
    <w:p w14:paraId="1A88B79C"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 xml:space="preserve">END </w:t>
      </w:r>
    </w:p>
    <w:p w14:paraId="09F89A8A"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02" w:name="_Toc279046093"/>
      <w:bookmarkStart w:id="303" w:name="_Toc309980870"/>
      <w:bookmarkStart w:id="304" w:name="_Toc332822754"/>
      <w:r w:rsidRPr="00F85168">
        <w:rPr>
          <w:rFonts w:ascii="Century Schoolbook" w:hAnsi="Century Schoolbook"/>
        </w:rPr>
        <w:lastRenderedPageBreak/>
        <w:t>CANCEL SELECT or SORT</w:t>
      </w:r>
      <w:bookmarkEnd w:id="302"/>
      <w:bookmarkEnd w:id="303"/>
      <w:bookmarkEnd w:id="304"/>
    </w:p>
    <w:p w14:paraId="214D62D2" w14:textId="77777777" w:rsidR="00B0480E" w:rsidRPr="00F85168" w:rsidRDefault="00373C13" w:rsidP="00B0480E">
      <w:pPr>
        <w:rPr>
          <w:rFonts w:ascii="Century Schoolbook" w:hAnsi="Century Schoolbook"/>
        </w:rPr>
      </w:pPr>
      <w:r>
        <w:rPr>
          <w:rFonts w:ascii="Century Schoolbook" w:hAnsi="Century Schoolbook"/>
        </w:rPr>
        <w:pict w14:anchorId="75208115">
          <v:rect id="_x0000_i1166" style="width:429.85pt;height:.75pt" o:hrpct="995" o:hrstd="t" o:hr="t" fillcolor="#b4b4b4" stroked="f"/>
        </w:pict>
      </w:r>
    </w:p>
    <w:p w14:paraId="30D4DF18" w14:textId="77777777" w:rsidR="00B0480E" w:rsidRPr="00625EC0" w:rsidRDefault="00B0480E" w:rsidP="00B0480E">
      <w:pPr>
        <w:rPr>
          <w:rFonts w:ascii="Century Schoolbook" w:hAnsi="Century Schoolbook"/>
          <w:b/>
          <w:bCs/>
        </w:rPr>
      </w:pPr>
      <w:r w:rsidRPr="00536A99">
        <w:rPr>
          <w:rFonts w:ascii="Century Schoolbook" w:hAnsi="Century Schoolbook"/>
          <w:b/>
          <w:bCs/>
        </w:rPr>
        <w:t>Description</w:t>
      </w:r>
    </w:p>
    <w:p w14:paraId="717F5629" w14:textId="77777777" w:rsidR="00B0480E" w:rsidRPr="00053189" w:rsidRDefault="00B0480E" w:rsidP="00B0480E">
      <w:pPr>
        <w:rPr>
          <w:rFonts w:ascii="Century Schoolbook" w:hAnsi="Century Schoolbook"/>
        </w:rPr>
      </w:pPr>
      <w:r w:rsidRPr="00053189">
        <w:rPr>
          <w:rFonts w:ascii="Century Schoolbook" w:hAnsi="Century Schoolbook"/>
        </w:rPr>
        <w:t>This command cancels a previous SELECT or SORT command.</w:t>
      </w:r>
    </w:p>
    <w:p w14:paraId="3D1956CF" w14:textId="77777777" w:rsidR="00B0480E" w:rsidRPr="00F85168" w:rsidRDefault="00B0480E" w:rsidP="00B0480E">
      <w:pPr>
        <w:rPr>
          <w:rFonts w:ascii="Century Schoolbook" w:hAnsi="Century Schoolbook"/>
        </w:rPr>
      </w:pPr>
      <w:r>
        <w:rPr>
          <w:rFonts w:ascii="Century Schoolbook" w:hAnsi="Century Schoolbook"/>
          <w:noProof/>
        </w:rPr>
        <w:drawing>
          <wp:inline distT="0" distB="0" distL="0" distR="0" wp14:anchorId="0FA37AD0" wp14:editId="0DAB2760">
            <wp:extent cx="3390265" cy="1112520"/>
            <wp:effectExtent l="0" t="0" r="635" b="0"/>
            <wp:docPr id="2862" name="Picture 2862" descr="Screen shot of dialogue box for cancel select or sort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3390265" cy="1112520"/>
                    </a:xfrm>
                    <a:prstGeom prst="rect">
                      <a:avLst/>
                    </a:prstGeom>
                    <a:noFill/>
                    <a:ln>
                      <a:noFill/>
                    </a:ln>
                  </pic:spPr>
                </pic:pic>
              </a:graphicData>
            </a:graphic>
          </wp:inline>
        </w:drawing>
      </w:r>
    </w:p>
    <w:p w14:paraId="10241D0B" w14:textId="77777777" w:rsidR="00B0480E" w:rsidRPr="00706AF5" w:rsidRDefault="00B0480E" w:rsidP="00B0480E">
      <w:pPr>
        <w:rPr>
          <w:rFonts w:ascii="Century Schoolbook" w:hAnsi="Century Schoolbook"/>
          <w:b/>
          <w:bCs/>
        </w:rPr>
      </w:pPr>
      <w:r w:rsidRPr="00706AF5">
        <w:rPr>
          <w:rFonts w:ascii="Century Schoolbook" w:hAnsi="Century Schoolbook"/>
          <w:b/>
          <w:bCs/>
        </w:rPr>
        <w:t>Syntax</w:t>
      </w:r>
    </w:p>
    <w:p w14:paraId="547ADA4E"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SORT</w:t>
      </w:r>
    </w:p>
    <w:p w14:paraId="0815BBBB" w14:textId="77777777" w:rsidR="00B048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SELECT</w:t>
      </w:r>
    </w:p>
    <w:p w14:paraId="44CF9CCC" w14:textId="77777777" w:rsidR="00B0480E" w:rsidRPr="00586E0E" w:rsidRDefault="00B0480E" w:rsidP="00B0480E">
      <w:pPr>
        <w:pStyle w:val="ImageCaption"/>
        <w:jc w:val="left"/>
        <w:rPr>
          <w:rFonts w:ascii="Courier New" w:hAnsi="Courier New" w:cs="Courier New"/>
          <w:b w:val="0"/>
          <w:sz w:val="18"/>
          <w:szCs w:val="18"/>
        </w:rPr>
      </w:pPr>
    </w:p>
    <w:p w14:paraId="6BBF09DC" w14:textId="77777777" w:rsidR="00B0480E" w:rsidRPr="00706AF5" w:rsidRDefault="00B0480E" w:rsidP="00B0480E">
      <w:pPr>
        <w:rPr>
          <w:rFonts w:ascii="Century Schoolbook" w:hAnsi="Century Schoolbook"/>
          <w:b/>
          <w:bCs/>
        </w:rPr>
      </w:pPr>
      <w:r w:rsidRPr="00706AF5">
        <w:rPr>
          <w:rFonts w:ascii="Century Schoolbook" w:hAnsi="Century Schoolbook"/>
          <w:b/>
          <w:bCs/>
        </w:rPr>
        <w:t>Comments</w:t>
      </w:r>
    </w:p>
    <w:p w14:paraId="1AEA2F44" w14:textId="77777777" w:rsidR="00B0480E" w:rsidRPr="00706AF5" w:rsidRDefault="00B0480E" w:rsidP="00B0480E">
      <w:pPr>
        <w:rPr>
          <w:rFonts w:ascii="Century Schoolbook" w:hAnsi="Century Schoolbook"/>
        </w:rPr>
      </w:pPr>
      <w:r w:rsidRPr="00706AF5">
        <w:rPr>
          <w:rFonts w:ascii="Century Schoolbook" w:hAnsi="Century Schoolbook"/>
        </w:rPr>
        <w:t>The Cancel Select and Cancel Sort commands automatically close the current output file.</w:t>
      </w:r>
    </w:p>
    <w:p w14:paraId="2523FE60" w14:textId="77777777" w:rsidR="00B0480E" w:rsidRPr="00706AF5" w:rsidRDefault="00B0480E" w:rsidP="00B0480E">
      <w:pPr>
        <w:rPr>
          <w:rFonts w:ascii="Century Schoolbook" w:hAnsi="Century Schoolbook"/>
          <w:b/>
          <w:bCs/>
        </w:rPr>
      </w:pPr>
      <w:r w:rsidRPr="00706AF5">
        <w:rPr>
          <w:rFonts w:ascii="Century Schoolbook" w:hAnsi="Century Schoolbook"/>
          <w:b/>
          <w:bCs/>
        </w:rPr>
        <w:t>Example</w:t>
      </w:r>
    </w:p>
    <w:p w14:paraId="70E264F7" w14:textId="77777777" w:rsidR="00B0480E" w:rsidRPr="00706AF5" w:rsidRDefault="00B0480E" w:rsidP="00B0480E">
      <w:pPr>
        <w:rPr>
          <w:rFonts w:ascii="Century Schoolbook" w:hAnsi="Century Schoolbook"/>
        </w:rPr>
      </w:pPr>
      <w:r w:rsidRPr="00706AF5">
        <w:rPr>
          <w:rFonts w:ascii="Century Schoolbook" w:hAnsi="Century Schoolbook"/>
        </w:rPr>
        <w:t>The commands below should be run one-by-one to better understand how the cancel sort and cancel select commands function.</w:t>
      </w:r>
    </w:p>
    <w:p w14:paraId="38484B7F" w14:textId="77777777" w:rsidR="00B0480E" w:rsidRPr="00586E0E"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586E0E">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586E0E">
        <w:rPr>
          <w:rFonts w:ascii="Courier New" w:eastAsiaTheme="minorHAnsi" w:hAnsi="Courier New" w:cs="Courier New"/>
          <w:color w:val="000000" w:themeColor="text1"/>
          <w:sz w:val="18"/>
          <w:szCs w:val="18"/>
        </w:rPr>
        <w:t>Sample\Sample.prj}:Oswego</w:t>
      </w:r>
    </w:p>
    <w:p w14:paraId="4885130A"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SELECT Ill = (+)</w:t>
      </w:r>
      <w:r w:rsidRPr="00586E0E">
        <w:rPr>
          <w:rFonts w:ascii="Courier New" w:hAnsi="Courier New" w:cs="Courier New"/>
          <w:b w:val="0"/>
          <w:sz w:val="18"/>
          <w:szCs w:val="18"/>
        </w:rPr>
        <w:br/>
        <w:t>LIST Age Ill Sex</w:t>
      </w:r>
      <w:r w:rsidRPr="00586E0E">
        <w:rPr>
          <w:rFonts w:ascii="Courier New" w:hAnsi="Courier New" w:cs="Courier New"/>
          <w:b w:val="0"/>
          <w:sz w:val="18"/>
          <w:szCs w:val="18"/>
        </w:rPr>
        <w:br/>
        <w:t>SELECT</w:t>
      </w:r>
      <w:r w:rsidRPr="00586E0E">
        <w:rPr>
          <w:rFonts w:ascii="Courier New" w:hAnsi="Courier New" w:cs="Courier New"/>
          <w:b w:val="0"/>
          <w:sz w:val="18"/>
          <w:szCs w:val="18"/>
        </w:rPr>
        <w:br/>
        <w:t>SORT Age  </w:t>
      </w:r>
      <w:r w:rsidRPr="00586E0E">
        <w:rPr>
          <w:rFonts w:ascii="Courier New" w:hAnsi="Courier New" w:cs="Courier New"/>
          <w:b w:val="0"/>
          <w:sz w:val="18"/>
          <w:szCs w:val="18"/>
        </w:rPr>
        <w:br/>
        <w:t>LIST Age Ill Sex</w:t>
      </w:r>
      <w:r w:rsidRPr="00586E0E">
        <w:rPr>
          <w:rFonts w:ascii="Courier New" w:hAnsi="Courier New" w:cs="Courier New"/>
          <w:b w:val="0"/>
          <w:sz w:val="18"/>
          <w:szCs w:val="18"/>
        </w:rPr>
        <w:br/>
        <w:t xml:space="preserve">SORT </w:t>
      </w:r>
    </w:p>
    <w:p w14:paraId="3438408C"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05" w:name="_Toc279046094"/>
      <w:bookmarkStart w:id="306" w:name="_Toc309980871"/>
      <w:bookmarkStart w:id="307" w:name="_Toc332822755"/>
      <w:r w:rsidRPr="00F85168">
        <w:rPr>
          <w:rFonts w:ascii="Century Schoolbook" w:hAnsi="Century Schoolbook"/>
        </w:rPr>
        <w:lastRenderedPageBreak/>
        <w:t>CLOSEOUT</w:t>
      </w:r>
      <w:bookmarkEnd w:id="305"/>
      <w:bookmarkEnd w:id="306"/>
      <w:bookmarkEnd w:id="307"/>
    </w:p>
    <w:p w14:paraId="6D11137F" w14:textId="77777777" w:rsidR="00B0480E" w:rsidRPr="00F85168" w:rsidRDefault="00373C13" w:rsidP="00B0480E">
      <w:pPr>
        <w:rPr>
          <w:rFonts w:ascii="Century Schoolbook" w:hAnsi="Century Schoolbook"/>
        </w:rPr>
      </w:pPr>
      <w:r>
        <w:rPr>
          <w:rFonts w:ascii="Century Schoolbook" w:hAnsi="Century Schoolbook"/>
        </w:rPr>
        <w:pict w14:anchorId="7B04F471">
          <v:rect id="_x0000_i1167" style="width:429.85pt;height:.75pt" o:hrpct="995" o:hrstd="t" o:hr="t" fillcolor="#b4b4b4" stroked="f"/>
        </w:pict>
      </w:r>
    </w:p>
    <w:p w14:paraId="4325EAC5" w14:textId="77777777" w:rsidR="00B0480E" w:rsidRPr="00BA6F1F" w:rsidRDefault="00B0480E" w:rsidP="00B0480E">
      <w:pPr>
        <w:rPr>
          <w:rFonts w:ascii="Century Schoolbook" w:hAnsi="Century Schoolbook"/>
          <w:b/>
          <w:bCs/>
        </w:rPr>
      </w:pPr>
      <w:r w:rsidRPr="00706AF5">
        <w:rPr>
          <w:rFonts w:ascii="Century Schoolbook" w:hAnsi="Century Schoolbook"/>
          <w:b/>
          <w:bCs/>
        </w:rPr>
        <w:t>Description</w:t>
      </w:r>
    </w:p>
    <w:p w14:paraId="20AC5651" w14:textId="77777777" w:rsidR="00B0480E" w:rsidRPr="00706AF5" w:rsidRDefault="00B0480E" w:rsidP="00B0480E">
      <w:pPr>
        <w:rPr>
          <w:rFonts w:ascii="Century Schoolbook" w:hAnsi="Century Schoolbook"/>
        </w:rPr>
      </w:pPr>
      <w:r w:rsidRPr="00706AF5">
        <w:rPr>
          <w:rFonts w:ascii="Century Schoolbook" w:hAnsi="Century Schoolbook"/>
        </w:rPr>
        <w:t>This command closes the current output file. It is normally used after a ROUTEOUT command when all the information to be included in the ROUTEOUT file has been produced.</w:t>
      </w:r>
    </w:p>
    <w:p w14:paraId="0E783799" w14:textId="77777777" w:rsidR="00B0480E" w:rsidRPr="00536A99" w:rsidRDefault="00B0480E" w:rsidP="00B0480E">
      <w:pPr>
        <w:rPr>
          <w:rFonts w:ascii="Century Schoolbook" w:hAnsi="Century Schoolbook" w:cs="Courier New"/>
          <w:b/>
          <w:bCs/>
        </w:rPr>
      </w:pPr>
      <w:r w:rsidRPr="00536A99">
        <w:rPr>
          <w:rFonts w:ascii="Century Schoolbook" w:hAnsi="Century Schoolbook" w:cs="Courier New"/>
          <w:b/>
          <w:bCs/>
        </w:rPr>
        <w:t>Syntax</w:t>
      </w:r>
    </w:p>
    <w:p w14:paraId="34F997B7" w14:textId="77777777" w:rsidR="00B0480E" w:rsidRPr="00536A99" w:rsidRDefault="00B0480E" w:rsidP="00B0480E">
      <w:pPr>
        <w:pStyle w:val="ImageCaption"/>
        <w:jc w:val="left"/>
        <w:rPr>
          <w:rFonts w:ascii="Courier New" w:hAnsi="Courier New" w:cs="Courier New"/>
          <w:b w:val="0"/>
          <w:sz w:val="18"/>
          <w:szCs w:val="18"/>
        </w:rPr>
      </w:pPr>
      <w:r w:rsidRPr="00625EC0">
        <w:rPr>
          <w:rFonts w:ascii="Courier New" w:hAnsi="Courier New" w:cs="Courier New"/>
          <w:b w:val="0"/>
          <w:sz w:val="18"/>
          <w:szCs w:val="18"/>
        </w:rPr>
        <w:t>CLOSEOUT</w:t>
      </w:r>
    </w:p>
    <w:p w14:paraId="663E049F" w14:textId="77777777" w:rsidR="00B0480E" w:rsidRPr="00536A99" w:rsidRDefault="00B0480E" w:rsidP="00B0480E">
      <w:pPr>
        <w:pStyle w:val="ImageCaption"/>
        <w:jc w:val="left"/>
        <w:rPr>
          <w:rFonts w:ascii="Century Schoolbook" w:hAnsi="Century Schoolbook" w:cs="Courier New"/>
          <w:b w:val="0"/>
          <w:sz w:val="22"/>
          <w:szCs w:val="22"/>
        </w:rPr>
      </w:pPr>
    </w:p>
    <w:p w14:paraId="744429FD" w14:textId="77777777" w:rsidR="00B0480E" w:rsidRPr="00536A99" w:rsidRDefault="00B0480E" w:rsidP="00B0480E">
      <w:pPr>
        <w:rPr>
          <w:rFonts w:ascii="Century Schoolbook" w:hAnsi="Century Schoolbook" w:cs="Courier New"/>
          <w:b/>
          <w:bCs/>
        </w:rPr>
      </w:pPr>
      <w:r w:rsidRPr="00536A99">
        <w:rPr>
          <w:rFonts w:ascii="Century Schoolbook" w:hAnsi="Century Schoolbook" w:cs="Courier New"/>
          <w:b/>
          <w:bCs/>
        </w:rPr>
        <w:t>Example</w:t>
      </w:r>
    </w:p>
    <w:p w14:paraId="760BD421" w14:textId="77777777" w:rsidR="00B0480E" w:rsidRPr="00586E0E"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586E0E">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586E0E">
        <w:rPr>
          <w:rFonts w:ascii="Courier New" w:eastAsiaTheme="minorHAnsi" w:hAnsi="Courier New" w:cs="Courier New"/>
          <w:color w:val="000000" w:themeColor="text1"/>
          <w:sz w:val="18"/>
          <w:szCs w:val="18"/>
        </w:rPr>
        <w:t>Sample\Sample.prj}:Oswego</w:t>
      </w:r>
    </w:p>
    <w:p w14:paraId="3ED5F4B1"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ROUTEOUT “C:\</w:t>
      </w:r>
      <w:r w:rsidRPr="00586E0E">
        <w:rPr>
          <w:rFonts w:ascii="Courier New" w:eastAsiaTheme="minorHAnsi" w:hAnsi="Courier New" w:cs="Courier New"/>
          <w:b w:val="0"/>
          <w:i/>
          <w:color w:val="000000" w:themeColor="text1"/>
          <w:sz w:val="18"/>
          <w:szCs w:val="18"/>
        </w:rPr>
        <w:t xml:space="preserve"> My_Project_Folder</w:t>
      </w:r>
      <w:r w:rsidRPr="00586E0E">
        <w:rPr>
          <w:rFonts w:ascii="Courier New" w:hAnsi="Courier New" w:cs="Courier New"/>
          <w:b w:val="0"/>
          <w:sz w:val="18"/>
          <w:szCs w:val="18"/>
        </w:rPr>
        <w:t xml:space="preserve"> \Outbreak1.htm” REPLACE</w:t>
      </w:r>
      <w:r w:rsidRPr="00586E0E">
        <w:rPr>
          <w:rFonts w:ascii="Courier New" w:hAnsi="Courier New" w:cs="Courier New"/>
          <w:b w:val="0"/>
          <w:sz w:val="18"/>
          <w:szCs w:val="18"/>
        </w:rPr>
        <w:br/>
        <w:t>TABLES Vanilla Ill STRATAVAR=Sex</w:t>
      </w:r>
      <w:r w:rsidRPr="00586E0E">
        <w:rPr>
          <w:rFonts w:ascii="Courier New" w:hAnsi="Courier New" w:cs="Courier New"/>
          <w:b w:val="0"/>
          <w:sz w:val="18"/>
          <w:szCs w:val="18"/>
        </w:rPr>
        <w:br/>
        <w:t>MEANS Age Ill</w:t>
      </w:r>
      <w:r w:rsidRPr="00586E0E">
        <w:rPr>
          <w:rFonts w:ascii="Courier New" w:hAnsi="Courier New" w:cs="Courier New"/>
          <w:b w:val="0"/>
          <w:sz w:val="18"/>
          <w:szCs w:val="18"/>
        </w:rPr>
        <w:br/>
        <w:t xml:space="preserve">CLOSEOUT </w:t>
      </w:r>
    </w:p>
    <w:p w14:paraId="31190A23"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08" w:name="_Toc279046096"/>
      <w:bookmarkStart w:id="309" w:name="_Toc309980873"/>
    </w:p>
    <w:p w14:paraId="28A6A068" w14:textId="77777777" w:rsidR="00B0480E" w:rsidRPr="00A65A20" w:rsidRDefault="00B0480E" w:rsidP="00B0480E">
      <w:pPr>
        <w:pStyle w:val="Heading3"/>
        <w:numPr>
          <w:ilvl w:val="2"/>
          <w:numId w:val="164"/>
        </w:numPr>
        <w:rPr>
          <w:rFonts w:ascii="Century Schoolbook" w:hAnsi="Century Schoolbook"/>
          <w:color w:val="000000" w:themeColor="text1"/>
        </w:rPr>
      </w:pPr>
      <w:bookmarkStart w:id="310" w:name="_Toc332822756"/>
      <w:r w:rsidRPr="00A65A20">
        <w:rPr>
          <w:rFonts w:ascii="Century Schoolbook" w:hAnsi="Century Schoolbook"/>
          <w:color w:val="000000" w:themeColor="text1"/>
        </w:rPr>
        <w:lastRenderedPageBreak/>
        <w:t>COXPH</w:t>
      </w:r>
      <w:bookmarkEnd w:id="308"/>
      <w:bookmarkEnd w:id="309"/>
      <w:bookmarkEnd w:id="310"/>
    </w:p>
    <w:p w14:paraId="1B647865" w14:textId="77777777" w:rsidR="00B0480E" w:rsidRPr="00F85168" w:rsidRDefault="00373C13" w:rsidP="00B0480E">
      <w:pPr>
        <w:rPr>
          <w:rFonts w:ascii="Century Schoolbook" w:hAnsi="Century Schoolbook"/>
        </w:rPr>
      </w:pPr>
      <w:r>
        <w:rPr>
          <w:rFonts w:ascii="Century Schoolbook" w:hAnsi="Century Schoolbook"/>
        </w:rPr>
        <w:pict w14:anchorId="08228FF6">
          <v:rect id="_x0000_i1168" style="width:429.85pt;height:.75pt" o:hrpct="995" o:hrstd="t" o:hr="t" fillcolor="#b4b4b4" stroked="f"/>
        </w:pict>
      </w:r>
    </w:p>
    <w:p w14:paraId="786B8085" w14:textId="77777777" w:rsidR="00B0480E" w:rsidRPr="00BA6F1F" w:rsidRDefault="00B0480E" w:rsidP="00B0480E">
      <w:pPr>
        <w:rPr>
          <w:rFonts w:ascii="Century Schoolbook" w:hAnsi="Century Schoolbook"/>
          <w:b/>
          <w:bCs/>
        </w:rPr>
      </w:pPr>
      <w:r w:rsidRPr="00706AF5">
        <w:rPr>
          <w:rFonts w:ascii="Century Schoolbook" w:hAnsi="Century Schoolbook"/>
          <w:b/>
          <w:bCs/>
        </w:rPr>
        <w:t>Description</w:t>
      </w:r>
    </w:p>
    <w:p w14:paraId="4F2E799C" w14:textId="77777777" w:rsidR="00B0480E" w:rsidRPr="00706AF5" w:rsidRDefault="00B0480E" w:rsidP="00B0480E">
      <w:pPr>
        <w:rPr>
          <w:rFonts w:ascii="Century Schoolbook" w:hAnsi="Century Schoolbook"/>
        </w:rPr>
      </w:pPr>
      <w:r w:rsidRPr="00706AF5">
        <w:rPr>
          <w:rFonts w:ascii="Century Schoolbook" w:hAnsi="Century Schoolbook"/>
        </w:rPr>
        <w:t>This command performs Cox-Proportional Hazards and Extended Cox-Proportional Hazards survival analysis. This form of survival analysis relates covariates to failure through hazard ratios. A covariate with a hazard ratio greater than one causes failure. A covariate with a hazard ratio less than one improves survival. Some of the subjects may be unavailable prior to failure; the term "censored" is applied to them. COXPH is especially constructed to deal with this situation. Statistics showing the risk set by group and time can be written to an OUTTABLE for later formatting.</w:t>
      </w:r>
    </w:p>
    <w:p w14:paraId="44FC22EC" w14:textId="77777777" w:rsidR="00B0480E" w:rsidRPr="00536A99" w:rsidRDefault="00B0480E" w:rsidP="00B0480E">
      <w:pPr>
        <w:rPr>
          <w:rFonts w:ascii="Century Schoolbook" w:hAnsi="Century Schoolbook" w:cs="Courier New"/>
          <w:b/>
          <w:bCs/>
        </w:rPr>
      </w:pPr>
      <w:r w:rsidRPr="00536A99">
        <w:rPr>
          <w:rFonts w:ascii="Century Schoolbook" w:hAnsi="Century Schoolbook" w:cs="Courier New"/>
          <w:b/>
          <w:bCs/>
        </w:rPr>
        <w:t>Syntax</w:t>
      </w:r>
    </w:p>
    <w:p w14:paraId="17D49BFE"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COXPH &lt;time variable&gt;= &lt;covariate(s)&gt;[: &lt;time function&gt;:]  *  &lt;censor variable&gt; (&lt;value&gt;) [TIMEUNIT="&lt;time unit&gt;"] [OUTTABLE=&lt;tablename&gt;] [GRAPHTYPE="&lt;graph type&gt;"] [WEIGHTVAR=&lt;weight variable&gt;] [STRATAVAR=&lt;strata variable(s)&gt;] [GRAPH=&lt;graph variable(s)&gt;]</w:t>
      </w:r>
    </w:p>
    <w:p w14:paraId="52711419" w14:textId="77777777" w:rsidR="00B0480E" w:rsidRPr="00706AF5" w:rsidRDefault="00B0480E" w:rsidP="00B0480E">
      <w:pPr>
        <w:pStyle w:val="ImageCaption"/>
        <w:rPr>
          <w:rFonts w:ascii="Century Schoolbook" w:hAnsi="Century Schoolbook"/>
          <w:b w:val="0"/>
          <w:sz w:val="22"/>
          <w:szCs w:val="22"/>
        </w:rPr>
      </w:pPr>
    </w:p>
    <w:p w14:paraId="571CDF18" w14:textId="77777777" w:rsidR="00B0480E" w:rsidRPr="00706AF5" w:rsidRDefault="00B0480E" w:rsidP="00B0480E">
      <w:pPr>
        <w:keepLines/>
        <w:numPr>
          <w:ilvl w:val="0"/>
          <w:numId w:val="511"/>
        </w:numPr>
        <w:spacing w:line="240" w:lineRule="auto"/>
        <w:rPr>
          <w:rFonts w:ascii="Century Schoolbook" w:hAnsi="Century Schoolbook"/>
          <w:color w:val="000000"/>
        </w:rPr>
      </w:pPr>
      <w:r w:rsidRPr="00706AF5">
        <w:rPr>
          <w:rFonts w:ascii="Century Schoolbook" w:hAnsi="Century Schoolbook"/>
          <w:color w:val="000000"/>
        </w:rPr>
        <w:t xml:space="preserve">The &lt;time variable&gt; represents a numeric or date variable, specifying </w:t>
      </w:r>
      <w:r>
        <w:rPr>
          <w:rFonts w:ascii="Century Schoolbook" w:hAnsi="Century Schoolbook"/>
          <w:color w:val="000000"/>
        </w:rPr>
        <w:t>when</w:t>
      </w:r>
      <w:r w:rsidRPr="00706AF5">
        <w:rPr>
          <w:rFonts w:ascii="Century Schoolbook" w:hAnsi="Century Schoolbook"/>
          <w:color w:val="000000"/>
        </w:rPr>
        <w:t xml:space="preserve"> failure or censorship occurred.</w:t>
      </w:r>
    </w:p>
    <w:p w14:paraId="09A777A9" w14:textId="77777777" w:rsidR="00B0480E" w:rsidRPr="00706AF5" w:rsidRDefault="00B0480E" w:rsidP="00B0480E">
      <w:pPr>
        <w:keepLines/>
        <w:numPr>
          <w:ilvl w:val="0"/>
          <w:numId w:val="511"/>
        </w:numPr>
        <w:spacing w:line="240" w:lineRule="auto"/>
        <w:rPr>
          <w:rFonts w:ascii="Century Schoolbook" w:hAnsi="Century Schoolbook"/>
          <w:color w:val="000000"/>
        </w:rPr>
      </w:pPr>
      <w:r w:rsidRPr="00706AF5">
        <w:rPr>
          <w:rFonts w:ascii="Century Schoolbook" w:hAnsi="Century Schoolbook"/>
          <w:color w:val="000000"/>
        </w:rPr>
        <w:t>The &lt;covariate(s)&gt; represent a numeric variable, a non-numeric variable, or a variable specified as non-numeric by parenthesis. Any non-numeric variable, even a variable specified as non-numeric by surrounding with parenthesis, is automatically recoded into dummy variables. For all but one of the levels of a variable</w:t>
      </w:r>
      <w:r>
        <w:rPr>
          <w:rFonts w:ascii="Century Schoolbook" w:hAnsi="Century Schoolbook"/>
          <w:color w:val="000000"/>
        </w:rPr>
        <w:t>,</w:t>
      </w:r>
      <w:r w:rsidRPr="00706AF5">
        <w:rPr>
          <w:rFonts w:ascii="Century Schoolbook" w:hAnsi="Century Schoolbook"/>
          <w:color w:val="000000"/>
        </w:rPr>
        <w:t xml:space="preserve"> a dummy variable will be created. </w:t>
      </w:r>
      <w:r>
        <w:rPr>
          <w:rFonts w:ascii="Century Schoolbook" w:hAnsi="Century Schoolbook"/>
          <w:color w:val="000000"/>
        </w:rPr>
        <w:t>It</w:t>
      </w:r>
      <w:r w:rsidRPr="00706AF5">
        <w:rPr>
          <w:rFonts w:ascii="Century Schoolbook" w:hAnsi="Century Schoolbook"/>
          <w:color w:val="000000"/>
        </w:rPr>
        <w:t xml:space="preserve"> measures the contribution of its level to the excluded level. A covariate may be followed by a time function. This causes COXPH to run the Extended Cox procedure.</w:t>
      </w:r>
    </w:p>
    <w:p w14:paraId="78A63CFF" w14:textId="77777777" w:rsidR="00B0480E" w:rsidRPr="00706AF5" w:rsidRDefault="00B0480E" w:rsidP="00B0480E">
      <w:pPr>
        <w:keepLines/>
        <w:numPr>
          <w:ilvl w:val="0"/>
          <w:numId w:val="511"/>
        </w:numPr>
        <w:spacing w:line="240" w:lineRule="auto"/>
        <w:rPr>
          <w:rFonts w:ascii="Century Schoolbook" w:hAnsi="Century Schoolbook"/>
          <w:color w:val="000000"/>
        </w:rPr>
      </w:pPr>
      <w:r w:rsidRPr="00706AF5">
        <w:rPr>
          <w:rFonts w:ascii="Century Schoolbook" w:hAnsi="Century Schoolbook"/>
          <w:color w:val="000000"/>
        </w:rPr>
        <w:t>The &lt;time function&gt; represents a numeric expression involving the time variable.</w:t>
      </w:r>
    </w:p>
    <w:p w14:paraId="1C7F0218" w14:textId="77777777" w:rsidR="00B0480E" w:rsidRPr="00706AF5" w:rsidRDefault="00B0480E" w:rsidP="00B0480E">
      <w:pPr>
        <w:keepLines/>
        <w:numPr>
          <w:ilvl w:val="0"/>
          <w:numId w:val="511"/>
        </w:numPr>
        <w:spacing w:line="240" w:lineRule="auto"/>
        <w:rPr>
          <w:rFonts w:ascii="Century Schoolbook" w:hAnsi="Century Schoolbook"/>
          <w:color w:val="000000"/>
        </w:rPr>
      </w:pPr>
      <w:r w:rsidRPr="00706AF5">
        <w:rPr>
          <w:rFonts w:ascii="Century Schoolbook" w:hAnsi="Century Schoolbook"/>
          <w:color w:val="000000"/>
        </w:rPr>
        <w:t xml:space="preserve">The &lt;censor variable&gt; indicates whether the event is a failure or a censor. </w:t>
      </w:r>
    </w:p>
    <w:p w14:paraId="4F800525" w14:textId="77777777" w:rsidR="00B0480E" w:rsidRPr="00706AF5" w:rsidRDefault="00B0480E" w:rsidP="00B0480E">
      <w:pPr>
        <w:keepLines/>
        <w:numPr>
          <w:ilvl w:val="0"/>
          <w:numId w:val="511"/>
        </w:numPr>
        <w:spacing w:line="240" w:lineRule="auto"/>
        <w:rPr>
          <w:rFonts w:ascii="Century Schoolbook" w:hAnsi="Century Schoolbook"/>
          <w:color w:val="000000"/>
        </w:rPr>
      </w:pPr>
      <w:r w:rsidRPr="00706AF5">
        <w:rPr>
          <w:rFonts w:ascii="Century Schoolbook" w:hAnsi="Century Schoolbook"/>
          <w:color w:val="000000"/>
        </w:rPr>
        <w:t>The &lt;value&gt; indicates which value of the CensorVar represents failure.</w:t>
      </w:r>
    </w:p>
    <w:p w14:paraId="7D523FA5" w14:textId="77777777" w:rsidR="00B0480E" w:rsidRPr="00706AF5" w:rsidRDefault="00B0480E" w:rsidP="00B0480E">
      <w:pPr>
        <w:keepLines/>
        <w:numPr>
          <w:ilvl w:val="0"/>
          <w:numId w:val="511"/>
        </w:numPr>
        <w:spacing w:line="240" w:lineRule="auto"/>
        <w:rPr>
          <w:rFonts w:ascii="Century Schoolbook" w:hAnsi="Century Schoolbook"/>
          <w:color w:val="000000"/>
        </w:rPr>
      </w:pPr>
      <w:r w:rsidRPr="00706AF5">
        <w:rPr>
          <w:rFonts w:ascii="Century Schoolbook" w:hAnsi="Century Schoolbook"/>
          <w:color w:val="000000"/>
        </w:rPr>
        <w:t>The &lt;strata variable(s)&gt; represents a list of variables indicating the different levels of strata.  </w:t>
      </w:r>
    </w:p>
    <w:p w14:paraId="576089A9" w14:textId="77777777" w:rsidR="00B0480E" w:rsidRPr="00706AF5" w:rsidRDefault="00B0480E" w:rsidP="00B0480E">
      <w:pPr>
        <w:keepLines/>
        <w:numPr>
          <w:ilvl w:val="0"/>
          <w:numId w:val="511"/>
        </w:numPr>
        <w:spacing w:line="240" w:lineRule="auto"/>
        <w:rPr>
          <w:rFonts w:ascii="Century Schoolbook" w:hAnsi="Century Schoolbook"/>
          <w:color w:val="000000"/>
        </w:rPr>
      </w:pPr>
      <w:r w:rsidRPr="00706AF5">
        <w:rPr>
          <w:rFonts w:ascii="Century Schoolbook" w:hAnsi="Century Schoolbook"/>
          <w:color w:val="000000"/>
        </w:rPr>
        <w:t>The &lt;weight variable&gt; represents a variable to specify the contribution each data row has on the output.</w:t>
      </w:r>
    </w:p>
    <w:p w14:paraId="2D8E07D0" w14:textId="77777777" w:rsidR="00B0480E" w:rsidRPr="00706AF5" w:rsidRDefault="00B0480E" w:rsidP="00B0480E">
      <w:pPr>
        <w:keepLines/>
        <w:numPr>
          <w:ilvl w:val="0"/>
          <w:numId w:val="511"/>
        </w:numPr>
        <w:spacing w:line="240" w:lineRule="auto"/>
        <w:rPr>
          <w:rFonts w:ascii="Century Schoolbook" w:hAnsi="Century Schoolbook"/>
          <w:color w:val="000000"/>
        </w:rPr>
      </w:pPr>
      <w:r w:rsidRPr="00706AF5">
        <w:rPr>
          <w:rFonts w:ascii="Century Schoolbook" w:hAnsi="Century Schoolbook"/>
          <w:color w:val="000000"/>
        </w:rPr>
        <w:t>The &lt;time unit&gt; represents a value for labeling the time axis.</w:t>
      </w:r>
    </w:p>
    <w:p w14:paraId="3CCE9439" w14:textId="77777777" w:rsidR="00B0480E" w:rsidRPr="00706AF5" w:rsidRDefault="00B0480E" w:rsidP="00B0480E">
      <w:pPr>
        <w:keepLines/>
        <w:numPr>
          <w:ilvl w:val="0"/>
          <w:numId w:val="511"/>
        </w:numPr>
        <w:spacing w:line="240" w:lineRule="auto"/>
        <w:rPr>
          <w:rFonts w:ascii="Century Schoolbook" w:hAnsi="Century Schoolbook"/>
          <w:color w:val="000000"/>
        </w:rPr>
      </w:pPr>
      <w:r w:rsidRPr="00706AF5">
        <w:rPr>
          <w:rFonts w:ascii="Century Schoolbook" w:hAnsi="Century Schoolbook"/>
          <w:color w:val="000000"/>
        </w:rPr>
        <w:t>The &lt;tablename&gt; represents a valid table name.</w:t>
      </w:r>
    </w:p>
    <w:p w14:paraId="5C192A7E" w14:textId="77777777" w:rsidR="00B0480E" w:rsidRDefault="00B0480E" w:rsidP="00B0480E">
      <w:pPr>
        <w:ind w:left="720"/>
        <w:rPr>
          <w:rFonts w:ascii="Century Schoolbook" w:hAnsi="Century Schoolbook"/>
          <w:color w:val="000000"/>
        </w:rPr>
      </w:pPr>
    </w:p>
    <w:p w14:paraId="4C80112B" w14:textId="77777777" w:rsidR="00B0480E" w:rsidRPr="00706AF5" w:rsidRDefault="00B0480E" w:rsidP="00B0480E">
      <w:pPr>
        <w:ind w:left="720"/>
        <w:jc w:val="both"/>
        <w:rPr>
          <w:rFonts w:ascii="Century Schoolbook" w:hAnsi="Century Schoolbook"/>
          <w:color w:val="000000"/>
        </w:rPr>
      </w:pPr>
      <w:r w:rsidRPr="00706AF5">
        <w:rPr>
          <w:rFonts w:ascii="Century Schoolbook" w:hAnsi="Century Schoolbook"/>
          <w:color w:val="000000"/>
        </w:rPr>
        <w:t xml:space="preserve">The &lt;graph type&gt; </w:t>
      </w:r>
      <w:r>
        <w:rPr>
          <w:rFonts w:ascii="Century Schoolbook" w:hAnsi="Century Schoolbook"/>
          <w:color w:val="000000"/>
        </w:rPr>
        <w:t>generates</w:t>
      </w:r>
      <w:r w:rsidRPr="00706AF5">
        <w:rPr>
          <w:rFonts w:ascii="Century Schoolbook" w:hAnsi="Century Schoolbook"/>
          <w:color w:val="000000"/>
        </w:rPr>
        <w:t xml:space="preserve"> one</w:t>
      </w:r>
      <w:r>
        <w:rPr>
          <w:rFonts w:ascii="Century Schoolbook" w:hAnsi="Century Schoolbook"/>
          <w:color w:val="000000"/>
        </w:rPr>
        <w:t xml:space="preserve"> of the </w:t>
      </w:r>
      <w:r w:rsidRPr="00706AF5">
        <w:rPr>
          <w:rFonts w:ascii="Century Schoolbook" w:hAnsi="Century Schoolbook"/>
          <w:color w:val="000000"/>
        </w:rPr>
        <w:t>indicated graphs:</w:t>
      </w:r>
    </w:p>
    <w:p w14:paraId="681F7FF3" w14:textId="77777777" w:rsidR="00B0480E" w:rsidRPr="00706AF5" w:rsidRDefault="00B0480E" w:rsidP="00B0480E">
      <w:pPr>
        <w:keepLines/>
        <w:numPr>
          <w:ilvl w:val="1"/>
          <w:numId w:val="512"/>
        </w:numPr>
        <w:spacing w:line="240" w:lineRule="auto"/>
        <w:rPr>
          <w:rFonts w:ascii="Century Schoolbook" w:hAnsi="Century Schoolbook"/>
          <w:color w:val="000000"/>
        </w:rPr>
      </w:pPr>
      <w:r w:rsidRPr="00706AF5">
        <w:rPr>
          <w:rFonts w:ascii="Century Schoolbook" w:hAnsi="Century Schoolbook"/>
          <w:color w:val="000000"/>
        </w:rPr>
        <w:lastRenderedPageBreak/>
        <w:t>Survival Probability shows the adjusted survival curves.</w:t>
      </w:r>
    </w:p>
    <w:p w14:paraId="1B7C8B9C" w14:textId="77777777" w:rsidR="00B0480E" w:rsidRPr="00706AF5" w:rsidRDefault="00B0480E" w:rsidP="00B0480E">
      <w:pPr>
        <w:keepLines/>
        <w:numPr>
          <w:ilvl w:val="1"/>
          <w:numId w:val="512"/>
        </w:numPr>
        <w:spacing w:line="240" w:lineRule="auto"/>
        <w:rPr>
          <w:rFonts w:ascii="Century Schoolbook" w:hAnsi="Century Schoolbook"/>
          <w:color w:val="000000"/>
        </w:rPr>
      </w:pPr>
      <w:r w:rsidRPr="00706AF5">
        <w:rPr>
          <w:rFonts w:ascii="Century Schoolbook" w:hAnsi="Century Schoolbook"/>
          <w:color w:val="000000"/>
        </w:rPr>
        <w:t>Observed shows the observed survival curves.</w:t>
      </w:r>
    </w:p>
    <w:p w14:paraId="14049C97" w14:textId="77777777" w:rsidR="00B0480E" w:rsidRPr="00706AF5" w:rsidRDefault="00B0480E" w:rsidP="00B0480E">
      <w:pPr>
        <w:keepLines/>
        <w:numPr>
          <w:ilvl w:val="1"/>
          <w:numId w:val="512"/>
        </w:numPr>
        <w:spacing w:line="240" w:lineRule="auto"/>
        <w:rPr>
          <w:rFonts w:ascii="Century Schoolbook" w:hAnsi="Century Schoolbook"/>
          <w:color w:val="000000"/>
        </w:rPr>
      </w:pPr>
      <w:r w:rsidRPr="00706AF5">
        <w:rPr>
          <w:rFonts w:ascii="Century Schoolbook" w:hAnsi="Century Schoolbook"/>
          <w:color w:val="000000"/>
        </w:rPr>
        <w:t>Survival-Observed shows the adjusted and observed survival curves.</w:t>
      </w:r>
    </w:p>
    <w:p w14:paraId="0FF81A2F" w14:textId="77777777" w:rsidR="00B0480E" w:rsidRPr="00706AF5" w:rsidRDefault="00B0480E" w:rsidP="00B0480E">
      <w:pPr>
        <w:keepLines/>
        <w:numPr>
          <w:ilvl w:val="1"/>
          <w:numId w:val="512"/>
        </w:numPr>
        <w:spacing w:line="240" w:lineRule="auto"/>
        <w:rPr>
          <w:rFonts w:ascii="Century Schoolbook" w:hAnsi="Century Schoolbook"/>
          <w:color w:val="000000"/>
        </w:rPr>
      </w:pPr>
      <w:r w:rsidRPr="00706AF5">
        <w:rPr>
          <w:rFonts w:ascii="Century Schoolbook" w:hAnsi="Century Schoolbook"/>
          <w:color w:val="000000"/>
        </w:rPr>
        <w:t>Log-log Survival shows the logarithm of the negative of the logarithm of the adjusted survival curve.</w:t>
      </w:r>
    </w:p>
    <w:p w14:paraId="3C1141EF" w14:textId="77777777" w:rsidR="00B0480E" w:rsidRPr="00706AF5" w:rsidRDefault="00B0480E" w:rsidP="00B0480E">
      <w:pPr>
        <w:keepLines/>
        <w:numPr>
          <w:ilvl w:val="1"/>
          <w:numId w:val="512"/>
        </w:numPr>
        <w:spacing w:line="240" w:lineRule="auto"/>
        <w:rPr>
          <w:rFonts w:ascii="Century Schoolbook" w:hAnsi="Century Schoolbook"/>
          <w:color w:val="000000"/>
        </w:rPr>
      </w:pPr>
      <w:r w:rsidRPr="00706AF5">
        <w:rPr>
          <w:rFonts w:ascii="Century Schoolbook" w:hAnsi="Century Schoolbook"/>
          <w:color w:val="000000"/>
        </w:rPr>
        <w:t>Log-log Observed shows the logarithm of the negative of the logarithm of the observed survival curve.</w:t>
      </w:r>
    </w:p>
    <w:p w14:paraId="7D1B44E3" w14:textId="77777777" w:rsidR="00B0480E" w:rsidRPr="00706AF5" w:rsidRDefault="00B0480E" w:rsidP="00B0480E">
      <w:pPr>
        <w:keepLines/>
        <w:numPr>
          <w:ilvl w:val="1"/>
          <w:numId w:val="512"/>
        </w:numPr>
        <w:spacing w:line="240" w:lineRule="auto"/>
        <w:rPr>
          <w:rFonts w:ascii="Century Schoolbook" w:hAnsi="Century Schoolbook"/>
          <w:color w:val="000000"/>
        </w:rPr>
      </w:pPr>
      <w:r w:rsidRPr="00706AF5">
        <w:rPr>
          <w:rFonts w:ascii="Century Schoolbook" w:hAnsi="Century Schoolbook"/>
          <w:color w:val="000000"/>
        </w:rPr>
        <w:t>Hazard Function shows the adjusted hazard function.</w:t>
      </w:r>
    </w:p>
    <w:p w14:paraId="1A2EBB38" w14:textId="77777777" w:rsidR="00B0480E" w:rsidRPr="00706AF5" w:rsidRDefault="00B0480E" w:rsidP="00B0480E">
      <w:pPr>
        <w:keepLines/>
        <w:numPr>
          <w:ilvl w:val="1"/>
          <w:numId w:val="512"/>
        </w:numPr>
        <w:spacing w:line="240" w:lineRule="auto"/>
        <w:rPr>
          <w:rFonts w:ascii="Century Schoolbook" w:hAnsi="Century Schoolbook"/>
          <w:color w:val="000000"/>
        </w:rPr>
      </w:pPr>
      <w:r w:rsidRPr="00706AF5">
        <w:rPr>
          <w:rFonts w:ascii="Century Schoolbook" w:hAnsi="Century Schoolbook"/>
          <w:color w:val="000000"/>
        </w:rPr>
        <w:t>None</w:t>
      </w:r>
    </w:p>
    <w:p w14:paraId="0DD10579" w14:textId="77777777" w:rsidR="00B0480E" w:rsidRPr="00706AF5" w:rsidRDefault="00B0480E" w:rsidP="00B0480E">
      <w:pPr>
        <w:keepLines/>
        <w:numPr>
          <w:ilvl w:val="0"/>
          <w:numId w:val="513"/>
        </w:numPr>
        <w:spacing w:line="240" w:lineRule="auto"/>
        <w:rPr>
          <w:rFonts w:ascii="Century Schoolbook" w:hAnsi="Century Schoolbook"/>
          <w:color w:val="000000"/>
        </w:rPr>
      </w:pPr>
      <w:r w:rsidRPr="00706AF5">
        <w:rPr>
          <w:rFonts w:ascii="Century Schoolbook" w:hAnsi="Century Schoolbook"/>
          <w:color w:val="000000"/>
        </w:rPr>
        <w:t>The &lt;graph variable(s)&gt; represent a list of variables used to generate survival curves. Graph variables that are covariates or strata variables create curves adjusted by the covariates at all possible combinations of these graph variables. If a variable is numeric, it is plotted at its average value. Otherwise the graph variable splits the data into separate groups</w:t>
      </w:r>
      <w:r>
        <w:rPr>
          <w:rFonts w:ascii="Century Schoolbook" w:hAnsi="Century Schoolbook"/>
          <w:color w:val="000000"/>
        </w:rPr>
        <w:t>,</w:t>
      </w:r>
      <w:r w:rsidRPr="00706AF5">
        <w:rPr>
          <w:rFonts w:ascii="Century Schoolbook" w:hAnsi="Century Schoolbook"/>
          <w:color w:val="000000"/>
        </w:rPr>
        <w:t xml:space="preserve"> each with its own curve. </w:t>
      </w:r>
    </w:p>
    <w:p w14:paraId="26CBBA4A" w14:textId="77777777" w:rsidR="00B0480E" w:rsidRPr="00706AF5" w:rsidRDefault="00B0480E" w:rsidP="00B0480E">
      <w:pPr>
        <w:rPr>
          <w:rFonts w:ascii="Century Schoolbook" w:hAnsi="Century Schoolbook"/>
          <w:b/>
          <w:bCs/>
        </w:rPr>
      </w:pPr>
      <w:r w:rsidRPr="00706AF5">
        <w:rPr>
          <w:rFonts w:ascii="Century Schoolbook" w:hAnsi="Century Schoolbook"/>
          <w:b/>
          <w:bCs/>
        </w:rPr>
        <w:t>Comments</w:t>
      </w:r>
    </w:p>
    <w:p w14:paraId="70B67FB9" w14:textId="77777777" w:rsidR="00B0480E" w:rsidRPr="00706AF5" w:rsidRDefault="00B0480E" w:rsidP="00B0480E">
      <w:pPr>
        <w:rPr>
          <w:rFonts w:ascii="Century Schoolbook" w:hAnsi="Century Schoolbook"/>
        </w:rPr>
      </w:pPr>
      <w:r w:rsidRPr="00706AF5">
        <w:rPr>
          <w:rFonts w:ascii="Century Schoolbook" w:hAnsi="Century Schoolbook"/>
        </w:rPr>
        <w:t>COXPH uses the Breslow method to handle ties in the data.</w:t>
      </w:r>
    </w:p>
    <w:p w14:paraId="244ECA0E" w14:textId="77777777" w:rsidR="00B0480E" w:rsidRPr="00706AF5" w:rsidRDefault="00B0480E" w:rsidP="00B0480E">
      <w:pPr>
        <w:rPr>
          <w:rFonts w:ascii="Century Schoolbook" w:hAnsi="Century Schoolbook"/>
          <w:b/>
          <w:bCs/>
        </w:rPr>
      </w:pPr>
      <w:r w:rsidRPr="00706AF5">
        <w:rPr>
          <w:rFonts w:ascii="Century Schoolbook" w:hAnsi="Century Schoolbook"/>
          <w:b/>
          <w:bCs/>
        </w:rPr>
        <w:t>Example</w:t>
      </w:r>
    </w:p>
    <w:p w14:paraId="7DAA39A6" w14:textId="77777777" w:rsidR="00B0480E" w:rsidRPr="00706AF5" w:rsidRDefault="00B0480E" w:rsidP="00B0480E">
      <w:pPr>
        <w:rPr>
          <w:rFonts w:ascii="Century Schoolbook" w:hAnsi="Century Schoolbook"/>
        </w:rPr>
      </w:pPr>
      <w:r w:rsidRPr="00706AF5">
        <w:rPr>
          <w:rFonts w:ascii="Century Schoolbook" w:hAnsi="Century Schoolbook"/>
        </w:rPr>
        <w:t xml:space="preserve">In this example, </w:t>
      </w:r>
      <w:r w:rsidRPr="00A65A20">
        <w:rPr>
          <w:rFonts w:ascii="Century Schoolbook" w:hAnsi="Century Schoolbook"/>
        </w:rPr>
        <w:t xml:space="preserve">we </w:t>
      </w:r>
      <w:r>
        <w:rPr>
          <w:rFonts w:ascii="Century Schoolbook" w:hAnsi="Century Schoolbook"/>
        </w:rPr>
        <w:t>will use</w:t>
      </w:r>
      <w:r w:rsidRPr="00A65A20">
        <w:rPr>
          <w:rFonts w:ascii="Century Schoolbook" w:hAnsi="Century Schoolbook"/>
        </w:rPr>
        <w:t xml:space="preserve"> the Anderson dataset from a clinical trial of leukemia patients to compare the treatment and placebo group survival.</w:t>
      </w:r>
      <w:r>
        <w:t xml:space="preserve"> </w:t>
      </w:r>
    </w:p>
    <w:p w14:paraId="067288D9" w14:textId="77777777" w:rsidR="00B0480E" w:rsidRPr="00586E0E"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586E0E">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586E0E">
        <w:rPr>
          <w:rFonts w:ascii="Courier New" w:eastAsiaTheme="minorHAnsi" w:hAnsi="Courier New" w:cs="Courier New"/>
          <w:color w:val="000000" w:themeColor="text1"/>
          <w:sz w:val="18"/>
          <w:szCs w:val="18"/>
        </w:rPr>
        <w:t>Sample\Sample.prj}:Anderson</w:t>
      </w:r>
    </w:p>
    <w:p w14:paraId="72F8A3E7" w14:textId="77777777" w:rsidR="00B0480E" w:rsidRPr="00586E0E" w:rsidRDefault="00B0480E" w:rsidP="00B0480E">
      <w:pPr>
        <w:autoSpaceDE w:val="0"/>
        <w:autoSpaceDN w:val="0"/>
        <w:adjustRightInd w:val="0"/>
        <w:spacing w:after="0"/>
        <w:rPr>
          <w:rFonts w:ascii="Courier New" w:hAnsi="Courier New" w:cs="Courier New"/>
          <w:sz w:val="18"/>
          <w:szCs w:val="18"/>
        </w:rPr>
      </w:pPr>
      <w:r w:rsidRPr="00586E0E">
        <w:rPr>
          <w:rFonts w:ascii="Courier New" w:hAnsi="Courier New" w:cs="Courier New"/>
          <w:sz w:val="18"/>
          <w:szCs w:val="18"/>
        </w:rPr>
        <w:t>COXPH STIME = (Rx) * Status ( 1 ) TIMEUNIT="Weeks" PVALUE=95% GRAPH=Rx GRAPHTYPE="Survival Probability"</w:t>
      </w:r>
    </w:p>
    <w:p w14:paraId="47B4C22A" w14:textId="77777777" w:rsidR="00B0480E" w:rsidRDefault="00B0480E" w:rsidP="00B0480E">
      <w:pPr>
        <w:autoSpaceDE w:val="0"/>
        <w:autoSpaceDN w:val="0"/>
        <w:adjustRightInd w:val="0"/>
        <w:spacing w:after="0"/>
        <w:rPr>
          <w:rFonts w:ascii="Courier New" w:hAnsi="Courier New" w:cs="Courier New"/>
          <w:sz w:val="20"/>
          <w:szCs w:val="20"/>
        </w:rPr>
      </w:pPr>
    </w:p>
    <w:p w14:paraId="7C8998CD"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11" w:name="_Toc279046097"/>
      <w:bookmarkStart w:id="312" w:name="_Toc309980874"/>
      <w:bookmarkStart w:id="313" w:name="_Toc332822757"/>
      <w:r w:rsidRPr="00F85168">
        <w:rPr>
          <w:rFonts w:ascii="Century Schoolbook" w:hAnsi="Century Schoolbook"/>
        </w:rPr>
        <w:lastRenderedPageBreak/>
        <w:t>DEFINE</w:t>
      </w:r>
      <w:bookmarkEnd w:id="311"/>
      <w:bookmarkEnd w:id="312"/>
      <w:bookmarkEnd w:id="313"/>
    </w:p>
    <w:p w14:paraId="45B7DE9E" w14:textId="77777777" w:rsidR="00B0480E" w:rsidRPr="00F85168" w:rsidRDefault="00373C13" w:rsidP="00B0480E">
      <w:pPr>
        <w:rPr>
          <w:rFonts w:ascii="Century Schoolbook" w:hAnsi="Century Schoolbook"/>
        </w:rPr>
      </w:pPr>
      <w:r>
        <w:rPr>
          <w:rFonts w:ascii="Century Schoolbook" w:hAnsi="Century Schoolbook"/>
        </w:rPr>
        <w:pict w14:anchorId="30F97C0D">
          <v:rect id="_x0000_i1169" style="width:429.85pt;height:.75pt" o:hrpct="995" o:hrstd="t" o:hr="t" fillcolor="#b4b4b4" stroked="f"/>
        </w:pict>
      </w:r>
    </w:p>
    <w:p w14:paraId="39E42DD6" w14:textId="77777777" w:rsidR="00B0480E" w:rsidRPr="00BA6F1F" w:rsidRDefault="00B0480E" w:rsidP="00B0480E">
      <w:pPr>
        <w:rPr>
          <w:rFonts w:ascii="Century Schoolbook" w:hAnsi="Century Schoolbook"/>
          <w:b/>
          <w:bCs/>
        </w:rPr>
      </w:pPr>
      <w:r w:rsidRPr="00706AF5">
        <w:rPr>
          <w:rFonts w:ascii="Century Schoolbook" w:hAnsi="Century Schoolbook"/>
          <w:b/>
          <w:bCs/>
        </w:rPr>
        <w:t>Description</w:t>
      </w:r>
    </w:p>
    <w:p w14:paraId="01BF4DCD" w14:textId="77777777" w:rsidR="00B0480E" w:rsidRPr="00706AF5" w:rsidRDefault="00B0480E" w:rsidP="00B0480E">
      <w:pPr>
        <w:rPr>
          <w:rFonts w:ascii="Century Schoolbook" w:hAnsi="Century Schoolbook"/>
        </w:rPr>
      </w:pPr>
      <w:r w:rsidRPr="00706AF5">
        <w:rPr>
          <w:rFonts w:ascii="Century Schoolbook" w:hAnsi="Century Schoolbook"/>
        </w:rPr>
        <w:t>This command creates a new variable.</w:t>
      </w:r>
    </w:p>
    <w:p w14:paraId="231869E5" w14:textId="77777777" w:rsidR="00B0480E" w:rsidRPr="00536A99" w:rsidRDefault="00B0480E" w:rsidP="00B0480E">
      <w:pPr>
        <w:rPr>
          <w:rFonts w:ascii="Century Schoolbook" w:hAnsi="Century Schoolbook" w:cs="Courier New"/>
          <w:b/>
          <w:bCs/>
        </w:rPr>
      </w:pPr>
      <w:r w:rsidRPr="00536A99">
        <w:rPr>
          <w:rFonts w:ascii="Century Schoolbook" w:hAnsi="Century Schoolbook" w:cs="Courier New"/>
          <w:b/>
          <w:bCs/>
        </w:rPr>
        <w:t>Syntax</w:t>
      </w:r>
    </w:p>
    <w:p w14:paraId="7AA3476A"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 xml:space="preserve">DEFINE &lt;variable&gt; (&lt;scope&gt;) (&lt;type indicator&gt;) </w:t>
      </w:r>
    </w:p>
    <w:p w14:paraId="64F79A74" w14:textId="77777777" w:rsidR="00B0480E" w:rsidRPr="00706AF5" w:rsidRDefault="00B0480E" w:rsidP="00B0480E">
      <w:pPr>
        <w:pStyle w:val="ImageCaption"/>
        <w:rPr>
          <w:rFonts w:ascii="Century Schoolbook" w:hAnsi="Century Schoolbook"/>
          <w:b w:val="0"/>
          <w:sz w:val="22"/>
          <w:szCs w:val="22"/>
        </w:rPr>
      </w:pPr>
    </w:p>
    <w:p w14:paraId="09ED322E" w14:textId="77777777" w:rsidR="00B0480E" w:rsidRPr="00706AF5" w:rsidRDefault="00B0480E" w:rsidP="00B0480E">
      <w:pPr>
        <w:keepLines/>
        <w:numPr>
          <w:ilvl w:val="0"/>
          <w:numId w:val="514"/>
        </w:numPr>
        <w:spacing w:line="240" w:lineRule="auto"/>
        <w:rPr>
          <w:rFonts w:ascii="Century Schoolbook" w:hAnsi="Century Schoolbook"/>
          <w:color w:val="000000"/>
        </w:rPr>
      </w:pPr>
      <w:r w:rsidRPr="00706AF5">
        <w:rPr>
          <w:rFonts w:ascii="Century Schoolbook" w:hAnsi="Century Schoolbook"/>
          <w:color w:val="000000"/>
        </w:rPr>
        <w:t xml:space="preserve">&lt;variable&gt; represents the name of the variable to be created. </w:t>
      </w:r>
    </w:p>
    <w:p w14:paraId="6BAAC09C" w14:textId="77777777" w:rsidR="00B0480E" w:rsidRPr="007323CA" w:rsidRDefault="00B0480E" w:rsidP="00B0480E">
      <w:pPr>
        <w:keepLines/>
        <w:numPr>
          <w:ilvl w:val="0"/>
          <w:numId w:val="514"/>
        </w:numPr>
        <w:spacing w:line="240" w:lineRule="auto"/>
        <w:rPr>
          <w:rFonts w:ascii="Century Schoolbook" w:hAnsi="Century Schoolbook"/>
          <w:color w:val="FF0000"/>
        </w:rPr>
      </w:pPr>
      <w:r w:rsidRPr="00586E0E">
        <w:rPr>
          <w:rFonts w:ascii="Century Schoolbook" w:hAnsi="Century Schoolbook"/>
        </w:rPr>
        <w:t>&lt;scope&gt; is the level of visibility and availability of the new variable and must be one of the reserved words STANDARD, GLOBAL, or PERMANENT. If omitted,</w:t>
      </w:r>
      <w:r w:rsidRPr="007323CA">
        <w:rPr>
          <w:rFonts w:ascii="Century Schoolbook" w:hAnsi="Century Schoolbook"/>
          <w:color w:val="FF0000"/>
        </w:rPr>
        <w:t xml:space="preserve"> </w:t>
      </w:r>
      <w:r w:rsidRPr="00293BFD">
        <w:rPr>
          <w:rFonts w:ascii="Century Schoolbook" w:hAnsi="Century Schoolbook"/>
          <w:color w:val="000000" w:themeColor="text1"/>
        </w:rPr>
        <w:t>STANDARD is assumed and a type indicator may not be used.</w:t>
      </w:r>
    </w:p>
    <w:p w14:paraId="10AC1FD4" w14:textId="77777777" w:rsidR="00B0480E" w:rsidRPr="00F85168" w:rsidRDefault="00B0480E" w:rsidP="00B0480E">
      <w:pPr>
        <w:pStyle w:val="NormalWeb"/>
        <w:numPr>
          <w:ilvl w:val="0"/>
          <w:numId w:val="514"/>
        </w:numPr>
        <w:rPr>
          <w:color w:val="000000"/>
        </w:rPr>
      </w:pPr>
      <w:r w:rsidRPr="00F85168">
        <w:rPr>
          <w:color w:val="000000"/>
        </w:rPr>
        <w:t xml:space="preserve">&lt;type indicator&gt; </w:t>
      </w:r>
      <w:r w:rsidRPr="001E44B1">
        <w:rPr>
          <w:b/>
          <w:color w:val="000000"/>
        </w:rPr>
        <w:t>is required</w:t>
      </w:r>
      <w:r>
        <w:rPr>
          <w:color w:val="000000"/>
        </w:rPr>
        <w:t xml:space="preserve"> </w:t>
      </w:r>
      <w:r w:rsidRPr="00F85168">
        <w:rPr>
          <w:color w:val="000000"/>
        </w:rPr>
        <w:t xml:space="preserve">and cannot be used if &lt;scope&gt; is omitted. &lt;type indicator&gt; is the data type of the new variable and must be one of the following reserved words: NUMERIC, TEXTINPUT, YN, or DATEFORMAT. If omitted, the variable type will be inferred based on the data type of the first value assigned to the variable. </w:t>
      </w:r>
      <w:r>
        <w:rPr>
          <w:color w:val="000000"/>
        </w:rPr>
        <w:t xml:space="preserve">However, </w:t>
      </w:r>
      <w:r w:rsidRPr="00536A99">
        <w:rPr>
          <w:color w:val="000000"/>
        </w:rPr>
        <w:t>omitting field type</w:t>
      </w:r>
      <w:r w:rsidRPr="00D80BAB">
        <w:rPr>
          <w:b/>
          <w:color w:val="000000"/>
        </w:rPr>
        <w:t xml:space="preserve"> is not </w:t>
      </w:r>
      <w:r w:rsidRPr="00536A99">
        <w:rPr>
          <w:color w:val="000000"/>
        </w:rPr>
        <w:t>recommended</w:t>
      </w:r>
      <w:r>
        <w:rPr>
          <w:color w:val="000000"/>
        </w:rPr>
        <w:t xml:space="preserve">. Once field type is defined, </w:t>
      </w:r>
      <w:r w:rsidRPr="00F85168">
        <w:rPr>
          <w:color w:val="000000"/>
        </w:rPr>
        <w:t xml:space="preserve">the variable type cannot be changed. An </w:t>
      </w:r>
      <w:r>
        <w:rPr>
          <w:color w:val="000000"/>
        </w:rPr>
        <w:t xml:space="preserve">error will occur if you </w:t>
      </w:r>
      <w:r w:rsidRPr="00F85168">
        <w:rPr>
          <w:color w:val="000000"/>
        </w:rPr>
        <w:t>attempt to assign data of a different type to the variable.</w:t>
      </w:r>
    </w:p>
    <w:p w14:paraId="364DC4EF" w14:textId="77777777" w:rsidR="00B0480E" w:rsidRPr="007323CA" w:rsidRDefault="00B0480E" w:rsidP="00B0480E">
      <w:pPr>
        <w:rPr>
          <w:rFonts w:ascii="Century Schoolbook" w:hAnsi="Century Schoolbook"/>
          <w:color w:val="000000"/>
        </w:rPr>
      </w:pPr>
      <w:r w:rsidRPr="007323CA">
        <w:rPr>
          <w:rFonts w:ascii="Century Schoolbook" w:hAnsi="Century Schoolbook"/>
          <w:b/>
          <w:bCs/>
        </w:rPr>
        <w:t>Comments</w:t>
      </w:r>
      <w:r>
        <w:rPr>
          <w:rFonts w:ascii="Century Schoolbook" w:hAnsi="Century Schoolbook"/>
          <w:b/>
          <w:bCs/>
        </w:rPr>
        <w:t xml:space="preserve">  </w:t>
      </w:r>
    </w:p>
    <w:p w14:paraId="6088D226" w14:textId="77777777" w:rsidR="00B0480E" w:rsidRPr="000510C0" w:rsidRDefault="00B0480E" w:rsidP="00B0480E">
      <w:pPr>
        <w:pStyle w:val="NormalWeb"/>
      </w:pPr>
      <w:r w:rsidRPr="00F85168">
        <w:t xml:space="preserve">A custom variable defined in Epi Info </w:t>
      </w:r>
      <w:r>
        <w:t xml:space="preserve">7 </w:t>
      </w:r>
      <w:r w:rsidRPr="00F85168">
        <w:t xml:space="preserve">might not have a predefined data type if the &lt;type indicator&gt; is omitted when the variable is defined. If the variable does not have a predefined type and has not been used, the variable will accept a value in any of the four data types (Text, Number, Date, Yes/No </w:t>
      </w:r>
      <w:r>
        <w:t>[</w:t>
      </w:r>
      <w:r w:rsidRPr="00F85168">
        <w:t>Boolean</w:t>
      </w:r>
      <w:r>
        <w:t>]</w:t>
      </w:r>
      <w:r w:rsidRPr="00F85168">
        <w:t xml:space="preserve">) that is assigned to the variable the first time. Thereafter, the variable takes on the data type of the value assigned and </w:t>
      </w:r>
      <w:r>
        <w:t>it’s</w:t>
      </w:r>
      <w:r w:rsidRPr="00F85168">
        <w:t xml:space="preserve"> data type cannot be changed. </w:t>
      </w:r>
      <w:r>
        <w:rPr>
          <w:color w:val="000000"/>
        </w:rPr>
        <w:t xml:space="preserve">However, </w:t>
      </w:r>
      <w:r w:rsidRPr="00536A99">
        <w:rPr>
          <w:color w:val="000000"/>
        </w:rPr>
        <w:t>omitting field type is not recommended</w:t>
      </w:r>
      <w:r>
        <w:rPr>
          <w:color w:val="000000"/>
        </w:rPr>
        <w:t xml:space="preserve">. </w:t>
      </w:r>
      <w:r w:rsidRPr="00F85168">
        <w:t xml:space="preserve">An </w:t>
      </w:r>
      <w:r>
        <w:t xml:space="preserve">error will occur if you </w:t>
      </w:r>
      <w:r w:rsidRPr="00F85168">
        <w:t xml:space="preserve">attempt to assign data of a different data type. Various functions can be used to </w:t>
      </w:r>
      <w:r w:rsidRPr="000510C0">
        <w:t xml:space="preserve">manipulate data, changing data type of values to match the data type of the variable. Some of these functions include </w:t>
      </w:r>
      <w:r w:rsidRPr="000510C0">
        <w:rPr>
          <w:rStyle w:val="Hyperlink"/>
          <w:color w:val="auto"/>
          <w:u w:val="none"/>
        </w:rPr>
        <w:t>FORMAT</w:t>
      </w:r>
      <w:r w:rsidRPr="000510C0">
        <w:t xml:space="preserve">, </w:t>
      </w:r>
      <w:r w:rsidRPr="000510C0">
        <w:rPr>
          <w:rStyle w:val="Hyperlink"/>
          <w:color w:val="auto"/>
          <w:u w:val="none"/>
        </w:rPr>
        <w:t>TXTTONUM</w:t>
      </w:r>
      <w:r w:rsidRPr="000510C0">
        <w:t xml:space="preserve">, </w:t>
      </w:r>
      <w:r w:rsidRPr="000510C0">
        <w:rPr>
          <w:rStyle w:val="Hyperlink"/>
          <w:color w:val="auto"/>
          <w:u w:val="none"/>
        </w:rPr>
        <w:t>TXTTODATE</w:t>
      </w:r>
      <w:r w:rsidRPr="000510C0">
        <w:t xml:space="preserve">, and </w:t>
      </w:r>
      <w:r w:rsidRPr="000510C0">
        <w:rPr>
          <w:rStyle w:val="Hyperlink"/>
          <w:color w:val="auto"/>
          <w:u w:val="none"/>
        </w:rPr>
        <w:t>NUMTODATE</w:t>
      </w:r>
      <w:r w:rsidRPr="000510C0">
        <w:t>.</w:t>
      </w:r>
    </w:p>
    <w:p w14:paraId="7BF2E706" w14:textId="77777777" w:rsidR="00B0480E" w:rsidRPr="00706AF5" w:rsidRDefault="00B0480E" w:rsidP="00B0480E">
      <w:pPr>
        <w:rPr>
          <w:rFonts w:ascii="Century Schoolbook" w:hAnsi="Century Schoolbook"/>
          <w:b/>
          <w:bCs/>
        </w:rPr>
      </w:pPr>
      <w:r w:rsidRPr="00706AF5">
        <w:rPr>
          <w:rFonts w:ascii="Century Schoolbook" w:hAnsi="Century Schoolbook"/>
          <w:b/>
          <w:bCs/>
        </w:rPr>
        <w:t>Variable Scope</w:t>
      </w:r>
    </w:p>
    <w:p w14:paraId="3095CE9C" w14:textId="77777777" w:rsidR="00B0480E" w:rsidRPr="00706AF5" w:rsidRDefault="00B0480E" w:rsidP="00B0480E">
      <w:pPr>
        <w:keepLines/>
        <w:numPr>
          <w:ilvl w:val="0"/>
          <w:numId w:val="515"/>
        </w:numPr>
        <w:spacing w:line="240" w:lineRule="auto"/>
        <w:rPr>
          <w:rFonts w:ascii="Century Schoolbook" w:hAnsi="Century Schoolbook"/>
          <w:color w:val="000000"/>
        </w:rPr>
      </w:pPr>
      <w:r w:rsidRPr="00706AF5">
        <w:rPr>
          <w:rFonts w:ascii="Century Schoolbook" w:hAnsi="Century Schoolbook"/>
          <w:b/>
          <w:bCs/>
          <w:color w:val="000000"/>
        </w:rPr>
        <w:t xml:space="preserve">STANDARD </w:t>
      </w:r>
      <w:r w:rsidRPr="00053189">
        <w:rPr>
          <w:rFonts w:ascii="Century Schoolbook" w:hAnsi="Century Schoolbook"/>
          <w:bCs/>
          <w:color w:val="000000"/>
        </w:rPr>
        <w:t>variables</w:t>
      </w:r>
      <w:r w:rsidRPr="00706AF5">
        <w:rPr>
          <w:rFonts w:ascii="Century Schoolbook" w:hAnsi="Century Schoolbook"/>
          <w:color w:val="000000"/>
        </w:rPr>
        <w:t xml:space="preserve"> retain their value only within the current record and are reset when a new record is loaded. Standard variables are used temporar</w:t>
      </w:r>
      <w:r>
        <w:rPr>
          <w:rFonts w:ascii="Century Schoolbook" w:hAnsi="Century Schoolbook"/>
          <w:color w:val="000000"/>
        </w:rPr>
        <w:t>ily</w:t>
      </w:r>
      <w:r w:rsidRPr="00706AF5">
        <w:rPr>
          <w:rFonts w:ascii="Century Schoolbook" w:hAnsi="Century Schoolbook"/>
          <w:color w:val="000000"/>
        </w:rPr>
        <w:t xml:space="preserve"> behaving like other fields in the database. In </w:t>
      </w:r>
      <w:r>
        <w:rPr>
          <w:rFonts w:ascii="Century Schoolbook" w:hAnsi="Century Schoolbook"/>
          <w:color w:val="000000"/>
        </w:rPr>
        <w:t xml:space="preserve">Classic </w:t>
      </w:r>
      <w:r w:rsidRPr="00706AF5">
        <w:rPr>
          <w:rFonts w:ascii="Century Schoolbook" w:hAnsi="Century Schoolbook"/>
          <w:color w:val="000000"/>
        </w:rPr>
        <w:t xml:space="preserve">Analysis, Standard variables lose their values and definitions with each READ statement. </w:t>
      </w:r>
    </w:p>
    <w:p w14:paraId="7E241334" w14:textId="77777777" w:rsidR="00B0480E" w:rsidRPr="000510C0" w:rsidRDefault="00B0480E" w:rsidP="00B0480E">
      <w:pPr>
        <w:keepLines/>
        <w:numPr>
          <w:ilvl w:val="0"/>
          <w:numId w:val="515"/>
        </w:numPr>
        <w:spacing w:line="240" w:lineRule="auto"/>
        <w:rPr>
          <w:rFonts w:ascii="Century Schoolbook" w:hAnsi="Century Schoolbook"/>
        </w:rPr>
      </w:pPr>
      <w:r w:rsidRPr="00586E0E">
        <w:rPr>
          <w:rFonts w:ascii="Century Schoolbook" w:hAnsi="Century Schoolbook"/>
          <w:b/>
          <w:bCs/>
        </w:rPr>
        <w:lastRenderedPageBreak/>
        <w:t xml:space="preserve">GLOBAL </w:t>
      </w:r>
      <w:r w:rsidRPr="00586E0E">
        <w:rPr>
          <w:rFonts w:ascii="Century Schoolbook" w:hAnsi="Century Schoolbook"/>
          <w:bCs/>
        </w:rPr>
        <w:t>variables</w:t>
      </w:r>
      <w:r w:rsidRPr="00586E0E">
        <w:rPr>
          <w:rFonts w:ascii="Century Schoolbook" w:hAnsi="Century Schoolbook"/>
        </w:rPr>
        <w:t xml:space="preserve"> retain values across related forms and when the program opens a new form, but are removed when the </w:t>
      </w:r>
      <w:r>
        <w:rPr>
          <w:rFonts w:ascii="Century Schoolbook" w:hAnsi="Century Schoolbook"/>
        </w:rPr>
        <w:t xml:space="preserve">Classic </w:t>
      </w:r>
      <w:r w:rsidRPr="00586E0E">
        <w:rPr>
          <w:rFonts w:ascii="Century Schoolbook" w:hAnsi="Century Schoolbook"/>
        </w:rPr>
        <w:t xml:space="preserve">Analysis program is closed. Global variables persist during program execution. Global variables are also used to store values between changes of data source (e.g., when the </w:t>
      </w:r>
      <w:r w:rsidRPr="000510C0">
        <w:rPr>
          <w:rStyle w:val="Hyperlink"/>
          <w:rFonts w:ascii="Century Schoolbook" w:hAnsi="Century Schoolbook"/>
          <w:color w:val="auto"/>
          <w:u w:val="none"/>
        </w:rPr>
        <w:t>READ command</w:t>
      </w:r>
      <w:r w:rsidRPr="000510C0">
        <w:rPr>
          <w:rFonts w:ascii="Century Schoolbook" w:hAnsi="Century Schoolbook"/>
        </w:rPr>
        <w:t xml:space="preserve"> is used). Global variables in Classic Analysis may not depend directly or indirectly on table fields. </w:t>
      </w:r>
    </w:p>
    <w:p w14:paraId="4901BE9B" w14:textId="77777777" w:rsidR="00B0480E" w:rsidRPr="000510C0" w:rsidRDefault="00B0480E" w:rsidP="00B0480E">
      <w:pPr>
        <w:keepLines/>
        <w:numPr>
          <w:ilvl w:val="0"/>
          <w:numId w:val="515"/>
        </w:numPr>
        <w:spacing w:line="240" w:lineRule="auto"/>
        <w:rPr>
          <w:rFonts w:ascii="Century Schoolbook" w:hAnsi="Century Schoolbook"/>
        </w:rPr>
      </w:pPr>
      <w:r w:rsidRPr="000510C0">
        <w:rPr>
          <w:rFonts w:ascii="Century Schoolbook" w:hAnsi="Century Schoolbook"/>
          <w:b/>
          <w:bCs/>
        </w:rPr>
        <w:t>PERMANENT</w:t>
      </w:r>
      <w:r w:rsidRPr="000510C0">
        <w:rPr>
          <w:rFonts w:ascii="Century Schoolbook" w:hAnsi="Century Schoolbook"/>
          <w:bCs/>
        </w:rPr>
        <w:t xml:space="preserve"> variables</w:t>
      </w:r>
      <w:r w:rsidRPr="000510C0">
        <w:rPr>
          <w:rFonts w:ascii="Century Schoolbook" w:hAnsi="Century Schoolbook"/>
        </w:rPr>
        <w:t xml:space="preserve"> are stored in the EpiInfo.Config.xml file and retain any value assigned until the value is changed by another assignment or the variable is undefined. Permanent variables are shared among Epi Info 7 programs (i.e., Menu, Enter, Classic Analysis, etc.) and persist even if the computer shuts down. Permanent variables in Classic Analysis may not have values that depend directly or indirectly on table fields. A &lt;prompt/description&gt; created for a permanent variable will exist for one session and must be re-established each time it is used.</w:t>
      </w:r>
    </w:p>
    <w:p w14:paraId="62FA1EF1" w14:textId="77777777" w:rsidR="00B0480E" w:rsidRPr="000510C0" w:rsidRDefault="00B0480E" w:rsidP="00B0480E">
      <w:pPr>
        <w:rPr>
          <w:rFonts w:ascii="Century Schoolbook" w:hAnsi="Century Schoolbook"/>
          <w:b/>
          <w:bCs/>
        </w:rPr>
      </w:pPr>
      <w:r w:rsidRPr="000510C0">
        <w:rPr>
          <w:rFonts w:ascii="Century Schoolbook" w:hAnsi="Century Schoolbook"/>
          <w:b/>
          <w:bCs/>
        </w:rPr>
        <w:t>Type Indicators</w:t>
      </w:r>
    </w:p>
    <w:p w14:paraId="3081ED33" w14:textId="77777777" w:rsidR="00B0480E" w:rsidRPr="000510C0" w:rsidRDefault="00B0480E" w:rsidP="00B0480E">
      <w:pPr>
        <w:keepLines/>
        <w:numPr>
          <w:ilvl w:val="0"/>
          <w:numId w:val="516"/>
        </w:numPr>
        <w:spacing w:line="240" w:lineRule="auto"/>
        <w:rPr>
          <w:rFonts w:ascii="Century Schoolbook" w:hAnsi="Century Schoolbook"/>
        </w:rPr>
      </w:pPr>
      <w:r w:rsidRPr="000510C0">
        <w:rPr>
          <w:rFonts w:ascii="Century Schoolbook" w:hAnsi="Century Schoolbook"/>
          <w:b/>
        </w:rPr>
        <w:t>TEXTINPUT</w:t>
      </w:r>
      <w:r w:rsidRPr="000510C0">
        <w:rPr>
          <w:rFonts w:ascii="Century Schoolbook" w:hAnsi="Century Schoolbook"/>
        </w:rPr>
        <w:t xml:space="preserve"> - Variables of this data type can receive any alpha-numeric characters including symbols and the output of functions (e.g., </w:t>
      </w:r>
      <w:r w:rsidRPr="000510C0">
        <w:rPr>
          <w:rStyle w:val="Hyperlink"/>
          <w:rFonts w:ascii="Century Schoolbook" w:hAnsi="Century Schoolbook"/>
          <w:color w:val="auto"/>
          <w:u w:val="none"/>
        </w:rPr>
        <w:t>FORMAT)</w:t>
      </w:r>
      <w:r w:rsidRPr="000510C0">
        <w:rPr>
          <w:rFonts w:ascii="Century Schoolbook" w:hAnsi="Century Schoolbook"/>
        </w:rPr>
        <w:t>.</w:t>
      </w:r>
    </w:p>
    <w:p w14:paraId="03759BB7" w14:textId="77777777" w:rsidR="00B0480E" w:rsidRPr="000510C0" w:rsidRDefault="00B0480E" w:rsidP="00B0480E">
      <w:pPr>
        <w:keepLines/>
        <w:numPr>
          <w:ilvl w:val="0"/>
          <w:numId w:val="516"/>
        </w:numPr>
        <w:spacing w:line="240" w:lineRule="auto"/>
        <w:rPr>
          <w:rFonts w:ascii="Century Schoolbook" w:hAnsi="Century Schoolbook"/>
        </w:rPr>
      </w:pPr>
      <w:r w:rsidRPr="000510C0">
        <w:rPr>
          <w:rFonts w:ascii="Century Schoolbook" w:hAnsi="Century Schoolbook"/>
          <w:b/>
        </w:rPr>
        <w:t>NUMERIC</w:t>
      </w:r>
      <w:r w:rsidRPr="000510C0">
        <w:rPr>
          <w:rFonts w:ascii="Century Schoolbook" w:hAnsi="Century Schoolbook"/>
        </w:rPr>
        <w:t xml:space="preserve"> - Variables of this data type can receive numbers and the output of functions (e.g., </w:t>
      </w:r>
      <w:r w:rsidRPr="000510C0">
        <w:rPr>
          <w:rStyle w:val="Hyperlink"/>
          <w:rFonts w:ascii="Century Schoolbook" w:hAnsi="Century Schoolbook"/>
          <w:color w:val="auto"/>
          <w:u w:val="none"/>
        </w:rPr>
        <w:t>TXTTONUM)</w:t>
      </w:r>
      <w:r w:rsidRPr="000510C0">
        <w:rPr>
          <w:rFonts w:ascii="Century Schoolbook" w:hAnsi="Century Schoolbook"/>
        </w:rPr>
        <w:t>.</w:t>
      </w:r>
    </w:p>
    <w:p w14:paraId="51E37B52" w14:textId="77777777" w:rsidR="00B0480E" w:rsidRPr="000510C0" w:rsidRDefault="00B0480E" w:rsidP="00B0480E">
      <w:pPr>
        <w:keepLines/>
        <w:numPr>
          <w:ilvl w:val="0"/>
          <w:numId w:val="516"/>
        </w:numPr>
        <w:spacing w:line="240" w:lineRule="auto"/>
        <w:rPr>
          <w:rFonts w:ascii="Century Schoolbook" w:hAnsi="Century Schoolbook"/>
        </w:rPr>
      </w:pPr>
      <w:r w:rsidRPr="000510C0">
        <w:rPr>
          <w:rFonts w:ascii="Century Schoolbook" w:hAnsi="Century Schoolbook"/>
          <w:b/>
        </w:rPr>
        <w:t>DATEFORMAT</w:t>
      </w:r>
      <w:r w:rsidRPr="000510C0">
        <w:rPr>
          <w:rFonts w:ascii="Century Schoolbook" w:hAnsi="Century Schoolbook"/>
        </w:rPr>
        <w:t xml:space="preserve"> - Variables of this data type can receive date values including the output of functions (e.g., </w:t>
      </w:r>
      <w:r w:rsidRPr="000510C0">
        <w:rPr>
          <w:rStyle w:val="Hyperlink"/>
          <w:rFonts w:ascii="Century Schoolbook" w:hAnsi="Century Schoolbook"/>
          <w:color w:val="auto"/>
          <w:u w:val="none"/>
        </w:rPr>
        <w:t>TXTTODATE</w:t>
      </w:r>
      <w:r w:rsidRPr="000510C0">
        <w:rPr>
          <w:rFonts w:ascii="Century Schoolbook" w:hAnsi="Century Schoolbook"/>
        </w:rPr>
        <w:t xml:space="preserve"> and </w:t>
      </w:r>
      <w:r w:rsidRPr="000510C0">
        <w:rPr>
          <w:rStyle w:val="Hyperlink"/>
          <w:rFonts w:ascii="Century Schoolbook" w:hAnsi="Century Schoolbook"/>
          <w:color w:val="auto"/>
          <w:u w:val="none"/>
        </w:rPr>
        <w:t>NUMTODATE)</w:t>
      </w:r>
      <w:r w:rsidRPr="000510C0">
        <w:rPr>
          <w:rFonts w:ascii="Century Schoolbook" w:hAnsi="Century Schoolbook"/>
        </w:rPr>
        <w:t>.</w:t>
      </w:r>
    </w:p>
    <w:p w14:paraId="1EFEC957" w14:textId="77777777" w:rsidR="00B0480E" w:rsidRPr="00706AF5" w:rsidRDefault="00B0480E" w:rsidP="00B0480E">
      <w:pPr>
        <w:keepLines/>
        <w:numPr>
          <w:ilvl w:val="0"/>
          <w:numId w:val="516"/>
        </w:numPr>
        <w:spacing w:line="240" w:lineRule="auto"/>
        <w:rPr>
          <w:rFonts w:ascii="Century Schoolbook" w:hAnsi="Century Schoolbook"/>
          <w:color w:val="000000"/>
        </w:rPr>
      </w:pPr>
      <w:r w:rsidRPr="00053189">
        <w:rPr>
          <w:rFonts w:ascii="Century Schoolbook" w:hAnsi="Century Schoolbook"/>
          <w:b/>
          <w:color w:val="000000"/>
        </w:rPr>
        <w:t>YN</w:t>
      </w:r>
      <w:r w:rsidRPr="00706AF5">
        <w:rPr>
          <w:rFonts w:ascii="Century Schoolbook" w:hAnsi="Century Schoolbook"/>
          <w:color w:val="000000"/>
        </w:rPr>
        <w:t xml:space="preserve"> - Variables of this data type can receive the Boolean values of (+) for Yes and (-) for No. Until an assignment is made, YN type variable values are (.) or missing.</w:t>
      </w:r>
    </w:p>
    <w:p w14:paraId="2F7ECC33" w14:textId="77777777" w:rsidR="00B0480E" w:rsidRPr="00706AF5" w:rsidRDefault="00B0480E" w:rsidP="00B0480E">
      <w:pPr>
        <w:rPr>
          <w:rFonts w:ascii="Century Schoolbook" w:hAnsi="Century Schoolbook"/>
          <w:b/>
          <w:bCs/>
        </w:rPr>
      </w:pPr>
      <w:r w:rsidRPr="00706AF5">
        <w:rPr>
          <w:rFonts w:ascii="Century Schoolbook" w:hAnsi="Century Schoolbook"/>
          <w:b/>
          <w:bCs/>
        </w:rPr>
        <w:t>Example</w:t>
      </w:r>
    </w:p>
    <w:p w14:paraId="2E6C7FD8" w14:textId="77777777" w:rsidR="00B0480E" w:rsidRPr="00586E0E"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586E0E">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586E0E">
        <w:rPr>
          <w:rFonts w:ascii="Courier New" w:eastAsiaTheme="minorHAnsi" w:hAnsi="Courier New" w:cs="Courier New"/>
          <w:color w:val="000000" w:themeColor="text1"/>
          <w:sz w:val="18"/>
          <w:szCs w:val="18"/>
        </w:rPr>
        <w:t>Sample\Sample.prj}:Surveillance</w:t>
      </w:r>
    </w:p>
    <w:p w14:paraId="1371479B"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DEFINE Birthday DATEFORMAT</w:t>
      </w:r>
      <w:r w:rsidRPr="00586E0E">
        <w:rPr>
          <w:rFonts w:ascii="Courier New" w:hAnsi="Courier New" w:cs="Courier New"/>
          <w:b w:val="0"/>
          <w:sz w:val="18"/>
          <w:szCs w:val="18"/>
        </w:rPr>
        <w:br/>
        <w:t>ASSIGN Birthday = 01/01/2006</w:t>
      </w:r>
      <w:r w:rsidRPr="00586E0E">
        <w:rPr>
          <w:rFonts w:ascii="Courier New" w:hAnsi="Courier New" w:cs="Courier New"/>
          <w:b w:val="0"/>
          <w:sz w:val="18"/>
          <w:szCs w:val="18"/>
        </w:rPr>
        <w:br/>
        <w:t>DEFINE HospitalCode NUMERIC</w:t>
      </w:r>
      <w:r w:rsidRPr="00586E0E">
        <w:rPr>
          <w:rFonts w:ascii="Courier New" w:hAnsi="Courier New" w:cs="Courier New"/>
          <w:b w:val="0"/>
          <w:sz w:val="18"/>
          <w:szCs w:val="18"/>
        </w:rPr>
        <w:br/>
        <w:t>ASSIGN HospitalCode = 854</w:t>
      </w:r>
      <w:r w:rsidRPr="00586E0E">
        <w:rPr>
          <w:rFonts w:ascii="Courier New" w:hAnsi="Courier New" w:cs="Courier New"/>
          <w:b w:val="0"/>
          <w:sz w:val="18"/>
          <w:szCs w:val="18"/>
        </w:rPr>
        <w:br/>
        <w:t>DEFINE Smoke YN</w:t>
      </w:r>
      <w:r w:rsidRPr="00586E0E">
        <w:rPr>
          <w:rFonts w:ascii="Courier New" w:hAnsi="Courier New" w:cs="Courier New"/>
          <w:b w:val="0"/>
          <w:sz w:val="18"/>
          <w:szCs w:val="18"/>
        </w:rPr>
        <w:br/>
        <w:t xml:space="preserve">ASSIGN Smoke = (+) </w:t>
      </w:r>
      <w:r w:rsidRPr="00586E0E">
        <w:rPr>
          <w:rFonts w:ascii="Courier New" w:hAnsi="Courier New" w:cs="Courier New"/>
          <w:b w:val="0"/>
          <w:sz w:val="18"/>
          <w:szCs w:val="18"/>
        </w:rPr>
        <w:br/>
        <w:t xml:space="preserve">LIST Birthday HospitalCode Smoke </w:t>
      </w:r>
    </w:p>
    <w:p w14:paraId="7BD4B961"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14" w:name="_Toc279046098"/>
      <w:bookmarkStart w:id="315" w:name="_Toc309980875"/>
      <w:bookmarkStart w:id="316" w:name="_Toc332822758"/>
      <w:r w:rsidRPr="003606A8">
        <w:rPr>
          <w:rFonts w:ascii="Century Schoolbook" w:hAnsi="Century Schoolbook"/>
          <w:color w:val="000000" w:themeColor="text1"/>
        </w:rPr>
        <w:lastRenderedPageBreak/>
        <w:t>DEFINE DLLO</w:t>
      </w:r>
      <w:bookmarkEnd w:id="314"/>
      <w:bookmarkEnd w:id="315"/>
      <w:r>
        <w:rPr>
          <w:rFonts w:ascii="Century Schoolbook" w:hAnsi="Century Schoolbook"/>
          <w:color w:val="000000" w:themeColor="text1"/>
        </w:rPr>
        <w:t>BJECT</w:t>
      </w:r>
      <w:bookmarkEnd w:id="316"/>
    </w:p>
    <w:p w14:paraId="2AD8C7A9" w14:textId="77777777" w:rsidR="00B0480E" w:rsidRPr="00F85168" w:rsidRDefault="00373C13" w:rsidP="00B0480E">
      <w:pPr>
        <w:rPr>
          <w:rFonts w:ascii="Century Schoolbook" w:hAnsi="Century Schoolbook"/>
        </w:rPr>
      </w:pPr>
      <w:r>
        <w:rPr>
          <w:rFonts w:ascii="Century Schoolbook" w:hAnsi="Century Schoolbook"/>
        </w:rPr>
        <w:pict w14:anchorId="6E18D497">
          <v:rect id="_x0000_i1170" style="width:429.85pt;height:.75pt" o:hrpct="995" o:hrstd="t" o:hr="t" fillcolor="#b4b4b4" stroked="f"/>
        </w:pict>
      </w:r>
    </w:p>
    <w:p w14:paraId="597056F7" w14:textId="77777777" w:rsidR="00B0480E" w:rsidRPr="00BA6F1F" w:rsidRDefault="00B0480E" w:rsidP="00B0480E">
      <w:pPr>
        <w:rPr>
          <w:rFonts w:ascii="Century Schoolbook" w:hAnsi="Century Schoolbook"/>
          <w:b/>
          <w:bCs/>
        </w:rPr>
      </w:pPr>
      <w:r w:rsidRPr="00706AF5">
        <w:rPr>
          <w:rFonts w:ascii="Century Schoolbook" w:hAnsi="Century Schoolbook"/>
          <w:b/>
          <w:bCs/>
        </w:rPr>
        <w:t>Description</w:t>
      </w:r>
    </w:p>
    <w:p w14:paraId="45C520E4" w14:textId="77777777" w:rsidR="00B0480E" w:rsidRPr="00706AF5" w:rsidRDefault="00B0480E" w:rsidP="00B0480E">
      <w:pPr>
        <w:rPr>
          <w:rFonts w:ascii="Century Schoolbook" w:hAnsi="Century Schoolbook"/>
        </w:rPr>
      </w:pPr>
      <w:r w:rsidRPr="00706AF5">
        <w:rPr>
          <w:rFonts w:ascii="Century Schoolbook" w:hAnsi="Century Schoolbook"/>
        </w:rPr>
        <w:t xml:space="preserve">This command allows </w:t>
      </w:r>
      <w:r>
        <w:rPr>
          <w:rFonts w:ascii="Century Schoolbook" w:hAnsi="Century Schoolbook"/>
        </w:rPr>
        <w:t>you to create</w:t>
      </w:r>
      <w:r w:rsidRPr="00706AF5">
        <w:rPr>
          <w:rFonts w:ascii="Century Schoolbook" w:hAnsi="Century Schoolbook"/>
        </w:rPr>
        <w:t xml:space="preserve"> an ActiveX (dynamic link library or executable) object.</w:t>
      </w:r>
    </w:p>
    <w:p w14:paraId="368B9888" w14:textId="77777777" w:rsidR="00B0480E" w:rsidRPr="00706AF5" w:rsidRDefault="00B0480E" w:rsidP="00B0480E">
      <w:pPr>
        <w:rPr>
          <w:rFonts w:ascii="Century Schoolbook" w:hAnsi="Century Schoolbook"/>
          <w:b/>
          <w:bCs/>
        </w:rPr>
      </w:pPr>
      <w:r w:rsidRPr="00706AF5">
        <w:rPr>
          <w:rFonts w:ascii="Century Schoolbook" w:hAnsi="Century Schoolbook"/>
          <w:b/>
          <w:bCs/>
        </w:rPr>
        <w:t>Syntax</w:t>
      </w:r>
    </w:p>
    <w:p w14:paraId="24675ABF" w14:textId="77777777" w:rsidR="00B0480E" w:rsidRPr="00586E0E" w:rsidRDefault="00B0480E" w:rsidP="00B0480E">
      <w:pPr>
        <w:rPr>
          <w:rFonts w:ascii="Courier New" w:hAnsi="Courier New" w:cs="Courier New"/>
          <w:sz w:val="18"/>
          <w:szCs w:val="18"/>
        </w:rPr>
      </w:pPr>
      <w:r w:rsidRPr="00586E0E">
        <w:rPr>
          <w:rStyle w:val="CommentReference"/>
          <w:rFonts w:ascii="Courier New" w:hAnsi="Courier New" w:cs="Courier New"/>
          <w:sz w:val="18"/>
          <w:szCs w:val="18"/>
        </w:rPr>
        <w:t>DLL File</w:t>
      </w:r>
    </w:p>
    <w:p w14:paraId="2C1113DA" w14:textId="77777777" w:rsidR="00B0480E" w:rsidRPr="00586E0E" w:rsidRDefault="00B0480E" w:rsidP="00B0480E">
      <w:pPr>
        <w:pStyle w:val="ImageCaption"/>
        <w:jc w:val="left"/>
        <w:rPr>
          <w:rFonts w:ascii="Courier New" w:hAnsi="Courier New" w:cs="Courier New"/>
          <w:sz w:val="18"/>
          <w:szCs w:val="18"/>
        </w:rPr>
      </w:pPr>
      <w:r w:rsidRPr="00586E0E">
        <w:rPr>
          <w:rFonts w:ascii="Courier New" w:hAnsi="Courier New" w:cs="Courier New"/>
          <w:sz w:val="18"/>
          <w:szCs w:val="18"/>
        </w:rPr>
        <w:t>DEFINE &lt;variable&gt; DLLOBJECT "&lt;ActiveX name&gt;.&lt;class&gt;"</w:t>
      </w:r>
    </w:p>
    <w:p w14:paraId="26334A18" w14:textId="77777777" w:rsidR="00B0480E" w:rsidRPr="00586E0E" w:rsidRDefault="00B0480E" w:rsidP="00B0480E">
      <w:pPr>
        <w:rPr>
          <w:rFonts w:ascii="Courier New" w:hAnsi="Courier New" w:cs="Courier New"/>
          <w:sz w:val="18"/>
          <w:szCs w:val="18"/>
        </w:rPr>
      </w:pPr>
      <w:r w:rsidRPr="00586E0E">
        <w:rPr>
          <w:rStyle w:val="CommentReference"/>
          <w:rFonts w:ascii="Courier New" w:hAnsi="Courier New" w:cs="Courier New"/>
          <w:sz w:val="18"/>
          <w:szCs w:val="18"/>
        </w:rPr>
        <w:t>WSC File</w:t>
      </w:r>
    </w:p>
    <w:p w14:paraId="18AE4187" w14:textId="77777777" w:rsidR="00B0480E" w:rsidRPr="00586E0E" w:rsidRDefault="00B0480E" w:rsidP="00B0480E">
      <w:pPr>
        <w:pStyle w:val="ImageCaption"/>
        <w:jc w:val="left"/>
        <w:rPr>
          <w:rFonts w:ascii="Courier New" w:hAnsi="Courier New" w:cs="Courier New"/>
          <w:sz w:val="18"/>
          <w:szCs w:val="18"/>
        </w:rPr>
      </w:pPr>
      <w:r w:rsidRPr="00586E0E">
        <w:rPr>
          <w:rFonts w:ascii="Courier New" w:hAnsi="Courier New" w:cs="Courier New"/>
          <w:sz w:val="18"/>
          <w:szCs w:val="18"/>
        </w:rPr>
        <w:t>DEFINE &lt;variable&gt; DLLOBJECT "&lt;filename&gt;"</w:t>
      </w:r>
    </w:p>
    <w:p w14:paraId="7014A478" w14:textId="77777777" w:rsidR="00B0480E" w:rsidRPr="00706AF5" w:rsidRDefault="00B0480E" w:rsidP="00B0480E">
      <w:pPr>
        <w:pStyle w:val="ImageCaption"/>
        <w:rPr>
          <w:rFonts w:ascii="Century Schoolbook" w:hAnsi="Century Schoolbook"/>
          <w:sz w:val="22"/>
          <w:szCs w:val="22"/>
        </w:rPr>
      </w:pPr>
    </w:p>
    <w:p w14:paraId="62F673EC" w14:textId="77777777" w:rsidR="00B0480E" w:rsidRPr="00706AF5" w:rsidRDefault="00B0480E" w:rsidP="00B0480E">
      <w:pPr>
        <w:keepLines/>
        <w:numPr>
          <w:ilvl w:val="0"/>
          <w:numId w:val="517"/>
        </w:numPr>
        <w:spacing w:line="240" w:lineRule="auto"/>
        <w:rPr>
          <w:rFonts w:ascii="Century Schoolbook" w:hAnsi="Century Schoolbook"/>
          <w:color w:val="000000"/>
        </w:rPr>
      </w:pPr>
      <w:r w:rsidRPr="00706AF5">
        <w:rPr>
          <w:rFonts w:ascii="Century Schoolbook" w:hAnsi="Century Schoolbook"/>
          <w:color w:val="000000"/>
        </w:rPr>
        <w:t>The &lt;variable&gt; represents the name of the variable to be created.</w:t>
      </w:r>
    </w:p>
    <w:p w14:paraId="23CA06F8" w14:textId="77777777" w:rsidR="00B0480E" w:rsidRPr="00706AF5" w:rsidRDefault="00B0480E" w:rsidP="00B0480E">
      <w:pPr>
        <w:keepLines/>
        <w:numPr>
          <w:ilvl w:val="0"/>
          <w:numId w:val="517"/>
        </w:numPr>
        <w:spacing w:line="240" w:lineRule="auto"/>
        <w:rPr>
          <w:rFonts w:ascii="Century Schoolbook" w:hAnsi="Century Schoolbook"/>
          <w:color w:val="000000"/>
        </w:rPr>
      </w:pPr>
      <w:r w:rsidRPr="00706AF5">
        <w:rPr>
          <w:rFonts w:ascii="Century Schoolbook" w:hAnsi="Century Schoolbook"/>
          <w:color w:val="000000"/>
        </w:rPr>
        <w:t>The &lt;ActiveX name&gt; represents the internal name of the ActiveX object that contains the class object for DLL files.</w:t>
      </w:r>
    </w:p>
    <w:p w14:paraId="187A1098" w14:textId="77777777" w:rsidR="00B0480E" w:rsidRPr="00706AF5" w:rsidRDefault="00B0480E" w:rsidP="00B0480E">
      <w:pPr>
        <w:keepLines/>
        <w:numPr>
          <w:ilvl w:val="0"/>
          <w:numId w:val="517"/>
        </w:numPr>
        <w:spacing w:line="240" w:lineRule="auto"/>
        <w:rPr>
          <w:rFonts w:ascii="Century Schoolbook" w:hAnsi="Century Schoolbook"/>
          <w:color w:val="000000"/>
        </w:rPr>
      </w:pPr>
      <w:r w:rsidRPr="00706AF5">
        <w:rPr>
          <w:rFonts w:ascii="Century Schoolbook" w:hAnsi="Century Schoolbook"/>
          <w:color w:val="000000"/>
        </w:rPr>
        <w:t>The &lt;class&gt; represents a class name defined within the DLL.</w:t>
      </w:r>
    </w:p>
    <w:p w14:paraId="1DDB490C" w14:textId="77777777" w:rsidR="00B0480E" w:rsidRPr="00706AF5" w:rsidRDefault="00B0480E" w:rsidP="00B0480E">
      <w:pPr>
        <w:keepLines/>
        <w:numPr>
          <w:ilvl w:val="0"/>
          <w:numId w:val="517"/>
        </w:numPr>
        <w:spacing w:line="240" w:lineRule="auto"/>
        <w:rPr>
          <w:rFonts w:ascii="Century Schoolbook" w:hAnsi="Century Schoolbook"/>
          <w:color w:val="000000"/>
        </w:rPr>
      </w:pPr>
      <w:r w:rsidRPr="00706AF5">
        <w:rPr>
          <w:rFonts w:ascii="Century Schoolbook" w:hAnsi="Century Schoolbook"/>
          <w:color w:val="000000"/>
        </w:rPr>
        <w:t xml:space="preserve">The &lt;filename&gt; represents the name of the WSC file </w:t>
      </w:r>
      <w:r>
        <w:rPr>
          <w:rFonts w:ascii="Century Schoolbook" w:hAnsi="Century Schoolbook"/>
          <w:color w:val="000000"/>
        </w:rPr>
        <w:t>where</w:t>
      </w:r>
      <w:r w:rsidRPr="00706AF5">
        <w:rPr>
          <w:rFonts w:ascii="Century Schoolbook" w:hAnsi="Century Schoolbook"/>
          <w:color w:val="000000"/>
        </w:rPr>
        <w:t xml:space="preserve"> the script component resides.</w:t>
      </w:r>
    </w:p>
    <w:p w14:paraId="008E232F" w14:textId="77777777" w:rsidR="00B0480E" w:rsidRPr="00706AF5" w:rsidRDefault="00B0480E" w:rsidP="00B0480E">
      <w:pPr>
        <w:rPr>
          <w:rFonts w:ascii="Century Schoolbook" w:hAnsi="Century Schoolbook"/>
          <w:b/>
          <w:bCs/>
        </w:rPr>
      </w:pPr>
      <w:r w:rsidRPr="00706AF5">
        <w:rPr>
          <w:rFonts w:ascii="Century Schoolbook" w:hAnsi="Century Schoolbook"/>
          <w:b/>
          <w:bCs/>
        </w:rPr>
        <w:t>Comments</w:t>
      </w:r>
    </w:p>
    <w:p w14:paraId="67E88309" w14:textId="77777777" w:rsidR="00B0480E" w:rsidRPr="00706AF5" w:rsidRDefault="00B0480E" w:rsidP="00B0480E">
      <w:pPr>
        <w:rPr>
          <w:rFonts w:ascii="Century Schoolbook" w:hAnsi="Century Schoolbook"/>
        </w:rPr>
      </w:pPr>
      <w:r w:rsidRPr="00706AF5">
        <w:rPr>
          <w:rFonts w:ascii="Century Schoolbook" w:hAnsi="Century Schoolbook"/>
        </w:rPr>
        <w:t>The ActiveX name may not be the same as the actual name of the dll (dynamic link library) or executable. When an ActiveX object is developed, it is given a project name. This name is required to create the object. The ActiveX object (executable or dll) must be registered before it can be used. Windows Scripting Component (WSC) objects can also be used.</w:t>
      </w:r>
    </w:p>
    <w:p w14:paraId="5DF7DC9E" w14:textId="77777777" w:rsidR="00B0480E" w:rsidRPr="00706AF5" w:rsidRDefault="00B0480E" w:rsidP="00B0480E">
      <w:pPr>
        <w:rPr>
          <w:rFonts w:ascii="Century Schoolbook" w:hAnsi="Century Schoolbook"/>
          <w:b/>
          <w:bCs/>
        </w:rPr>
      </w:pPr>
      <w:r w:rsidRPr="00706AF5">
        <w:rPr>
          <w:rFonts w:ascii="Century Schoolbook" w:hAnsi="Century Schoolbook"/>
          <w:b/>
          <w:bCs/>
        </w:rPr>
        <w:t>Example</w:t>
      </w:r>
    </w:p>
    <w:p w14:paraId="08D7715E"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DEFINE Week DLLOBJECT "EIEpiwk.Epiweek"</w:t>
      </w:r>
    </w:p>
    <w:p w14:paraId="4C24E011"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17" w:name="_Toc279046099"/>
      <w:bookmarkStart w:id="318" w:name="_Toc309980876"/>
      <w:bookmarkStart w:id="319" w:name="_Toc332822759"/>
      <w:r w:rsidRPr="00F85168">
        <w:rPr>
          <w:rFonts w:ascii="Century Schoolbook" w:hAnsi="Century Schoolbook"/>
        </w:rPr>
        <w:lastRenderedPageBreak/>
        <w:t>Define Group Command (Analysis Reference)</w:t>
      </w:r>
      <w:bookmarkEnd w:id="317"/>
      <w:bookmarkEnd w:id="318"/>
      <w:bookmarkEnd w:id="319"/>
    </w:p>
    <w:p w14:paraId="3DB4B981" w14:textId="77777777" w:rsidR="00B0480E" w:rsidRPr="00F85168" w:rsidRDefault="00373C13" w:rsidP="00B0480E">
      <w:pPr>
        <w:rPr>
          <w:rFonts w:ascii="Century Schoolbook" w:hAnsi="Century Schoolbook"/>
        </w:rPr>
      </w:pPr>
      <w:r>
        <w:rPr>
          <w:rFonts w:ascii="Century Schoolbook" w:hAnsi="Century Schoolbook"/>
        </w:rPr>
        <w:pict w14:anchorId="49A084D7">
          <v:rect id="_x0000_i1171" style="width:429.85pt;height:.75pt" o:hrpct="995" o:hrstd="t" o:hr="t" fillcolor="#b4b4b4" stroked="f"/>
        </w:pict>
      </w:r>
    </w:p>
    <w:p w14:paraId="593D4EB9" w14:textId="77777777" w:rsidR="00B0480E" w:rsidRPr="00BA6F1F" w:rsidRDefault="00B0480E" w:rsidP="00B0480E">
      <w:pPr>
        <w:rPr>
          <w:rFonts w:ascii="Century Schoolbook" w:hAnsi="Century Schoolbook"/>
          <w:b/>
          <w:bCs/>
        </w:rPr>
      </w:pPr>
      <w:r w:rsidRPr="00706AF5">
        <w:rPr>
          <w:rFonts w:ascii="Century Schoolbook" w:hAnsi="Century Schoolbook"/>
          <w:b/>
          <w:bCs/>
        </w:rPr>
        <w:t>Description</w:t>
      </w:r>
    </w:p>
    <w:p w14:paraId="2001E647" w14:textId="77777777" w:rsidR="00B0480E" w:rsidRPr="00536A99" w:rsidRDefault="00B0480E" w:rsidP="00B0480E">
      <w:pPr>
        <w:rPr>
          <w:rFonts w:ascii="Century Schoolbook" w:hAnsi="Century Schoolbook"/>
          <w:b/>
        </w:rPr>
      </w:pPr>
      <w:r w:rsidRPr="00536A99">
        <w:rPr>
          <w:rFonts w:ascii="Century Schoolbook" w:hAnsi="Century Schoolbook"/>
          <w:b/>
        </w:rPr>
        <w:t>This command allows you to create temporary group variables</w:t>
      </w:r>
    </w:p>
    <w:p w14:paraId="03EBE7D2" w14:textId="77777777" w:rsidR="00B0480E" w:rsidRPr="00536A99" w:rsidRDefault="00B0480E" w:rsidP="00B0480E">
      <w:pPr>
        <w:rPr>
          <w:rFonts w:ascii="Century Schoolbook" w:hAnsi="Century Schoolbook" w:cs="Courier New"/>
          <w:b/>
        </w:rPr>
      </w:pPr>
      <w:r w:rsidRPr="00536A99">
        <w:rPr>
          <w:rFonts w:ascii="Century Schoolbook" w:hAnsi="Century Schoolbook" w:cs="Courier New"/>
          <w:b/>
          <w:bCs/>
        </w:rPr>
        <w:t>Syntax</w:t>
      </w:r>
    </w:p>
    <w:p w14:paraId="0C291558"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DEFINE &lt;variable&gt; GROUPVAR &lt;variable 1&gt; [&lt;variable 1&gt; ...]</w:t>
      </w:r>
    </w:p>
    <w:p w14:paraId="1F249156" w14:textId="77777777" w:rsidR="00B0480E" w:rsidRPr="00706AF5" w:rsidRDefault="00B0480E" w:rsidP="00B0480E">
      <w:pPr>
        <w:pStyle w:val="ImageCaption"/>
        <w:rPr>
          <w:rFonts w:ascii="Century Schoolbook" w:hAnsi="Century Schoolbook"/>
          <w:sz w:val="22"/>
          <w:szCs w:val="22"/>
        </w:rPr>
      </w:pPr>
    </w:p>
    <w:p w14:paraId="58E844D7" w14:textId="77777777" w:rsidR="00B0480E" w:rsidRPr="00706AF5" w:rsidRDefault="00B0480E" w:rsidP="00B0480E">
      <w:pPr>
        <w:keepLines/>
        <w:numPr>
          <w:ilvl w:val="0"/>
          <w:numId w:val="518"/>
        </w:numPr>
        <w:spacing w:line="240" w:lineRule="auto"/>
        <w:rPr>
          <w:rFonts w:ascii="Century Schoolbook" w:hAnsi="Century Schoolbook"/>
          <w:color w:val="000000"/>
        </w:rPr>
      </w:pPr>
      <w:r w:rsidRPr="00706AF5">
        <w:rPr>
          <w:rFonts w:ascii="Century Schoolbook" w:hAnsi="Century Schoolbook"/>
          <w:color w:val="000000"/>
        </w:rPr>
        <w:t>&lt;variable&gt; represents the new group variable being defined</w:t>
      </w:r>
      <w:r>
        <w:rPr>
          <w:rFonts w:ascii="Century Schoolbook" w:hAnsi="Century Schoolbook"/>
          <w:color w:val="000000"/>
        </w:rPr>
        <w:t>.</w:t>
      </w:r>
    </w:p>
    <w:p w14:paraId="61A5D993" w14:textId="77777777" w:rsidR="00B0480E" w:rsidRPr="00706AF5" w:rsidRDefault="00B0480E" w:rsidP="00B0480E">
      <w:pPr>
        <w:keepLines/>
        <w:numPr>
          <w:ilvl w:val="0"/>
          <w:numId w:val="518"/>
        </w:numPr>
        <w:spacing w:line="240" w:lineRule="auto"/>
        <w:rPr>
          <w:rFonts w:ascii="Century Schoolbook" w:hAnsi="Century Schoolbook"/>
          <w:color w:val="000000"/>
        </w:rPr>
      </w:pPr>
      <w:r w:rsidRPr="00706AF5">
        <w:rPr>
          <w:rFonts w:ascii="Century Schoolbook" w:hAnsi="Century Schoolbook"/>
          <w:color w:val="000000"/>
        </w:rPr>
        <w:t>&lt;variable 1&gt; ... represent the existing variables to which the new group variable will be equivalent</w:t>
      </w:r>
      <w:r>
        <w:rPr>
          <w:rFonts w:ascii="Century Schoolbook" w:hAnsi="Century Schoolbook"/>
          <w:color w:val="000000"/>
        </w:rPr>
        <w:t>.</w:t>
      </w:r>
    </w:p>
    <w:p w14:paraId="3298C4B4" w14:textId="77777777" w:rsidR="00B0480E" w:rsidRPr="00706AF5" w:rsidRDefault="00B0480E" w:rsidP="00B0480E">
      <w:pPr>
        <w:rPr>
          <w:rFonts w:ascii="Century Schoolbook" w:hAnsi="Century Schoolbook"/>
          <w:b/>
          <w:bCs/>
        </w:rPr>
      </w:pPr>
      <w:r w:rsidRPr="00706AF5">
        <w:rPr>
          <w:rFonts w:ascii="Century Schoolbook" w:hAnsi="Century Schoolbook"/>
          <w:b/>
          <w:bCs/>
        </w:rPr>
        <w:t>Program Specific Feature</w:t>
      </w:r>
    </w:p>
    <w:p w14:paraId="29BF013D" w14:textId="77777777" w:rsidR="00B0480E" w:rsidRPr="00706AF5" w:rsidRDefault="00B0480E" w:rsidP="00B0480E">
      <w:pPr>
        <w:rPr>
          <w:rFonts w:ascii="Century Schoolbook" w:hAnsi="Century Schoolbook"/>
        </w:rPr>
      </w:pPr>
      <w:r>
        <w:rPr>
          <w:rFonts w:ascii="Century Schoolbook" w:hAnsi="Century Schoolbook"/>
        </w:rPr>
        <w:t xml:space="preserve">Field variables, not defined variables must be </w:t>
      </w:r>
      <w:r w:rsidRPr="00706AF5">
        <w:rPr>
          <w:rFonts w:ascii="Century Schoolbook" w:hAnsi="Century Schoolbook"/>
        </w:rPr>
        <w:t xml:space="preserve">in the group. </w:t>
      </w:r>
      <w:r>
        <w:rPr>
          <w:rFonts w:ascii="Century Schoolbook" w:hAnsi="Century Schoolbook"/>
        </w:rPr>
        <w:t>V</w:t>
      </w:r>
      <w:r w:rsidRPr="00706AF5">
        <w:rPr>
          <w:rFonts w:ascii="Century Schoolbook" w:hAnsi="Century Schoolbook"/>
        </w:rPr>
        <w:t xml:space="preserve">ariables in the group may be from different pages of the same or different </w:t>
      </w:r>
      <w:r>
        <w:rPr>
          <w:rFonts w:ascii="Century Schoolbook" w:hAnsi="Century Schoolbook"/>
        </w:rPr>
        <w:t>forms</w:t>
      </w:r>
      <w:r w:rsidRPr="00706AF5">
        <w:rPr>
          <w:rFonts w:ascii="Century Schoolbook" w:hAnsi="Century Schoolbook"/>
        </w:rPr>
        <w:t>, in any combination. The</w:t>
      </w:r>
      <w:r>
        <w:rPr>
          <w:rFonts w:ascii="Century Schoolbook" w:hAnsi="Century Schoolbook"/>
        </w:rPr>
        <w:t>y</w:t>
      </w:r>
      <w:r w:rsidRPr="00706AF5">
        <w:rPr>
          <w:rFonts w:ascii="Century Schoolbook" w:hAnsi="Century Schoolbook"/>
        </w:rPr>
        <w:t xml:space="preserve">  may themselves be group variables, but each variable will be represented in the new group only once no matter how many times it appears in the variable list or in group variables in the variable list.</w:t>
      </w:r>
    </w:p>
    <w:p w14:paraId="1F9F3E74" w14:textId="77777777" w:rsidR="00B0480E" w:rsidRPr="00706AF5" w:rsidRDefault="00B0480E" w:rsidP="00B0480E">
      <w:pPr>
        <w:rPr>
          <w:rFonts w:ascii="Century Schoolbook" w:hAnsi="Century Schoolbook"/>
        </w:rPr>
      </w:pPr>
      <w:r w:rsidRPr="00706AF5">
        <w:rPr>
          <w:rFonts w:ascii="Century Schoolbook" w:hAnsi="Century Schoolbook"/>
        </w:rPr>
        <w:t>If the group variable being defined exists and is not a group variable, an error message is displayed and the command is not processed. If it is a group variable, the new variable list replaces the existing variable list until the next READ or MERGE command or until it is redefined again. Group variables cannot be undefined.</w:t>
      </w:r>
    </w:p>
    <w:p w14:paraId="3B2BB1F2" w14:textId="77777777" w:rsidR="00B0480E" w:rsidRPr="00706AF5" w:rsidRDefault="00B0480E" w:rsidP="00B0480E">
      <w:pPr>
        <w:rPr>
          <w:rFonts w:ascii="Century Schoolbook" w:hAnsi="Century Schoolbook"/>
          <w:b/>
          <w:bCs/>
        </w:rPr>
      </w:pPr>
      <w:r w:rsidRPr="00706AF5">
        <w:rPr>
          <w:rFonts w:ascii="Century Schoolbook" w:hAnsi="Century Schoolbook"/>
          <w:b/>
          <w:bCs/>
        </w:rPr>
        <w:t>Comments</w:t>
      </w:r>
    </w:p>
    <w:p w14:paraId="16566789" w14:textId="77777777" w:rsidR="00B0480E" w:rsidRPr="00706AF5" w:rsidRDefault="00B0480E" w:rsidP="00B0480E">
      <w:pPr>
        <w:rPr>
          <w:rFonts w:ascii="Century Schoolbook" w:hAnsi="Century Schoolbook"/>
        </w:rPr>
      </w:pPr>
      <w:r w:rsidRPr="00706AF5">
        <w:rPr>
          <w:rFonts w:ascii="Century Schoolbook" w:hAnsi="Century Schoolbook"/>
        </w:rPr>
        <w:t>This command is useful when there are many variables so that the use of * is impractical or invalid. Group variables can be used in the LIST and WRITE commands and in some statistical commands</w:t>
      </w:r>
      <w:r>
        <w:rPr>
          <w:rFonts w:ascii="Century Schoolbook" w:hAnsi="Century Schoolbook"/>
        </w:rPr>
        <w:t xml:space="preserve"> (e.g., </w:t>
      </w:r>
      <w:r w:rsidRPr="00706AF5">
        <w:rPr>
          <w:rFonts w:ascii="Century Schoolbook" w:hAnsi="Century Schoolbook"/>
        </w:rPr>
        <w:t>FREQ, TABLES, and MEANS</w:t>
      </w:r>
      <w:r>
        <w:rPr>
          <w:rFonts w:ascii="Century Schoolbook" w:hAnsi="Century Schoolbook"/>
        </w:rPr>
        <w:t>)</w:t>
      </w:r>
      <w:r w:rsidRPr="00706AF5">
        <w:rPr>
          <w:rFonts w:ascii="Century Schoolbook" w:hAnsi="Century Schoolbook"/>
        </w:rPr>
        <w:t>. Group variables cannot be used in Complex Sample commands.</w:t>
      </w:r>
    </w:p>
    <w:p w14:paraId="0BCEA55A" w14:textId="77777777" w:rsidR="00B0480E" w:rsidRPr="00706AF5" w:rsidRDefault="00B0480E" w:rsidP="00B0480E">
      <w:pPr>
        <w:rPr>
          <w:rFonts w:ascii="Century Schoolbook" w:hAnsi="Century Schoolbook"/>
          <w:b/>
          <w:bCs/>
        </w:rPr>
      </w:pPr>
      <w:r w:rsidRPr="00706AF5">
        <w:rPr>
          <w:rFonts w:ascii="Century Schoolbook" w:hAnsi="Century Schoolbook"/>
          <w:b/>
          <w:bCs/>
        </w:rPr>
        <w:t>Example</w:t>
      </w:r>
    </w:p>
    <w:p w14:paraId="11AA121D" w14:textId="77777777" w:rsidR="00B0480E" w:rsidRPr="00586E0E"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586E0E">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586E0E">
        <w:rPr>
          <w:rFonts w:ascii="Courier New" w:eastAsiaTheme="minorHAnsi" w:hAnsi="Courier New" w:cs="Courier New"/>
          <w:color w:val="000000" w:themeColor="text1"/>
          <w:sz w:val="18"/>
          <w:szCs w:val="18"/>
        </w:rPr>
        <w:t>Sample\Sample.prj}:Oswego</w:t>
      </w:r>
    </w:p>
    <w:p w14:paraId="4485A0A7"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 xml:space="preserve">DEFINE Exposure GROUPVAR JELLO CAKES VANILLA CHOCOLATE </w:t>
      </w:r>
      <w:r w:rsidRPr="00586E0E">
        <w:rPr>
          <w:rFonts w:ascii="Courier New" w:hAnsi="Courier New" w:cs="Courier New"/>
          <w:b w:val="0"/>
          <w:sz w:val="18"/>
          <w:szCs w:val="18"/>
        </w:rPr>
        <w:br/>
        <w:t xml:space="preserve">LIST Exposure </w:t>
      </w:r>
    </w:p>
    <w:p w14:paraId="5570F065"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20" w:name="_Toc279046100"/>
      <w:bookmarkStart w:id="321" w:name="_Toc309980877"/>
      <w:bookmarkStart w:id="322" w:name="_Toc332822760"/>
      <w:r w:rsidRPr="00F85168">
        <w:rPr>
          <w:rFonts w:ascii="Century Schoolbook" w:hAnsi="Century Schoolbook"/>
        </w:rPr>
        <w:lastRenderedPageBreak/>
        <w:t>DELETE FILE/TABLES</w:t>
      </w:r>
      <w:bookmarkEnd w:id="320"/>
      <w:bookmarkEnd w:id="321"/>
      <w:bookmarkEnd w:id="322"/>
    </w:p>
    <w:p w14:paraId="68C348B4" w14:textId="77777777" w:rsidR="00B0480E" w:rsidRPr="00F85168" w:rsidRDefault="00373C13" w:rsidP="00B0480E">
      <w:pPr>
        <w:rPr>
          <w:rFonts w:ascii="Century Schoolbook" w:hAnsi="Century Schoolbook"/>
        </w:rPr>
      </w:pPr>
      <w:r>
        <w:rPr>
          <w:rFonts w:ascii="Century Schoolbook" w:hAnsi="Century Schoolbook"/>
        </w:rPr>
        <w:pict w14:anchorId="2E14F9CF">
          <v:rect id="_x0000_i1172" style="width:429.85pt;height:.75pt" o:hrpct="995" o:hrstd="t" o:hr="t" fillcolor="#b4b4b4" stroked="f"/>
        </w:pict>
      </w:r>
    </w:p>
    <w:p w14:paraId="26C8FE74" w14:textId="77777777" w:rsidR="00B0480E" w:rsidRPr="00BA6F1F" w:rsidRDefault="00B0480E" w:rsidP="00B0480E">
      <w:pPr>
        <w:rPr>
          <w:rFonts w:ascii="Century Schoolbook" w:hAnsi="Century Schoolbook"/>
          <w:b/>
          <w:bCs/>
        </w:rPr>
      </w:pPr>
      <w:r w:rsidRPr="00706AF5">
        <w:rPr>
          <w:rFonts w:ascii="Century Schoolbook" w:hAnsi="Century Schoolbook"/>
          <w:b/>
          <w:bCs/>
        </w:rPr>
        <w:t>Description</w:t>
      </w:r>
    </w:p>
    <w:p w14:paraId="07D6728C" w14:textId="77777777" w:rsidR="00B0480E" w:rsidRPr="00706AF5" w:rsidRDefault="00B0480E" w:rsidP="00B0480E">
      <w:pPr>
        <w:rPr>
          <w:rFonts w:ascii="Century Schoolbook" w:hAnsi="Century Schoolbook"/>
        </w:rPr>
      </w:pPr>
      <w:r w:rsidRPr="00706AF5">
        <w:rPr>
          <w:rFonts w:ascii="Century Schoolbook" w:hAnsi="Century Schoolbook"/>
        </w:rPr>
        <w:t xml:space="preserve">This command deletes files, tables, and </w:t>
      </w:r>
      <w:r>
        <w:rPr>
          <w:rFonts w:ascii="Century Schoolbook" w:hAnsi="Century Schoolbook"/>
        </w:rPr>
        <w:t>forms</w:t>
      </w:r>
      <w:r w:rsidRPr="00706AF5">
        <w:rPr>
          <w:rFonts w:ascii="Century Schoolbook" w:hAnsi="Century Schoolbook"/>
        </w:rPr>
        <w:t>.</w:t>
      </w:r>
    </w:p>
    <w:p w14:paraId="48F5267F" w14:textId="77777777" w:rsidR="00B0480E" w:rsidRPr="00536A99" w:rsidRDefault="00B0480E" w:rsidP="00B0480E">
      <w:pPr>
        <w:rPr>
          <w:rFonts w:ascii="Century Schoolbook" w:hAnsi="Century Schoolbook" w:cs="Courier New"/>
          <w:b/>
          <w:bCs/>
        </w:rPr>
      </w:pPr>
      <w:r w:rsidRPr="00536A99">
        <w:rPr>
          <w:rFonts w:ascii="Century Schoolbook" w:hAnsi="Century Schoolbook" w:cs="Courier New"/>
          <w:b/>
          <w:bCs/>
        </w:rPr>
        <w:t>Syntax</w:t>
      </w:r>
    </w:p>
    <w:p w14:paraId="7FD2B478"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DELETE filename | wildcard {RUNSILENT}</w:t>
      </w:r>
    </w:p>
    <w:p w14:paraId="516253BB"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DELETE TABLES tablename | filename:tablename {RUNSILENT | SAVEDATA}</w:t>
      </w:r>
    </w:p>
    <w:p w14:paraId="44331BC1" w14:textId="77777777" w:rsidR="00B0480E" w:rsidRPr="00706AF5" w:rsidRDefault="00B0480E" w:rsidP="00B0480E">
      <w:pPr>
        <w:rPr>
          <w:rFonts w:ascii="Century Schoolbook" w:hAnsi="Century Schoolbook"/>
          <w:b/>
          <w:bCs/>
        </w:rPr>
      </w:pPr>
      <w:r w:rsidRPr="00706AF5">
        <w:rPr>
          <w:rFonts w:ascii="Century Schoolbook" w:hAnsi="Century Schoolbook"/>
          <w:b/>
          <w:bCs/>
        </w:rPr>
        <w:t>Comments</w:t>
      </w:r>
    </w:p>
    <w:p w14:paraId="77BC8763" w14:textId="77777777" w:rsidR="00B0480E" w:rsidRPr="00706AF5" w:rsidRDefault="00B0480E" w:rsidP="00B0480E">
      <w:pPr>
        <w:rPr>
          <w:rFonts w:ascii="Century Schoolbook" w:hAnsi="Century Schoolbook"/>
        </w:rPr>
      </w:pPr>
      <w:r w:rsidRPr="00706AF5">
        <w:rPr>
          <w:rFonts w:ascii="Century Schoolbook" w:hAnsi="Century Schoolbook"/>
        </w:rPr>
        <w:t>Delete file specifies explicitly or implicitly (via wildcards) files to be deleted. If no files are specified, or if some of the specified files cannot be deleted, a message is produced unless RUNSILENT is specified. Wildcards are not permitted in the suffix.</w:t>
      </w:r>
    </w:p>
    <w:p w14:paraId="16A2DDB9" w14:textId="77777777" w:rsidR="00B0480E" w:rsidRPr="00706AF5" w:rsidRDefault="00B0480E" w:rsidP="00B0480E">
      <w:pPr>
        <w:rPr>
          <w:rFonts w:ascii="Century Schoolbook" w:hAnsi="Century Schoolbook"/>
        </w:rPr>
      </w:pPr>
      <w:r w:rsidRPr="00706AF5">
        <w:rPr>
          <w:rFonts w:ascii="Century Schoolbook" w:hAnsi="Century Schoolbook"/>
        </w:rPr>
        <w:t xml:space="preserve">Delete table specifies a table to be deleted. If the table does not exist or cannot be deleted, a message is produced unless RUNSILENT is specified. </w:t>
      </w:r>
      <w:r>
        <w:rPr>
          <w:rFonts w:ascii="Century Schoolbook" w:hAnsi="Century Schoolbook"/>
        </w:rPr>
        <w:t>Unless RUNSILENT is specified, a</w:t>
      </w:r>
      <w:r w:rsidRPr="00706AF5">
        <w:rPr>
          <w:rFonts w:ascii="Century Schoolbook" w:hAnsi="Century Schoolbook"/>
        </w:rPr>
        <w:t xml:space="preserve"> confirmatory message is displayed prior to deletion.  </w:t>
      </w:r>
    </w:p>
    <w:p w14:paraId="0120C652" w14:textId="77777777" w:rsidR="00B0480E" w:rsidRPr="00706AF5" w:rsidRDefault="00B0480E" w:rsidP="00B0480E">
      <w:pPr>
        <w:rPr>
          <w:rFonts w:ascii="Century Schoolbook" w:hAnsi="Century Schoolbook"/>
        </w:rPr>
      </w:pPr>
      <w:r w:rsidRPr="00706AF5">
        <w:rPr>
          <w:rFonts w:ascii="Century Schoolbook" w:hAnsi="Century Schoolbook"/>
        </w:rPr>
        <w:t xml:space="preserve">To delete tables with spaces in their names, specify both the file and the table even if the table is in the current project. The table must be enclosed in single quotes. </w:t>
      </w:r>
      <w:r>
        <w:rPr>
          <w:rFonts w:ascii="Century Schoolbook" w:hAnsi="Century Schoolbook"/>
        </w:rPr>
        <w:t>You can</w:t>
      </w:r>
      <w:r w:rsidRPr="00706AF5">
        <w:rPr>
          <w:rFonts w:ascii="Century Schoolbook" w:hAnsi="Century Schoolbook"/>
        </w:rPr>
        <w:t xml:space="preserve"> read a table with a space in its name</w:t>
      </w:r>
      <w:r>
        <w:rPr>
          <w:rFonts w:ascii="Century Schoolbook" w:hAnsi="Century Schoolbook"/>
        </w:rPr>
        <w:t xml:space="preserve">, </w:t>
      </w:r>
      <w:r w:rsidRPr="00706AF5">
        <w:rPr>
          <w:rFonts w:ascii="Century Schoolbook" w:hAnsi="Century Schoolbook"/>
        </w:rPr>
        <w:t xml:space="preserve">delete it, </w:t>
      </w:r>
      <w:r>
        <w:rPr>
          <w:rFonts w:ascii="Century Schoolbook" w:hAnsi="Century Schoolbook"/>
        </w:rPr>
        <w:t>causing</w:t>
      </w:r>
      <w:r w:rsidRPr="00706AF5">
        <w:rPr>
          <w:rFonts w:ascii="Century Schoolbook" w:hAnsi="Century Schoolbook"/>
        </w:rPr>
        <w:t xml:space="preserve"> errors during subsequent procedures. To delete a table with space in its name, specify the database even if the table is in the current database.</w:t>
      </w:r>
    </w:p>
    <w:p w14:paraId="6164EF89" w14:textId="77777777" w:rsidR="00B0480E" w:rsidRPr="00706AF5" w:rsidRDefault="00B0480E" w:rsidP="00B0480E">
      <w:pPr>
        <w:rPr>
          <w:rFonts w:ascii="Century Schoolbook" w:hAnsi="Century Schoolbook"/>
        </w:rPr>
      </w:pPr>
      <w:r w:rsidRPr="00053189">
        <w:rPr>
          <w:rFonts w:ascii="Century Schoolbook" w:hAnsi="Century Schoolbook"/>
          <w:b/>
        </w:rPr>
        <w:t>DELETE TABLES</w:t>
      </w:r>
      <w:r w:rsidRPr="00706AF5">
        <w:rPr>
          <w:rFonts w:ascii="Century Schoolbook" w:hAnsi="Century Schoolbook"/>
        </w:rPr>
        <w:t xml:space="preserve"> will not delete, and produce a message if any of the </w:t>
      </w:r>
      <w:r>
        <w:rPr>
          <w:rFonts w:ascii="Century Schoolbook" w:hAnsi="Century Schoolbook"/>
        </w:rPr>
        <w:t xml:space="preserve">specified </w:t>
      </w:r>
      <w:r w:rsidRPr="00706AF5">
        <w:rPr>
          <w:rFonts w:ascii="Century Schoolbook" w:hAnsi="Century Schoolbook"/>
        </w:rPr>
        <w:t>tables are data, grid, or program. Code tables are deleted only if they are not referenced by any view.</w:t>
      </w:r>
    </w:p>
    <w:p w14:paraId="78463A00" w14:textId="77777777" w:rsidR="00B0480E" w:rsidRPr="00706AF5" w:rsidRDefault="00B0480E" w:rsidP="00B0480E">
      <w:pPr>
        <w:rPr>
          <w:rFonts w:ascii="Century Schoolbook" w:hAnsi="Century Schoolbook"/>
        </w:rPr>
      </w:pPr>
      <w:r w:rsidRPr="00053189">
        <w:rPr>
          <w:rFonts w:ascii="Century Schoolbook" w:hAnsi="Century Schoolbook"/>
          <w:b/>
        </w:rPr>
        <w:t>SAVEDATA</w:t>
      </w:r>
      <w:r w:rsidRPr="00706AF5">
        <w:rPr>
          <w:rFonts w:ascii="Century Schoolbook" w:hAnsi="Century Schoolbook"/>
        </w:rPr>
        <w:t xml:space="preserve"> does not delete the data tables, but removes the RECStatus property from the table. </w:t>
      </w:r>
    </w:p>
    <w:p w14:paraId="392C187F" w14:textId="77777777" w:rsidR="00B0480E" w:rsidRPr="00706AF5" w:rsidRDefault="00B0480E" w:rsidP="00B0480E">
      <w:pPr>
        <w:rPr>
          <w:rFonts w:ascii="Century Schoolbook" w:hAnsi="Century Schoolbook"/>
        </w:rPr>
      </w:pPr>
      <w:r w:rsidRPr="00706AF5">
        <w:rPr>
          <w:rFonts w:ascii="Century Schoolbook" w:hAnsi="Century Schoolbook"/>
        </w:rPr>
        <w:t>Space is not reclaimed until the Compact utility is run.</w:t>
      </w:r>
    </w:p>
    <w:p w14:paraId="6BB49BC6" w14:textId="77777777" w:rsidR="00B0480E" w:rsidRPr="00706AF5" w:rsidRDefault="00B0480E" w:rsidP="00B0480E">
      <w:pPr>
        <w:rPr>
          <w:rFonts w:ascii="Century Schoolbook" w:hAnsi="Century Schoolbook"/>
        </w:rPr>
      </w:pPr>
      <w:r w:rsidRPr="00706AF5">
        <w:rPr>
          <w:rFonts w:ascii="Century Schoolbook" w:hAnsi="Century Schoolbook"/>
        </w:rPr>
        <w:t>Analysis will not delete the current project MDB</w:t>
      </w:r>
      <w:r>
        <w:rPr>
          <w:rFonts w:ascii="Century Schoolbook" w:hAnsi="Century Schoolbook"/>
        </w:rPr>
        <w:t xml:space="preserve"> or </w:t>
      </w:r>
      <w:r w:rsidRPr="00706AF5">
        <w:rPr>
          <w:rFonts w:ascii="Century Schoolbook" w:hAnsi="Century Schoolbook"/>
        </w:rPr>
        <w:t xml:space="preserve">any table in use by the current </w:t>
      </w:r>
      <w:r>
        <w:rPr>
          <w:rFonts w:ascii="Century Schoolbook" w:hAnsi="Century Schoolbook"/>
        </w:rPr>
        <w:t>form</w:t>
      </w:r>
      <w:r w:rsidRPr="00706AF5">
        <w:rPr>
          <w:rFonts w:ascii="Century Schoolbook" w:hAnsi="Century Schoolbook"/>
        </w:rPr>
        <w:t xml:space="preserve">. </w:t>
      </w:r>
    </w:p>
    <w:p w14:paraId="0AC8DA64" w14:textId="77777777" w:rsidR="00B0480E" w:rsidRPr="00706AF5" w:rsidRDefault="00B0480E" w:rsidP="00B0480E">
      <w:pPr>
        <w:rPr>
          <w:rFonts w:ascii="Century Schoolbook" w:hAnsi="Century Schoolbook"/>
          <w:b/>
          <w:bCs/>
        </w:rPr>
      </w:pPr>
      <w:r w:rsidRPr="00706AF5">
        <w:rPr>
          <w:rFonts w:ascii="Century Schoolbook" w:hAnsi="Century Schoolbook"/>
          <w:b/>
          <w:bCs/>
        </w:rPr>
        <w:t>Example</w:t>
      </w:r>
    </w:p>
    <w:p w14:paraId="566EF1B0"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DELETE TABLES Backup2005</w:t>
      </w:r>
    </w:p>
    <w:p w14:paraId="793AD216"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23" w:name="_Toc279046101"/>
      <w:bookmarkStart w:id="324" w:name="_Toc309980878"/>
      <w:bookmarkStart w:id="325" w:name="_Toc332822761"/>
      <w:r w:rsidRPr="00F85168">
        <w:rPr>
          <w:rFonts w:ascii="Century Schoolbook" w:hAnsi="Century Schoolbook"/>
        </w:rPr>
        <w:lastRenderedPageBreak/>
        <w:t>DELETE RECORDS</w:t>
      </w:r>
      <w:bookmarkEnd w:id="323"/>
      <w:bookmarkEnd w:id="324"/>
      <w:bookmarkEnd w:id="325"/>
    </w:p>
    <w:p w14:paraId="609A9E6F" w14:textId="77777777" w:rsidR="00B0480E" w:rsidRPr="00F85168" w:rsidRDefault="00373C13" w:rsidP="00B0480E">
      <w:pPr>
        <w:rPr>
          <w:rFonts w:ascii="Century Schoolbook" w:hAnsi="Century Schoolbook"/>
        </w:rPr>
      </w:pPr>
      <w:r>
        <w:rPr>
          <w:rFonts w:ascii="Century Schoolbook" w:hAnsi="Century Schoolbook"/>
        </w:rPr>
        <w:pict w14:anchorId="75C03B89">
          <v:rect id="_x0000_i1173" style="width:429.85pt;height:.75pt" o:hrpct="995" o:hrstd="t" o:hr="t" fillcolor="#b4b4b4" stroked="f"/>
        </w:pict>
      </w:r>
    </w:p>
    <w:p w14:paraId="26BCFFB0" w14:textId="77777777" w:rsidR="00B0480E" w:rsidRPr="00BA6F1F" w:rsidRDefault="00B0480E" w:rsidP="00B0480E">
      <w:pPr>
        <w:rPr>
          <w:rFonts w:ascii="Century Schoolbook" w:hAnsi="Century Schoolbook"/>
          <w:b/>
          <w:bCs/>
        </w:rPr>
      </w:pPr>
      <w:r w:rsidRPr="00706AF5">
        <w:rPr>
          <w:rFonts w:ascii="Century Schoolbook" w:hAnsi="Century Schoolbook"/>
          <w:b/>
          <w:bCs/>
        </w:rPr>
        <w:t>Description</w:t>
      </w:r>
    </w:p>
    <w:p w14:paraId="3BA9C3FA" w14:textId="77777777" w:rsidR="00B0480E" w:rsidRPr="00706AF5" w:rsidRDefault="00B0480E" w:rsidP="00B0480E">
      <w:pPr>
        <w:rPr>
          <w:rFonts w:ascii="Century Schoolbook" w:hAnsi="Century Schoolbook"/>
        </w:rPr>
      </w:pPr>
      <w:r w:rsidRPr="00706AF5">
        <w:rPr>
          <w:rFonts w:ascii="Century Schoolbook" w:hAnsi="Century Schoolbook"/>
        </w:rPr>
        <w:t>This command deletes selected records.</w:t>
      </w:r>
    </w:p>
    <w:p w14:paraId="7AD01AC5" w14:textId="77777777" w:rsidR="00B0480E" w:rsidRPr="00536A99" w:rsidRDefault="00B0480E" w:rsidP="00B0480E">
      <w:pPr>
        <w:rPr>
          <w:rFonts w:ascii="Century Schoolbook" w:hAnsi="Century Schoolbook" w:cs="Courier New"/>
          <w:b/>
          <w:bCs/>
        </w:rPr>
      </w:pPr>
      <w:r w:rsidRPr="00536A99">
        <w:rPr>
          <w:rFonts w:ascii="Century Schoolbook" w:hAnsi="Century Schoolbook" w:cs="Courier New"/>
          <w:b/>
          <w:bCs/>
        </w:rPr>
        <w:t>Syntax</w:t>
      </w:r>
    </w:p>
    <w:p w14:paraId="1C9FE650"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DELETE * {PERMANENT | RUNSILENT}</w:t>
      </w:r>
    </w:p>
    <w:p w14:paraId="3D535086"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DELETE expression {PERMANENT | RUNSILENT}</w:t>
      </w:r>
    </w:p>
    <w:p w14:paraId="4044E6C4" w14:textId="77777777" w:rsidR="00B0480E" w:rsidRPr="00706AF5" w:rsidRDefault="00B0480E" w:rsidP="00B0480E">
      <w:pPr>
        <w:rPr>
          <w:rFonts w:ascii="Century Schoolbook" w:hAnsi="Century Schoolbook"/>
          <w:b/>
          <w:bCs/>
        </w:rPr>
      </w:pPr>
      <w:r w:rsidRPr="00706AF5">
        <w:rPr>
          <w:rFonts w:ascii="Century Schoolbook" w:hAnsi="Century Schoolbook"/>
          <w:b/>
          <w:bCs/>
        </w:rPr>
        <w:t>Comments</w:t>
      </w:r>
    </w:p>
    <w:p w14:paraId="2E55CEFC" w14:textId="77777777" w:rsidR="00B0480E" w:rsidRPr="00706AF5" w:rsidRDefault="00B0480E" w:rsidP="00B0480E">
      <w:pPr>
        <w:rPr>
          <w:rFonts w:ascii="Century Schoolbook" w:hAnsi="Century Schoolbook"/>
        </w:rPr>
      </w:pPr>
      <w:r w:rsidRPr="00706AF5">
        <w:rPr>
          <w:rFonts w:ascii="Century Schoolbook" w:hAnsi="Century Schoolbook"/>
        </w:rPr>
        <w:t xml:space="preserve">All records in the current selection are set to deleted status, or if PERMANENT is specified, physically deleted. A confirmation message is displayed unless RUNSILENT is selected. This applies to Access tables and may not be used when </w:t>
      </w:r>
      <w:r>
        <w:rPr>
          <w:rFonts w:ascii="Century Schoolbook" w:hAnsi="Century Schoolbook"/>
        </w:rPr>
        <w:t xml:space="preserve">using </w:t>
      </w:r>
      <w:r w:rsidRPr="00706AF5">
        <w:rPr>
          <w:rFonts w:ascii="Century Schoolbook" w:hAnsi="Century Schoolbook"/>
        </w:rPr>
        <w:t xml:space="preserve">related tables. </w:t>
      </w:r>
      <w:r>
        <w:rPr>
          <w:rFonts w:ascii="Century Schoolbook" w:hAnsi="Century Schoolbook"/>
        </w:rPr>
        <w:t xml:space="preserve">Use Epi Info 3.5.3 Compact Database utility to </w:t>
      </w:r>
      <w:r w:rsidRPr="00706AF5">
        <w:rPr>
          <w:rFonts w:ascii="Century Schoolbook" w:hAnsi="Century Schoolbook"/>
        </w:rPr>
        <w:t>reclaim</w:t>
      </w:r>
      <w:r>
        <w:rPr>
          <w:rFonts w:ascii="Century Schoolbook" w:hAnsi="Century Schoolbook"/>
        </w:rPr>
        <w:t xml:space="preserve"> space after deleting tables.</w:t>
      </w:r>
    </w:p>
    <w:p w14:paraId="2CF274F6" w14:textId="77777777" w:rsidR="00B0480E" w:rsidRPr="00706AF5" w:rsidRDefault="00B0480E" w:rsidP="00B0480E">
      <w:pPr>
        <w:rPr>
          <w:rFonts w:ascii="Century Schoolbook" w:hAnsi="Century Schoolbook"/>
          <w:b/>
          <w:bCs/>
        </w:rPr>
      </w:pPr>
      <w:r w:rsidRPr="00706AF5">
        <w:rPr>
          <w:rFonts w:ascii="Century Schoolbook" w:hAnsi="Century Schoolbook"/>
          <w:b/>
          <w:bCs/>
        </w:rPr>
        <w:t>Examples</w:t>
      </w:r>
    </w:p>
    <w:p w14:paraId="6C7DCBEB"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1:</w:t>
      </w:r>
      <w:r w:rsidRPr="00706AF5">
        <w:rPr>
          <w:rFonts w:ascii="Century Schoolbook" w:hAnsi="Century Schoolbook"/>
        </w:rPr>
        <w:t xml:space="preserve"> The code below will permanently erase all records in the current data source where the AgeInDays variable contains a value greater than </w:t>
      </w:r>
      <w:r>
        <w:rPr>
          <w:rFonts w:ascii="Century Schoolbook" w:hAnsi="Century Schoolbook"/>
        </w:rPr>
        <w:t>five</w:t>
      </w:r>
      <w:r w:rsidRPr="00706AF5">
        <w:rPr>
          <w:rFonts w:ascii="Century Schoolbook" w:hAnsi="Century Schoolbook"/>
        </w:rPr>
        <w:t>. Permanent deletions cannot be undone.</w:t>
      </w:r>
    </w:p>
    <w:p w14:paraId="3104EC4F" w14:textId="77777777" w:rsidR="00B048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DELETE AgeInDays &gt; 5 PERMANENT</w:t>
      </w:r>
    </w:p>
    <w:p w14:paraId="24EA68F2" w14:textId="77777777" w:rsidR="00B0480E" w:rsidRPr="00586E0E" w:rsidRDefault="00B0480E" w:rsidP="00B0480E">
      <w:pPr>
        <w:pStyle w:val="ImageCaption"/>
        <w:jc w:val="left"/>
        <w:rPr>
          <w:rFonts w:ascii="Courier New" w:hAnsi="Courier New" w:cs="Courier New"/>
          <w:b w:val="0"/>
          <w:sz w:val="18"/>
          <w:szCs w:val="18"/>
        </w:rPr>
      </w:pPr>
    </w:p>
    <w:p w14:paraId="4FC8C203" w14:textId="77777777" w:rsidR="00B0480E" w:rsidRPr="00F33257" w:rsidRDefault="00B0480E" w:rsidP="00B0480E">
      <w:pPr>
        <w:rPr>
          <w:rFonts w:ascii="Century Schoolbook" w:hAnsi="Century Schoolbook"/>
        </w:rPr>
      </w:pPr>
      <w:r w:rsidRPr="00706AF5">
        <w:rPr>
          <w:rStyle w:val="CommentReference"/>
          <w:rFonts w:ascii="Century Schoolbook" w:hAnsi="Century Schoolbook"/>
        </w:rPr>
        <w:t>Example 2:</w:t>
      </w:r>
      <w:r w:rsidRPr="00706AF5">
        <w:rPr>
          <w:rFonts w:ascii="Century Schoolbook" w:hAnsi="Century Schoolbook"/>
        </w:rPr>
        <w:t xml:space="preserve"> The code below will mark all records in </w:t>
      </w:r>
      <w:r>
        <w:rPr>
          <w:rFonts w:ascii="Century Schoolbook" w:hAnsi="Century Schoolbook"/>
        </w:rPr>
        <w:t xml:space="preserve">an Epi Info 7 </w:t>
      </w:r>
      <w:r w:rsidRPr="00706AF5">
        <w:rPr>
          <w:rFonts w:ascii="Century Schoolbook" w:hAnsi="Century Schoolbook"/>
        </w:rPr>
        <w:t xml:space="preserve">database for deletion. </w:t>
      </w:r>
      <w:r>
        <w:rPr>
          <w:rFonts w:ascii="Century Schoolbook" w:hAnsi="Century Schoolbook"/>
        </w:rPr>
        <w:t xml:space="preserve">The </w:t>
      </w:r>
      <w:r w:rsidRPr="00F33257">
        <w:rPr>
          <w:rStyle w:val="Hyperlink"/>
          <w:rFonts w:ascii="Century Schoolbook" w:hAnsi="Century Schoolbook"/>
          <w:color w:val="auto"/>
          <w:u w:val="none"/>
        </w:rPr>
        <w:t>UNDELETE Command</w:t>
      </w:r>
      <w:r w:rsidRPr="00F33257">
        <w:rPr>
          <w:rFonts w:ascii="Century Schoolbook" w:hAnsi="Century Schoolbook"/>
        </w:rPr>
        <w:t xml:space="preserve"> can restore records that have been marked for deletion.</w:t>
      </w:r>
    </w:p>
    <w:p w14:paraId="63C7CC79" w14:textId="77777777" w:rsidR="00B0480E" w:rsidRPr="00F33257" w:rsidRDefault="00B0480E" w:rsidP="00B0480E">
      <w:pPr>
        <w:pStyle w:val="ImageCaption"/>
        <w:jc w:val="left"/>
        <w:rPr>
          <w:rFonts w:ascii="Courier New" w:hAnsi="Courier New" w:cs="Courier New"/>
          <w:b w:val="0"/>
          <w:sz w:val="18"/>
          <w:szCs w:val="18"/>
        </w:rPr>
      </w:pPr>
      <w:r w:rsidRPr="00F33257">
        <w:rPr>
          <w:rFonts w:ascii="Courier New" w:hAnsi="Courier New" w:cs="Courier New"/>
          <w:b w:val="0"/>
          <w:sz w:val="18"/>
          <w:szCs w:val="18"/>
        </w:rPr>
        <w:t>DELETE *</w:t>
      </w:r>
    </w:p>
    <w:p w14:paraId="02FC2091" w14:textId="77777777" w:rsidR="00B0480E" w:rsidRPr="00F33257" w:rsidRDefault="00B0480E" w:rsidP="00B0480E">
      <w:pPr>
        <w:pStyle w:val="Heading3"/>
        <w:numPr>
          <w:ilvl w:val="2"/>
          <w:numId w:val="164"/>
        </w:numPr>
        <w:rPr>
          <w:bCs w:val="0"/>
          <w:sz w:val="17"/>
          <w:szCs w:val="17"/>
        </w:rPr>
      </w:pPr>
      <w:bookmarkStart w:id="326" w:name="_Toc279046102"/>
      <w:bookmarkStart w:id="327" w:name="_Toc309980879"/>
      <w:bookmarkStart w:id="328" w:name="_Toc332822762"/>
    </w:p>
    <w:p w14:paraId="1D7A0FA7" w14:textId="77777777" w:rsidR="00B0480E" w:rsidRPr="00F33257" w:rsidRDefault="00B0480E" w:rsidP="00B0480E">
      <w:pPr>
        <w:pStyle w:val="Heading3"/>
        <w:numPr>
          <w:ilvl w:val="2"/>
          <w:numId w:val="164"/>
        </w:numPr>
      </w:pPr>
      <w:r w:rsidRPr="00F33257">
        <w:t>DIALOG</w:t>
      </w:r>
      <w:bookmarkEnd w:id="326"/>
      <w:bookmarkEnd w:id="327"/>
      <w:bookmarkEnd w:id="328"/>
    </w:p>
    <w:p w14:paraId="6EB73D41" w14:textId="77777777" w:rsidR="00B0480E" w:rsidRPr="00F33257" w:rsidRDefault="00373C13" w:rsidP="00B0480E">
      <w:pPr>
        <w:rPr>
          <w:rFonts w:ascii="Century Schoolbook" w:hAnsi="Century Schoolbook"/>
        </w:rPr>
      </w:pPr>
      <w:r>
        <w:rPr>
          <w:rFonts w:ascii="Century Schoolbook" w:hAnsi="Century Schoolbook"/>
        </w:rPr>
        <w:pict w14:anchorId="6AB8DF98">
          <v:rect id="_x0000_i1174" style="width:429.85pt;height:.75pt" o:hrpct="995" o:hrstd="t" o:hr="t" fillcolor="#b4b4b4" stroked="f"/>
        </w:pict>
      </w:r>
    </w:p>
    <w:p w14:paraId="06B5D151" w14:textId="77777777" w:rsidR="00B0480E" w:rsidRPr="00F33257" w:rsidRDefault="00B0480E" w:rsidP="00B0480E">
      <w:pPr>
        <w:rPr>
          <w:rFonts w:ascii="Century Schoolbook" w:hAnsi="Century Schoolbook"/>
          <w:b/>
          <w:bCs/>
        </w:rPr>
      </w:pPr>
      <w:r w:rsidRPr="00F33257">
        <w:rPr>
          <w:rStyle w:val="Hyperlink"/>
          <w:rFonts w:ascii="Century Schoolbook" w:hAnsi="Century Schoolbook"/>
          <w:bCs/>
          <w:color w:val="auto"/>
          <w:u w:val="none"/>
        </w:rPr>
        <w:t>How to Use the DIALOG Command</w:t>
      </w:r>
    </w:p>
    <w:p w14:paraId="082BB6B8" w14:textId="77777777" w:rsidR="00B0480E" w:rsidRPr="00706AF5" w:rsidRDefault="00B0480E" w:rsidP="00B0480E">
      <w:pPr>
        <w:rPr>
          <w:rFonts w:ascii="Century Schoolbook" w:hAnsi="Century Schoolbook"/>
          <w:b/>
          <w:bCs/>
        </w:rPr>
      </w:pPr>
      <w:r w:rsidRPr="00706AF5">
        <w:rPr>
          <w:rFonts w:ascii="Century Schoolbook" w:hAnsi="Century Schoolbook"/>
          <w:b/>
          <w:bCs/>
        </w:rPr>
        <w:t>Description</w:t>
      </w:r>
    </w:p>
    <w:p w14:paraId="100D5D5B" w14:textId="77777777" w:rsidR="00B0480E" w:rsidRPr="00706AF5" w:rsidRDefault="00B0480E" w:rsidP="00B0480E">
      <w:pPr>
        <w:rPr>
          <w:rFonts w:ascii="Century Schoolbook" w:hAnsi="Century Schoolbook"/>
        </w:rPr>
      </w:pPr>
      <w:r w:rsidRPr="00706AF5">
        <w:rPr>
          <w:rFonts w:ascii="Century Schoolbook" w:hAnsi="Century Schoolbook"/>
        </w:rPr>
        <w:t>This command provides interaction with the user from within a program. Dialogs can display information, ask for and receive input, and offer lists for making choices.</w:t>
      </w:r>
    </w:p>
    <w:p w14:paraId="6BC31B7C" w14:textId="77777777" w:rsidR="00B0480E" w:rsidRPr="00706AF5" w:rsidRDefault="00B0480E" w:rsidP="00B0480E">
      <w:pPr>
        <w:rPr>
          <w:rFonts w:ascii="Century Schoolbook" w:hAnsi="Century Schoolbook"/>
          <w:b/>
          <w:bCs/>
        </w:rPr>
      </w:pPr>
      <w:r w:rsidRPr="00706AF5">
        <w:rPr>
          <w:rFonts w:ascii="Century Schoolbook" w:hAnsi="Century Schoolbook"/>
          <w:b/>
          <w:bCs/>
        </w:rPr>
        <w:t>Syntax</w:t>
      </w:r>
    </w:p>
    <w:p w14:paraId="3702636D" w14:textId="77777777" w:rsidR="00B0480E" w:rsidRPr="00536A99" w:rsidRDefault="00B0480E" w:rsidP="00B0480E">
      <w:pPr>
        <w:rPr>
          <w:rFonts w:ascii="Century Schoolbook" w:hAnsi="Century Schoolbook"/>
          <w:b/>
          <w:iCs/>
        </w:rPr>
      </w:pPr>
      <w:r w:rsidRPr="00536A99">
        <w:rPr>
          <w:rFonts w:ascii="Century Schoolbook" w:hAnsi="Century Schoolbook"/>
          <w:b/>
          <w:iCs/>
        </w:rPr>
        <w:t>Simple Form</w:t>
      </w:r>
    </w:p>
    <w:p w14:paraId="71AD1E57"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DIALOG "&lt;prompt&gt;" {TITLETEXT="&lt;title&gt;"}</w:t>
      </w:r>
    </w:p>
    <w:p w14:paraId="1971F654" w14:textId="77777777" w:rsidR="00B0480E" w:rsidRPr="00706AF5" w:rsidRDefault="00B0480E" w:rsidP="00B0480E">
      <w:pPr>
        <w:pStyle w:val="ImageCaption"/>
        <w:rPr>
          <w:rFonts w:ascii="Century Schoolbook" w:hAnsi="Century Schoolbook"/>
          <w:sz w:val="22"/>
          <w:szCs w:val="22"/>
        </w:rPr>
      </w:pPr>
    </w:p>
    <w:p w14:paraId="4403BEC5" w14:textId="77777777" w:rsidR="00B0480E" w:rsidRPr="00706AF5" w:rsidRDefault="00B0480E" w:rsidP="00B0480E">
      <w:pPr>
        <w:keepLines/>
        <w:numPr>
          <w:ilvl w:val="0"/>
          <w:numId w:val="519"/>
        </w:numPr>
        <w:spacing w:line="240" w:lineRule="auto"/>
        <w:rPr>
          <w:rFonts w:ascii="Century Schoolbook" w:hAnsi="Century Schoolbook"/>
          <w:color w:val="000000"/>
        </w:rPr>
      </w:pPr>
      <w:r w:rsidRPr="00706AF5">
        <w:rPr>
          <w:rFonts w:ascii="Century Schoolbook" w:hAnsi="Century Schoolbook"/>
          <w:color w:val="000000"/>
        </w:rPr>
        <w:t>&lt;prompt&gt; represents the text to be displayed as message.</w:t>
      </w:r>
    </w:p>
    <w:p w14:paraId="5EBA65A1" w14:textId="77777777" w:rsidR="00B0480E" w:rsidRPr="00706AF5" w:rsidRDefault="00B0480E" w:rsidP="00B0480E">
      <w:pPr>
        <w:keepLines/>
        <w:numPr>
          <w:ilvl w:val="0"/>
          <w:numId w:val="519"/>
        </w:numPr>
        <w:spacing w:line="240" w:lineRule="auto"/>
        <w:rPr>
          <w:rFonts w:ascii="Century Schoolbook" w:hAnsi="Century Schoolbook"/>
          <w:color w:val="000000"/>
        </w:rPr>
      </w:pPr>
      <w:r w:rsidRPr="00706AF5">
        <w:rPr>
          <w:rFonts w:ascii="Century Schoolbook" w:hAnsi="Century Schoolbook"/>
          <w:color w:val="000000"/>
        </w:rPr>
        <w:t>&lt;title&gt; represents the text to be used as the caption for the dialog window. If &lt;title&gt; is omitted in the Dialog command, "Analysis" will be displayed on the dialog box's title bar.</w:t>
      </w:r>
    </w:p>
    <w:p w14:paraId="2FD9B811" w14:textId="77777777" w:rsidR="00B0480E" w:rsidRPr="00536A99" w:rsidRDefault="00B0480E" w:rsidP="00B0480E">
      <w:pPr>
        <w:rPr>
          <w:rFonts w:ascii="Century Schoolbook" w:hAnsi="Century Schoolbook"/>
          <w:b/>
          <w:iCs/>
        </w:rPr>
      </w:pPr>
      <w:r w:rsidRPr="00536A99">
        <w:rPr>
          <w:rFonts w:ascii="Century Schoolbook" w:hAnsi="Century Schoolbook"/>
          <w:b/>
          <w:iCs/>
        </w:rPr>
        <w:t>Get Variable Form</w:t>
      </w:r>
    </w:p>
    <w:p w14:paraId="4E773134"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DIALOG "&lt;prompt&gt;" &lt;variable&gt; &lt;entry type&gt; {TITLETEXT="&lt;title&gt;"}</w:t>
      </w:r>
    </w:p>
    <w:p w14:paraId="4DA7673D"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DIALOG "&lt;prompt&gt;" &lt;variable&gt; "&lt;value 1&gt;", "&lt;value 2&gt;", "&lt;value 3&gt;", … ,"&lt;value n&gt;" {TITLETEXT="&lt;title&gt;"}</w:t>
      </w:r>
    </w:p>
    <w:p w14:paraId="2A3076B6"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DIALOG "&lt;file type selection&gt;" &lt;variable&gt; READ {TITLETEXT="&lt;title&gt;"}</w:t>
      </w:r>
    </w:p>
    <w:p w14:paraId="2046FF02"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DIALOG "&lt;file type selection&gt;" &lt;variable&gt; WRITE {TITLETEXT="&lt;title&gt;"}</w:t>
      </w:r>
    </w:p>
    <w:p w14:paraId="5EB1AFDD" w14:textId="77777777" w:rsidR="00B0480E" w:rsidRPr="00706AF5" w:rsidRDefault="00B0480E" w:rsidP="00B0480E">
      <w:pPr>
        <w:pStyle w:val="ImageCaption"/>
        <w:rPr>
          <w:rFonts w:ascii="Century Schoolbook" w:hAnsi="Century Schoolbook"/>
          <w:sz w:val="22"/>
          <w:szCs w:val="22"/>
        </w:rPr>
      </w:pPr>
    </w:p>
    <w:p w14:paraId="61B49DB4" w14:textId="77777777" w:rsidR="00B0480E" w:rsidRPr="00706AF5" w:rsidRDefault="00B0480E" w:rsidP="00B0480E">
      <w:pPr>
        <w:keepLines/>
        <w:numPr>
          <w:ilvl w:val="0"/>
          <w:numId w:val="520"/>
        </w:numPr>
        <w:spacing w:line="240" w:lineRule="auto"/>
        <w:rPr>
          <w:rFonts w:ascii="Century Schoolbook" w:hAnsi="Century Schoolbook"/>
          <w:color w:val="000000"/>
        </w:rPr>
      </w:pPr>
      <w:r w:rsidRPr="00706AF5">
        <w:rPr>
          <w:rFonts w:ascii="Century Schoolbook" w:hAnsi="Century Schoolbook"/>
          <w:color w:val="000000"/>
        </w:rPr>
        <w:t>&lt;variable&gt; represents the variable to store value entered.</w:t>
      </w:r>
    </w:p>
    <w:p w14:paraId="6912FC39" w14:textId="77777777" w:rsidR="00B0480E" w:rsidRPr="00706AF5" w:rsidRDefault="00B0480E" w:rsidP="00B0480E">
      <w:pPr>
        <w:keepLines/>
        <w:numPr>
          <w:ilvl w:val="0"/>
          <w:numId w:val="520"/>
        </w:numPr>
        <w:spacing w:line="240" w:lineRule="auto"/>
        <w:rPr>
          <w:rFonts w:ascii="Century Schoolbook" w:hAnsi="Century Schoolbook"/>
          <w:color w:val="000000"/>
        </w:rPr>
      </w:pPr>
      <w:r w:rsidRPr="00706AF5">
        <w:rPr>
          <w:rFonts w:ascii="Century Schoolbook" w:hAnsi="Century Schoolbook"/>
          <w:color w:val="000000"/>
        </w:rPr>
        <w:t>&lt;entry type&gt; represents a reserved word and/or mask that defines the type of input to be accepted and stored in the variable. The following are valid entry types:</w:t>
      </w:r>
    </w:p>
    <w:p w14:paraId="1862FDE3" w14:textId="77777777" w:rsidR="00B0480E" w:rsidRPr="00706AF5" w:rsidRDefault="00B0480E" w:rsidP="00B0480E">
      <w:pPr>
        <w:keepLines/>
        <w:numPr>
          <w:ilvl w:val="1"/>
          <w:numId w:val="521"/>
        </w:numPr>
        <w:spacing w:line="240" w:lineRule="auto"/>
        <w:rPr>
          <w:rFonts w:ascii="Century Schoolbook" w:hAnsi="Century Schoolbook"/>
          <w:color w:val="000000"/>
        </w:rPr>
      </w:pPr>
      <w:r w:rsidRPr="00053189">
        <w:rPr>
          <w:rFonts w:ascii="Century Schoolbook" w:hAnsi="Century Schoolbook"/>
          <w:b/>
          <w:color w:val="000000"/>
        </w:rPr>
        <w:t>TEXTINPUT</w:t>
      </w:r>
      <w:r w:rsidRPr="00706AF5">
        <w:rPr>
          <w:rFonts w:ascii="Century Schoolbook" w:hAnsi="Century Schoolbook"/>
          <w:color w:val="000000"/>
        </w:rPr>
        <w:t xml:space="preserve"> specifies the input as text. </w:t>
      </w:r>
    </w:p>
    <w:p w14:paraId="28B2A583" w14:textId="77777777" w:rsidR="00B0480E" w:rsidRPr="00706AF5" w:rsidRDefault="00B0480E" w:rsidP="00B0480E">
      <w:pPr>
        <w:keepLines/>
        <w:numPr>
          <w:ilvl w:val="1"/>
          <w:numId w:val="521"/>
        </w:numPr>
        <w:spacing w:line="240" w:lineRule="auto"/>
        <w:rPr>
          <w:rFonts w:ascii="Century Schoolbook" w:hAnsi="Century Schoolbook"/>
          <w:color w:val="000000"/>
        </w:rPr>
      </w:pPr>
      <w:r w:rsidRPr="00053189">
        <w:rPr>
          <w:rFonts w:ascii="Century Schoolbook" w:hAnsi="Century Schoolbook"/>
          <w:b/>
          <w:color w:val="000000"/>
        </w:rPr>
        <w:t>YN</w:t>
      </w:r>
      <w:r w:rsidRPr="00706AF5">
        <w:rPr>
          <w:rFonts w:ascii="Century Schoolbook" w:hAnsi="Century Schoolbook"/>
          <w:color w:val="000000"/>
        </w:rPr>
        <w:t xml:space="preserve"> specifies the input as Boolean.</w:t>
      </w:r>
    </w:p>
    <w:p w14:paraId="68846755" w14:textId="77777777" w:rsidR="00B0480E" w:rsidRPr="00706AF5" w:rsidRDefault="00B0480E" w:rsidP="00B0480E">
      <w:pPr>
        <w:keepLines/>
        <w:numPr>
          <w:ilvl w:val="1"/>
          <w:numId w:val="521"/>
        </w:numPr>
        <w:spacing w:line="240" w:lineRule="auto"/>
        <w:rPr>
          <w:rFonts w:ascii="Century Schoolbook" w:hAnsi="Century Schoolbook"/>
          <w:color w:val="000000"/>
        </w:rPr>
      </w:pPr>
      <w:r w:rsidRPr="00053189">
        <w:rPr>
          <w:rFonts w:ascii="Century Schoolbook" w:hAnsi="Century Schoolbook"/>
          <w:b/>
          <w:color w:val="000000"/>
        </w:rPr>
        <w:t>DATEFORMAT</w:t>
      </w:r>
      <w:r w:rsidRPr="00706AF5">
        <w:rPr>
          <w:rFonts w:ascii="Century Schoolbook" w:hAnsi="Century Schoolbook"/>
          <w:color w:val="000000"/>
        </w:rPr>
        <w:t xml:space="preserve"> </w:t>
      </w:r>
      <w:r>
        <w:rPr>
          <w:rFonts w:ascii="Century Schoolbook" w:hAnsi="Century Schoolbook"/>
          <w:color w:val="000000"/>
        </w:rPr>
        <w:t>(</w:t>
      </w:r>
      <w:r w:rsidRPr="00706AF5">
        <w:rPr>
          <w:rFonts w:ascii="Century Schoolbook" w:hAnsi="Century Schoolbook"/>
          <w:color w:val="000000"/>
        </w:rPr>
        <w:t>"&lt;date mask&gt;"</w:t>
      </w:r>
      <w:r>
        <w:rPr>
          <w:rFonts w:ascii="Century Schoolbook" w:hAnsi="Century Schoolbook"/>
          <w:color w:val="000000"/>
        </w:rPr>
        <w:t>)</w:t>
      </w:r>
      <w:r w:rsidRPr="00706AF5">
        <w:rPr>
          <w:rFonts w:ascii="Century Schoolbook" w:hAnsi="Century Schoolbook"/>
          <w:color w:val="000000"/>
        </w:rPr>
        <w:t xml:space="preserve"> specifies the input as a date; if a date mask is not specified, the system short date is used.</w:t>
      </w:r>
    </w:p>
    <w:p w14:paraId="3A7D126D" w14:textId="77777777" w:rsidR="00B0480E" w:rsidRPr="00706AF5" w:rsidRDefault="00B0480E" w:rsidP="00B0480E">
      <w:pPr>
        <w:keepLines/>
        <w:numPr>
          <w:ilvl w:val="1"/>
          <w:numId w:val="521"/>
        </w:numPr>
        <w:spacing w:line="240" w:lineRule="auto"/>
        <w:rPr>
          <w:rFonts w:ascii="Century Schoolbook" w:hAnsi="Century Schoolbook"/>
          <w:color w:val="000000"/>
        </w:rPr>
      </w:pPr>
      <w:r w:rsidRPr="00706AF5">
        <w:rPr>
          <w:rFonts w:ascii="Century Schoolbook" w:hAnsi="Century Schoolbook"/>
          <w:color w:val="000000"/>
        </w:rPr>
        <w:t xml:space="preserve">"&lt;numeric mask&gt;" specifies the input as numeric. This option is identified as "Number Only". The numeric mask should be a text string </w:t>
      </w:r>
      <w:r>
        <w:rPr>
          <w:rFonts w:ascii="Century Schoolbook" w:hAnsi="Century Schoolbook"/>
          <w:color w:val="000000"/>
        </w:rPr>
        <w:t>(e.g.,</w:t>
      </w:r>
      <w:r w:rsidRPr="00706AF5">
        <w:rPr>
          <w:rFonts w:ascii="Century Schoolbook" w:hAnsi="Century Schoolbook"/>
          <w:color w:val="000000"/>
        </w:rPr>
        <w:t xml:space="preserve"> "####" or "##</w:t>
      </w:r>
      <w:r w:rsidRPr="00706AF5">
        <w:rPr>
          <w:rFonts w:ascii="Century Schoolbook" w:hAnsi="Century Schoolbook"/>
          <w:b/>
          <w:bCs/>
          <w:color w:val="000000"/>
        </w:rPr>
        <w:t>.</w:t>
      </w:r>
      <w:r w:rsidRPr="00706AF5">
        <w:rPr>
          <w:rFonts w:ascii="Century Schoolbook" w:hAnsi="Century Schoolbook"/>
          <w:color w:val="000000"/>
        </w:rPr>
        <w:t>###"</w:t>
      </w:r>
      <w:r>
        <w:rPr>
          <w:rFonts w:ascii="Century Schoolbook" w:hAnsi="Century Schoolbook"/>
          <w:color w:val="000000"/>
        </w:rPr>
        <w:t>)</w:t>
      </w:r>
      <w:r w:rsidRPr="00706AF5">
        <w:rPr>
          <w:rFonts w:ascii="Century Schoolbook" w:hAnsi="Century Schoolbook"/>
          <w:color w:val="000000"/>
        </w:rPr>
        <w:t xml:space="preserve"> that indicates the type of data to be entered.  # indicates a digit.</w:t>
      </w:r>
    </w:p>
    <w:p w14:paraId="6B38C4AC" w14:textId="77777777" w:rsidR="00B0480E" w:rsidRPr="00706AF5" w:rsidRDefault="00B0480E" w:rsidP="00B0480E">
      <w:pPr>
        <w:keepLines/>
        <w:numPr>
          <w:ilvl w:val="1"/>
          <w:numId w:val="521"/>
        </w:numPr>
        <w:spacing w:line="240" w:lineRule="auto"/>
        <w:rPr>
          <w:rFonts w:ascii="Century Schoolbook" w:hAnsi="Century Schoolbook"/>
          <w:color w:val="000000"/>
        </w:rPr>
      </w:pPr>
      <w:r w:rsidRPr="00706AF5">
        <w:rPr>
          <w:rFonts w:ascii="Century Schoolbook" w:hAnsi="Century Schoolbook"/>
          <w:color w:val="000000"/>
        </w:rPr>
        <w:t>If no &lt;entry type&gt; is specified, the input variable is interpreted as a number if possible</w:t>
      </w:r>
      <w:r>
        <w:rPr>
          <w:rFonts w:ascii="Century Schoolbook" w:hAnsi="Century Schoolbook"/>
          <w:color w:val="000000"/>
        </w:rPr>
        <w:t>.</w:t>
      </w:r>
      <w:r w:rsidRPr="00706AF5">
        <w:rPr>
          <w:rFonts w:ascii="Century Schoolbook" w:hAnsi="Century Schoolbook"/>
          <w:color w:val="000000"/>
        </w:rPr>
        <w:t xml:space="preserve"> </w:t>
      </w:r>
      <w:r>
        <w:rPr>
          <w:rFonts w:ascii="Century Schoolbook" w:hAnsi="Century Schoolbook"/>
          <w:color w:val="000000"/>
        </w:rPr>
        <w:t>I</w:t>
      </w:r>
      <w:r w:rsidRPr="00706AF5">
        <w:rPr>
          <w:rFonts w:ascii="Century Schoolbook" w:hAnsi="Century Schoolbook"/>
          <w:color w:val="000000"/>
        </w:rPr>
        <w:t>f the value is not a valid number</w:t>
      </w:r>
      <w:r>
        <w:rPr>
          <w:rFonts w:ascii="Century Schoolbook" w:hAnsi="Century Schoolbook"/>
          <w:color w:val="000000"/>
        </w:rPr>
        <w:t>,</w:t>
      </w:r>
      <w:r w:rsidRPr="00706AF5">
        <w:rPr>
          <w:rFonts w:ascii="Century Schoolbook" w:hAnsi="Century Schoolbook"/>
          <w:color w:val="000000"/>
        </w:rPr>
        <w:t xml:space="preserve"> but is a valid date, it is interpreted as a date</w:t>
      </w:r>
      <w:r>
        <w:rPr>
          <w:rFonts w:ascii="Century Schoolbook" w:hAnsi="Century Schoolbook"/>
          <w:color w:val="000000"/>
        </w:rPr>
        <w:t>.</w:t>
      </w:r>
      <w:r w:rsidRPr="00706AF5">
        <w:rPr>
          <w:rFonts w:ascii="Century Schoolbook" w:hAnsi="Century Schoolbook"/>
          <w:color w:val="000000"/>
        </w:rPr>
        <w:t xml:space="preserve"> </w:t>
      </w:r>
      <w:r>
        <w:rPr>
          <w:rFonts w:ascii="Century Schoolbook" w:hAnsi="Century Schoolbook"/>
          <w:color w:val="000000"/>
        </w:rPr>
        <w:t>O</w:t>
      </w:r>
      <w:r w:rsidRPr="00706AF5">
        <w:rPr>
          <w:rFonts w:ascii="Century Schoolbook" w:hAnsi="Century Schoolbook"/>
          <w:color w:val="000000"/>
        </w:rPr>
        <w:t>therwise</w:t>
      </w:r>
      <w:r>
        <w:rPr>
          <w:rFonts w:ascii="Century Schoolbook" w:hAnsi="Century Schoolbook"/>
          <w:color w:val="000000"/>
        </w:rPr>
        <w:t>,</w:t>
      </w:r>
      <w:r w:rsidRPr="00706AF5">
        <w:rPr>
          <w:rFonts w:ascii="Century Schoolbook" w:hAnsi="Century Schoolbook"/>
          <w:color w:val="000000"/>
        </w:rPr>
        <w:t xml:space="preserve"> an error occurs.</w:t>
      </w:r>
    </w:p>
    <w:p w14:paraId="7BDDFBF5" w14:textId="77777777" w:rsidR="00B0480E" w:rsidRPr="00706AF5" w:rsidRDefault="00B0480E" w:rsidP="00B0480E">
      <w:pPr>
        <w:keepLines/>
        <w:numPr>
          <w:ilvl w:val="0"/>
          <w:numId w:val="522"/>
        </w:numPr>
        <w:spacing w:line="240" w:lineRule="auto"/>
        <w:rPr>
          <w:rFonts w:ascii="Century Schoolbook" w:hAnsi="Century Schoolbook"/>
          <w:color w:val="000000"/>
        </w:rPr>
      </w:pPr>
      <w:r w:rsidRPr="00706AF5">
        <w:rPr>
          <w:rFonts w:ascii="Century Schoolbook" w:hAnsi="Century Schoolbook"/>
          <w:color w:val="000000"/>
        </w:rPr>
        <w:t>&lt;value&gt; represents a value in a drop-down list of choices. Each value included in the command will be shown as a single item in the list.</w:t>
      </w:r>
    </w:p>
    <w:p w14:paraId="0E17E16A" w14:textId="77777777" w:rsidR="00B0480E" w:rsidRPr="00706AF5" w:rsidRDefault="00B0480E" w:rsidP="00B0480E">
      <w:pPr>
        <w:keepLines/>
        <w:numPr>
          <w:ilvl w:val="0"/>
          <w:numId w:val="522"/>
        </w:numPr>
        <w:spacing w:line="240" w:lineRule="auto"/>
        <w:rPr>
          <w:rFonts w:ascii="Century Schoolbook" w:hAnsi="Century Schoolbook"/>
          <w:color w:val="000000"/>
        </w:rPr>
      </w:pPr>
      <w:r w:rsidRPr="00706AF5">
        <w:rPr>
          <w:rFonts w:ascii="Century Schoolbook" w:hAnsi="Century Schoolbook"/>
          <w:color w:val="000000"/>
        </w:rPr>
        <w:t xml:space="preserve">&lt;file type selection&gt; controls the type of files that are displayed for selection. It consists of alternating description and filter elements separated by vertical bars. The description is displayed for </w:t>
      </w:r>
      <w:r>
        <w:rPr>
          <w:rFonts w:ascii="Century Schoolbook" w:hAnsi="Century Schoolbook"/>
          <w:color w:val="000000"/>
        </w:rPr>
        <w:t>you</w:t>
      </w:r>
      <w:r w:rsidRPr="00706AF5">
        <w:rPr>
          <w:rFonts w:ascii="Century Schoolbook" w:hAnsi="Century Schoolbook"/>
          <w:color w:val="000000"/>
        </w:rPr>
        <w:t xml:space="preserve"> to select. The corresponding filter element selects the files. If this element is left blank, all files </w:t>
      </w:r>
      <w:r>
        <w:rPr>
          <w:rFonts w:ascii="Century Schoolbook" w:hAnsi="Century Schoolbook"/>
          <w:color w:val="000000"/>
        </w:rPr>
        <w:t>can be selected</w:t>
      </w:r>
      <w:r w:rsidRPr="00706AF5">
        <w:rPr>
          <w:rFonts w:ascii="Century Schoolbook" w:hAnsi="Century Schoolbook"/>
          <w:color w:val="000000"/>
        </w:rPr>
        <w:t xml:space="preserve">. Syntax is created using the File Open and File Save options from the Dialog Format drop down menu. </w:t>
      </w:r>
    </w:p>
    <w:p w14:paraId="452F5947" w14:textId="77777777" w:rsidR="00B0480E" w:rsidRPr="00536A99" w:rsidRDefault="00B0480E" w:rsidP="00B0480E">
      <w:pPr>
        <w:rPr>
          <w:rFonts w:ascii="Century Schoolbook" w:hAnsi="Century Schoolbook"/>
          <w:b/>
          <w:iCs/>
        </w:rPr>
      </w:pPr>
      <w:r w:rsidRPr="00536A99">
        <w:rPr>
          <w:rFonts w:ascii="Century Schoolbook" w:hAnsi="Century Schoolbook"/>
          <w:b/>
          <w:iCs/>
        </w:rPr>
        <w:t>List of Values Form</w:t>
      </w:r>
    </w:p>
    <w:p w14:paraId="4480D45B"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DIALOG "&lt;prompt&gt;" &lt;variable&gt; [&lt;list type&gt;] {TITLETEXT="&lt;title&gt;"}</w:t>
      </w:r>
    </w:p>
    <w:p w14:paraId="1D5F7F8D"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DIALOG "&lt;prompt&gt;" &lt;variable&gt; DBVALUES &lt;table name&gt; {TITLETEXT="&lt;title&gt;"}</w:t>
      </w:r>
    </w:p>
    <w:p w14:paraId="73AD0B8D" w14:textId="77777777" w:rsidR="00B0480E" w:rsidRPr="00706AF5" w:rsidRDefault="00B0480E" w:rsidP="00B0480E">
      <w:pPr>
        <w:pStyle w:val="ImageCaption"/>
        <w:rPr>
          <w:rFonts w:ascii="Century Schoolbook" w:hAnsi="Century Schoolbook"/>
          <w:sz w:val="22"/>
          <w:szCs w:val="22"/>
        </w:rPr>
      </w:pPr>
    </w:p>
    <w:p w14:paraId="50A11D6D" w14:textId="77777777" w:rsidR="00B0480E" w:rsidRPr="00706AF5" w:rsidRDefault="00B0480E" w:rsidP="00B0480E">
      <w:pPr>
        <w:keepLines/>
        <w:numPr>
          <w:ilvl w:val="0"/>
          <w:numId w:val="523"/>
        </w:numPr>
        <w:spacing w:line="240" w:lineRule="auto"/>
        <w:rPr>
          <w:rFonts w:ascii="Century Schoolbook" w:hAnsi="Century Schoolbook"/>
          <w:color w:val="000000"/>
        </w:rPr>
      </w:pPr>
      <w:r w:rsidRPr="00706AF5">
        <w:rPr>
          <w:rFonts w:ascii="Century Schoolbook" w:hAnsi="Century Schoolbook"/>
          <w:color w:val="000000"/>
        </w:rPr>
        <w:t>The [&lt;list type&gt;] are DATABASES and DBVIEWS</w:t>
      </w:r>
    </w:p>
    <w:p w14:paraId="4FF2CC84" w14:textId="77777777" w:rsidR="00B0480E" w:rsidRPr="00706AF5" w:rsidRDefault="00B0480E" w:rsidP="00B0480E">
      <w:pPr>
        <w:rPr>
          <w:rFonts w:ascii="Century Schoolbook" w:hAnsi="Century Schoolbook"/>
          <w:b/>
          <w:bCs/>
        </w:rPr>
      </w:pPr>
      <w:r w:rsidRPr="00706AF5">
        <w:rPr>
          <w:rFonts w:ascii="Century Schoolbook" w:hAnsi="Century Schoolbook"/>
          <w:b/>
          <w:bCs/>
        </w:rPr>
        <w:t>Comments</w:t>
      </w:r>
    </w:p>
    <w:p w14:paraId="309CCFB4" w14:textId="77777777" w:rsidR="00B0480E" w:rsidRPr="00706AF5" w:rsidRDefault="00B0480E" w:rsidP="00B0480E">
      <w:pPr>
        <w:rPr>
          <w:rFonts w:ascii="Century Schoolbook" w:hAnsi="Century Schoolbook"/>
        </w:rPr>
      </w:pPr>
      <w:r w:rsidRPr="00706AF5">
        <w:rPr>
          <w:rFonts w:ascii="Century Schoolbook" w:hAnsi="Century Schoolbook"/>
        </w:rPr>
        <w:t>The Simple form of DIALOG places a dialog box on the screen, using the text provided, with an OK button.  </w:t>
      </w:r>
    </w:p>
    <w:p w14:paraId="0AD8E783" w14:textId="77777777" w:rsidR="00B0480E" w:rsidRPr="00706AF5" w:rsidRDefault="00B0480E" w:rsidP="00B0480E">
      <w:pPr>
        <w:rPr>
          <w:rFonts w:ascii="Century Schoolbook" w:hAnsi="Century Schoolbook"/>
        </w:rPr>
      </w:pPr>
      <w:r w:rsidRPr="00706AF5">
        <w:rPr>
          <w:rFonts w:ascii="Century Schoolbook" w:hAnsi="Century Schoolbook"/>
        </w:rPr>
        <w:t xml:space="preserve">The Get Variable form of DIALOG displays the text prompt and provides a means for entering a value. </w:t>
      </w:r>
    </w:p>
    <w:p w14:paraId="3E364C21" w14:textId="77777777" w:rsidR="00B0480E" w:rsidRPr="00706AF5" w:rsidRDefault="00B0480E" w:rsidP="00B0480E">
      <w:pPr>
        <w:keepLines/>
        <w:numPr>
          <w:ilvl w:val="0"/>
          <w:numId w:val="492"/>
        </w:numPr>
        <w:tabs>
          <w:tab w:val="left" w:pos="720"/>
        </w:tabs>
        <w:spacing w:line="240" w:lineRule="auto"/>
        <w:rPr>
          <w:rFonts w:ascii="Century Schoolbook" w:hAnsi="Century Schoolbook"/>
          <w:color w:val="000000"/>
        </w:rPr>
      </w:pPr>
      <w:r w:rsidRPr="00706AF5">
        <w:rPr>
          <w:rFonts w:ascii="Century Schoolbook" w:hAnsi="Century Schoolbook"/>
          <w:color w:val="000000"/>
        </w:rPr>
        <w:t xml:space="preserve">If </w:t>
      </w:r>
      <w:r w:rsidRPr="00053189">
        <w:rPr>
          <w:rFonts w:ascii="Century Schoolbook" w:hAnsi="Century Schoolbook"/>
          <w:b/>
          <w:color w:val="000000"/>
        </w:rPr>
        <w:t>YN</w:t>
      </w:r>
      <w:r w:rsidRPr="00706AF5">
        <w:rPr>
          <w:rFonts w:ascii="Century Schoolbook" w:hAnsi="Century Schoolbook"/>
          <w:color w:val="000000"/>
        </w:rPr>
        <w:t xml:space="preserve"> is specified, "Yes," "No" and "Cancel" buttons are presented and the specified variable is set to (+), (-), or (.). </w:t>
      </w:r>
    </w:p>
    <w:p w14:paraId="44136907" w14:textId="77777777" w:rsidR="00B0480E" w:rsidRPr="00706AF5" w:rsidRDefault="00B0480E" w:rsidP="00B0480E">
      <w:pPr>
        <w:keepLines/>
        <w:numPr>
          <w:ilvl w:val="0"/>
          <w:numId w:val="492"/>
        </w:numPr>
        <w:tabs>
          <w:tab w:val="left" w:pos="720"/>
        </w:tabs>
        <w:spacing w:line="240" w:lineRule="auto"/>
        <w:rPr>
          <w:rFonts w:ascii="Century Schoolbook" w:hAnsi="Century Schoolbook"/>
          <w:color w:val="000000"/>
        </w:rPr>
      </w:pPr>
      <w:r w:rsidRPr="00706AF5">
        <w:rPr>
          <w:rFonts w:ascii="Century Schoolbook" w:hAnsi="Century Schoolbook"/>
          <w:color w:val="000000"/>
        </w:rPr>
        <w:t xml:space="preserve">If </w:t>
      </w:r>
      <w:r w:rsidRPr="00053189">
        <w:rPr>
          <w:rFonts w:ascii="Century Schoolbook" w:hAnsi="Century Schoolbook"/>
          <w:b/>
          <w:color w:val="000000"/>
        </w:rPr>
        <w:t>TEXTINPUT</w:t>
      </w:r>
      <w:r w:rsidRPr="00706AF5">
        <w:rPr>
          <w:rFonts w:ascii="Century Schoolbook" w:hAnsi="Century Schoolbook"/>
          <w:color w:val="000000"/>
        </w:rPr>
        <w:t xml:space="preserve"> or no entry type is specified, an entry field for user response is provided with OK and Cancel buttons. The variable is assigned the value of the input with a missing value if Cancel is chosen. </w:t>
      </w:r>
    </w:p>
    <w:p w14:paraId="37B0FF9E" w14:textId="77777777" w:rsidR="00B0480E" w:rsidRPr="00706AF5" w:rsidRDefault="00B0480E" w:rsidP="00B0480E">
      <w:pPr>
        <w:keepLines/>
        <w:numPr>
          <w:ilvl w:val="0"/>
          <w:numId w:val="492"/>
        </w:numPr>
        <w:tabs>
          <w:tab w:val="left" w:pos="720"/>
        </w:tabs>
        <w:spacing w:line="240" w:lineRule="auto"/>
        <w:rPr>
          <w:rFonts w:ascii="Century Schoolbook" w:hAnsi="Century Schoolbook"/>
          <w:color w:val="000000"/>
        </w:rPr>
      </w:pPr>
      <w:r w:rsidRPr="00706AF5">
        <w:rPr>
          <w:rFonts w:ascii="Century Schoolbook" w:hAnsi="Century Schoolbook"/>
          <w:color w:val="000000"/>
        </w:rPr>
        <w:t xml:space="preserve">The </w:t>
      </w:r>
      <w:r w:rsidRPr="00053189">
        <w:rPr>
          <w:rFonts w:ascii="Century Schoolbook" w:hAnsi="Century Schoolbook"/>
          <w:b/>
          <w:color w:val="000000"/>
        </w:rPr>
        <w:t>Get Variable</w:t>
      </w:r>
      <w:r w:rsidRPr="00706AF5">
        <w:rPr>
          <w:rFonts w:ascii="Century Schoolbook" w:hAnsi="Century Schoolbook"/>
          <w:color w:val="000000"/>
        </w:rPr>
        <w:t xml:space="preserve"> form of the DIALOG command can also display a file selection dialog. If READ is used, only existing files are displayed. If WRITE is used and an existing file is selected, </w:t>
      </w:r>
      <w:r>
        <w:rPr>
          <w:rFonts w:ascii="Century Schoolbook" w:hAnsi="Century Schoolbook"/>
          <w:color w:val="000000"/>
        </w:rPr>
        <w:t xml:space="preserve">you will see </w:t>
      </w:r>
      <w:r w:rsidRPr="00706AF5">
        <w:rPr>
          <w:rFonts w:ascii="Century Schoolbook" w:hAnsi="Century Schoolbook"/>
          <w:color w:val="000000"/>
        </w:rPr>
        <w:t xml:space="preserve">the Overwrite? prompt. </w:t>
      </w:r>
    </w:p>
    <w:p w14:paraId="1C4B3494" w14:textId="77777777" w:rsidR="00B0480E" w:rsidRPr="00706AF5" w:rsidRDefault="00B0480E" w:rsidP="00B0480E">
      <w:pPr>
        <w:keepLines/>
        <w:numPr>
          <w:ilvl w:val="0"/>
          <w:numId w:val="492"/>
        </w:numPr>
        <w:tabs>
          <w:tab w:val="left" w:pos="720"/>
        </w:tabs>
        <w:spacing w:line="240" w:lineRule="auto"/>
        <w:rPr>
          <w:rFonts w:ascii="Century Schoolbook" w:hAnsi="Century Schoolbook"/>
          <w:color w:val="000000"/>
        </w:rPr>
      </w:pPr>
      <w:r w:rsidRPr="00706AF5">
        <w:rPr>
          <w:rFonts w:ascii="Century Schoolbook" w:hAnsi="Century Schoolbook"/>
          <w:color w:val="000000"/>
        </w:rPr>
        <w:t xml:space="preserve">The </w:t>
      </w:r>
      <w:r w:rsidRPr="00053189">
        <w:rPr>
          <w:rFonts w:ascii="Century Schoolbook" w:hAnsi="Century Schoolbook"/>
          <w:b/>
          <w:color w:val="000000"/>
        </w:rPr>
        <w:t>Multiple Choice</w:t>
      </w:r>
      <w:r w:rsidRPr="00706AF5">
        <w:rPr>
          <w:rFonts w:ascii="Century Schoolbook" w:hAnsi="Century Schoolbook"/>
          <w:color w:val="000000"/>
        </w:rPr>
        <w:t xml:space="preserve"> form of DIALOG displays the text prompt and provides a combo box for selecting among the values with OK and Cancel buttons. The variable is assigned the value of the input with a missing value if Cancel is chosen. Variable will text type. </w:t>
      </w:r>
    </w:p>
    <w:p w14:paraId="0C2CE5FD" w14:textId="77777777" w:rsidR="00B0480E" w:rsidRPr="00706AF5" w:rsidRDefault="00B0480E" w:rsidP="00B0480E">
      <w:pPr>
        <w:keepLines/>
        <w:numPr>
          <w:ilvl w:val="0"/>
          <w:numId w:val="492"/>
        </w:numPr>
        <w:tabs>
          <w:tab w:val="left" w:pos="720"/>
        </w:tabs>
        <w:spacing w:line="240" w:lineRule="auto"/>
        <w:rPr>
          <w:rFonts w:ascii="Century Schoolbook" w:hAnsi="Century Schoolbook"/>
          <w:color w:val="000000"/>
        </w:rPr>
      </w:pPr>
      <w:r w:rsidRPr="00706AF5">
        <w:rPr>
          <w:rFonts w:ascii="Century Schoolbook" w:hAnsi="Century Schoolbook"/>
          <w:color w:val="000000"/>
        </w:rPr>
        <w:t xml:space="preserve">The </w:t>
      </w:r>
      <w:r w:rsidRPr="00053189">
        <w:rPr>
          <w:rFonts w:ascii="Century Schoolbook" w:hAnsi="Century Schoolbook"/>
          <w:b/>
          <w:color w:val="000000"/>
        </w:rPr>
        <w:t>Date</w:t>
      </w:r>
      <w:r w:rsidRPr="00706AF5">
        <w:rPr>
          <w:rFonts w:ascii="Century Schoolbook" w:hAnsi="Century Schoolbook"/>
          <w:color w:val="000000"/>
        </w:rPr>
        <w:t xml:space="preserve"> form of the DIALOG command uses a special control for accepting input. Each section of the date (year, month, and day) can be increased or decreased independently using the drop down calendar. Using this control, it is impossible to select an invalid date.</w:t>
      </w:r>
    </w:p>
    <w:p w14:paraId="317FD4AE" w14:textId="77777777" w:rsidR="00B0480E" w:rsidRPr="00706AF5" w:rsidRDefault="00B0480E" w:rsidP="00B0480E">
      <w:pPr>
        <w:rPr>
          <w:rFonts w:ascii="Century Schoolbook" w:hAnsi="Century Schoolbook"/>
        </w:rPr>
      </w:pPr>
      <w:r w:rsidRPr="00706AF5">
        <w:rPr>
          <w:rFonts w:ascii="Century Schoolbook" w:hAnsi="Century Schoolbook"/>
        </w:rPr>
        <w:t xml:space="preserve">The List of Values form of DIALOG displays a combo box of databases or </w:t>
      </w:r>
      <w:r>
        <w:rPr>
          <w:rFonts w:ascii="Century Schoolbook" w:hAnsi="Century Schoolbook"/>
        </w:rPr>
        <w:t>form</w:t>
      </w:r>
      <w:r w:rsidRPr="00706AF5">
        <w:rPr>
          <w:rFonts w:ascii="Century Schoolbook" w:hAnsi="Century Schoolbook"/>
        </w:rPr>
        <w:t xml:space="preserve"> variables with OK and Cancel presented. The variable is assigned the value of </w:t>
      </w:r>
      <w:r>
        <w:rPr>
          <w:rFonts w:ascii="Century Schoolbook" w:hAnsi="Century Schoolbook"/>
        </w:rPr>
        <w:t>your</w:t>
      </w:r>
      <w:r w:rsidRPr="00706AF5">
        <w:rPr>
          <w:rFonts w:ascii="Century Schoolbook" w:hAnsi="Century Schoolbook"/>
        </w:rPr>
        <w:t xml:space="preserve"> input with a missing value if Cancel is chosen. Variable will be text type. The VARIABLE VALUE form of DIALOG displays a combo box of distinct values of the specified variable in the specified database. The variable is assigned the value of input with a missing value if Cancel is chosen. The variable will be of the same type as the database variable.</w:t>
      </w:r>
    </w:p>
    <w:tbl>
      <w:tblPr>
        <w:tblW w:w="3153" w:type="pct"/>
        <w:jc w:val="center"/>
        <w:tblInd w:w="332" w:type="dxa"/>
        <w:tblCellMar>
          <w:top w:w="15" w:type="dxa"/>
          <w:left w:w="15" w:type="dxa"/>
          <w:bottom w:w="15" w:type="dxa"/>
          <w:right w:w="15" w:type="dxa"/>
        </w:tblCellMar>
        <w:tblLook w:val="0000" w:firstRow="0" w:lastRow="0" w:firstColumn="0" w:lastColumn="0" w:noHBand="0" w:noVBand="0"/>
        <w:tblDescription w:val="Date Mask Table"/>
      </w:tblPr>
      <w:tblGrid>
        <w:gridCol w:w="886"/>
        <w:gridCol w:w="5206"/>
      </w:tblGrid>
      <w:tr w:rsidR="00390D06" w:rsidRPr="00BA6F1F" w14:paraId="1AFC9172" w14:textId="77777777" w:rsidTr="004F5C36">
        <w:trPr>
          <w:trHeight w:val="447"/>
          <w:tblHeader/>
          <w:jc w:val="center"/>
        </w:trPr>
        <w:tc>
          <w:tcPr>
            <w:tcW w:w="727" w:type="pct"/>
            <w:tcBorders>
              <w:top w:val="single" w:sz="6" w:space="0" w:color="000000"/>
              <w:left w:val="single" w:sz="6" w:space="0" w:color="000000"/>
              <w:bottom w:val="single" w:sz="6" w:space="0" w:color="000000"/>
            </w:tcBorders>
            <w:tcMar>
              <w:top w:w="15" w:type="dxa"/>
              <w:left w:w="150" w:type="dxa"/>
              <w:bottom w:w="15" w:type="dxa"/>
              <w:right w:w="150" w:type="dxa"/>
            </w:tcMar>
          </w:tcPr>
          <w:p w14:paraId="21AD83DF" w14:textId="77777777" w:rsidR="00390D06" w:rsidRPr="00706AF5" w:rsidRDefault="00390D06" w:rsidP="00373C13">
            <w:pPr>
              <w:jc w:val="center"/>
              <w:rPr>
                <w:rFonts w:ascii="Century Schoolbook" w:hAnsi="Century Schoolbook"/>
              </w:rPr>
            </w:pPr>
          </w:p>
        </w:tc>
        <w:tc>
          <w:tcPr>
            <w:tcW w:w="4273" w:type="pct"/>
            <w:tcBorders>
              <w:top w:val="single" w:sz="6" w:space="0" w:color="000000"/>
              <w:bottom w:val="single" w:sz="6" w:space="0" w:color="000000"/>
              <w:right w:val="single" w:sz="6" w:space="0" w:color="000000"/>
            </w:tcBorders>
            <w:tcMar>
              <w:top w:w="15" w:type="dxa"/>
              <w:left w:w="150" w:type="dxa"/>
              <w:bottom w:w="15" w:type="dxa"/>
              <w:right w:w="150" w:type="dxa"/>
            </w:tcMar>
            <w:vAlign w:val="bottom"/>
          </w:tcPr>
          <w:p w14:paraId="18A8B38B" w14:textId="77777777" w:rsidR="00390D06" w:rsidRPr="00706AF5" w:rsidRDefault="00390D06" w:rsidP="00373C13">
            <w:pPr>
              <w:spacing w:after="0"/>
              <w:rPr>
                <w:rFonts w:ascii="Century Schoolbook" w:hAnsi="Century Schoolbook"/>
              </w:rPr>
            </w:pPr>
            <w:r w:rsidRPr="00706AF5">
              <w:rPr>
                <w:rFonts w:ascii="Century Schoolbook" w:hAnsi="Century Schoolbook"/>
                <w:b/>
                <w:bCs/>
              </w:rPr>
              <w:t>Date Mask</w:t>
            </w:r>
          </w:p>
        </w:tc>
      </w:tr>
      <w:tr w:rsidR="00390D06" w:rsidRPr="00BA6F1F" w14:paraId="1CDFE528" w14:textId="77777777" w:rsidTr="00373C13">
        <w:trPr>
          <w:jc w:val="center"/>
        </w:trPr>
        <w:tc>
          <w:tcPr>
            <w:tcW w:w="727" w:type="pct"/>
            <w:tcBorders>
              <w:top w:val="single" w:sz="6" w:space="0" w:color="000000"/>
              <w:left w:val="single" w:sz="6" w:space="0" w:color="000000"/>
              <w:bottom w:val="single" w:sz="6" w:space="0" w:color="000000"/>
              <w:right w:val="single" w:sz="6" w:space="0" w:color="000000"/>
            </w:tcBorders>
            <w:tcMar>
              <w:top w:w="15" w:type="dxa"/>
              <w:left w:w="150" w:type="dxa"/>
              <w:bottom w:w="15" w:type="dxa"/>
              <w:right w:w="150" w:type="dxa"/>
            </w:tcMar>
          </w:tcPr>
          <w:p w14:paraId="666493DC"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w:t>
            </w:r>
          </w:p>
        </w:tc>
        <w:tc>
          <w:tcPr>
            <w:tcW w:w="4273" w:type="pct"/>
            <w:tcBorders>
              <w:top w:val="single" w:sz="6" w:space="0" w:color="000000"/>
              <w:bottom w:val="single" w:sz="6" w:space="0" w:color="000000"/>
              <w:right w:val="single" w:sz="6" w:space="0" w:color="000000"/>
            </w:tcBorders>
            <w:tcMar>
              <w:top w:w="15" w:type="dxa"/>
              <w:left w:w="150" w:type="dxa"/>
              <w:bottom w:w="15" w:type="dxa"/>
              <w:right w:w="150" w:type="dxa"/>
            </w:tcMar>
          </w:tcPr>
          <w:p w14:paraId="3B8949C5"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System Time Format</w:t>
            </w:r>
          </w:p>
        </w:tc>
      </w:tr>
      <w:tr w:rsidR="00390D06" w:rsidRPr="00BA6F1F" w14:paraId="13B113A9" w14:textId="77777777" w:rsidTr="00373C13">
        <w:trPr>
          <w:jc w:val="center"/>
        </w:trPr>
        <w:tc>
          <w:tcPr>
            <w:tcW w:w="727"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5466FA29"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w:t>
            </w:r>
          </w:p>
        </w:tc>
        <w:tc>
          <w:tcPr>
            <w:tcW w:w="4273" w:type="pct"/>
            <w:tcBorders>
              <w:bottom w:val="single" w:sz="6" w:space="0" w:color="000000"/>
              <w:right w:val="single" w:sz="6" w:space="0" w:color="000000"/>
            </w:tcBorders>
            <w:tcMar>
              <w:top w:w="15" w:type="dxa"/>
              <w:left w:w="150" w:type="dxa"/>
              <w:bottom w:w="15" w:type="dxa"/>
              <w:right w:w="150" w:type="dxa"/>
            </w:tcMar>
          </w:tcPr>
          <w:p w14:paraId="0D97CD71"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System Long Date</w:t>
            </w:r>
          </w:p>
        </w:tc>
      </w:tr>
    </w:tbl>
    <w:p w14:paraId="0B4C094C" w14:textId="0DF1BC41" w:rsidR="004F5C36" w:rsidRDefault="004F5C36" w:rsidP="00390D06">
      <w:pPr>
        <w:rPr>
          <w:rFonts w:ascii="Century Schoolbook" w:hAnsi="Century Schoolbook"/>
        </w:rPr>
      </w:pPr>
    </w:p>
    <w:p w14:paraId="0DCFD00D" w14:textId="77777777" w:rsidR="004F5C36" w:rsidRDefault="004F5C36">
      <w:pPr>
        <w:rPr>
          <w:rFonts w:ascii="Century Schoolbook" w:hAnsi="Century Schoolbook"/>
        </w:rPr>
      </w:pPr>
      <w:r>
        <w:rPr>
          <w:rFonts w:ascii="Century Schoolbook" w:hAnsi="Century Schoolbook"/>
        </w:rPr>
        <w:br w:type="page"/>
      </w:r>
    </w:p>
    <w:tbl>
      <w:tblPr>
        <w:tblW w:w="4463" w:type="pct"/>
        <w:jc w:val="center"/>
        <w:tblCellMar>
          <w:top w:w="15" w:type="dxa"/>
          <w:left w:w="15" w:type="dxa"/>
          <w:bottom w:w="15" w:type="dxa"/>
          <w:right w:w="15" w:type="dxa"/>
        </w:tblCellMar>
        <w:tblLook w:val="0000" w:firstRow="0" w:lastRow="0" w:firstColumn="0" w:lastColumn="0" w:noHBand="0" w:noVBand="0"/>
        <w:tblDescription w:val="Numeric Mask Table"/>
      </w:tblPr>
      <w:tblGrid>
        <w:gridCol w:w="1971"/>
        <w:gridCol w:w="6652"/>
      </w:tblGrid>
      <w:tr w:rsidR="00390D06" w:rsidRPr="00BA6F1F" w14:paraId="1A66C33F" w14:textId="77777777" w:rsidTr="00373C13">
        <w:trPr>
          <w:trHeight w:val="555"/>
          <w:tblHeader/>
          <w:jc w:val="center"/>
        </w:trPr>
        <w:tc>
          <w:tcPr>
            <w:tcW w:w="1143" w:type="pct"/>
            <w:tcBorders>
              <w:top w:val="single" w:sz="6" w:space="0" w:color="000000"/>
              <w:left w:val="single" w:sz="6" w:space="0" w:color="000000"/>
              <w:bottom w:val="single" w:sz="6" w:space="0" w:color="000000"/>
            </w:tcBorders>
            <w:tcMar>
              <w:top w:w="15" w:type="dxa"/>
              <w:left w:w="150" w:type="dxa"/>
              <w:bottom w:w="15" w:type="dxa"/>
              <w:right w:w="150" w:type="dxa"/>
            </w:tcMar>
            <w:vAlign w:val="bottom"/>
          </w:tcPr>
          <w:p w14:paraId="7F0D6659" w14:textId="77777777" w:rsidR="00390D06" w:rsidRPr="00706AF5" w:rsidRDefault="00390D06" w:rsidP="00373C13">
            <w:pPr>
              <w:spacing w:after="0"/>
              <w:ind w:left="1080"/>
              <w:jc w:val="right"/>
              <w:rPr>
                <w:rFonts w:ascii="Century Schoolbook" w:hAnsi="Century Schoolbook"/>
              </w:rPr>
            </w:pPr>
          </w:p>
        </w:tc>
        <w:tc>
          <w:tcPr>
            <w:tcW w:w="3857" w:type="pct"/>
            <w:tcBorders>
              <w:top w:val="single" w:sz="6" w:space="0" w:color="000000"/>
              <w:left w:val="nil"/>
              <w:bottom w:val="single" w:sz="6" w:space="0" w:color="000000"/>
              <w:right w:val="single" w:sz="6" w:space="0" w:color="000000"/>
            </w:tcBorders>
            <w:tcMar>
              <w:top w:w="15" w:type="dxa"/>
              <w:left w:w="150" w:type="dxa"/>
              <w:bottom w:w="15" w:type="dxa"/>
              <w:right w:w="150" w:type="dxa"/>
            </w:tcMar>
            <w:vAlign w:val="bottom"/>
          </w:tcPr>
          <w:p w14:paraId="401C57F2" w14:textId="77777777" w:rsidR="00390D06" w:rsidRPr="00706AF5" w:rsidRDefault="00390D06" w:rsidP="00373C13">
            <w:pPr>
              <w:spacing w:before="80" w:after="0"/>
              <w:rPr>
                <w:rFonts w:ascii="Century Schoolbook" w:hAnsi="Century Schoolbook"/>
              </w:rPr>
            </w:pPr>
            <w:r w:rsidRPr="00706AF5">
              <w:rPr>
                <w:rFonts w:ascii="Century Schoolbook" w:hAnsi="Century Schoolbook"/>
                <w:b/>
                <w:bCs/>
              </w:rPr>
              <w:t>Numeric Mask</w:t>
            </w:r>
          </w:p>
        </w:tc>
      </w:tr>
      <w:tr w:rsidR="00390D06" w:rsidRPr="00BA6F1F" w14:paraId="3B547BD5" w14:textId="77777777" w:rsidTr="00373C13">
        <w:trPr>
          <w:jc w:val="center"/>
        </w:trPr>
        <w:tc>
          <w:tcPr>
            <w:tcW w:w="1143" w:type="pct"/>
            <w:tcBorders>
              <w:top w:val="single" w:sz="6" w:space="0" w:color="000000"/>
              <w:left w:val="single" w:sz="6" w:space="0" w:color="000000"/>
              <w:bottom w:val="single" w:sz="6" w:space="0" w:color="000000"/>
              <w:right w:val="single" w:sz="6" w:space="0" w:color="000000"/>
            </w:tcBorders>
            <w:tcMar>
              <w:top w:w="15" w:type="dxa"/>
              <w:left w:w="150" w:type="dxa"/>
              <w:bottom w:w="15" w:type="dxa"/>
              <w:right w:w="150" w:type="dxa"/>
            </w:tcMar>
          </w:tcPr>
          <w:p w14:paraId="735D03AD"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w:t>
            </w:r>
          </w:p>
        </w:tc>
        <w:tc>
          <w:tcPr>
            <w:tcW w:w="3857" w:type="pct"/>
            <w:tcBorders>
              <w:top w:val="single" w:sz="6" w:space="0" w:color="000000"/>
              <w:bottom w:val="single" w:sz="6" w:space="0" w:color="000000"/>
              <w:right w:val="single" w:sz="6" w:space="0" w:color="000000"/>
            </w:tcBorders>
            <w:tcMar>
              <w:top w:w="15" w:type="dxa"/>
              <w:left w:w="150" w:type="dxa"/>
              <w:bottom w:w="15" w:type="dxa"/>
              <w:right w:w="150" w:type="dxa"/>
            </w:tcMar>
          </w:tcPr>
          <w:p w14:paraId="5263021A"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Digit placeholder (Entry required)</w:t>
            </w:r>
            <w:r>
              <w:rPr>
                <w:rFonts w:ascii="Century Schoolbook" w:hAnsi="Century Schoolbook"/>
              </w:rPr>
              <w:t>.</w:t>
            </w:r>
          </w:p>
        </w:tc>
      </w:tr>
      <w:tr w:rsidR="00390D06" w:rsidRPr="00BA6F1F" w14:paraId="50E248EB" w14:textId="77777777" w:rsidTr="00373C13">
        <w:trPr>
          <w:jc w:val="center"/>
        </w:trPr>
        <w:tc>
          <w:tcPr>
            <w:tcW w:w="11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331F72CC"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w:t>
            </w:r>
          </w:p>
        </w:tc>
        <w:tc>
          <w:tcPr>
            <w:tcW w:w="3857" w:type="pct"/>
            <w:tcBorders>
              <w:bottom w:val="single" w:sz="6" w:space="0" w:color="000000"/>
              <w:right w:val="single" w:sz="6" w:space="0" w:color="000000"/>
            </w:tcBorders>
            <w:tcMar>
              <w:top w:w="15" w:type="dxa"/>
              <w:left w:w="150" w:type="dxa"/>
              <w:bottom w:w="15" w:type="dxa"/>
              <w:right w:w="150" w:type="dxa"/>
            </w:tcMar>
          </w:tcPr>
          <w:p w14:paraId="5883BC79"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Decimal placeholder. The actual character used is the one specified as the decimal placeholder in the computer's international settings.</w:t>
            </w:r>
          </w:p>
        </w:tc>
      </w:tr>
      <w:tr w:rsidR="00390D06" w:rsidRPr="00BA6F1F" w14:paraId="214CB5A1" w14:textId="77777777" w:rsidTr="004E0C1A">
        <w:trPr>
          <w:trHeight w:val="85"/>
          <w:jc w:val="center"/>
        </w:trPr>
        <w:tc>
          <w:tcPr>
            <w:tcW w:w="11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14144CD8"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w:t>
            </w:r>
          </w:p>
        </w:tc>
        <w:tc>
          <w:tcPr>
            <w:tcW w:w="3857" w:type="pct"/>
            <w:tcBorders>
              <w:bottom w:val="single" w:sz="6" w:space="0" w:color="000000"/>
              <w:right w:val="single" w:sz="6" w:space="0" w:color="000000"/>
            </w:tcBorders>
            <w:tcMar>
              <w:top w:w="15" w:type="dxa"/>
              <w:left w:w="150" w:type="dxa"/>
              <w:bottom w:w="15" w:type="dxa"/>
              <w:right w:w="150" w:type="dxa"/>
            </w:tcMar>
          </w:tcPr>
          <w:p w14:paraId="69D4BC67"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Thousand separator. The actual character used is the one specified as the thousands placeholder in the computer's international settings.</w:t>
            </w:r>
          </w:p>
        </w:tc>
      </w:tr>
      <w:tr w:rsidR="00390D06" w:rsidRPr="00BA6F1F" w14:paraId="7F750D7B" w14:textId="77777777" w:rsidTr="00373C13">
        <w:trPr>
          <w:jc w:val="center"/>
        </w:trPr>
        <w:tc>
          <w:tcPr>
            <w:tcW w:w="11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16E09EC8"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9</w:t>
            </w:r>
          </w:p>
        </w:tc>
        <w:tc>
          <w:tcPr>
            <w:tcW w:w="3857" w:type="pct"/>
            <w:tcBorders>
              <w:bottom w:val="single" w:sz="6" w:space="0" w:color="000000"/>
              <w:right w:val="single" w:sz="6" w:space="0" w:color="000000"/>
            </w:tcBorders>
            <w:tcMar>
              <w:top w:w="15" w:type="dxa"/>
              <w:left w:w="150" w:type="dxa"/>
              <w:bottom w:w="15" w:type="dxa"/>
              <w:right w:w="150" w:type="dxa"/>
            </w:tcMar>
          </w:tcPr>
          <w:p w14:paraId="42382876"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Digit placeholder. (Entry optional)</w:t>
            </w:r>
            <w:r>
              <w:rPr>
                <w:rFonts w:ascii="Century Schoolbook" w:hAnsi="Century Schoolbook"/>
              </w:rPr>
              <w:t>.</w:t>
            </w:r>
          </w:p>
        </w:tc>
      </w:tr>
      <w:tr w:rsidR="00390D06" w:rsidRPr="00BA6F1F" w14:paraId="7BE45E49" w14:textId="77777777" w:rsidTr="00373C13">
        <w:trPr>
          <w:jc w:val="center"/>
        </w:trPr>
        <w:tc>
          <w:tcPr>
            <w:tcW w:w="11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489326FD"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Punctuation</w:t>
            </w:r>
          </w:p>
        </w:tc>
        <w:tc>
          <w:tcPr>
            <w:tcW w:w="3857" w:type="pct"/>
            <w:tcBorders>
              <w:bottom w:val="single" w:sz="6" w:space="0" w:color="000000"/>
              <w:right w:val="single" w:sz="6" w:space="0" w:color="000000"/>
            </w:tcBorders>
            <w:tcMar>
              <w:top w:w="15" w:type="dxa"/>
              <w:left w:w="150" w:type="dxa"/>
              <w:bottom w:w="15" w:type="dxa"/>
              <w:right w:w="150" w:type="dxa"/>
            </w:tcMar>
          </w:tcPr>
          <w:p w14:paraId="504B82C3"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Included in the display</w:t>
            </w:r>
            <w:r>
              <w:rPr>
                <w:rFonts w:ascii="Century Schoolbook" w:hAnsi="Century Schoolbook"/>
              </w:rPr>
              <w:t>.</w:t>
            </w:r>
          </w:p>
        </w:tc>
      </w:tr>
    </w:tbl>
    <w:p w14:paraId="0302027F" w14:textId="77777777" w:rsidR="00390D06" w:rsidRPr="00BA6F1F" w:rsidRDefault="00390D06" w:rsidP="00390D06">
      <w:pPr>
        <w:rPr>
          <w:rFonts w:ascii="Century Schoolbook" w:hAnsi="Century Schoolbook"/>
        </w:rPr>
      </w:pPr>
    </w:p>
    <w:tbl>
      <w:tblPr>
        <w:tblW w:w="4161" w:type="pct"/>
        <w:jc w:val="center"/>
        <w:tblCellMar>
          <w:top w:w="15" w:type="dxa"/>
          <w:left w:w="15" w:type="dxa"/>
          <w:bottom w:w="15" w:type="dxa"/>
          <w:right w:w="15" w:type="dxa"/>
        </w:tblCellMar>
        <w:tblLook w:val="0000" w:firstRow="0" w:lastRow="0" w:firstColumn="0" w:lastColumn="0" w:noHBand="0" w:noVBand="0"/>
        <w:tblDescription w:val="Table of custom format values"/>
      </w:tblPr>
      <w:tblGrid>
        <w:gridCol w:w="2310"/>
        <w:gridCol w:w="5729"/>
      </w:tblGrid>
      <w:tr w:rsidR="00390D06" w:rsidRPr="00BA6F1F" w14:paraId="613D1F49" w14:textId="77777777" w:rsidTr="00390D06">
        <w:trPr>
          <w:trHeight w:val="483"/>
          <w:tblHeader/>
          <w:jc w:val="center"/>
        </w:trPr>
        <w:tc>
          <w:tcPr>
            <w:tcW w:w="1437" w:type="pct"/>
            <w:tcBorders>
              <w:top w:val="single" w:sz="6" w:space="0" w:color="000000"/>
              <w:left w:val="single" w:sz="6" w:space="0" w:color="000000"/>
              <w:bottom w:val="single" w:sz="6" w:space="0" w:color="000000"/>
            </w:tcBorders>
            <w:tcMar>
              <w:top w:w="15" w:type="dxa"/>
              <w:left w:w="150" w:type="dxa"/>
              <w:bottom w:w="15" w:type="dxa"/>
              <w:right w:w="150" w:type="dxa"/>
            </w:tcMar>
            <w:vAlign w:val="bottom"/>
          </w:tcPr>
          <w:p w14:paraId="7F266BDE" w14:textId="77777777" w:rsidR="00390D06" w:rsidRPr="00706AF5" w:rsidRDefault="00390D06" w:rsidP="00373C13">
            <w:pPr>
              <w:spacing w:after="0"/>
              <w:rPr>
                <w:rFonts w:ascii="Century Schoolbook" w:hAnsi="Century Schoolbook"/>
              </w:rPr>
            </w:pPr>
          </w:p>
        </w:tc>
        <w:tc>
          <w:tcPr>
            <w:tcW w:w="3563" w:type="pct"/>
            <w:tcBorders>
              <w:top w:val="single" w:sz="6" w:space="0" w:color="000000"/>
              <w:bottom w:val="single" w:sz="6" w:space="0" w:color="000000"/>
              <w:right w:val="single" w:sz="6" w:space="0" w:color="000000"/>
            </w:tcBorders>
            <w:tcMar>
              <w:top w:w="15" w:type="dxa"/>
              <w:left w:w="150" w:type="dxa"/>
              <w:bottom w:w="15" w:type="dxa"/>
              <w:right w:w="150" w:type="dxa"/>
            </w:tcMar>
            <w:vAlign w:val="bottom"/>
          </w:tcPr>
          <w:p w14:paraId="00052A87" w14:textId="77777777" w:rsidR="00390D06" w:rsidRPr="00706AF5" w:rsidRDefault="00390D06" w:rsidP="00373C13">
            <w:pPr>
              <w:spacing w:after="0"/>
              <w:rPr>
                <w:rFonts w:ascii="Century Schoolbook" w:hAnsi="Century Schoolbook"/>
              </w:rPr>
            </w:pPr>
            <w:r w:rsidRPr="00706AF5">
              <w:rPr>
                <w:rFonts w:ascii="Century Schoolbook" w:hAnsi="Century Schoolbook"/>
                <w:b/>
                <w:bCs/>
              </w:rPr>
              <w:t>Custom Formats</w:t>
            </w:r>
          </w:p>
        </w:tc>
      </w:tr>
      <w:tr w:rsidR="00390D06" w:rsidRPr="00BA6F1F" w14:paraId="4F69CFA3"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00E60DBD"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D</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14A9C150"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One- or two-digit day.</w:t>
            </w:r>
          </w:p>
        </w:tc>
      </w:tr>
      <w:tr w:rsidR="00390D06" w:rsidRPr="00BA6F1F" w14:paraId="6822C31F"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294F80B0"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Dd</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6A08A159"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Two-digit day. Single</w:t>
            </w:r>
            <w:r>
              <w:rPr>
                <w:rFonts w:ascii="Century Schoolbook" w:hAnsi="Century Schoolbook"/>
              </w:rPr>
              <w:t>-</w:t>
            </w:r>
            <w:r w:rsidRPr="00706AF5">
              <w:rPr>
                <w:rFonts w:ascii="Century Schoolbook" w:hAnsi="Century Schoolbook"/>
              </w:rPr>
              <w:t>digit day values are preceded by a zero.</w:t>
            </w:r>
          </w:p>
        </w:tc>
      </w:tr>
      <w:tr w:rsidR="00390D06" w:rsidRPr="00BA6F1F" w14:paraId="07C0C8E0"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18A47CC4"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Ddd</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79533262"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Three-character weekday abbreviation.</w:t>
            </w:r>
          </w:p>
        </w:tc>
      </w:tr>
      <w:tr w:rsidR="00390D06" w:rsidRPr="00BA6F1F" w14:paraId="58CC08B0"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09E6E2D0"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dddd</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79980A32"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Full weekday name.</w:t>
            </w:r>
          </w:p>
        </w:tc>
      </w:tr>
      <w:tr w:rsidR="00390D06" w:rsidRPr="00BA6F1F" w14:paraId="7D00B740"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267630C4"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H</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1F39871A"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 xml:space="preserve">One- or two-digit in </w:t>
            </w:r>
            <w:r>
              <w:rPr>
                <w:rFonts w:ascii="Century Schoolbook" w:hAnsi="Century Schoolbook"/>
              </w:rPr>
              <w:t xml:space="preserve">a </w:t>
            </w:r>
            <w:r w:rsidRPr="00706AF5">
              <w:rPr>
                <w:rFonts w:ascii="Century Schoolbook" w:hAnsi="Century Schoolbook"/>
              </w:rPr>
              <w:t>12</w:t>
            </w:r>
            <w:r>
              <w:rPr>
                <w:rFonts w:ascii="Century Schoolbook" w:hAnsi="Century Schoolbook"/>
              </w:rPr>
              <w:t>-</w:t>
            </w:r>
            <w:r w:rsidRPr="00706AF5">
              <w:rPr>
                <w:rFonts w:ascii="Century Schoolbook" w:hAnsi="Century Schoolbook"/>
              </w:rPr>
              <w:t xml:space="preserve"> hour format.</w:t>
            </w:r>
          </w:p>
        </w:tc>
      </w:tr>
      <w:tr w:rsidR="00390D06" w:rsidRPr="00BA6F1F" w14:paraId="45ADA386"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1F83050B"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Hh</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006534F7"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Two-digit hour in a 12-hour format. Single digit values are preceded by a zero.</w:t>
            </w:r>
          </w:p>
        </w:tc>
      </w:tr>
      <w:tr w:rsidR="00390D06" w:rsidRPr="00BA6F1F" w14:paraId="2CC05950"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31672393"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H</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5CCC82BC"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One- or two-digit hour in 24-hour format.</w:t>
            </w:r>
          </w:p>
        </w:tc>
      </w:tr>
      <w:tr w:rsidR="00390D06" w:rsidRPr="00BA6F1F" w14:paraId="3D0C186A"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6A2F24EE"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HH</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2DA8BA9E"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Two-digit hour in a 24-hour format. Single digit values are preceded by a zero.</w:t>
            </w:r>
          </w:p>
        </w:tc>
      </w:tr>
      <w:tr w:rsidR="00390D06" w:rsidRPr="00BA6F1F" w14:paraId="0020EF91"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14116C42"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M</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7B72D9F8"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One- or two-digit minute.</w:t>
            </w:r>
          </w:p>
        </w:tc>
      </w:tr>
      <w:tr w:rsidR="00390D06" w:rsidRPr="00BA6F1F" w14:paraId="539645C5"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0A933385"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Mm</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4C2C1E61"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Two-digit minute. Single digit values are preceded by a zero.</w:t>
            </w:r>
          </w:p>
        </w:tc>
      </w:tr>
      <w:tr w:rsidR="00390D06" w:rsidRPr="00BA6F1F" w14:paraId="01CE8E57"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46FF7F9E"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M</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52CF9D33"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One- or two-digit month number.</w:t>
            </w:r>
          </w:p>
        </w:tc>
      </w:tr>
      <w:tr w:rsidR="00390D06" w:rsidRPr="00BA6F1F" w14:paraId="662A8A38"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6C3746CA"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MM</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1FA3B384"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Two-digit month number. Single digit values are preceded by a zero.</w:t>
            </w:r>
          </w:p>
        </w:tc>
      </w:tr>
      <w:tr w:rsidR="00390D06" w:rsidRPr="00BA6F1F" w14:paraId="0A924CD7"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09057A30"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MMM</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322D2FDF"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Three-character month abbreviation.</w:t>
            </w:r>
          </w:p>
        </w:tc>
      </w:tr>
      <w:tr w:rsidR="00390D06" w:rsidRPr="00BA6F1F" w14:paraId="1B87350E"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299A8AE1"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MMMM</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28CEAB1D"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Full month name.</w:t>
            </w:r>
          </w:p>
        </w:tc>
      </w:tr>
      <w:tr w:rsidR="00390D06" w:rsidRPr="00BA6F1F" w14:paraId="4AD665D4"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2D0B126F"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lastRenderedPageBreak/>
              <w:t>S</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1CCEF695"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One- or two-digit seconds.</w:t>
            </w:r>
          </w:p>
        </w:tc>
      </w:tr>
      <w:tr w:rsidR="00390D06" w:rsidRPr="00BA6F1F" w14:paraId="5864403C"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1E0D5C98"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Ss</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01A60040"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Two-digit seconds. Single</w:t>
            </w:r>
            <w:r>
              <w:rPr>
                <w:rFonts w:ascii="Century Schoolbook" w:hAnsi="Century Schoolbook"/>
              </w:rPr>
              <w:t>-</w:t>
            </w:r>
            <w:r w:rsidRPr="00706AF5">
              <w:rPr>
                <w:rFonts w:ascii="Century Schoolbook" w:hAnsi="Century Schoolbook"/>
              </w:rPr>
              <w:t xml:space="preserve"> digit day values are preceded by a zero.</w:t>
            </w:r>
          </w:p>
        </w:tc>
      </w:tr>
      <w:tr w:rsidR="00390D06" w:rsidRPr="00BA6F1F" w14:paraId="6DCDF10E"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1901255A"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5C02ADAF"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One-letter AM/PM abbreviation. AM displays as A.</w:t>
            </w:r>
          </w:p>
        </w:tc>
      </w:tr>
      <w:tr w:rsidR="00390D06" w:rsidRPr="00BA6F1F" w14:paraId="7BBF163D"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10A5A82A"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Tt</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3E311352"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Two-letter AM/PM abbreviation. AM displays as AM.</w:t>
            </w:r>
          </w:p>
        </w:tc>
      </w:tr>
      <w:tr w:rsidR="00390D06" w:rsidRPr="00BA6F1F" w14:paraId="4F20A81E"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6CC5201D"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Y</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616DDF69"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One-digit year. 1997 displays as 7.</w:t>
            </w:r>
          </w:p>
        </w:tc>
      </w:tr>
      <w:tr w:rsidR="00390D06" w:rsidRPr="00BA6F1F" w14:paraId="5B40617B"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32DE7319"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Yy</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1AF244A6"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Last two digits of the year. 1997 displays as 97.</w:t>
            </w:r>
          </w:p>
        </w:tc>
      </w:tr>
      <w:tr w:rsidR="00390D06" w:rsidRPr="00BA6F1F" w14:paraId="4B9A580E"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4FE888F8"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Yyyy</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26DB7168"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Full year. 1997 displays as 1997.</w:t>
            </w:r>
          </w:p>
        </w:tc>
      </w:tr>
      <w:tr w:rsidR="00390D06" w:rsidRPr="00BA6F1F" w14:paraId="6321FFD4" w14:textId="77777777" w:rsidTr="00373C13">
        <w:trPr>
          <w:jc w:val="center"/>
        </w:trPr>
        <w:tc>
          <w:tcPr>
            <w:tcW w:w="1437" w:type="pct"/>
            <w:tcBorders>
              <w:left w:val="single" w:sz="6" w:space="0" w:color="000000"/>
              <w:bottom w:val="single" w:sz="6" w:space="0" w:color="000000"/>
              <w:right w:val="single" w:sz="6" w:space="0" w:color="000000"/>
            </w:tcBorders>
            <w:tcMar>
              <w:top w:w="15" w:type="dxa"/>
              <w:left w:w="150" w:type="dxa"/>
              <w:bottom w:w="15" w:type="dxa"/>
              <w:right w:w="150" w:type="dxa"/>
            </w:tcMar>
            <w:vAlign w:val="center"/>
          </w:tcPr>
          <w:p w14:paraId="7B30F08B"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Punctuation</w:t>
            </w:r>
          </w:p>
        </w:tc>
        <w:tc>
          <w:tcPr>
            <w:tcW w:w="3563" w:type="pct"/>
            <w:tcBorders>
              <w:bottom w:val="single" w:sz="6" w:space="0" w:color="000000"/>
              <w:right w:val="single" w:sz="6" w:space="0" w:color="000000"/>
            </w:tcBorders>
            <w:tcMar>
              <w:top w:w="15" w:type="dxa"/>
              <w:left w:w="150" w:type="dxa"/>
              <w:bottom w:w="15" w:type="dxa"/>
              <w:right w:w="150" w:type="dxa"/>
            </w:tcMar>
            <w:vAlign w:val="center"/>
          </w:tcPr>
          <w:p w14:paraId="1F88EE13" w14:textId="77777777" w:rsidR="00390D06" w:rsidRPr="00706AF5" w:rsidRDefault="00390D06" w:rsidP="004E0C1A">
            <w:pPr>
              <w:spacing w:before="60" w:after="60"/>
              <w:jc w:val="center"/>
              <w:rPr>
                <w:rFonts w:ascii="Century Schoolbook" w:hAnsi="Century Schoolbook"/>
              </w:rPr>
            </w:pPr>
            <w:r w:rsidRPr="00706AF5">
              <w:rPr>
                <w:rFonts w:ascii="Century Schoolbook" w:hAnsi="Century Schoolbook"/>
              </w:rPr>
              <w:t>Included in the display</w:t>
            </w:r>
          </w:p>
        </w:tc>
      </w:tr>
    </w:tbl>
    <w:p w14:paraId="2A60594F" w14:textId="77777777" w:rsidR="00390D06" w:rsidRPr="00BA6F1F" w:rsidRDefault="00390D06" w:rsidP="00390D06">
      <w:pPr>
        <w:rPr>
          <w:rFonts w:ascii="Century Schoolbook" w:hAnsi="Century Schoolbook"/>
        </w:rPr>
      </w:pPr>
    </w:p>
    <w:p w14:paraId="634854C2" w14:textId="77777777" w:rsidR="00B0480E" w:rsidRPr="00706AF5" w:rsidRDefault="00B0480E" w:rsidP="00B0480E">
      <w:pPr>
        <w:rPr>
          <w:rFonts w:ascii="Century Schoolbook" w:hAnsi="Century Schoolbook"/>
          <w:b/>
          <w:bCs/>
        </w:rPr>
      </w:pPr>
      <w:r w:rsidRPr="00706AF5">
        <w:rPr>
          <w:rFonts w:ascii="Century Schoolbook" w:hAnsi="Century Schoolbook"/>
          <w:b/>
          <w:bCs/>
        </w:rPr>
        <w:t>Examples</w:t>
      </w:r>
    </w:p>
    <w:p w14:paraId="68E88B5D"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1:</w:t>
      </w:r>
      <w:r w:rsidRPr="00706AF5">
        <w:rPr>
          <w:rFonts w:ascii="Century Schoolbook" w:hAnsi="Century Schoolbook"/>
        </w:rPr>
        <w:t xml:space="preserve"> A prompt is displayed letting </w:t>
      </w:r>
      <w:r>
        <w:rPr>
          <w:rFonts w:ascii="Century Schoolbook" w:hAnsi="Century Schoolbook"/>
        </w:rPr>
        <w:t>you</w:t>
      </w:r>
      <w:r w:rsidRPr="00706AF5">
        <w:rPr>
          <w:rFonts w:ascii="Century Schoolbook" w:hAnsi="Century Schoolbook"/>
        </w:rPr>
        <w:t xml:space="preserve"> know that the following commands may take several minutes to complete </w:t>
      </w:r>
      <w:r>
        <w:rPr>
          <w:rFonts w:ascii="Century Schoolbook" w:hAnsi="Century Schoolbook"/>
        </w:rPr>
        <w:t>because of</w:t>
      </w:r>
      <w:r w:rsidRPr="00706AF5">
        <w:rPr>
          <w:rFonts w:ascii="Century Schoolbook" w:hAnsi="Century Schoolbook"/>
        </w:rPr>
        <w:t xml:space="preserve"> their complexity.</w:t>
      </w:r>
    </w:p>
    <w:p w14:paraId="3C375669"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 xml:space="preserve">DIALOG "Warning: This script may take several minutes to complete" TITLETEXT="Warning" </w:t>
      </w:r>
    </w:p>
    <w:p w14:paraId="31FADC01" w14:textId="77777777" w:rsidR="00B0480E" w:rsidRPr="00706AF5" w:rsidRDefault="00B0480E" w:rsidP="00B0480E">
      <w:pPr>
        <w:pStyle w:val="ImageCaption"/>
        <w:rPr>
          <w:rFonts w:ascii="Century Schoolbook" w:hAnsi="Century Schoolbook"/>
          <w:sz w:val="22"/>
          <w:szCs w:val="22"/>
        </w:rPr>
      </w:pPr>
    </w:p>
    <w:p w14:paraId="7FD6CE61"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2:</w:t>
      </w:r>
      <w:r w:rsidRPr="00706AF5">
        <w:rPr>
          <w:rFonts w:ascii="Century Schoolbook" w:hAnsi="Century Schoolbook"/>
        </w:rPr>
        <w:t xml:space="preserve"> The DIALOG command is used to obtain a user-supplied date to calculate the patient's age. If </w:t>
      </w:r>
      <w:r>
        <w:rPr>
          <w:rFonts w:ascii="Century Schoolbook" w:hAnsi="Century Schoolbook"/>
        </w:rPr>
        <w:t>you do</w:t>
      </w:r>
      <w:r w:rsidRPr="00706AF5">
        <w:rPr>
          <w:rFonts w:ascii="Century Schoolbook" w:hAnsi="Century Schoolbook"/>
        </w:rPr>
        <w:t xml:space="preserve"> not supply a date (press the Cancel button), the default ending date contained in the survey data source is used instead.</w:t>
      </w:r>
    </w:p>
    <w:p w14:paraId="6EB84C08" w14:textId="77777777" w:rsidR="00B0480E" w:rsidRPr="00586E0E"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586E0E">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586E0E">
        <w:rPr>
          <w:rFonts w:ascii="Courier New" w:eastAsiaTheme="minorHAnsi" w:hAnsi="Courier New" w:cs="Courier New"/>
          <w:color w:val="000000" w:themeColor="text1"/>
          <w:sz w:val="18"/>
          <w:szCs w:val="18"/>
        </w:rPr>
        <w:t>Sample\Sample.prj}:Surveillance</w:t>
      </w:r>
    </w:p>
    <w:p w14:paraId="2F49C538" w14:textId="77777777" w:rsidR="00B0480E" w:rsidRPr="00586E0E" w:rsidRDefault="00B0480E" w:rsidP="00B0480E">
      <w:pPr>
        <w:autoSpaceDE w:val="0"/>
        <w:autoSpaceDN w:val="0"/>
        <w:adjustRightInd w:val="0"/>
        <w:spacing w:after="0"/>
        <w:rPr>
          <w:rFonts w:ascii="Courier New" w:hAnsi="Courier New" w:cs="Courier New"/>
          <w:bCs/>
          <w:sz w:val="18"/>
          <w:szCs w:val="18"/>
        </w:rPr>
      </w:pPr>
      <w:r w:rsidRPr="00586E0E">
        <w:rPr>
          <w:rFonts w:ascii="Courier New" w:hAnsi="Courier New" w:cs="Courier New"/>
          <w:bCs/>
          <w:sz w:val="18"/>
          <w:szCs w:val="18"/>
        </w:rPr>
        <w:t>DEFINE UpdateDate DATEFORMAT</w:t>
      </w:r>
    </w:p>
    <w:p w14:paraId="3C1FC7FD" w14:textId="77777777" w:rsidR="00B0480E" w:rsidRPr="00586E0E" w:rsidRDefault="00B0480E" w:rsidP="00B0480E">
      <w:pPr>
        <w:autoSpaceDE w:val="0"/>
        <w:autoSpaceDN w:val="0"/>
        <w:adjustRightInd w:val="0"/>
        <w:spacing w:after="0"/>
        <w:rPr>
          <w:rFonts w:ascii="Courier New" w:hAnsi="Courier New" w:cs="Courier New"/>
          <w:bCs/>
          <w:sz w:val="18"/>
          <w:szCs w:val="18"/>
        </w:rPr>
      </w:pPr>
      <w:r w:rsidRPr="00586E0E">
        <w:rPr>
          <w:rFonts w:ascii="Courier New" w:hAnsi="Courier New" w:cs="Courier New"/>
          <w:bCs/>
          <w:sz w:val="18"/>
          <w:szCs w:val="18"/>
        </w:rPr>
        <w:t>DEFINE SubmitDate Dateformat</w:t>
      </w:r>
      <w:r w:rsidRPr="00586E0E">
        <w:rPr>
          <w:rFonts w:ascii="Courier New" w:hAnsi="Courier New" w:cs="Courier New"/>
          <w:bCs/>
          <w:sz w:val="18"/>
          <w:szCs w:val="18"/>
        </w:rPr>
        <w:br/>
        <w:t>ASSIGN SubmitDate = EventDate</w:t>
      </w:r>
      <w:r w:rsidRPr="00586E0E">
        <w:rPr>
          <w:rFonts w:ascii="Courier New" w:hAnsi="Courier New" w:cs="Courier New"/>
          <w:bCs/>
          <w:sz w:val="18"/>
          <w:szCs w:val="18"/>
        </w:rPr>
        <w:br/>
        <w:t>DIALOG "Enter a new ending date for survey data:" UpdateDate DATEFORMAT "MM-DD-YYYY"</w:t>
      </w:r>
      <w:r w:rsidRPr="00586E0E">
        <w:rPr>
          <w:rFonts w:ascii="Courier New" w:hAnsi="Courier New" w:cs="Courier New"/>
          <w:bCs/>
          <w:sz w:val="18"/>
          <w:szCs w:val="18"/>
        </w:rPr>
        <w:br/>
        <w:t>DEFINE NewAge NUMERIC</w:t>
      </w:r>
      <w:r w:rsidRPr="00586E0E">
        <w:rPr>
          <w:rFonts w:ascii="Courier New" w:hAnsi="Courier New" w:cs="Courier New"/>
          <w:bCs/>
          <w:sz w:val="18"/>
          <w:szCs w:val="18"/>
        </w:rPr>
        <w:br/>
        <w:t>ASSIGN NewAge = YEARS(SubmitDate, UpdateDate)</w:t>
      </w:r>
      <w:r w:rsidRPr="00586E0E">
        <w:rPr>
          <w:rFonts w:ascii="Courier New" w:hAnsi="Courier New" w:cs="Courier New"/>
          <w:bCs/>
          <w:sz w:val="18"/>
          <w:szCs w:val="18"/>
        </w:rPr>
        <w:br/>
      </w:r>
      <w:r w:rsidRPr="00586E0E">
        <w:rPr>
          <w:rFonts w:ascii="Courier New" w:hAnsi="Courier New" w:cs="Courier New"/>
          <w:bCs/>
          <w:color w:val="000000"/>
          <w:sz w:val="18"/>
          <w:szCs w:val="18"/>
        </w:rPr>
        <w:t xml:space="preserve">GRAPH </w:t>
      </w:r>
      <w:r w:rsidRPr="00586E0E">
        <w:rPr>
          <w:rFonts w:ascii="Courier New" w:hAnsi="Courier New" w:cs="Courier New"/>
          <w:bCs/>
          <w:sz w:val="18"/>
          <w:szCs w:val="18"/>
        </w:rPr>
        <w:t xml:space="preserve">NewAge </w:t>
      </w:r>
      <w:r w:rsidRPr="00586E0E">
        <w:rPr>
          <w:rFonts w:ascii="Courier New" w:hAnsi="Courier New" w:cs="Courier New"/>
          <w:bCs/>
          <w:color w:val="000000"/>
          <w:sz w:val="18"/>
          <w:szCs w:val="18"/>
        </w:rPr>
        <w:t>GRAPHTYPE="Column"</w:t>
      </w:r>
    </w:p>
    <w:p w14:paraId="2A481C2A" w14:textId="77777777" w:rsidR="00B0480E" w:rsidRDefault="00B0480E" w:rsidP="00B0480E">
      <w:pPr>
        <w:rPr>
          <w:rStyle w:val="CommentReference"/>
          <w:rFonts w:ascii="Century Schoolbook" w:hAnsi="Century Schoolbook"/>
        </w:rPr>
      </w:pPr>
    </w:p>
    <w:p w14:paraId="2B6D3646" w14:textId="77777777" w:rsidR="00B0480E" w:rsidRPr="00706AF5" w:rsidRDefault="00B0480E" w:rsidP="00B0480E">
      <w:pPr>
        <w:rPr>
          <w:rFonts w:ascii="Century Schoolbook" w:hAnsi="Century Schoolbook"/>
        </w:rPr>
      </w:pPr>
      <w:r>
        <w:rPr>
          <w:rStyle w:val="CommentReference"/>
          <w:rFonts w:ascii="Century Schoolbook" w:hAnsi="Century Schoolbook"/>
        </w:rPr>
        <w:t>Example 3</w:t>
      </w:r>
      <w:r w:rsidRPr="00706AF5">
        <w:rPr>
          <w:rStyle w:val="CommentReference"/>
          <w:rFonts w:ascii="Century Schoolbook" w:hAnsi="Century Schoolbook"/>
        </w:rPr>
        <w:t>:</w:t>
      </w:r>
      <w:r w:rsidRPr="00706AF5">
        <w:rPr>
          <w:rFonts w:ascii="Century Schoolbook" w:hAnsi="Century Schoolbook"/>
        </w:rPr>
        <w:t xml:space="preserve"> </w:t>
      </w:r>
      <w:r>
        <w:rPr>
          <w:rFonts w:ascii="Century Schoolbook" w:hAnsi="Century Schoolbook"/>
        </w:rPr>
        <w:t xml:space="preserve">You will see </w:t>
      </w:r>
      <w:r w:rsidRPr="00706AF5">
        <w:rPr>
          <w:rFonts w:ascii="Century Schoolbook" w:hAnsi="Century Schoolbook"/>
        </w:rPr>
        <w:t xml:space="preserve">a drop-down list of choices. The list </w:t>
      </w:r>
      <w:r>
        <w:rPr>
          <w:rFonts w:ascii="Century Schoolbook" w:hAnsi="Century Schoolbook"/>
        </w:rPr>
        <w:t>contains</w:t>
      </w:r>
      <w:r w:rsidRPr="00706AF5">
        <w:rPr>
          <w:rFonts w:ascii="Century Schoolbook" w:hAnsi="Century Schoolbook"/>
        </w:rPr>
        <w:t xml:space="preserve"> part of the command; in this case, several counties in the state of Georgia. </w:t>
      </w:r>
      <w:r>
        <w:rPr>
          <w:rFonts w:ascii="Century Schoolbook" w:hAnsi="Century Schoolbook"/>
        </w:rPr>
        <w:t>Your</w:t>
      </w:r>
      <w:r w:rsidRPr="00706AF5">
        <w:rPr>
          <w:rFonts w:ascii="Century Schoolbook" w:hAnsi="Century Schoolbook"/>
        </w:rPr>
        <w:t xml:space="preserve"> selection is temporarily assigned to all records in the </w:t>
      </w:r>
      <w:r>
        <w:rPr>
          <w:rFonts w:ascii="Century Schoolbook" w:hAnsi="Century Schoolbook"/>
        </w:rPr>
        <w:t>form</w:t>
      </w:r>
      <w:r w:rsidRPr="00706AF5">
        <w:rPr>
          <w:rFonts w:ascii="Century Schoolbook" w:hAnsi="Century Schoolbook"/>
        </w:rPr>
        <w:t>.</w:t>
      </w:r>
    </w:p>
    <w:p w14:paraId="17C7EC0E" w14:textId="77777777" w:rsidR="00B0480E" w:rsidRPr="00586E0E"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586E0E">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586E0E">
        <w:rPr>
          <w:rFonts w:ascii="Courier New" w:eastAsiaTheme="minorHAnsi" w:hAnsi="Courier New" w:cs="Courier New"/>
          <w:color w:val="000000" w:themeColor="text1"/>
          <w:sz w:val="18"/>
          <w:szCs w:val="18"/>
        </w:rPr>
        <w:t>Sample\Sample.prj}:Oswego</w:t>
      </w:r>
    </w:p>
    <w:p w14:paraId="6BB799A5"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DEFINE NewCounty TEXTINPUT</w:t>
      </w:r>
      <w:r w:rsidRPr="00586E0E">
        <w:rPr>
          <w:rFonts w:ascii="Courier New" w:hAnsi="Courier New" w:cs="Courier New"/>
          <w:b w:val="0"/>
          <w:sz w:val="18"/>
          <w:szCs w:val="18"/>
        </w:rPr>
        <w:br/>
        <w:t>DIALOG "Select a county" NewCounty "Fulton", "Baldwin", "DeKalb", "Cobb"</w:t>
      </w:r>
      <w:r w:rsidRPr="00586E0E">
        <w:rPr>
          <w:rFonts w:ascii="Courier New" w:hAnsi="Courier New" w:cs="Courier New"/>
          <w:b w:val="0"/>
          <w:sz w:val="18"/>
          <w:szCs w:val="18"/>
        </w:rPr>
        <w:br/>
        <w:t>ASSIGN CountyName = NewCounty</w:t>
      </w:r>
    </w:p>
    <w:p w14:paraId="7D8E307F" w14:textId="77777777" w:rsidR="00B048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 xml:space="preserve">LIST CountyName </w:t>
      </w:r>
    </w:p>
    <w:p w14:paraId="52E76528" w14:textId="77777777" w:rsidR="00B0480E" w:rsidRPr="00586E0E" w:rsidRDefault="00B0480E" w:rsidP="00B0480E">
      <w:pPr>
        <w:pStyle w:val="ImageCaption"/>
        <w:jc w:val="left"/>
        <w:rPr>
          <w:rFonts w:ascii="Courier New" w:hAnsi="Courier New" w:cs="Courier New"/>
          <w:b w:val="0"/>
          <w:sz w:val="18"/>
          <w:szCs w:val="18"/>
        </w:rPr>
      </w:pPr>
    </w:p>
    <w:p w14:paraId="12209476" w14:textId="77777777" w:rsidR="00B0480E" w:rsidRPr="00706AF5" w:rsidRDefault="00B0480E" w:rsidP="00B0480E">
      <w:pPr>
        <w:rPr>
          <w:rFonts w:ascii="Century Schoolbook" w:hAnsi="Century Schoolbook"/>
        </w:rPr>
      </w:pPr>
      <w:r>
        <w:rPr>
          <w:rStyle w:val="CommentReference"/>
          <w:rFonts w:ascii="Century Schoolbook" w:hAnsi="Century Schoolbook"/>
        </w:rPr>
        <w:t>Example 4</w:t>
      </w:r>
      <w:r w:rsidRPr="00706AF5">
        <w:rPr>
          <w:rStyle w:val="CommentReference"/>
          <w:rFonts w:ascii="Century Schoolbook" w:hAnsi="Century Schoolbook"/>
        </w:rPr>
        <w:t>:</w:t>
      </w:r>
      <w:r w:rsidRPr="00706AF5">
        <w:rPr>
          <w:rFonts w:ascii="Century Schoolbook" w:hAnsi="Century Schoolbook"/>
        </w:rPr>
        <w:t xml:space="preserve"> A drop-down list of choices is displayed. Each list item is retrieved from the X_COORD column of the SohoDead data table.</w:t>
      </w:r>
    </w:p>
    <w:p w14:paraId="06EC400C" w14:textId="77777777" w:rsidR="00B0480E" w:rsidRPr="005F2795" w:rsidRDefault="00B0480E" w:rsidP="00B0480E">
      <w:pPr>
        <w:pStyle w:val="Body1"/>
        <w:spacing w:before="100" w:after="100" w:line="240" w:lineRule="atLeast"/>
        <w:rPr>
          <w:b/>
        </w:rPr>
      </w:pPr>
      <w:r w:rsidRPr="00586E0E">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586E0E">
        <w:rPr>
          <w:rFonts w:ascii="Courier New" w:eastAsiaTheme="minorHAnsi" w:hAnsi="Courier New" w:cs="Courier New"/>
          <w:color w:val="000000" w:themeColor="text1"/>
          <w:sz w:val="18"/>
          <w:szCs w:val="18"/>
        </w:rPr>
        <w:t>Sample\Sample.prj}:</w:t>
      </w:r>
      <w:r w:rsidRPr="00586E0E">
        <w:rPr>
          <w:rFonts w:ascii="Courier New" w:hAnsi="Courier New" w:cs="Courier New"/>
          <w:sz w:val="18"/>
          <w:szCs w:val="18"/>
        </w:rPr>
        <w:t>:SohoDead</w:t>
      </w:r>
      <w:r w:rsidRPr="00586E0E">
        <w:rPr>
          <w:rFonts w:ascii="Courier New" w:hAnsi="Courier New" w:cs="Courier New"/>
          <w:sz w:val="18"/>
          <w:szCs w:val="18"/>
        </w:rPr>
        <w:br/>
        <w:t>DEFINE Coordinates TEXTINPUT</w:t>
      </w:r>
      <w:r w:rsidRPr="005F2795">
        <w:rPr>
          <w:b/>
        </w:rPr>
        <w:br/>
      </w:r>
      <w:r w:rsidRPr="00586E0E">
        <w:rPr>
          <w:rFonts w:ascii="Courier New" w:hAnsi="Courier New" w:cs="Courier New"/>
          <w:sz w:val="18"/>
          <w:szCs w:val="18"/>
        </w:rPr>
        <w:t>DIALOG "Select Coordinates" Coordinates DBVALUES SohoDead X_COORD TITLETEXT="Coordinates"</w:t>
      </w:r>
    </w:p>
    <w:p w14:paraId="3061C348" w14:textId="77777777" w:rsidR="00B0480E" w:rsidRPr="00706AF5" w:rsidRDefault="00B0480E" w:rsidP="00B0480E">
      <w:pPr>
        <w:pStyle w:val="ImageCaption"/>
        <w:rPr>
          <w:rFonts w:ascii="Century Schoolbook" w:hAnsi="Century Schoolbook"/>
          <w:sz w:val="22"/>
          <w:szCs w:val="22"/>
        </w:rPr>
      </w:pPr>
      <w:r w:rsidRPr="00706AF5">
        <w:rPr>
          <w:rFonts w:ascii="Century Schoolbook" w:hAnsi="Century Schoolbook"/>
          <w:sz w:val="22"/>
          <w:szCs w:val="22"/>
        </w:rPr>
        <w:t xml:space="preserve"> </w:t>
      </w:r>
    </w:p>
    <w:p w14:paraId="318D8077"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 xml:space="preserve">Example </w:t>
      </w:r>
      <w:r>
        <w:rPr>
          <w:rStyle w:val="CommentReference"/>
          <w:rFonts w:ascii="Century Schoolbook" w:hAnsi="Century Schoolbook"/>
        </w:rPr>
        <w:t>5</w:t>
      </w:r>
      <w:r w:rsidRPr="00706AF5">
        <w:rPr>
          <w:rStyle w:val="CommentReference"/>
          <w:rFonts w:ascii="Century Schoolbook" w:hAnsi="Century Schoolbook"/>
        </w:rPr>
        <w:t>:</w:t>
      </w:r>
      <w:r w:rsidRPr="00706AF5">
        <w:rPr>
          <w:rFonts w:ascii="Century Schoolbook" w:hAnsi="Century Schoolbook"/>
        </w:rPr>
        <w:t xml:space="preserve"> A dialog box prompt</w:t>
      </w:r>
      <w:r>
        <w:rPr>
          <w:rFonts w:ascii="Century Schoolbook" w:hAnsi="Century Schoolbook"/>
        </w:rPr>
        <w:t>s</w:t>
      </w:r>
      <w:r w:rsidRPr="00706AF5">
        <w:rPr>
          <w:rFonts w:ascii="Century Schoolbook" w:hAnsi="Century Schoolbook"/>
        </w:rPr>
        <w:t xml:space="preserve"> </w:t>
      </w:r>
      <w:r>
        <w:rPr>
          <w:rFonts w:ascii="Century Schoolbook" w:hAnsi="Century Schoolbook"/>
        </w:rPr>
        <w:t>you</w:t>
      </w:r>
      <w:r w:rsidRPr="00706AF5">
        <w:rPr>
          <w:rFonts w:ascii="Century Schoolbook" w:hAnsi="Century Schoolbook"/>
        </w:rPr>
        <w:t xml:space="preserve"> for an image file in JPG or bitmap format. Upon choosing the file, the full path and filename of the file are saved to the specified variable.</w:t>
      </w:r>
    </w:p>
    <w:p w14:paraId="1C8630DF" w14:textId="77777777" w:rsidR="00B0480E" w:rsidRPr="00586E0E" w:rsidRDefault="00B0480E" w:rsidP="00B0480E">
      <w:pPr>
        <w:pStyle w:val="ImageCaption"/>
        <w:jc w:val="left"/>
        <w:rPr>
          <w:rFonts w:ascii="Courier New" w:hAnsi="Courier New" w:cs="Courier New"/>
          <w:b w:val="0"/>
          <w:sz w:val="18"/>
          <w:szCs w:val="18"/>
        </w:rPr>
      </w:pPr>
      <w:r w:rsidRPr="00586E0E">
        <w:rPr>
          <w:rFonts w:ascii="Courier New" w:hAnsi="Courier New" w:cs="Courier New"/>
          <w:b w:val="0"/>
          <w:sz w:val="18"/>
          <w:szCs w:val="18"/>
        </w:rPr>
        <w:t>DEFINE FileName TEXTINPUT</w:t>
      </w:r>
      <w:r w:rsidRPr="00586E0E">
        <w:rPr>
          <w:rFonts w:ascii="Courier New" w:hAnsi="Courier New" w:cs="Courier New"/>
          <w:b w:val="0"/>
          <w:sz w:val="18"/>
          <w:szCs w:val="18"/>
        </w:rPr>
        <w:br/>
        <w:t xml:space="preserve">DIALOG "Image files|*.bmp;*.jpg;|Allfiles|*.*" FileName READ TITLETEXT="Get image files" </w:t>
      </w:r>
    </w:p>
    <w:p w14:paraId="630D941B" w14:textId="77777777" w:rsidR="00B0480E" w:rsidRPr="00706AF5" w:rsidRDefault="00B0480E" w:rsidP="00B0480E">
      <w:pPr>
        <w:pStyle w:val="ImageCaption"/>
        <w:rPr>
          <w:rFonts w:ascii="Century Schoolbook" w:hAnsi="Century Schoolbook"/>
          <w:sz w:val="22"/>
          <w:szCs w:val="22"/>
        </w:rPr>
      </w:pPr>
    </w:p>
    <w:p w14:paraId="1AF7B963"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 xml:space="preserve">Example </w:t>
      </w:r>
      <w:r>
        <w:rPr>
          <w:rStyle w:val="CommentReference"/>
          <w:rFonts w:ascii="Century Schoolbook" w:hAnsi="Century Schoolbook"/>
        </w:rPr>
        <w:t>6</w:t>
      </w:r>
      <w:r w:rsidRPr="00706AF5">
        <w:rPr>
          <w:rStyle w:val="CommentReference"/>
          <w:rFonts w:ascii="Century Schoolbook" w:hAnsi="Century Schoolbook"/>
        </w:rPr>
        <w:t>:</w:t>
      </w:r>
      <w:r w:rsidRPr="00706AF5">
        <w:rPr>
          <w:rFonts w:ascii="Century Schoolbook" w:hAnsi="Century Schoolbook"/>
        </w:rPr>
        <w:t xml:space="preserve"> A dialog box is displayed that allows </w:t>
      </w:r>
      <w:r>
        <w:rPr>
          <w:rFonts w:ascii="Century Schoolbook" w:hAnsi="Century Schoolbook"/>
        </w:rPr>
        <w:t>you</w:t>
      </w:r>
      <w:r w:rsidRPr="00706AF5">
        <w:rPr>
          <w:rFonts w:ascii="Century Schoolbook" w:hAnsi="Century Schoolbook"/>
        </w:rPr>
        <w:t xml:space="preserve"> to enter a number. An input mask is used to force </w:t>
      </w:r>
      <w:r>
        <w:rPr>
          <w:rFonts w:ascii="Century Schoolbook" w:hAnsi="Century Schoolbook"/>
        </w:rPr>
        <w:t>your</w:t>
      </w:r>
      <w:r w:rsidRPr="00706AF5">
        <w:rPr>
          <w:rFonts w:ascii="Century Schoolbook" w:hAnsi="Century Schoolbook"/>
        </w:rPr>
        <w:t xml:space="preserve"> input to three whole digits and one decimal digit. </w:t>
      </w:r>
      <w:r>
        <w:rPr>
          <w:rFonts w:ascii="Century Schoolbook" w:hAnsi="Century Schoolbook"/>
        </w:rPr>
        <w:t>Your</w:t>
      </w:r>
      <w:r w:rsidRPr="00706AF5">
        <w:rPr>
          <w:rFonts w:ascii="Century Schoolbook" w:hAnsi="Century Schoolbook"/>
        </w:rPr>
        <w:t xml:space="preserve"> input is temporarily assigned to each record in the </w:t>
      </w:r>
      <w:r>
        <w:rPr>
          <w:rFonts w:ascii="Century Schoolbook" w:hAnsi="Century Schoolbook"/>
        </w:rPr>
        <w:t>form</w:t>
      </w:r>
      <w:r w:rsidRPr="00706AF5">
        <w:rPr>
          <w:rFonts w:ascii="Century Schoolbook" w:hAnsi="Century Schoolbook"/>
        </w:rPr>
        <w:t>.</w:t>
      </w:r>
    </w:p>
    <w:p w14:paraId="2C8FBBD2" w14:textId="77777777" w:rsidR="00B0480E" w:rsidRPr="00CF35AC"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CF35AC">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CF35AC">
        <w:rPr>
          <w:rFonts w:ascii="Courier New" w:eastAsiaTheme="minorHAnsi" w:hAnsi="Courier New" w:cs="Courier New"/>
          <w:color w:val="000000" w:themeColor="text1"/>
          <w:sz w:val="18"/>
          <w:szCs w:val="18"/>
        </w:rPr>
        <w:t>Sample\Sample.prj}:Oswego</w:t>
      </w:r>
    </w:p>
    <w:p w14:paraId="21252B40"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DEFINE NewAge NUMERIC</w:t>
      </w:r>
      <w:r w:rsidRPr="00CF35AC">
        <w:rPr>
          <w:rFonts w:ascii="Courier New" w:hAnsi="Courier New" w:cs="Courier New"/>
          <w:b w:val="0"/>
          <w:sz w:val="18"/>
          <w:szCs w:val="18"/>
        </w:rPr>
        <w:br/>
        <w:t>DIALOG "Enter patient age" NewAge "###.#"</w:t>
      </w:r>
      <w:r w:rsidRPr="00CF35AC">
        <w:rPr>
          <w:rFonts w:ascii="Courier New" w:hAnsi="Courier New" w:cs="Courier New"/>
          <w:b w:val="0"/>
          <w:sz w:val="18"/>
          <w:szCs w:val="18"/>
        </w:rPr>
        <w:br/>
        <w:t>ASSIGN Age = NewAge</w:t>
      </w:r>
      <w:r w:rsidRPr="00CF35AC">
        <w:rPr>
          <w:rFonts w:ascii="Courier New" w:hAnsi="Courier New" w:cs="Courier New"/>
          <w:b w:val="0"/>
          <w:sz w:val="18"/>
          <w:szCs w:val="18"/>
        </w:rPr>
        <w:br/>
        <w:t xml:space="preserve">LIST Age </w:t>
      </w:r>
    </w:p>
    <w:p w14:paraId="29F9066D" w14:textId="77777777" w:rsidR="00B0480E" w:rsidRPr="00706AF5" w:rsidRDefault="00B0480E" w:rsidP="00B0480E">
      <w:pPr>
        <w:pStyle w:val="ImageCaption"/>
        <w:rPr>
          <w:rFonts w:ascii="Century Schoolbook" w:hAnsi="Century Schoolbook"/>
          <w:sz w:val="22"/>
          <w:szCs w:val="22"/>
        </w:rPr>
      </w:pPr>
    </w:p>
    <w:p w14:paraId="517844B6"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 xml:space="preserve">Example </w:t>
      </w:r>
      <w:r>
        <w:rPr>
          <w:rStyle w:val="CommentReference"/>
          <w:rFonts w:ascii="Century Schoolbook" w:hAnsi="Century Schoolbook"/>
        </w:rPr>
        <w:t>7</w:t>
      </w:r>
      <w:r w:rsidRPr="00706AF5">
        <w:rPr>
          <w:rStyle w:val="CommentReference"/>
          <w:rFonts w:ascii="Century Schoolbook" w:hAnsi="Century Schoolbook"/>
        </w:rPr>
        <w:t>:</w:t>
      </w:r>
      <w:r w:rsidRPr="00706AF5">
        <w:rPr>
          <w:rFonts w:ascii="Century Schoolbook" w:hAnsi="Century Schoolbook"/>
        </w:rPr>
        <w:t xml:space="preserve"> A dialog box is displayed that allows </w:t>
      </w:r>
      <w:r>
        <w:rPr>
          <w:rFonts w:ascii="Century Schoolbook" w:hAnsi="Century Schoolbook"/>
        </w:rPr>
        <w:t>you</w:t>
      </w:r>
      <w:r w:rsidRPr="00706AF5">
        <w:rPr>
          <w:rFonts w:ascii="Century Schoolbook" w:hAnsi="Century Schoolbook"/>
        </w:rPr>
        <w:t xml:space="preserve"> to enter a number. An input mask is used in order to force </w:t>
      </w:r>
      <w:r>
        <w:rPr>
          <w:rFonts w:ascii="Century Schoolbook" w:hAnsi="Century Schoolbook"/>
        </w:rPr>
        <w:t>your</w:t>
      </w:r>
      <w:r w:rsidRPr="00706AF5">
        <w:rPr>
          <w:rFonts w:ascii="Century Schoolbook" w:hAnsi="Century Schoolbook"/>
        </w:rPr>
        <w:t xml:space="preserve"> input to either one or two whole digits and one decimal digit. (The 9 represents an optional digit.) </w:t>
      </w:r>
      <w:r>
        <w:rPr>
          <w:rFonts w:ascii="Century Schoolbook" w:hAnsi="Century Schoolbook"/>
        </w:rPr>
        <w:t>Your</w:t>
      </w:r>
      <w:r w:rsidRPr="00706AF5">
        <w:rPr>
          <w:rFonts w:ascii="Century Schoolbook" w:hAnsi="Century Schoolbook"/>
        </w:rPr>
        <w:t xml:space="preserve"> input is temporarily assigned to each record in the </w:t>
      </w:r>
      <w:r>
        <w:rPr>
          <w:rFonts w:ascii="Century Schoolbook" w:hAnsi="Century Schoolbook"/>
        </w:rPr>
        <w:t>form</w:t>
      </w:r>
      <w:r w:rsidRPr="00706AF5">
        <w:rPr>
          <w:rFonts w:ascii="Century Schoolbook" w:hAnsi="Century Schoolbook"/>
        </w:rPr>
        <w:t>.</w:t>
      </w:r>
    </w:p>
    <w:p w14:paraId="0DF0CE0A" w14:textId="77777777" w:rsidR="00B0480E" w:rsidRPr="00CF35AC"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CF35AC">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CF35AC">
        <w:rPr>
          <w:rFonts w:ascii="Courier New" w:eastAsiaTheme="minorHAnsi" w:hAnsi="Courier New" w:cs="Courier New"/>
          <w:color w:val="000000" w:themeColor="text1"/>
          <w:sz w:val="18"/>
          <w:szCs w:val="18"/>
        </w:rPr>
        <w:t>Sample\Sample.prj}:Oswego</w:t>
      </w:r>
    </w:p>
    <w:p w14:paraId="6A1D19E4"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DEFINE NewAge NUMERIC</w:t>
      </w:r>
      <w:r w:rsidRPr="00CF35AC">
        <w:rPr>
          <w:rFonts w:ascii="Courier New" w:hAnsi="Courier New" w:cs="Courier New"/>
          <w:b w:val="0"/>
          <w:sz w:val="18"/>
          <w:szCs w:val="18"/>
        </w:rPr>
        <w:br/>
        <w:t>DIALOG "Enter patient age" NewAge "9##.#"</w:t>
      </w:r>
      <w:r w:rsidRPr="00CF35AC">
        <w:rPr>
          <w:rFonts w:ascii="Courier New" w:hAnsi="Courier New" w:cs="Courier New"/>
          <w:b w:val="0"/>
          <w:sz w:val="18"/>
          <w:szCs w:val="18"/>
        </w:rPr>
        <w:br/>
        <w:t>ASSIGN Age = NewAge</w:t>
      </w:r>
      <w:r w:rsidRPr="00CF35AC">
        <w:rPr>
          <w:rFonts w:ascii="Courier New" w:hAnsi="Courier New" w:cs="Courier New"/>
          <w:b w:val="0"/>
          <w:sz w:val="18"/>
          <w:szCs w:val="18"/>
        </w:rPr>
        <w:br/>
        <w:t xml:space="preserve">LIST Age </w:t>
      </w:r>
    </w:p>
    <w:p w14:paraId="79772BDF" w14:textId="77777777" w:rsidR="00B0480E" w:rsidRPr="008072AD" w:rsidRDefault="00B0480E" w:rsidP="00B0480E">
      <w:pPr>
        <w:pStyle w:val="Heading3"/>
        <w:numPr>
          <w:ilvl w:val="2"/>
          <w:numId w:val="164"/>
        </w:numPr>
        <w:rPr>
          <w:rFonts w:ascii="Century Schoolbook" w:hAnsi="Century Schoolbook"/>
          <w:color w:val="FF0000"/>
        </w:rPr>
      </w:pPr>
      <w:r w:rsidRPr="00F85168">
        <w:rPr>
          <w:rFonts w:ascii="Century Schoolbook" w:hAnsi="Century Schoolbook"/>
          <w:b w:val="0"/>
          <w:color w:val="A82384"/>
          <w:sz w:val="17"/>
          <w:szCs w:val="17"/>
        </w:rPr>
        <w:br w:type="page"/>
      </w:r>
      <w:bookmarkStart w:id="329" w:name="_Toc279046103"/>
      <w:bookmarkStart w:id="330" w:name="_Toc309980880"/>
      <w:bookmarkStart w:id="331" w:name="_Toc332822763"/>
      <w:r w:rsidRPr="00B7601A">
        <w:rPr>
          <w:rFonts w:ascii="Century Schoolbook" w:hAnsi="Century Schoolbook"/>
          <w:color w:val="000000" w:themeColor="text1"/>
        </w:rPr>
        <w:lastRenderedPageBreak/>
        <w:t>DISPLAY</w:t>
      </w:r>
      <w:bookmarkEnd w:id="329"/>
      <w:bookmarkEnd w:id="330"/>
      <w:bookmarkEnd w:id="331"/>
    </w:p>
    <w:p w14:paraId="6BDB075D" w14:textId="77777777" w:rsidR="00B0480E" w:rsidRPr="00F85168" w:rsidRDefault="00373C13" w:rsidP="00B0480E">
      <w:pPr>
        <w:rPr>
          <w:rFonts w:ascii="Century Schoolbook" w:hAnsi="Century Schoolbook"/>
        </w:rPr>
      </w:pPr>
      <w:r>
        <w:rPr>
          <w:rFonts w:ascii="Century Schoolbook" w:hAnsi="Century Schoolbook"/>
        </w:rPr>
        <w:pict w14:anchorId="5166A88D">
          <v:rect id="_x0000_i1175" style="width:429.85pt;height:.75pt" o:hrpct="995" o:hrstd="t" o:hr="t" fillcolor="#b4b4b4" stroked="f"/>
        </w:pict>
      </w:r>
    </w:p>
    <w:p w14:paraId="4CB676A4" w14:textId="77777777" w:rsidR="00B0480E" w:rsidRPr="00BE5A01" w:rsidRDefault="00B0480E" w:rsidP="00B0480E">
      <w:pPr>
        <w:rPr>
          <w:rFonts w:ascii="Century Schoolbook" w:hAnsi="Century Schoolbook"/>
          <w:b/>
          <w:bCs/>
        </w:rPr>
      </w:pPr>
      <w:r w:rsidRPr="00BE5A01">
        <w:rPr>
          <w:rStyle w:val="Hyperlink"/>
          <w:rFonts w:ascii="Century Schoolbook" w:hAnsi="Century Schoolbook"/>
          <w:bCs/>
          <w:color w:val="auto"/>
          <w:u w:val="none"/>
        </w:rPr>
        <w:t>Command Generator</w:t>
      </w:r>
    </w:p>
    <w:p w14:paraId="0EF25529" w14:textId="77777777" w:rsidR="00B0480E" w:rsidRPr="00BE5A01" w:rsidRDefault="00B0480E" w:rsidP="00B0480E">
      <w:pPr>
        <w:rPr>
          <w:rFonts w:ascii="Century Schoolbook" w:hAnsi="Century Schoolbook"/>
          <w:b/>
          <w:bCs/>
        </w:rPr>
      </w:pPr>
      <w:r w:rsidRPr="00BE5A01">
        <w:rPr>
          <w:rStyle w:val="Hyperlink"/>
          <w:rFonts w:ascii="Century Schoolbook" w:hAnsi="Century Schoolbook"/>
          <w:bCs/>
          <w:color w:val="auto"/>
          <w:u w:val="none"/>
        </w:rPr>
        <w:t>How to Use the DISPLAY Command</w:t>
      </w:r>
    </w:p>
    <w:p w14:paraId="01B9C8BC" w14:textId="77777777" w:rsidR="00B0480E" w:rsidRPr="00706AF5" w:rsidRDefault="00B0480E" w:rsidP="00B0480E">
      <w:pPr>
        <w:rPr>
          <w:rFonts w:ascii="Century Schoolbook" w:hAnsi="Century Schoolbook"/>
          <w:b/>
          <w:bCs/>
        </w:rPr>
      </w:pPr>
      <w:r w:rsidRPr="00706AF5">
        <w:rPr>
          <w:rFonts w:ascii="Century Schoolbook" w:hAnsi="Century Schoolbook"/>
          <w:b/>
          <w:bCs/>
        </w:rPr>
        <w:t>Description</w:t>
      </w:r>
    </w:p>
    <w:p w14:paraId="4F5688AC" w14:textId="77777777" w:rsidR="00B0480E" w:rsidRPr="00706AF5" w:rsidRDefault="00B0480E" w:rsidP="00B0480E">
      <w:pPr>
        <w:rPr>
          <w:rFonts w:ascii="Century Schoolbook" w:hAnsi="Century Schoolbook"/>
        </w:rPr>
      </w:pPr>
      <w:r w:rsidRPr="00706AF5">
        <w:rPr>
          <w:rFonts w:ascii="Century Schoolbook" w:hAnsi="Century Schoolbook"/>
        </w:rPr>
        <w:t xml:space="preserve">This command displays table, </w:t>
      </w:r>
      <w:r>
        <w:rPr>
          <w:rFonts w:ascii="Century Schoolbook" w:hAnsi="Century Schoolbook"/>
        </w:rPr>
        <w:t>form</w:t>
      </w:r>
      <w:r w:rsidRPr="00706AF5">
        <w:rPr>
          <w:rFonts w:ascii="Century Schoolbook" w:hAnsi="Century Schoolbook"/>
        </w:rPr>
        <w:t>, and database information.</w:t>
      </w:r>
    </w:p>
    <w:p w14:paraId="45C6070D" w14:textId="77777777" w:rsidR="00B0480E" w:rsidRPr="00706AF5" w:rsidRDefault="00B0480E" w:rsidP="00B0480E">
      <w:pPr>
        <w:rPr>
          <w:rFonts w:ascii="Century Schoolbook" w:hAnsi="Century Schoolbook"/>
          <w:b/>
          <w:bCs/>
        </w:rPr>
      </w:pPr>
      <w:r w:rsidRPr="00706AF5">
        <w:rPr>
          <w:rFonts w:ascii="Century Schoolbook" w:hAnsi="Century Schoolbook"/>
          <w:b/>
          <w:bCs/>
        </w:rPr>
        <w:t>Syntax</w:t>
      </w:r>
    </w:p>
    <w:p w14:paraId="59096306"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DISPLAY &lt;option&gt; [&lt;sub-option&gt;] [OUTTABLE=&lt;tablename&gt;]</w:t>
      </w:r>
    </w:p>
    <w:p w14:paraId="5828CD32" w14:textId="77777777" w:rsidR="00B0480E" w:rsidRPr="00706AF5" w:rsidRDefault="00B0480E" w:rsidP="00B0480E">
      <w:pPr>
        <w:pStyle w:val="ImageCaption"/>
        <w:rPr>
          <w:rFonts w:ascii="Century Schoolbook" w:hAnsi="Century Schoolbook"/>
          <w:b w:val="0"/>
          <w:sz w:val="22"/>
          <w:szCs w:val="22"/>
        </w:rPr>
      </w:pPr>
    </w:p>
    <w:p w14:paraId="3054E636" w14:textId="77777777" w:rsidR="00B0480E" w:rsidRPr="00706AF5" w:rsidRDefault="00B0480E" w:rsidP="00B0480E">
      <w:pPr>
        <w:keepLines/>
        <w:numPr>
          <w:ilvl w:val="0"/>
          <w:numId w:val="524"/>
        </w:numPr>
        <w:spacing w:line="240" w:lineRule="auto"/>
        <w:rPr>
          <w:rFonts w:ascii="Century Schoolbook" w:hAnsi="Century Schoolbook"/>
          <w:color w:val="000000"/>
        </w:rPr>
      </w:pPr>
      <w:r w:rsidRPr="00706AF5">
        <w:rPr>
          <w:rFonts w:ascii="Century Schoolbook" w:hAnsi="Century Schoolbook"/>
          <w:color w:val="000000"/>
        </w:rPr>
        <w:t>The &lt;option&gt; determines the type and source of information displayed.</w:t>
      </w:r>
    </w:p>
    <w:p w14:paraId="44106070" w14:textId="77777777" w:rsidR="00B0480E" w:rsidRPr="00706AF5" w:rsidRDefault="00B0480E" w:rsidP="00B0480E">
      <w:pPr>
        <w:keepLines/>
        <w:numPr>
          <w:ilvl w:val="0"/>
          <w:numId w:val="524"/>
        </w:numPr>
        <w:spacing w:line="240" w:lineRule="auto"/>
        <w:rPr>
          <w:rFonts w:ascii="Century Schoolbook" w:hAnsi="Century Schoolbook"/>
          <w:color w:val="000000"/>
        </w:rPr>
      </w:pPr>
      <w:r w:rsidRPr="00706AF5">
        <w:rPr>
          <w:rFonts w:ascii="Century Schoolbook" w:hAnsi="Century Schoolbook"/>
          <w:color w:val="000000"/>
        </w:rPr>
        <w:t xml:space="preserve">The &lt;tablename&gt; represents the name of the </w:t>
      </w:r>
      <w:r>
        <w:rPr>
          <w:rFonts w:ascii="Century Schoolbook" w:hAnsi="Century Schoolbook"/>
          <w:color w:val="000000"/>
        </w:rPr>
        <w:t xml:space="preserve">data </w:t>
      </w:r>
      <w:r w:rsidRPr="00706AF5">
        <w:rPr>
          <w:rFonts w:ascii="Century Schoolbook" w:hAnsi="Century Schoolbook"/>
          <w:color w:val="000000"/>
        </w:rPr>
        <w:t>out</w:t>
      </w:r>
      <w:r>
        <w:rPr>
          <w:rFonts w:ascii="Century Schoolbook" w:hAnsi="Century Schoolbook"/>
          <w:color w:val="000000"/>
        </w:rPr>
        <w:t xml:space="preserve">put </w:t>
      </w:r>
      <w:r w:rsidRPr="00706AF5">
        <w:rPr>
          <w:rFonts w:ascii="Century Schoolbook" w:hAnsi="Century Schoolbook"/>
          <w:color w:val="000000"/>
        </w:rPr>
        <w:t>table to receive results (optional).</w:t>
      </w:r>
    </w:p>
    <w:p w14:paraId="435072B7" w14:textId="77777777" w:rsidR="00B0480E" w:rsidRPr="00706AF5" w:rsidRDefault="00B0480E" w:rsidP="00B0480E">
      <w:pPr>
        <w:keepLines/>
        <w:numPr>
          <w:ilvl w:val="0"/>
          <w:numId w:val="524"/>
        </w:numPr>
        <w:spacing w:line="240" w:lineRule="auto"/>
        <w:rPr>
          <w:rFonts w:ascii="Century Schoolbook" w:hAnsi="Century Schoolbook"/>
          <w:color w:val="000000"/>
        </w:rPr>
      </w:pPr>
      <w:r w:rsidRPr="00706AF5">
        <w:rPr>
          <w:rFonts w:ascii="Century Schoolbook" w:hAnsi="Century Schoolbook"/>
          <w:color w:val="000000"/>
        </w:rPr>
        <w:t>The [&lt;sub-option&gt;] refers to the type of displayed information.</w:t>
      </w:r>
    </w:p>
    <w:p w14:paraId="004DC202" w14:textId="77777777" w:rsidR="00B0480E" w:rsidRPr="00706AF5" w:rsidRDefault="00B0480E" w:rsidP="00B0480E">
      <w:pPr>
        <w:keepLines/>
        <w:numPr>
          <w:ilvl w:val="1"/>
          <w:numId w:val="493"/>
        </w:numPr>
        <w:tabs>
          <w:tab w:val="left" w:pos="1440"/>
        </w:tabs>
        <w:spacing w:line="240" w:lineRule="auto"/>
        <w:rPr>
          <w:rFonts w:ascii="Century Schoolbook" w:hAnsi="Century Schoolbook"/>
          <w:color w:val="000000"/>
        </w:rPr>
      </w:pPr>
      <w:r w:rsidRPr="00053189">
        <w:rPr>
          <w:rFonts w:ascii="Century Schoolbook" w:hAnsi="Century Schoolbook"/>
          <w:b/>
          <w:color w:val="000000"/>
        </w:rPr>
        <w:t>Option DBVARIABLES</w:t>
      </w:r>
      <w:r>
        <w:rPr>
          <w:rFonts w:ascii="Century Schoolbook" w:hAnsi="Century Schoolbook"/>
          <w:color w:val="000000"/>
        </w:rPr>
        <w:t xml:space="preserve"> </w:t>
      </w:r>
      <w:r w:rsidRPr="00706AF5">
        <w:rPr>
          <w:rFonts w:ascii="Century Schoolbook" w:hAnsi="Century Schoolbook"/>
          <w:color w:val="000000"/>
        </w:rPr>
        <w:t xml:space="preserve">- </w:t>
      </w:r>
      <w:r>
        <w:rPr>
          <w:rFonts w:ascii="Century Schoolbook" w:hAnsi="Century Schoolbook"/>
          <w:color w:val="000000"/>
        </w:rPr>
        <w:t>d</w:t>
      </w:r>
      <w:r w:rsidRPr="00706AF5">
        <w:rPr>
          <w:rFonts w:ascii="Century Schoolbook" w:hAnsi="Century Schoolbook"/>
          <w:color w:val="000000"/>
        </w:rPr>
        <w:t>isplays information about variables. Sub-option DEFINE displays only defined variables. Sub-option FIELDVAR displays only table/view variables for the current READ and RELATE tables. Sub-option LIST followed by a list of variable names displays only the specified variables.</w:t>
      </w:r>
    </w:p>
    <w:p w14:paraId="42186CF1" w14:textId="77777777" w:rsidR="00B0480E" w:rsidRPr="00706AF5" w:rsidRDefault="00B0480E" w:rsidP="00B0480E">
      <w:pPr>
        <w:keepLines/>
        <w:numPr>
          <w:ilvl w:val="1"/>
          <w:numId w:val="493"/>
        </w:numPr>
        <w:tabs>
          <w:tab w:val="left" w:pos="1440"/>
        </w:tabs>
        <w:spacing w:line="240" w:lineRule="auto"/>
        <w:rPr>
          <w:rFonts w:ascii="Century Schoolbook" w:hAnsi="Century Schoolbook"/>
          <w:color w:val="000000"/>
        </w:rPr>
      </w:pPr>
      <w:r w:rsidRPr="00053189">
        <w:rPr>
          <w:rFonts w:ascii="Century Schoolbook" w:hAnsi="Century Schoolbook"/>
          <w:b/>
          <w:color w:val="000000"/>
        </w:rPr>
        <w:t>Option DBVIEWS</w:t>
      </w:r>
      <w:r>
        <w:rPr>
          <w:rFonts w:ascii="Century Schoolbook" w:hAnsi="Century Schoolbook"/>
          <w:color w:val="000000"/>
        </w:rPr>
        <w:t xml:space="preserve"> </w:t>
      </w:r>
      <w:r w:rsidRPr="00706AF5">
        <w:rPr>
          <w:rFonts w:ascii="Century Schoolbook" w:hAnsi="Century Schoolbook"/>
          <w:color w:val="000000"/>
        </w:rPr>
        <w:t xml:space="preserve">- </w:t>
      </w:r>
      <w:r>
        <w:rPr>
          <w:rFonts w:ascii="Century Schoolbook" w:hAnsi="Century Schoolbook"/>
          <w:color w:val="000000"/>
        </w:rPr>
        <w:t>d</w:t>
      </w:r>
      <w:r w:rsidRPr="00706AF5">
        <w:rPr>
          <w:rFonts w:ascii="Century Schoolbook" w:hAnsi="Century Schoolbook"/>
          <w:color w:val="000000"/>
        </w:rPr>
        <w:t xml:space="preserve">isplays information about </w:t>
      </w:r>
      <w:r>
        <w:rPr>
          <w:rFonts w:ascii="Century Schoolbook" w:hAnsi="Century Schoolbook"/>
          <w:color w:val="000000"/>
        </w:rPr>
        <w:t>forms</w:t>
      </w:r>
      <w:r w:rsidRPr="00706AF5">
        <w:rPr>
          <w:rFonts w:ascii="Century Schoolbook" w:hAnsi="Century Schoolbook"/>
          <w:color w:val="000000"/>
        </w:rPr>
        <w:t xml:space="preserve"> and other Epi Info </w:t>
      </w:r>
      <w:r>
        <w:rPr>
          <w:rFonts w:ascii="Century Schoolbook" w:hAnsi="Century Schoolbook"/>
          <w:color w:val="000000"/>
        </w:rPr>
        <w:t xml:space="preserve">7 </w:t>
      </w:r>
      <w:r w:rsidRPr="00706AF5">
        <w:rPr>
          <w:rFonts w:ascii="Century Schoolbook" w:hAnsi="Century Schoolbook"/>
          <w:color w:val="000000"/>
        </w:rPr>
        <w:t>specific tables in a database. The sub-option is the path of the database. Omitting the sub-option displays information for the current project database.</w:t>
      </w:r>
    </w:p>
    <w:p w14:paraId="3E182574" w14:textId="77777777" w:rsidR="00B0480E" w:rsidRPr="00706AF5" w:rsidRDefault="00B0480E" w:rsidP="00B0480E">
      <w:pPr>
        <w:keepLines/>
        <w:numPr>
          <w:ilvl w:val="1"/>
          <w:numId w:val="493"/>
        </w:numPr>
        <w:tabs>
          <w:tab w:val="left" w:pos="1440"/>
        </w:tabs>
        <w:spacing w:line="240" w:lineRule="auto"/>
        <w:rPr>
          <w:rFonts w:ascii="Century Schoolbook" w:hAnsi="Century Schoolbook"/>
          <w:color w:val="000000"/>
        </w:rPr>
      </w:pPr>
      <w:r w:rsidRPr="00053189">
        <w:rPr>
          <w:rFonts w:ascii="Century Schoolbook" w:hAnsi="Century Schoolbook"/>
          <w:b/>
          <w:color w:val="000000"/>
        </w:rPr>
        <w:t>Option TABLES</w:t>
      </w:r>
      <w:r>
        <w:rPr>
          <w:rFonts w:ascii="Century Schoolbook" w:hAnsi="Century Schoolbook"/>
          <w:color w:val="000000"/>
        </w:rPr>
        <w:t xml:space="preserve"> </w:t>
      </w:r>
      <w:r w:rsidRPr="00706AF5">
        <w:rPr>
          <w:rFonts w:ascii="Century Schoolbook" w:hAnsi="Century Schoolbook"/>
          <w:color w:val="000000"/>
        </w:rPr>
        <w:t xml:space="preserve">- </w:t>
      </w:r>
      <w:r>
        <w:rPr>
          <w:rFonts w:ascii="Century Schoolbook" w:hAnsi="Century Schoolbook"/>
          <w:color w:val="000000"/>
        </w:rPr>
        <w:t>d</w:t>
      </w:r>
      <w:r w:rsidRPr="00706AF5">
        <w:rPr>
          <w:rFonts w:ascii="Century Schoolbook" w:hAnsi="Century Schoolbook"/>
          <w:color w:val="000000"/>
        </w:rPr>
        <w:t xml:space="preserve">isplays information about tables in a database, whether Epi Info </w:t>
      </w:r>
      <w:r>
        <w:rPr>
          <w:rFonts w:ascii="Century Schoolbook" w:hAnsi="Century Schoolbook"/>
          <w:color w:val="000000"/>
        </w:rPr>
        <w:t xml:space="preserve">7 </w:t>
      </w:r>
      <w:r w:rsidRPr="00706AF5">
        <w:rPr>
          <w:rFonts w:ascii="Century Schoolbook" w:hAnsi="Century Schoolbook"/>
          <w:color w:val="000000"/>
        </w:rPr>
        <w:t>specific or generic. The sub-option is the path of the database. Omitting the sub-option displays information for the current project database.</w:t>
      </w:r>
    </w:p>
    <w:p w14:paraId="3F61BB71" w14:textId="77777777" w:rsidR="00B0480E" w:rsidRPr="00706AF5" w:rsidRDefault="00B0480E" w:rsidP="00B0480E">
      <w:pPr>
        <w:rPr>
          <w:rFonts w:ascii="Century Schoolbook" w:hAnsi="Century Schoolbook"/>
          <w:b/>
          <w:bCs/>
        </w:rPr>
      </w:pPr>
      <w:r w:rsidRPr="00706AF5">
        <w:rPr>
          <w:rFonts w:ascii="Century Schoolbook" w:hAnsi="Century Schoolbook"/>
          <w:b/>
          <w:bCs/>
        </w:rPr>
        <w:t>Examples</w:t>
      </w:r>
    </w:p>
    <w:p w14:paraId="2360B1E6"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1:</w:t>
      </w:r>
      <w:r w:rsidRPr="00706AF5">
        <w:rPr>
          <w:rFonts w:ascii="Century Schoolbook" w:hAnsi="Century Schoolbook"/>
        </w:rPr>
        <w:t xml:space="preserve"> The DISPLAY command is used to show the tables, </w:t>
      </w:r>
      <w:r>
        <w:rPr>
          <w:rFonts w:ascii="Century Schoolbook" w:hAnsi="Century Schoolbook"/>
        </w:rPr>
        <w:t>forms</w:t>
      </w:r>
      <w:r w:rsidRPr="00706AF5">
        <w:rPr>
          <w:rFonts w:ascii="Century Schoolbook" w:hAnsi="Century Schoolbook"/>
        </w:rPr>
        <w:t>, and variables from an existing data source.</w:t>
      </w:r>
    </w:p>
    <w:p w14:paraId="4F9581D8" w14:textId="77777777" w:rsidR="00B0480E" w:rsidRPr="00CF35AC"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CF35AC">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CF35AC">
        <w:rPr>
          <w:rFonts w:ascii="Courier New" w:eastAsiaTheme="minorHAnsi" w:hAnsi="Courier New" w:cs="Courier New"/>
          <w:color w:val="000000" w:themeColor="text1"/>
          <w:sz w:val="18"/>
          <w:szCs w:val="18"/>
        </w:rPr>
        <w:t>Sample\Sample.prj}:Oswego</w:t>
      </w:r>
    </w:p>
    <w:p w14:paraId="35A32BA3" w14:textId="77777777" w:rsidR="00B0480E"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 xml:space="preserve">DISPLAY TABLES </w:t>
      </w:r>
      <w:r w:rsidRPr="00CF35AC">
        <w:rPr>
          <w:rFonts w:ascii="Courier New" w:hAnsi="Courier New" w:cs="Courier New"/>
          <w:b w:val="0"/>
          <w:sz w:val="18"/>
          <w:szCs w:val="18"/>
        </w:rPr>
        <w:br/>
        <w:t xml:space="preserve">DISPLAY DBVIEWS </w:t>
      </w:r>
      <w:r w:rsidRPr="00CF35AC">
        <w:rPr>
          <w:rFonts w:ascii="Courier New" w:hAnsi="Courier New" w:cs="Courier New"/>
          <w:b w:val="0"/>
          <w:sz w:val="18"/>
          <w:szCs w:val="18"/>
        </w:rPr>
        <w:br/>
        <w:t>DISPLAY DBVARIABLES</w:t>
      </w:r>
    </w:p>
    <w:p w14:paraId="4FCDE2D5" w14:textId="77777777" w:rsidR="00B0480E" w:rsidRPr="00C52FB4" w:rsidRDefault="00B0480E" w:rsidP="00B0480E">
      <w:pPr>
        <w:pStyle w:val="ImageCaption"/>
        <w:jc w:val="left"/>
        <w:rPr>
          <w:rFonts w:ascii="Century Schoolbook" w:hAnsi="Century Schoolbook"/>
          <w:color w:val="FF0000"/>
          <w:sz w:val="22"/>
          <w:szCs w:val="22"/>
        </w:rPr>
      </w:pPr>
    </w:p>
    <w:p w14:paraId="2883DE52" w14:textId="77777777" w:rsidR="00B0480E" w:rsidRPr="00706AF5" w:rsidRDefault="00B0480E" w:rsidP="00B0480E">
      <w:pPr>
        <w:rPr>
          <w:rFonts w:ascii="Century Schoolbook" w:hAnsi="Century Schoolbook"/>
        </w:rPr>
      </w:pPr>
      <w:r>
        <w:rPr>
          <w:rStyle w:val="CommentReference"/>
          <w:rFonts w:ascii="Century Schoolbook" w:hAnsi="Century Schoolbook"/>
        </w:rPr>
        <w:t>Example 2</w:t>
      </w:r>
      <w:r w:rsidRPr="00706AF5">
        <w:rPr>
          <w:rStyle w:val="CommentReference"/>
          <w:rFonts w:ascii="Century Schoolbook" w:hAnsi="Century Schoolbook"/>
        </w:rPr>
        <w:t>:</w:t>
      </w:r>
      <w:r w:rsidRPr="00706AF5">
        <w:rPr>
          <w:rFonts w:ascii="Century Schoolbook" w:hAnsi="Century Schoolbook"/>
        </w:rPr>
        <w:t xml:space="preserve"> All </w:t>
      </w:r>
      <w:r>
        <w:rPr>
          <w:rFonts w:ascii="Century Schoolbook" w:hAnsi="Century Schoolbook"/>
        </w:rPr>
        <w:t>forms</w:t>
      </w:r>
      <w:r w:rsidRPr="00706AF5">
        <w:rPr>
          <w:rFonts w:ascii="Century Schoolbook" w:hAnsi="Century Schoolbook"/>
        </w:rPr>
        <w:t xml:space="preserve"> in the Sample database are displayed.</w:t>
      </w:r>
    </w:p>
    <w:p w14:paraId="65F4BA91"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lastRenderedPageBreak/>
        <w:t>DISPLAY DBVIEWS '</w:t>
      </w:r>
      <w:r>
        <w:rPr>
          <w:rFonts w:ascii="Courier New" w:eastAsiaTheme="minorHAnsi" w:hAnsi="Courier New" w:cs="Courier New"/>
          <w:b w:val="0"/>
          <w:color w:val="000000" w:themeColor="text1"/>
          <w:sz w:val="18"/>
          <w:szCs w:val="18"/>
        </w:rPr>
        <w:t>C:\Epi_Info_7\Projects\</w:t>
      </w:r>
      <w:r w:rsidRPr="00CF35AC">
        <w:rPr>
          <w:rFonts w:ascii="Courier New" w:eastAsiaTheme="minorHAnsi" w:hAnsi="Courier New" w:cs="Courier New"/>
          <w:b w:val="0"/>
          <w:color w:val="000000" w:themeColor="text1"/>
          <w:sz w:val="18"/>
          <w:szCs w:val="18"/>
        </w:rPr>
        <w:t>Sample\Sample.prj’</w:t>
      </w:r>
    </w:p>
    <w:p w14:paraId="78A63127" w14:textId="77777777" w:rsidR="00B0480E" w:rsidRPr="00706AF5" w:rsidRDefault="00B0480E" w:rsidP="00B0480E">
      <w:pPr>
        <w:pStyle w:val="ImageCaption"/>
        <w:rPr>
          <w:rFonts w:ascii="Century Schoolbook" w:hAnsi="Century Schoolbook"/>
          <w:sz w:val="22"/>
          <w:szCs w:val="22"/>
        </w:rPr>
      </w:pPr>
    </w:p>
    <w:p w14:paraId="1AB89543"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 xml:space="preserve">Example </w:t>
      </w:r>
      <w:r>
        <w:rPr>
          <w:rStyle w:val="CommentReference"/>
          <w:rFonts w:ascii="Century Schoolbook" w:hAnsi="Century Schoolbook"/>
        </w:rPr>
        <w:t>3</w:t>
      </w:r>
      <w:r w:rsidRPr="00706AF5">
        <w:rPr>
          <w:rStyle w:val="CommentReference"/>
          <w:rFonts w:ascii="Century Schoolbook" w:hAnsi="Century Schoolbook"/>
        </w:rPr>
        <w:t>:</w:t>
      </w:r>
      <w:r w:rsidRPr="00706AF5">
        <w:rPr>
          <w:rFonts w:ascii="Century Schoolbook" w:hAnsi="Century Schoolbook"/>
        </w:rPr>
        <w:t xml:space="preserve"> All tables in the Sample database are displayed.</w:t>
      </w:r>
    </w:p>
    <w:p w14:paraId="3642FAFD"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DISPLAY TABLES '</w:t>
      </w:r>
      <w:r>
        <w:rPr>
          <w:rFonts w:ascii="Courier New" w:eastAsiaTheme="minorHAnsi" w:hAnsi="Courier New" w:cs="Courier New"/>
          <w:b w:val="0"/>
          <w:color w:val="000000" w:themeColor="text1"/>
          <w:sz w:val="18"/>
          <w:szCs w:val="18"/>
        </w:rPr>
        <w:t>C:\Epi_Info_7\Projects\</w:t>
      </w:r>
      <w:r w:rsidRPr="00CF35AC">
        <w:rPr>
          <w:rFonts w:ascii="Courier New" w:eastAsiaTheme="minorHAnsi" w:hAnsi="Courier New" w:cs="Courier New"/>
          <w:b w:val="0"/>
          <w:color w:val="000000" w:themeColor="text1"/>
          <w:sz w:val="18"/>
          <w:szCs w:val="18"/>
        </w:rPr>
        <w:t>Sample\Sample.prj’</w:t>
      </w:r>
    </w:p>
    <w:p w14:paraId="42A398F9" w14:textId="77777777" w:rsidR="00B0480E" w:rsidRPr="00706AF5" w:rsidRDefault="00B0480E" w:rsidP="00B0480E">
      <w:pPr>
        <w:pStyle w:val="ImageCaption"/>
        <w:rPr>
          <w:rFonts w:ascii="Century Schoolbook" w:hAnsi="Century Schoolbook"/>
          <w:sz w:val="22"/>
          <w:szCs w:val="22"/>
        </w:rPr>
      </w:pPr>
    </w:p>
    <w:p w14:paraId="193052DD"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 xml:space="preserve">Example </w:t>
      </w:r>
      <w:r>
        <w:rPr>
          <w:rStyle w:val="CommentReference"/>
          <w:rFonts w:ascii="Century Schoolbook" w:hAnsi="Century Schoolbook"/>
        </w:rPr>
        <w:t>4</w:t>
      </w:r>
      <w:r w:rsidRPr="00706AF5">
        <w:rPr>
          <w:rStyle w:val="CommentReference"/>
          <w:rFonts w:ascii="Century Schoolbook" w:hAnsi="Century Schoolbook"/>
        </w:rPr>
        <w:t>:</w:t>
      </w:r>
      <w:r w:rsidRPr="00706AF5">
        <w:rPr>
          <w:rFonts w:ascii="Century Schoolbook" w:hAnsi="Century Schoolbook"/>
        </w:rPr>
        <w:t xml:space="preserve"> All variables in Oswego are written to a new table in the Sample database called VarInfo.</w:t>
      </w:r>
    </w:p>
    <w:p w14:paraId="6DE7A9EB" w14:textId="77777777" w:rsidR="00B0480E" w:rsidRPr="00CF35AC"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CF35AC">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CF35AC">
        <w:rPr>
          <w:rFonts w:ascii="Courier New" w:eastAsiaTheme="minorHAnsi" w:hAnsi="Courier New" w:cs="Courier New"/>
          <w:color w:val="000000" w:themeColor="text1"/>
          <w:sz w:val="18"/>
          <w:szCs w:val="18"/>
        </w:rPr>
        <w:t>Sample\Sample.prj}:Oswego</w:t>
      </w:r>
    </w:p>
    <w:p w14:paraId="6B6EA111"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 xml:space="preserve">DISPLAY DBVARIABLES OUTTABLE=VarInfo </w:t>
      </w:r>
    </w:p>
    <w:p w14:paraId="0E25FD65"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32" w:name="_Toc279046104"/>
      <w:bookmarkStart w:id="333" w:name="_Toc309980881"/>
      <w:bookmarkStart w:id="334" w:name="_Toc332822764"/>
      <w:r w:rsidRPr="00F85168">
        <w:rPr>
          <w:rFonts w:ascii="Century Schoolbook" w:hAnsi="Century Schoolbook"/>
        </w:rPr>
        <w:lastRenderedPageBreak/>
        <w:t>EXECUTE</w:t>
      </w:r>
      <w:bookmarkEnd w:id="332"/>
      <w:bookmarkEnd w:id="333"/>
      <w:bookmarkEnd w:id="334"/>
    </w:p>
    <w:p w14:paraId="6276B4AD" w14:textId="77777777" w:rsidR="00B0480E" w:rsidRPr="00F85168" w:rsidRDefault="00373C13" w:rsidP="00B0480E">
      <w:pPr>
        <w:rPr>
          <w:rFonts w:ascii="Century Schoolbook" w:hAnsi="Century Schoolbook"/>
        </w:rPr>
      </w:pPr>
      <w:r>
        <w:rPr>
          <w:rFonts w:ascii="Century Schoolbook" w:hAnsi="Century Schoolbook"/>
        </w:rPr>
        <w:pict w14:anchorId="6A5D1D5C">
          <v:rect id="_x0000_i1176" style="width:429.85pt;height:.75pt" o:hrpct="995" o:hrstd="t" o:hr="t" fillcolor="#b4b4b4" stroked="f"/>
        </w:pict>
      </w:r>
    </w:p>
    <w:p w14:paraId="7EFE3865" w14:textId="77777777" w:rsidR="00B0480E" w:rsidRPr="00BA6F1F" w:rsidRDefault="00B0480E" w:rsidP="00B0480E">
      <w:pPr>
        <w:rPr>
          <w:rFonts w:ascii="Century Schoolbook" w:hAnsi="Century Schoolbook"/>
          <w:b/>
          <w:bCs/>
        </w:rPr>
      </w:pPr>
      <w:r w:rsidRPr="00706AF5">
        <w:rPr>
          <w:rFonts w:ascii="Century Schoolbook" w:hAnsi="Century Schoolbook"/>
          <w:b/>
          <w:bCs/>
        </w:rPr>
        <w:t>Description</w:t>
      </w:r>
    </w:p>
    <w:p w14:paraId="79C67BF1" w14:textId="77777777" w:rsidR="00B0480E" w:rsidRPr="00706AF5" w:rsidRDefault="00B0480E" w:rsidP="00B0480E">
      <w:pPr>
        <w:rPr>
          <w:rFonts w:ascii="Century Schoolbook" w:hAnsi="Century Schoolbook"/>
        </w:rPr>
      </w:pPr>
      <w:r w:rsidRPr="00706AF5">
        <w:rPr>
          <w:rFonts w:ascii="Century Schoolbook" w:hAnsi="Century Schoolbook"/>
        </w:rPr>
        <w:t xml:space="preserve">This command executes a Windows program; one explicitly named in the command, or one designated within the Windows registry as appropriate for a document with </w:t>
      </w:r>
      <w:r>
        <w:rPr>
          <w:rFonts w:ascii="Century Schoolbook" w:hAnsi="Century Schoolbook"/>
        </w:rPr>
        <w:t>a</w:t>
      </w:r>
      <w:r w:rsidRPr="00706AF5">
        <w:rPr>
          <w:rFonts w:ascii="Century Schoolbook" w:hAnsi="Century Schoolbook"/>
        </w:rPr>
        <w:t xml:space="preserve"> </w:t>
      </w:r>
      <w:r>
        <w:rPr>
          <w:rFonts w:ascii="Century Schoolbook" w:hAnsi="Century Schoolbook"/>
        </w:rPr>
        <w:t xml:space="preserve">named </w:t>
      </w:r>
      <w:r w:rsidRPr="00706AF5">
        <w:rPr>
          <w:rFonts w:ascii="Century Schoolbook" w:hAnsi="Century Schoolbook"/>
        </w:rPr>
        <w:t>file extension. This provides a mechanism for bringing up whatever word processor or browser is the default on a computer without first knowing its name.</w:t>
      </w:r>
    </w:p>
    <w:p w14:paraId="4E8DB321" w14:textId="77777777" w:rsidR="00B0480E" w:rsidRPr="00706AF5" w:rsidRDefault="00B0480E" w:rsidP="00B0480E">
      <w:pPr>
        <w:rPr>
          <w:rFonts w:ascii="Century Schoolbook" w:hAnsi="Century Schoolbook"/>
        </w:rPr>
      </w:pPr>
      <w:r w:rsidRPr="00706AF5">
        <w:rPr>
          <w:rFonts w:ascii="Century Schoolbook" w:hAnsi="Century Schoolbook"/>
        </w:rPr>
        <w:t>If the pathname is a long filename, it must be surrounded in single quotes. If the command takes parameters, surround the command and the parameters with a single set of double quotes</w:t>
      </w:r>
      <w:r>
        <w:rPr>
          <w:rFonts w:ascii="Century Schoolbook" w:hAnsi="Century Schoolbook"/>
        </w:rPr>
        <w:t>.</w:t>
      </w:r>
      <w:r w:rsidRPr="00706AF5">
        <w:rPr>
          <w:rFonts w:ascii="Century Schoolbook" w:hAnsi="Century Schoolbook"/>
        </w:rPr>
        <w:t xml:space="preserve"> </w:t>
      </w:r>
      <w:r>
        <w:rPr>
          <w:rFonts w:ascii="Century Schoolbook" w:hAnsi="Century Schoolbook"/>
        </w:rPr>
        <w:t>D</w:t>
      </w:r>
      <w:r w:rsidRPr="00706AF5">
        <w:rPr>
          <w:rFonts w:ascii="Century Schoolbook" w:hAnsi="Century Schoolbook"/>
        </w:rPr>
        <w:t xml:space="preserve">o not use single quotes. </w:t>
      </w:r>
    </w:p>
    <w:p w14:paraId="2D1DC617" w14:textId="77777777" w:rsidR="00B0480E" w:rsidRPr="00706AF5" w:rsidRDefault="00B0480E" w:rsidP="00B0480E">
      <w:pPr>
        <w:rPr>
          <w:rFonts w:ascii="Century Schoolbook" w:hAnsi="Century Schoolbook"/>
          <w:b/>
          <w:bCs/>
        </w:rPr>
      </w:pPr>
      <w:r w:rsidRPr="00706AF5">
        <w:rPr>
          <w:rFonts w:ascii="Century Schoolbook" w:hAnsi="Century Schoolbook"/>
          <w:b/>
          <w:bCs/>
        </w:rPr>
        <w:t>Program Specific Feature</w:t>
      </w:r>
    </w:p>
    <w:p w14:paraId="6A4536AC" w14:textId="77777777" w:rsidR="00B0480E" w:rsidRPr="00706AF5" w:rsidRDefault="00B0480E" w:rsidP="00B0480E">
      <w:pPr>
        <w:rPr>
          <w:rFonts w:ascii="Century Schoolbook" w:hAnsi="Century Schoolbook"/>
        </w:rPr>
      </w:pPr>
      <w:r w:rsidRPr="00706AF5">
        <w:rPr>
          <w:rFonts w:ascii="Century Schoolbook" w:hAnsi="Century Schoolbook"/>
        </w:rPr>
        <w:t>Link and Activate are not valid command names.</w:t>
      </w:r>
    </w:p>
    <w:p w14:paraId="7C4F47E9" w14:textId="77777777" w:rsidR="00B0480E" w:rsidRPr="00536A99" w:rsidRDefault="00B0480E" w:rsidP="00B0480E">
      <w:pPr>
        <w:rPr>
          <w:rFonts w:ascii="Century Schoolbook" w:hAnsi="Century Schoolbook" w:cs="Courier New"/>
          <w:b/>
          <w:bCs/>
        </w:rPr>
      </w:pPr>
      <w:r w:rsidRPr="00536A99">
        <w:rPr>
          <w:rFonts w:ascii="Century Schoolbook" w:hAnsi="Century Schoolbook" w:cs="Courier New"/>
          <w:b/>
          <w:bCs/>
        </w:rPr>
        <w:t>Syntax</w:t>
      </w:r>
    </w:p>
    <w:p w14:paraId="0886B746"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&lt;filename&gt;</w:t>
      </w:r>
    </w:p>
    <w:p w14:paraId="3331B533"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"&lt;filename&gt; &lt;command-line parameters&gt;"</w:t>
      </w:r>
    </w:p>
    <w:p w14:paraId="150124EB"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NOWAITFOREXIT &lt;filename&gt;</w:t>
      </w:r>
    </w:p>
    <w:p w14:paraId="67F21878"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NOWAITFOREXIT '&lt;filename&gt;'</w:t>
      </w:r>
    </w:p>
    <w:p w14:paraId="4DA1B046"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NOWAITFOREXIT "&lt;filename&gt;"</w:t>
      </w:r>
    </w:p>
    <w:p w14:paraId="4EF450DC"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WAITFOREXIT &lt;filename&gt;</w:t>
      </w:r>
    </w:p>
    <w:p w14:paraId="0DCEE330"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WAITFOREXIT '&lt;filename&gt;'</w:t>
      </w:r>
    </w:p>
    <w:p w14:paraId="54EE650E" w14:textId="77777777" w:rsidR="00B0480E" w:rsidRPr="00CF35AC" w:rsidRDefault="00B0480E" w:rsidP="00B0480E">
      <w:pPr>
        <w:pStyle w:val="ImageCaption"/>
        <w:jc w:val="left"/>
        <w:rPr>
          <w:rFonts w:ascii="Courier New" w:hAnsi="Courier New" w:cs="Courier New"/>
          <w:b w:val="0"/>
          <w:sz w:val="18"/>
          <w:szCs w:val="18"/>
        </w:rPr>
      </w:pPr>
      <w:r w:rsidRPr="00CF35AC">
        <w:rPr>
          <w:rFonts w:ascii="Courier New" w:hAnsi="Courier New" w:cs="Courier New"/>
          <w:b w:val="0"/>
          <w:sz w:val="18"/>
          <w:szCs w:val="18"/>
        </w:rPr>
        <w:t>EXECUTE WAITFOREXIT "&lt;filename&gt;"</w:t>
      </w:r>
    </w:p>
    <w:p w14:paraId="58A7A1E7" w14:textId="77777777" w:rsidR="00B0480E" w:rsidRPr="00706AF5" w:rsidRDefault="00B0480E" w:rsidP="00B0480E">
      <w:pPr>
        <w:pStyle w:val="ImageCaption"/>
        <w:rPr>
          <w:rFonts w:ascii="Century Schoolbook" w:hAnsi="Century Schoolbook"/>
          <w:sz w:val="22"/>
          <w:szCs w:val="22"/>
        </w:rPr>
      </w:pPr>
    </w:p>
    <w:p w14:paraId="31FAF043" w14:textId="77777777" w:rsidR="00B0480E" w:rsidRPr="00706AF5" w:rsidRDefault="00B0480E" w:rsidP="00B0480E">
      <w:pPr>
        <w:keepLines/>
        <w:numPr>
          <w:ilvl w:val="0"/>
          <w:numId w:val="525"/>
        </w:numPr>
        <w:spacing w:line="240" w:lineRule="auto"/>
        <w:rPr>
          <w:rFonts w:ascii="Century Schoolbook" w:hAnsi="Century Schoolbook"/>
          <w:color w:val="000000"/>
        </w:rPr>
      </w:pPr>
      <w:r w:rsidRPr="00706AF5">
        <w:rPr>
          <w:rFonts w:ascii="Century Schoolbook" w:hAnsi="Century Schoolbook"/>
          <w:color w:val="000000"/>
        </w:rPr>
        <w:t>The &lt;filename&gt; represents the path and program name for .exe (filename for registered Windows programs) and .com (filename for MS-DOS binary executable) files.</w:t>
      </w:r>
    </w:p>
    <w:p w14:paraId="02E00FE9" w14:textId="77777777" w:rsidR="00B0480E" w:rsidRPr="00706AF5" w:rsidRDefault="00B0480E" w:rsidP="00B0480E">
      <w:pPr>
        <w:keepLines/>
        <w:numPr>
          <w:ilvl w:val="0"/>
          <w:numId w:val="525"/>
        </w:numPr>
        <w:spacing w:line="240" w:lineRule="auto"/>
        <w:rPr>
          <w:rFonts w:ascii="Century Schoolbook" w:hAnsi="Century Schoolbook"/>
          <w:color w:val="000000"/>
        </w:rPr>
      </w:pPr>
      <w:r w:rsidRPr="00706AF5">
        <w:rPr>
          <w:rFonts w:ascii="Century Schoolbook" w:hAnsi="Century Schoolbook"/>
          <w:color w:val="000000"/>
        </w:rPr>
        <w:t xml:space="preserve">The &lt;command-line parameters&gt; represent any additional command-line arguments that the program can accept. When used, the entire string should be enclosed within double quotes. </w:t>
      </w:r>
    </w:p>
    <w:p w14:paraId="68CF21C1" w14:textId="77777777" w:rsidR="00B0480E" w:rsidRPr="00706AF5" w:rsidRDefault="00B0480E" w:rsidP="00B0480E">
      <w:pPr>
        <w:keepLines/>
        <w:numPr>
          <w:ilvl w:val="0"/>
          <w:numId w:val="525"/>
        </w:numPr>
        <w:spacing w:line="240" w:lineRule="auto"/>
        <w:rPr>
          <w:rFonts w:ascii="Century Schoolbook" w:hAnsi="Century Schoolbook"/>
          <w:color w:val="000000"/>
        </w:rPr>
      </w:pPr>
      <w:r w:rsidRPr="00706AF5">
        <w:rPr>
          <w:rFonts w:ascii="Century Schoolbook" w:hAnsi="Century Schoolbook"/>
          <w:color w:val="000000"/>
        </w:rPr>
        <w:t xml:space="preserve">When Wait for Command to Execute (modal) is specified, the command and Analysis should run. When Wait for Command to Execute is not specified (non-modal), </w:t>
      </w:r>
      <w:r>
        <w:rPr>
          <w:rFonts w:ascii="Century Schoolbook" w:hAnsi="Century Schoolbook"/>
          <w:color w:val="000000"/>
        </w:rPr>
        <w:t xml:space="preserve">Classic </w:t>
      </w:r>
      <w:r w:rsidRPr="00706AF5">
        <w:rPr>
          <w:rFonts w:ascii="Century Schoolbook" w:hAnsi="Century Schoolbook"/>
          <w:color w:val="000000"/>
        </w:rPr>
        <w:t>Analysis should wait until the executed program closes before continuing. When EXECUTE is run modally, permanent variables are written before the command is executed</w:t>
      </w:r>
      <w:r>
        <w:rPr>
          <w:rFonts w:ascii="Century Schoolbook" w:hAnsi="Century Schoolbook"/>
          <w:color w:val="000000"/>
        </w:rPr>
        <w:t>,</w:t>
      </w:r>
      <w:r w:rsidRPr="00706AF5">
        <w:rPr>
          <w:rFonts w:ascii="Century Schoolbook" w:hAnsi="Century Schoolbook"/>
          <w:color w:val="000000"/>
        </w:rPr>
        <w:t xml:space="preserve"> and reloaded after the command is executed.</w:t>
      </w:r>
    </w:p>
    <w:p w14:paraId="6D4EC739" w14:textId="77777777" w:rsidR="00B0480E" w:rsidRPr="00706AF5" w:rsidRDefault="00B0480E" w:rsidP="00B0480E">
      <w:pPr>
        <w:rPr>
          <w:rFonts w:ascii="Century Schoolbook" w:hAnsi="Century Schoolbook"/>
          <w:b/>
          <w:bCs/>
        </w:rPr>
      </w:pPr>
      <w:r w:rsidRPr="00706AF5">
        <w:rPr>
          <w:rFonts w:ascii="Century Schoolbook" w:hAnsi="Century Schoolbook"/>
          <w:b/>
          <w:bCs/>
        </w:rPr>
        <w:t>Comments</w:t>
      </w:r>
    </w:p>
    <w:p w14:paraId="023DCBF3" w14:textId="77777777" w:rsidR="00B0480E" w:rsidRPr="00706AF5" w:rsidRDefault="00B0480E" w:rsidP="00B0480E">
      <w:pPr>
        <w:rPr>
          <w:rFonts w:ascii="Century Schoolbook" w:hAnsi="Century Schoolbook"/>
        </w:rPr>
      </w:pPr>
      <w:r w:rsidRPr="00706AF5">
        <w:rPr>
          <w:rFonts w:ascii="Century Schoolbook" w:hAnsi="Century Schoolbook"/>
        </w:rPr>
        <w:lastRenderedPageBreak/>
        <w:t xml:space="preserve">If the name given is not a program, but a file with an extension (the </w:t>
      </w:r>
      <w:r>
        <w:rPr>
          <w:rFonts w:ascii="Century Schoolbook" w:hAnsi="Century Schoolbook"/>
        </w:rPr>
        <w:t>three</w:t>
      </w:r>
      <w:r w:rsidRPr="00706AF5">
        <w:rPr>
          <w:rFonts w:ascii="Century Schoolbook" w:hAnsi="Century Schoolbook"/>
        </w:rPr>
        <w:t xml:space="preserve"> characters after the ".") registered by Windows for displaying the document, the correct program to display the file will be activated</w:t>
      </w:r>
      <w:r>
        <w:rPr>
          <w:rFonts w:ascii="Century Schoolbook" w:hAnsi="Century Schoolbook"/>
        </w:rPr>
        <w:t xml:space="preserve"> (i.e.,</w:t>
      </w:r>
      <w:r w:rsidRPr="00706AF5">
        <w:rPr>
          <w:rFonts w:ascii="Century Schoolbook" w:hAnsi="Century Schoolbook"/>
        </w:rPr>
        <w:t xml:space="preserve"> WRITEUP.DOC might cause Microsoft Word © to run and load the file on one computer</w:t>
      </w:r>
      <w:r>
        <w:rPr>
          <w:rFonts w:ascii="Century Schoolbook" w:hAnsi="Century Schoolbook"/>
        </w:rPr>
        <w:t>)</w:t>
      </w:r>
      <w:r w:rsidRPr="00706AF5">
        <w:rPr>
          <w:rFonts w:ascii="Century Schoolbook" w:hAnsi="Century Schoolbook"/>
        </w:rPr>
        <w:t xml:space="preserve">. On another machine, however, .DOC might correspond to Corel WordPerfect©. Usually .TXT will run NOTEPAD.EXE© or WORDPAD.EXE©, and image files will appear in a browser or in a graphics program. An .HTM file will bring up the default browser. </w:t>
      </w:r>
    </w:p>
    <w:p w14:paraId="17C5CEAB" w14:textId="77777777" w:rsidR="00B0480E" w:rsidRPr="00706AF5" w:rsidRDefault="00B0480E" w:rsidP="00B0480E">
      <w:pPr>
        <w:rPr>
          <w:rFonts w:ascii="Century Schoolbook" w:hAnsi="Century Schoolbook"/>
          <w:b/>
          <w:bCs/>
        </w:rPr>
      </w:pPr>
      <w:r w:rsidRPr="00706AF5">
        <w:rPr>
          <w:rFonts w:ascii="Century Schoolbook" w:hAnsi="Century Schoolbook"/>
          <w:b/>
          <w:bCs/>
        </w:rPr>
        <w:t>Examples</w:t>
      </w:r>
    </w:p>
    <w:p w14:paraId="1A96421A"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1:</w:t>
      </w:r>
      <w:r w:rsidRPr="00706AF5">
        <w:rPr>
          <w:rFonts w:ascii="Century Schoolbook" w:hAnsi="Century Schoolbook"/>
        </w:rPr>
        <w:t xml:space="preserve"> The EXECUTE command is used to start the Enter module. The command-line parameter is used to load the Oswego </w:t>
      </w:r>
      <w:r>
        <w:rPr>
          <w:rFonts w:ascii="Century Schoolbook" w:hAnsi="Century Schoolbook"/>
        </w:rPr>
        <w:t>Form</w:t>
      </w:r>
      <w:r w:rsidRPr="00706AF5">
        <w:rPr>
          <w:rFonts w:ascii="Century Schoolbook" w:hAnsi="Century Schoolbook"/>
        </w:rPr>
        <w:t xml:space="preserve"> from the Sample database.</w:t>
      </w:r>
    </w:p>
    <w:p w14:paraId="1172B0F8" w14:textId="77777777" w:rsidR="00B0480E" w:rsidRDefault="00B0480E" w:rsidP="00B0480E">
      <w:pPr>
        <w:pStyle w:val="ImageCaption"/>
        <w:jc w:val="left"/>
        <w:rPr>
          <w:rFonts w:ascii="Courier New" w:eastAsiaTheme="minorHAnsi" w:hAnsi="Courier New" w:cs="Courier New"/>
          <w:b w:val="0"/>
          <w:color w:val="000000" w:themeColor="text1"/>
          <w:sz w:val="18"/>
          <w:szCs w:val="18"/>
        </w:rPr>
      </w:pPr>
      <w:r w:rsidRPr="00CF35AC">
        <w:rPr>
          <w:rFonts w:ascii="Courier New" w:hAnsi="Courier New" w:cs="Courier New"/>
          <w:b w:val="0"/>
          <w:color w:val="000000" w:themeColor="text1"/>
          <w:sz w:val="18"/>
          <w:szCs w:val="18"/>
        </w:rPr>
        <w:t>EXECUTE "C:\</w:t>
      </w:r>
      <w:r w:rsidRPr="00CF35AC">
        <w:rPr>
          <w:rFonts w:ascii="Courier New" w:eastAsiaTheme="minorHAnsi" w:hAnsi="Courier New" w:cs="Courier New"/>
          <w:b w:val="0"/>
          <w:color w:val="000000" w:themeColor="text1"/>
          <w:sz w:val="18"/>
          <w:szCs w:val="18"/>
        </w:rPr>
        <w:t>Epi Info 7</w:t>
      </w:r>
      <w:r w:rsidRPr="00CF35AC">
        <w:rPr>
          <w:rFonts w:ascii="Courier New" w:hAnsi="Courier New" w:cs="Courier New"/>
          <w:b w:val="0"/>
          <w:color w:val="000000" w:themeColor="text1"/>
          <w:sz w:val="18"/>
          <w:szCs w:val="18"/>
        </w:rPr>
        <w:t>\</w:t>
      </w:r>
    </w:p>
    <w:p w14:paraId="77FBE58B" w14:textId="77777777" w:rsidR="00B0480E" w:rsidRPr="00CF35AC" w:rsidRDefault="00B0480E" w:rsidP="00B0480E">
      <w:pPr>
        <w:pStyle w:val="ImageCaption"/>
        <w:jc w:val="left"/>
        <w:rPr>
          <w:rFonts w:ascii="Courier New" w:hAnsi="Courier New" w:cs="Courier New"/>
          <w:b w:val="0"/>
          <w:color w:val="000000" w:themeColor="text1"/>
          <w:sz w:val="18"/>
          <w:szCs w:val="18"/>
        </w:rPr>
      </w:pPr>
      <w:r w:rsidRPr="00CF35AC">
        <w:rPr>
          <w:rFonts w:ascii="Courier New" w:eastAsiaTheme="minorHAnsi" w:hAnsi="Courier New" w:cs="Courier New"/>
          <w:b w:val="0"/>
          <w:color w:val="000000" w:themeColor="text1"/>
          <w:sz w:val="18"/>
          <w:szCs w:val="18"/>
        </w:rPr>
        <w:t>Epi Info 7\</w:t>
      </w:r>
      <w:r w:rsidRPr="00CF35AC">
        <w:rPr>
          <w:rFonts w:ascii="Courier New" w:hAnsi="Courier New" w:cs="Courier New"/>
          <w:b w:val="0"/>
          <w:color w:val="000000" w:themeColor="text1"/>
          <w:sz w:val="18"/>
          <w:szCs w:val="18"/>
        </w:rPr>
        <w:t xml:space="preserve">Enter.exe" </w:t>
      </w:r>
    </w:p>
    <w:p w14:paraId="15A20254" w14:textId="77777777" w:rsidR="00B0480E" w:rsidRDefault="00B0480E" w:rsidP="00B0480E">
      <w:pPr>
        <w:rPr>
          <w:rStyle w:val="CommentReference"/>
          <w:rFonts w:ascii="Century Schoolbook" w:hAnsi="Century Schoolbook"/>
        </w:rPr>
      </w:pPr>
    </w:p>
    <w:p w14:paraId="03401BAC" w14:textId="77777777" w:rsidR="00B0480E" w:rsidRPr="00706AF5" w:rsidRDefault="00B0480E" w:rsidP="00B0480E">
      <w:pPr>
        <w:rPr>
          <w:rFonts w:ascii="Century Schoolbook" w:hAnsi="Century Schoolbook"/>
        </w:rPr>
      </w:pPr>
      <w:r w:rsidRPr="00706AF5">
        <w:rPr>
          <w:rStyle w:val="CommentReference"/>
          <w:rFonts w:ascii="Century Schoolbook" w:hAnsi="Century Schoolbook"/>
        </w:rPr>
        <w:t>Example 2:</w:t>
      </w:r>
      <w:r w:rsidRPr="00706AF5">
        <w:rPr>
          <w:rFonts w:ascii="Century Schoolbook" w:hAnsi="Century Schoolbook"/>
        </w:rPr>
        <w:t xml:space="preserve"> The output file generated (in this case, Outbreak1.htm) is opened in the computer's default web browser. </w:t>
      </w:r>
    </w:p>
    <w:p w14:paraId="4D725014" w14:textId="77777777" w:rsidR="00B0480E" w:rsidRPr="00CF35AC" w:rsidRDefault="00B0480E" w:rsidP="00B0480E">
      <w:pPr>
        <w:pStyle w:val="Body1"/>
        <w:spacing w:before="100" w:after="100" w:line="240" w:lineRule="atLeast"/>
        <w:rPr>
          <w:rFonts w:ascii="Courier New" w:eastAsiaTheme="minorHAnsi" w:hAnsi="Courier New" w:cs="Courier New"/>
          <w:color w:val="000000" w:themeColor="text1"/>
          <w:sz w:val="18"/>
          <w:szCs w:val="18"/>
        </w:rPr>
      </w:pPr>
      <w:r w:rsidRPr="00CF35AC">
        <w:rPr>
          <w:rFonts w:ascii="Courier New" w:eastAsiaTheme="minorHAnsi" w:hAnsi="Courier New" w:cs="Courier New"/>
          <w:color w:val="000000" w:themeColor="text1"/>
          <w:sz w:val="18"/>
          <w:szCs w:val="18"/>
        </w:rPr>
        <w:t>READ {</w:t>
      </w:r>
      <w:r>
        <w:rPr>
          <w:rFonts w:ascii="Courier New" w:eastAsiaTheme="minorHAnsi" w:hAnsi="Courier New" w:cs="Courier New"/>
          <w:color w:val="000000" w:themeColor="text1"/>
          <w:sz w:val="18"/>
          <w:szCs w:val="18"/>
        </w:rPr>
        <w:t>C:\Epi_Info_7\Projects\</w:t>
      </w:r>
      <w:r w:rsidRPr="00CF35AC">
        <w:rPr>
          <w:rFonts w:ascii="Courier New" w:eastAsiaTheme="minorHAnsi" w:hAnsi="Courier New" w:cs="Courier New"/>
          <w:color w:val="000000" w:themeColor="text1"/>
          <w:sz w:val="18"/>
          <w:szCs w:val="18"/>
        </w:rPr>
        <w:t>Sample\Sample.prj}:Oswego</w:t>
      </w:r>
    </w:p>
    <w:p w14:paraId="3576EAC2" w14:textId="77777777" w:rsidR="00B0480E" w:rsidRDefault="00B0480E" w:rsidP="00B0480E">
      <w:pPr>
        <w:pStyle w:val="ImageCaption"/>
        <w:jc w:val="left"/>
        <w:rPr>
          <w:rFonts w:ascii="Courier New" w:hAnsi="Courier New" w:cs="Courier New"/>
          <w:b w:val="0"/>
          <w:color w:val="000000" w:themeColor="text1"/>
          <w:sz w:val="18"/>
          <w:szCs w:val="18"/>
        </w:rPr>
      </w:pPr>
      <w:r w:rsidRPr="00CF35AC">
        <w:rPr>
          <w:rFonts w:ascii="Courier New" w:hAnsi="Courier New" w:cs="Courier New"/>
          <w:b w:val="0"/>
          <w:sz w:val="18"/>
          <w:szCs w:val="18"/>
        </w:rPr>
        <w:t>ROUTEOUT “</w:t>
      </w:r>
      <w:r w:rsidRPr="00CF35AC">
        <w:rPr>
          <w:rFonts w:ascii="Courier New" w:hAnsi="Courier New" w:cs="Courier New"/>
          <w:b w:val="0"/>
          <w:color w:val="000000" w:themeColor="text1"/>
          <w:sz w:val="18"/>
          <w:szCs w:val="18"/>
        </w:rPr>
        <w:t>C:\</w:t>
      </w:r>
      <w:r w:rsidRPr="00CF35AC">
        <w:rPr>
          <w:rFonts w:ascii="Courier New" w:eastAsiaTheme="minorHAnsi" w:hAnsi="Courier New" w:cs="Courier New"/>
          <w:b w:val="0"/>
          <w:color w:val="000000" w:themeColor="text1"/>
          <w:sz w:val="18"/>
          <w:szCs w:val="18"/>
        </w:rPr>
        <w:t>Epi Info 7</w:t>
      </w:r>
      <w:r w:rsidRPr="00CF35AC">
        <w:rPr>
          <w:rFonts w:ascii="Courier New" w:hAnsi="Courier New" w:cs="Courier New"/>
          <w:b w:val="0"/>
          <w:color w:val="000000" w:themeColor="text1"/>
          <w:sz w:val="18"/>
          <w:szCs w:val="18"/>
        </w:rPr>
        <w:t>\</w:t>
      </w:r>
      <w:r w:rsidRPr="00CF35AC">
        <w:rPr>
          <w:rFonts w:ascii="Courier New" w:eastAsiaTheme="minorHAnsi" w:hAnsi="Courier New" w:cs="Courier New"/>
          <w:b w:val="0"/>
          <w:color w:val="000000" w:themeColor="text1"/>
          <w:sz w:val="18"/>
          <w:szCs w:val="18"/>
        </w:rPr>
        <w:t>Epi Info 7\Output\</w:t>
      </w:r>
      <w:r w:rsidRPr="00CF35AC">
        <w:rPr>
          <w:rFonts w:ascii="Courier New" w:hAnsi="Courier New" w:cs="Courier New"/>
          <w:b w:val="0"/>
          <w:sz w:val="18"/>
          <w:szCs w:val="18"/>
        </w:rPr>
        <w:t>Outbreak1.htm' REPLACE</w:t>
      </w:r>
      <w:r w:rsidRPr="00CF35AC">
        <w:rPr>
          <w:rFonts w:ascii="Courier New" w:hAnsi="Courier New" w:cs="Courier New"/>
          <w:b w:val="0"/>
          <w:sz w:val="18"/>
          <w:szCs w:val="18"/>
        </w:rPr>
        <w:br/>
        <w:t>SET STATISTICS=COMPLETE</w:t>
      </w:r>
      <w:r w:rsidRPr="00CF35AC">
        <w:rPr>
          <w:rFonts w:ascii="Courier New" w:hAnsi="Courier New" w:cs="Courier New"/>
          <w:b w:val="0"/>
          <w:sz w:val="18"/>
          <w:szCs w:val="18"/>
        </w:rPr>
        <w:br/>
        <w:t>TABLES Vanilla Ill STRATAVAR=Sex</w:t>
      </w:r>
      <w:r w:rsidRPr="00CF35AC">
        <w:rPr>
          <w:rFonts w:ascii="Courier New" w:hAnsi="Courier New" w:cs="Courier New"/>
          <w:b w:val="0"/>
          <w:sz w:val="18"/>
          <w:szCs w:val="18"/>
        </w:rPr>
        <w:br/>
        <w:t>MEANS Chocolate Ill</w:t>
      </w:r>
      <w:r w:rsidRPr="00CF35AC">
        <w:rPr>
          <w:rFonts w:ascii="Courier New" w:hAnsi="Courier New" w:cs="Courier New"/>
          <w:b w:val="0"/>
          <w:color w:val="000000" w:themeColor="text1"/>
          <w:sz w:val="18"/>
          <w:szCs w:val="18"/>
        </w:rPr>
        <w:br/>
        <w:t>CLOSEOUT</w:t>
      </w:r>
      <w:r w:rsidRPr="00CF35AC">
        <w:rPr>
          <w:rFonts w:ascii="Courier New" w:hAnsi="Courier New" w:cs="Courier New"/>
          <w:b w:val="0"/>
          <w:color w:val="000000" w:themeColor="text1"/>
          <w:sz w:val="18"/>
          <w:szCs w:val="18"/>
        </w:rPr>
        <w:br/>
        <w:t>EXECUTE “C:\</w:t>
      </w:r>
      <w:r w:rsidRPr="00CF35AC">
        <w:rPr>
          <w:rFonts w:ascii="Courier New" w:eastAsiaTheme="minorHAnsi" w:hAnsi="Courier New" w:cs="Courier New"/>
          <w:b w:val="0"/>
          <w:color w:val="000000" w:themeColor="text1"/>
          <w:sz w:val="18"/>
          <w:szCs w:val="18"/>
        </w:rPr>
        <w:t>Epi Info 7</w:t>
      </w:r>
      <w:r w:rsidRPr="00CF35AC">
        <w:rPr>
          <w:rFonts w:ascii="Courier New" w:hAnsi="Courier New" w:cs="Courier New"/>
          <w:b w:val="0"/>
          <w:color w:val="000000" w:themeColor="text1"/>
          <w:sz w:val="18"/>
          <w:szCs w:val="18"/>
        </w:rPr>
        <w:t>\</w:t>
      </w:r>
      <w:r w:rsidRPr="00CF35AC">
        <w:rPr>
          <w:rFonts w:ascii="Courier New" w:eastAsiaTheme="minorHAnsi" w:hAnsi="Courier New" w:cs="Courier New"/>
          <w:b w:val="0"/>
          <w:color w:val="000000" w:themeColor="text1"/>
          <w:sz w:val="18"/>
          <w:szCs w:val="18"/>
        </w:rPr>
        <w:t>Epi Info 7</w:t>
      </w:r>
      <w:r w:rsidRPr="00CF35AC">
        <w:rPr>
          <w:rFonts w:ascii="Courier New" w:hAnsi="Courier New" w:cs="Courier New"/>
          <w:b w:val="0"/>
          <w:color w:val="000000" w:themeColor="text1"/>
          <w:sz w:val="18"/>
          <w:szCs w:val="18"/>
        </w:rPr>
        <w:t>\Outbreak1.htm”</w:t>
      </w:r>
      <w:bookmarkStart w:id="335" w:name="_Toc279046105"/>
      <w:bookmarkStart w:id="336" w:name="_Toc309980882"/>
    </w:p>
    <w:p w14:paraId="2E18D6A4" w14:textId="77777777" w:rsidR="00B0480E" w:rsidRPr="008956DA" w:rsidRDefault="00B0480E" w:rsidP="00B0480E">
      <w:pPr>
        <w:pStyle w:val="ImageCaption"/>
        <w:jc w:val="left"/>
      </w:pPr>
      <w:r w:rsidRPr="008956DA">
        <w:t xml:space="preserve"> </w:t>
      </w:r>
    </w:p>
    <w:p w14:paraId="09EF13F8" w14:textId="77777777" w:rsidR="00B0480E" w:rsidRPr="00F85168" w:rsidRDefault="00B0480E" w:rsidP="00B0480E">
      <w:pPr>
        <w:pStyle w:val="Heading3"/>
        <w:numPr>
          <w:ilvl w:val="2"/>
          <w:numId w:val="164"/>
        </w:numPr>
        <w:rPr>
          <w:rFonts w:ascii="Century Schoolbook" w:hAnsi="Century Schoolbook"/>
        </w:rPr>
      </w:pPr>
      <w:bookmarkStart w:id="337" w:name="_Toc332822765"/>
      <w:r w:rsidRPr="00F85168">
        <w:rPr>
          <w:rFonts w:ascii="Century Schoolbook" w:hAnsi="Century Schoolbook"/>
        </w:rPr>
        <w:t>FREQ</w:t>
      </w:r>
      <w:bookmarkEnd w:id="335"/>
      <w:bookmarkEnd w:id="336"/>
      <w:bookmarkEnd w:id="337"/>
    </w:p>
    <w:p w14:paraId="33DDC206" w14:textId="77777777" w:rsidR="00B0480E" w:rsidRPr="00F85168" w:rsidRDefault="00373C13" w:rsidP="00B0480E">
      <w:pPr>
        <w:rPr>
          <w:rFonts w:ascii="Century Schoolbook" w:hAnsi="Century Schoolbook"/>
        </w:rPr>
      </w:pPr>
      <w:r>
        <w:rPr>
          <w:rFonts w:ascii="Century Schoolbook" w:hAnsi="Century Schoolbook"/>
        </w:rPr>
        <w:pict w14:anchorId="113C4118">
          <v:rect id="_x0000_i1177" style="width:429.85pt;height:.75pt" o:hrpct="995" o:hrstd="t" o:hr="t" fillcolor="#b4b4b4" stroked="f"/>
        </w:pict>
      </w:r>
    </w:p>
    <w:p w14:paraId="5D692B1B" w14:textId="77777777" w:rsidR="00B0480E" w:rsidRPr="00F85168" w:rsidRDefault="00B0480E" w:rsidP="00B0480E">
      <w:pPr>
        <w:pStyle w:val="NormalWeb"/>
        <w:rPr>
          <w:b/>
          <w:bCs/>
        </w:rPr>
      </w:pPr>
      <w:r w:rsidRPr="00F85168">
        <w:rPr>
          <w:b/>
          <w:bCs/>
        </w:rPr>
        <w:t>Description</w:t>
      </w:r>
    </w:p>
    <w:p w14:paraId="26A79D3A" w14:textId="77777777" w:rsidR="00B0480E" w:rsidRPr="00F85168" w:rsidRDefault="00B0480E" w:rsidP="00B0480E">
      <w:pPr>
        <w:pStyle w:val="NormalWeb"/>
      </w:pPr>
      <w:r w:rsidRPr="00F85168">
        <w:t>FREQ produces a table from the table(s) specified in the last READ statement, showing how many records have each value of the variable. Exact Confidence limits for each proportion are included.</w:t>
      </w:r>
    </w:p>
    <w:p w14:paraId="07477B90" w14:textId="77777777" w:rsidR="00B0480E" w:rsidRPr="00F85168" w:rsidRDefault="00B0480E" w:rsidP="00B0480E">
      <w:pPr>
        <w:pStyle w:val="NormalWeb"/>
        <w:rPr>
          <w:b/>
          <w:bCs/>
        </w:rPr>
      </w:pPr>
      <w:r w:rsidRPr="00F85168">
        <w:rPr>
          <w:b/>
          <w:bCs/>
        </w:rPr>
        <w:t>Syntax</w:t>
      </w:r>
    </w:p>
    <w:p w14:paraId="5C5BED59" w14:textId="77777777" w:rsidR="00B0480E" w:rsidRPr="00CF35AC" w:rsidRDefault="00B0480E" w:rsidP="00B0480E">
      <w:pPr>
        <w:pStyle w:val="PlainTextSyntax"/>
        <w:shd w:val="clear" w:color="auto" w:fill="auto"/>
      </w:pPr>
      <w:r w:rsidRPr="00CF35AC">
        <w:t>FREQ [&lt;variable(s)&gt;] {&lt;settings&gt;}</w:t>
      </w:r>
    </w:p>
    <w:p w14:paraId="4DAD4559" w14:textId="77777777" w:rsidR="00B0480E" w:rsidRPr="00CF35AC" w:rsidRDefault="00B0480E" w:rsidP="00B0480E">
      <w:pPr>
        <w:pStyle w:val="PlainTextSyntax"/>
        <w:shd w:val="clear" w:color="auto" w:fill="auto"/>
      </w:pPr>
      <w:r w:rsidRPr="00CF35AC">
        <w:t>FREQ * {EXCEPT [&lt;variable(s)&gt;]} {&lt;settings&gt;}</w:t>
      </w:r>
    </w:p>
    <w:p w14:paraId="0B4A5541" w14:textId="77777777" w:rsidR="00B0480E" w:rsidRPr="00F85168" w:rsidRDefault="00B0480E" w:rsidP="00B0480E">
      <w:pPr>
        <w:pStyle w:val="NormalWeb"/>
        <w:numPr>
          <w:ilvl w:val="0"/>
          <w:numId w:val="526"/>
        </w:numPr>
        <w:rPr>
          <w:color w:val="000000"/>
        </w:rPr>
      </w:pPr>
      <w:r w:rsidRPr="00F85168">
        <w:rPr>
          <w:color w:val="000000"/>
        </w:rPr>
        <w:t>&lt;variable(s)&gt; represents one or more variable names. Group variables may be used.</w:t>
      </w:r>
    </w:p>
    <w:p w14:paraId="3DB563FF" w14:textId="77777777" w:rsidR="00B0480E" w:rsidRPr="00F85168" w:rsidRDefault="00B0480E" w:rsidP="00B0480E">
      <w:pPr>
        <w:pStyle w:val="NormalWeb"/>
        <w:numPr>
          <w:ilvl w:val="0"/>
          <w:numId w:val="526"/>
        </w:numPr>
        <w:rPr>
          <w:color w:val="000000"/>
        </w:rPr>
      </w:pPr>
      <w:r w:rsidRPr="00F85168">
        <w:rPr>
          <w:color w:val="000000"/>
        </w:rPr>
        <w:t xml:space="preserve">&lt;settings&gt; represent clauses from the SET command indicating a value of a setting (except PROCESS and HYPERLINKS) which </w:t>
      </w:r>
      <w:r>
        <w:rPr>
          <w:color w:val="000000"/>
        </w:rPr>
        <w:t>will</w:t>
      </w:r>
      <w:r w:rsidRPr="00F85168">
        <w:rPr>
          <w:color w:val="000000"/>
        </w:rPr>
        <w:t xml:space="preserve"> be used for the duration of the statistical command only.</w:t>
      </w:r>
    </w:p>
    <w:p w14:paraId="72CA0F1E" w14:textId="77777777" w:rsidR="00B0480E" w:rsidRPr="00F85168" w:rsidRDefault="00B0480E" w:rsidP="00B0480E">
      <w:pPr>
        <w:pStyle w:val="NormalWeb"/>
        <w:rPr>
          <w:b/>
          <w:bCs/>
        </w:rPr>
      </w:pPr>
      <w:r w:rsidRPr="00F85168">
        <w:rPr>
          <w:b/>
          <w:bCs/>
        </w:rPr>
        <w:t>Comments</w:t>
      </w:r>
    </w:p>
    <w:p w14:paraId="4CB2D7CD" w14:textId="77777777" w:rsidR="00B0480E" w:rsidRPr="00F85168" w:rsidRDefault="00B0480E" w:rsidP="00B0480E">
      <w:pPr>
        <w:pStyle w:val="NormalWeb"/>
      </w:pPr>
      <w:r w:rsidRPr="00F85168">
        <w:lastRenderedPageBreak/>
        <w:t>Records may be included or excluded from the count by using SELECT statements. Those marked as deleted in Enter will be handled according to the current setting for SET PROCESS. If more than one variable name is given, FREQ makes a separate table for each variable. Confidence limits for the binomial proportions are produced.</w:t>
      </w:r>
    </w:p>
    <w:p w14:paraId="040DAE84" w14:textId="77777777" w:rsidR="00B0480E" w:rsidRPr="00F85168" w:rsidRDefault="00B0480E" w:rsidP="00B0480E">
      <w:pPr>
        <w:pStyle w:val="NormalWeb"/>
      </w:pPr>
      <w:r w:rsidRPr="00F85168">
        <w:t>If a WEIGHTVAR is specified, the value of the WEIGHTVAR variable is treated as a count of instances of the variable being computed in the frequency</w:t>
      </w:r>
      <w:r>
        <w:t xml:space="preserve"> (i.e.</w:t>
      </w:r>
      <w:r w:rsidRPr="00F85168">
        <w:t>, in the following command a record containing the value 30 for AGE and 15 for COUNT would give a result equivalent to 15 individuals of age 30</w:t>
      </w:r>
      <w:r>
        <w:t>)</w:t>
      </w:r>
      <w:r w:rsidRPr="00F85168">
        <w:t>.</w:t>
      </w:r>
    </w:p>
    <w:p w14:paraId="1BECA5AB" w14:textId="77777777" w:rsidR="00B0480E" w:rsidRPr="00F85168" w:rsidRDefault="00B0480E" w:rsidP="00B0480E">
      <w:pPr>
        <w:pStyle w:val="NormalWeb"/>
      </w:pPr>
      <w:r w:rsidRPr="00F85168">
        <w:t>FREQ  AGE WEIGHTVAR = COUNT</w:t>
      </w:r>
    </w:p>
    <w:p w14:paraId="609C4EEF" w14:textId="77777777" w:rsidR="00B0480E" w:rsidRPr="00F85168" w:rsidRDefault="00B0480E" w:rsidP="00B0480E">
      <w:pPr>
        <w:pStyle w:val="NormalWeb"/>
      </w:pPr>
      <w:r w:rsidRPr="00F85168">
        <w:t>If  </w:t>
      </w:r>
      <w:r w:rsidRPr="006143B6">
        <w:t>STRATUM</w:t>
      </w:r>
      <w:r w:rsidRPr="00F85168">
        <w:t xml:space="preserve"> is specified, a separate frequency is produced for each stratifying variable</w:t>
      </w:r>
      <w:r>
        <w:t xml:space="preserve"> value</w:t>
      </w:r>
      <w:r w:rsidRPr="00F85168">
        <w:t xml:space="preserve">. </w:t>
      </w:r>
    </w:p>
    <w:p w14:paraId="678D2168" w14:textId="77777777" w:rsidR="00B0480E" w:rsidRPr="00F85168" w:rsidRDefault="00B0480E" w:rsidP="00B0480E">
      <w:pPr>
        <w:pStyle w:val="NormalWeb"/>
      </w:pPr>
      <w:r w:rsidRPr="00536A99">
        <w:rPr>
          <w:b/>
        </w:rPr>
        <w:t>FREQ ILL STRATAVAR=SEX</w:t>
      </w:r>
      <w:r w:rsidRPr="00F85168">
        <w:t xml:space="preserve">, produces a table showing ILL (Yes/No/Unknown) for </w:t>
      </w:r>
      <w:r>
        <w:t>m</w:t>
      </w:r>
      <w:r w:rsidRPr="00F85168">
        <w:t xml:space="preserve">ales and another for </w:t>
      </w:r>
      <w:r>
        <w:t>f</w:t>
      </w:r>
      <w:r w:rsidRPr="00F85168">
        <w:t xml:space="preserve">emales. The same numbers can be obtained using TABLES ILL SEX, but the latter produces results in one table rather than in separate tables, and produces statistics to test for an association between ILL and SEX. </w:t>
      </w:r>
    </w:p>
    <w:p w14:paraId="2C4772EA" w14:textId="77777777" w:rsidR="00B0480E" w:rsidRPr="00F85168" w:rsidRDefault="00B0480E" w:rsidP="00B0480E">
      <w:pPr>
        <w:pStyle w:val="NormalWeb"/>
      </w:pPr>
      <w:r w:rsidRPr="00536A99">
        <w:rPr>
          <w:b/>
        </w:rPr>
        <w:t>FREQ *</w:t>
      </w:r>
      <w:r w:rsidRPr="00F85168">
        <w:t xml:space="preserve"> makes a table for each variable in the current </w:t>
      </w:r>
      <w:r>
        <w:t>form</w:t>
      </w:r>
      <w:r w:rsidRPr="00F85168">
        <w:t xml:space="preserve"> other than unique identifiers. It is often used to begin analyses of a new data set. </w:t>
      </w:r>
    </w:p>
    <w:p w14:paraId="4C105692" w14:textId="77777777" w:rsidR="00B0480E" w:rsidRPr="00F85168" w:rsidRDefault="00B0480E" w:rsidP="00B0480E">
      <w:pPr>
        <w:pStyle w:val="NormalWeb"/>
      </w:pPr>
      <w:r w:rsidRPr="00F85168">
        <w:t>To do frequencies of all variables except a few, use FREQ  *  EXCEPT  VarName(s) followed by the names of the variables to be excluded.</w:t>
      </w:r>
    </w:p>
    <w:p w14:paraId="29D5F788" w14:textId="77777777" w:rsidR="00B0480E" w:rsidRPr="00F85168" w:rsidRDefault="00B0480E" w:rsidP="00B0480E">
      <w:pPr>
        <w:pStyle w:val="NormalWeb"/>
      </w:pPr>
      <w:r w:rsidRPr="00F85168">
        <w:t>Multiline (memo) variables cannot be used in Frequencies. To use a Multiline variable, define a new variable and assign to it the value SUBSTRING(&lt;old variable&gt;,1,255) and use it in the frequency.</w:t>
      </w:r>
    </w:p>
    <w:p w14:paraId="1085E3BE" w14:textId="77777777" w:rsidR="00B0480E" w:rsidRPr="00F85168" w:rsidRDefault="00B0480E" w:rsidP="00B0480E">
      <w:pPr>
        <w:pStyle w:val="NormalWeb"/>
        <w:rPr>
          <w:b/>
          <w:bCs/>
        </w:rPr>
      </w:pPr>
      <w:r w:rsidRPr="00F85168">
        <w:rPr>
          <w:b/>
          <w:bCs/>
        </w:rPr>
        <w:t>Examples</w:t>
      </w:r>
    </w:p>
    <w:p w14:paraId="7B7EA080" w14:textId="77777777" w:rsidR="00B0480E" w:rsidRPr="00F85168" w:rsidRDefault="00B0480E" w:rsidP="00B0480E">
      <w:pPr>
        <w:pStyle w:val="NormalWeb"/>
      </w:pPr>
      <w:r w:rsidRPr="00CF35AC">
        <w:rPr>
          <w:rStyle w:val="Emphasis"/>
          <w:rFonts w:eastAsiaTheme="majorEastAsia"/>
        </w:rPr>
        <w:t>Example 1:</w:t>
      </w:r>
      <w:r w:rsidRPr="00F85168">
        <w:t xml:space="preserve"> The number of ill and healthy people are displayed along with their percentages and the total.</w:t>
      </w:r>
    </w:p>
    <w:p w14:paraId="43E03C58" w14:textId="77777777" w:rsidR="00B0480E" w:rsidRPr="00CF35AC" w:rsidRDefault="00B0480E" w:rsidP="00B0480E">
      <w:pPr>
        <w:pStyle w:val="PlainTextSyntax"/>
        <w:shd w:val="clear" w:color="auto" w:fill="auto"/>
      </w:pPr>
      <w:r w:rsidRPr="00CF35AC">
        <w:t>READ {</w:t>
      </w:r>
      <w:r>
        <w:t>C:\Epi_Info_7\Projects\</w:t>
      </w:r>
      <w:r w:rsidRPr="00CF35AC">
        <w:t>Sample\Sample.prj}:Oswego</w:t>
      </w:r>
      <w:r w:rsidRPr="00CF35AC">
        <w:br/>
        <w:t xml:space="preserve">FREQ Ill </w:t>
      </w:r>
    </w:p>
    <w:p w14:paraId="0C77E0E7" w14:textId="77777777" w:rsidR="00B0480E" w:rsidRPr="00F85168" w:rsidRDefault="00B0480E" w:rsidP="00B0480E">
      <w:pPr>
        <w:pStyle w:val="NormalWeb"/>
      </w:pPr>
      <w:r w:rsidRPr="00CF35AC">
        <w:rPr>
          <w:rStyle w:val="Emphasis"/>
          <w:rFonts w:eastAsiaTheme="majorEastAsia"/>
        </w:rPr>
        <w:t>Example 2:</w:t>
      </w:r>
      <w:r w:rsidRPr="00CF35AC">
        <w:rPr>
          <w:i/>
        </w:rPr>
        <w:t xml:space="preserve"> </w:t>
      </w:r>
      <w:r w:rsidRPr="00F85168">
        <w:t>In this case, the variable 'Desserts' is a group variable containing the Yes/No variables Chocolate, Vanilla, and Cakes. Running a frequency on a group variable automatically runs a frequency on every variable contained in the group.</w:t>
      </w:r>
    </w:p>
    <w:p w14:paraId="6DFBA4BA" w14:textId="77777777" w:rsidR="00B0480E" w:rsidRPr="00CF35AC" w:rsidRDefault="00B0480E" w:rsidP="00B0480E">
      <w:pPr>
        <w:pStyle w:val="PlainTextSyntax"/>
        <w:shd w:val="clear" w:color="auto" w:fill="auto"/>
      </w:pPr>
      <w:r w:rsidRPr="00CF35AC">
        <w:t>READ {</w:t>
      </w:r>
      <w:r>
        <w:t>C:\Epi_Info_7\Projects\</w:t>
      </w:r>
      <w:r w:rsidRPr="00CF35AC">
        <w:t>Sample\Sample.prj}:Oswego</w:t>
      </w:r>
      <w:r w:rsidRPr="00CF35AC">
        <w:br/>
        <w:t xml:space="preserve">FREQ Desserts </w:t>
      </w:r>
    </w:p>
    <w:p w14:paraId="69EB7738" w14:textId="77777777" w:rsidR="00B0480E" w:rsidRPr="00F85168" w:rsidRDefault="00B0480E" w:rsidP="00B0480E">
      <w:pPr>
        <w:pStyle w:val="NormalWeb"/>
      </w:pPr>
      <w:r w:rsidRPr="00CF35AC">
        <w:rPr>
          <w:rStyle w:val="Emphasis"/>
          <w:rFonts w:eastAsiaTheme="majorEastAsia"/>
        </w:rPr>
        <w:t>Example 3:</w:t>
      </w:r>
      <w:r w:rsidRPr="00F85168">
        <w:t xml:space="preserve"> A frequency on two variables is produced</w:t>
      </w:r>
      <w:r>
        <w:t>.</w:t>
      </w:r>
      <w:r w:rsidRPr="00F85168">
        <w:t xml:space="preserve"> </w:t>
      </w:r>
      <w:r>
        <w:t>I</w:t>
      </w:r>
      <w:r w:rsidRPr="00F85168">
        <w:t>n this case</w:t>
      </w:r>
      <w:r>
        <w:t>,</w:t>
      </w:r>
      <w:r w:rsidRPr="00F85168">
        <w:t xml:space="preserve"> BakedHam and Milk.</w:t>
      </w:r>
    </w:p>
    <w:p w14:paraId="09497EBB" w14:textId="77777777" w:rsidR="00B0480E" w:rsidRPr="00CF35AC" w:rsidRDefault="00B0480E" w:rsidP="00B0480E">
      <w:pPr>
        <w:pStyle w:val="PlainTextSyntax"/>
        <w:shd w:val="clear" w:color="auto" w:fill="auto"/>
      </w:pPr>
      <w:r w:rsidRPr="00CF35AC">
        <w:t>READ {</w:t>
      </w:r>
      <w:r>
        <w:t>C:\Epi_Info_7\Projects\</w:t>
      </w:r>
      <w:r w:rsidRPr="00CF35AC">
        <w:t>Sample\Sample.prj}:Oswego</w:t>
      </w:r>
      <w:r w:rsidRPr="00CF35AC">
        <w:br/>
        <w:t xml:space="preserve">FREQ BakedHam Milk </w:t>
      </w:r>
    </w:p>
    <w:p w14:paraId="638F882D" w14:textId="77777777" w:rsidR="00B0480E" w:rsidRPr="00F85168" w:rsidRDefault="00B0480E" w:rsidP="00B0480E">
      <w:pPr>
        <w:pStyle w:val="NormalWeb"/>
      </w:pPr>
      <w:r w:rsidRPr="00CF35AC">
        <w:rPr>
          <w:rStyle w:val="Emphasis"/>
          <w:rFonts w:eastAsiaTheme="majorEastAsia"/>
        </w:rPr>
        <w:t>Example 4:</w:t>
      </w:r>
      <w:r w:rsidRPr="00F85168">
        <w:t xml:space="preserve"> A frequency on every variable in the current data source is produced.</w:t>
      </w:r>
    </w:p>
    <w:p w14:paraId="146801B0" w14:textId="77777777" w:rsidR="00B0480E" w:rsidRPr="00CF35AC" w:rsidRDefault="00B0480E" w:rsidP="00B0480E">
      <w:pPr>
        <w:pStyle w:val="PlainTextSyntax"/>
        <w:shd w:val="clear" w:color="auto" w:fill="auto"/>
      </w:pPr>
      <w:r w:rsidRPr="00CF35AC">
        <w:t>READ {</w:t>
      </w:r>
      <w:r>
        <w:t>C:\Epi_Info_7\Projects\</w:t>
      </w:r>
      <w:r w:rsidRPr="00CF35AC">
        <w:t>Sample\Sample.prj}:Oswego</w:t>
      </w:r>
      <w:r w:rsidRPr="00CF35AC">
        <w:br/>
        <w:t xml:space="preserve">FREQ * </w:t>
      </w:r>
    </w:p>
    <w:p w14:paraId="75158085" w14:textId="77777777" w:rsidR="00B0480E" w:rsidRPr="00F85168" w:rsidRDefault="00B0480E" w:rsidP="00B0480E">
      <w:pPr>
        <w:pStyle w:val="NormalWeb"/>
      </w:pPr>
      <w:r w:rsidRPr="00CF35AC">
        <w:rPr>
          <w:rStyle w:val="Emphasis"/>
          <w:rFonts w:eastAsiaTheme="majorEastAsia"/>
        </w:rPr>
        <w:lastRenderedPageBreak/>
        <w:t>Example 5:</w:t>
      </w:r>
      <w:r w:rsidRPr="00F85168">
        <w:t xml:space="preserve"> A frequency on every variable in the current data source (except Age, Code_RW, DateOnset, Name and TimeSupper) is produced.</w:t>
      </w:r>
    </w:p>
    <w:p w14:paraId="54F06860" w14:textId="77777777" w:rsidR="00B0480E" w:rsidRPr="00CF35AC" w:rsidRDefault="00B0480E" w:rsidP="00B0480E">
      <w:pPr>
        <w:pStyle w:val="PlainTextSyntax"/>
        <w:shd w:val="clear" w:color="auto" w:fill="auto"/>
      </w:pPr>
      <w:r w:rsidRPr="00CF35AC">
        <w:t>READ {</w:t>
      </w:r>
      <w:r>
        <w:t>C:\Epi_Info_7\Projects\</w:t>
      </w:r>
      <w:r w:rsidRPr="00CF35AC">
        <w:t>Sample\Sample.prj}:Oswego</w:t>
      </w:r>
      <w:r w:rsidRPr="00CF35AC">
        <w:br/>
        <w:t xml:space="preserve">FREQ * EXCEPT Age Code_RW DateOnset Name TimeSupper </w:t>
      </w:r>
    </w:p>
    <w:p w14:paraId="25E100AB" w14:textId="77777777" w:rsidR="00B0480E" w:rsidRPr="00F85168" w:rsidRDefault="00B0480E" w:rsidP="00B0480E">
      <w:pPr>
        <w:pStyle w:val="NormalWeb"/>
      </w:pPr>
      <w:r w:rsidRPr="00CF35AC">
        <w:rPr>
          <w:rStyle w:val="Emphasis"/>
          <w:rFonts w:eastAsiaTheme="majorEastAsia"/>
        </w:rPr>
        <w:t>Example 6:</w:t>
      </w:r>
      <w:r w:rsidRPr="00F85168">
        <w:t xml:space="preserve"> A frequency of ill people is produced, stratified by sex. Using the stratification option will produce two frequencies</w:t>
      </w:r>
      <w:r>
        <w:t>.</w:t>
      </w:r>
      <w:r w:rsidRPr="00F85168">
        <w:t xml:space="preserve"> </w:t>
      </w:r>
      <w:r>
        <w:t>I</w:t>
      </w:r>
      <w:r w:rsidRPr="00F85168">
        <w:t>n this case</w:t>
      </w:r>
      <w:r>
        <w:t>,</w:t>
      </w:r>
      <w:r w:rsidRPr="00F85168">
        <w:t xml:space="preserve"> males and females.</w:t>
      </w:r>
    </w:p>
    <w:p w14:paraId="43E37923" w14:textId="77777777" w:rsidR="00B0480E" w:rsidRPr="00CF35AC" w:rsidRDefault="00B0480E" w:rsidP="00B0480E">
      <w:pPr>
        <w:pStyle w:val="PlainTextSyntax"/>
        <w:shd w:val="clear" w:color="auto" w:fill="auto"/>
      </w:pPr>
      <w:r w:rsidRPr="00CF35AC">
        <w:t>READ {</w:t>
      </w:r>
      <w:r>
        <w:t>C:\Epi_Info_7\Projects\</w:t>
      </w:r>
      <w:r w:rsidRPr="00CF35AC">
        <w:t>Sample\Sample.prj}:Oswego</w:t>
      </w:r>
      <w:r w:rsidRPr="00CF35AC">
        <w:br/>
        <w:t xml:space="preserve">FREQ Ill STRATAVAR=Sex </w:t>
      </w:r>
    </w:p>
    <w:p w14:paraId="08AB0577" w14:textId="77777777" w:rsidR="00B0480E" w:rsidRPr="00F85168" w:rsidRDefault="00B0480E" w:rsidP="00B0480E">
      <w:pPr>
        <w:pStyle w:val="NormalWeb"/>
      </w:pPr>
      <w:r w:rsidRPr="00CF35AC">
        <w:rPr>
          <w:rStyle w:val="Emphasis"/>
          <w:rFonts w:eastAsiaTheme="majorEastAsia"/>
        </w:rPr>
        <w:t>Example 7:</w:t>
      </w:r>
      <w:r w:rsidRPr="00F85168">
        <w:t xml:space="preserve"> A weighted frequency is conducted. For each record, the value stored in Count is used to represent that record's weight.</w:t>
      </w:r>
    </w:p>
    <w:p w14:paraId="23FD603A" w14:textId="77777777" w:rsidR="00B0480E" w:rsidRPr="00CF35AC" w:rsidRDefault="00B0480E" w:rsidP="00B0480E">
      <w:pPr>
        <w:pStyle w:val="PlainTextSyntax"/>
        <w:shd w:val="clear" w:color="auto" w:fill="auto"/>
      </w:pPr>
      <w:r w:rsidRPr="00CF35AC">
        <w:t>READ {</w:t>
      </w:r>
      <w:r>
        <w:t>C:\Epi_Info_7\Projects\</w:t>
      </w:r>
      <w:r w:rsidRPr="00CF35AC">
        <w:t>Sample\Sample.prj}:Lasum</w:t>
      </w:r>
      <w:r w:rsidRPr="00CF35AC">
        <w:br/>
        <w:t xml:space="preserve">FREQ Outcome WEIGHTVAR=Count </w:t>
      </w:r>
    </w:p>
    <w:p w14:paraId="4A615B2D" w14:textId="77777777" w:rsidR="00B0480E" w:rsidRPr="00F85168" w:rsidRDefault="00B0480E" w:rsidP="00B0480E">
      <w:pPr>
        <w:pStyle w:val="NormalWeb"/>
      </w:pPr>
      <w:r w:rsidRPr="00CF35AC">
        <w:rPr>
          <w:rStyle w:val="Emphasis"/>
          <w:rFonts w:eastAsiaTheme="majorEastAsia"/>
        </w:rPr>
        <w:t>Example 8:</w:t>
      </w:r>
      <w:r w:rsidRPr="00F85168">
        <w:t xml:space="preserve"> A complex sample frequency is run using the Epi1 data set.</w:t>
      </w:r>
    </w:p>
    <w:p w14:paraId="13F3997A" w14:textId="77777777" w:rsidR="00B0480E" w:rsidRPr="00CF35AC" w:rsidRDefault="00B0480E" w:rsidP="00B0480E">
      <w:pPr>
        <w:pStyle w:val="PlainTextSyntax"/>
        <w:shd w:val="clear" w:color="auto" w:fill="auto"/>
      </w:pPr>
      <w:r w:rsidRPr="00CF35AC">
        <w:t>READ {</w:t>
      </w:r>
      <w:r>
        <w:t>C:\Epi_Info_7\Projects\</w:t>
      </w:r>
      <w:r w:rsidRPr="00CF35AC">
        <w:t>Sample\Sample.prj}:Epi1</w:t>
      </w:r>
      <w:r w:rsidRPr="00CF35AC">
        <w:br/>
        <w:t xml:space="preserve">SET STATISTICS=COMPLETE </w:t>
      </w:r>
      <w:r w:rsidRPr="00CF35AC">
        <w:br/>
        <w:t xml:space="preserve">FREQ VAC PSUVAR=Cluster </w:t>
      </w:r>
    </w:p>
    <w:p w14:paraId="0353A5C8"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38" w:name="_Toc279046106"/>
      <w:bookmarkStart w:id="339" w:name="_Toc309980883"/>
      <w:bookmarkStart w:id="340" w:name="_Toc332822766"/>
      <w:r w:rsidRPr="00F85168">
        <w:rPr>
          <w:rFonts w:ascii="Century Schoolbook" w:hAnsi="Century Schoolbook"/>
        </w:rPr>
        <w:lastRenderedPageBreak/>
        <w:t>GRAPH</w:t>
      </w:r>
      <w:bookmarkEnd w:id="338"/>
      <w:bookmarkEnd w:id="339"/>
      <w:bookmarkEnd w:id="340"/>
    </w:p>
    <w:p w14:paraId="3B0B8F92" w14:textId="77777777" w:rsidR="00B0480E" w:rsidRPr="00F85168" w:rsidRDefault="00373C13" w:rsidP="00B0480E">
      <w:pPr>
        <w:rPr>
          <w:rFonts w:ascii="Century Schoolbook" w:hAnsi="Century Schoolbook"/>
        </w:rPr>
      </w:pPr>
      <w:r>
        <w:rPr>
          <w:rFonts w:ascii="Century Schoolbook" w:hAnsi="Century Schoolbook"/>
        </w:rPr>
        <w:pict w14:anchorId="4F99F40F">
          <v:rect id="_x0000_i1178" style="width:429.85pt;height:.75pt" o:hrpct="995" o:hrstd="t" o:hr="t" fillcolor="#b4b4b4" stroked="f"/>
        </w:pict>
      </w:r>
    </w:p>
    <w:p w14:paraId="458FAA6F" w14:textId="77777777" w:rsidR="00B0480E" w:rsidRPr="00F85168" w:rsidRDefault="00B0480E" w:rsidP="00B0480E">
      <w:pPr>
        <w:pStyle w:val="NormalWeb"/>
        <w:rPr>
          <w:b/>
          <w:bCs/>
        </w:rPr>
      </w:pPr>
      <w:r w:rsidRPr="00F85168">
        <w:rPr>
          <w:b/>
          <w:bCs/>
        </w:rPr>
        <w:t>Description</w:t>
      </w:r>
    </w:p>
    <w:p w14:paraId="338A3F5D" w14:textId="77777777" w:rsidR="00B0480E" w:rsidRPr="00F85168" w:rsidRDefault="00B0480E" w:rsidP="00B0480E">
      <w:pPr>
        <w:pStyle w:val="NormalWeb"/>
      </w:pPr>
      <w:r w:rsidRPr="00F85168">
        <w:t>This command produces graphs from data in</w:t>
      </w:r>
      <w:r>
        <w:t xml:space="preserve"> Classic </w:t>
      </w:r>
      <w:r w:rsidRPr="00F85168">
        <w:t>Analysis.</w:t>
      </w:r>
    </w:p>
    <w:p w14:paraId="59ADA0DC" w14:textId="77777777" w:rsidR="00B0480E" w:rsidRPr="00F85168" w:rsidRDefault="00B0480E" w:rsidP="00B0480E">
      <w:pPr>
        <w:pStyle w:val="NormalWeb"/>
        <w:rPr>
          <w:b/>
          <w:bCs/>
        </w:rPr>
      </w:pPr>
      <w:r w:rsidRPr="00F85168">
        <w:rPr>
          <w:b/>
          <w:bCs/>
        </w:rPr>
        <w:t>Syntax</w:t>
      </w:r>
    </w:p>
    <w:p w14:paraId="7500FC19" w14:textId="77777777" w:rsidR="00B0480E" w:rsidRPr="00CF35AC" w:rsidRDefault="00B0480E" w:rsidP="00B0480E">
      <w:pPr>
        <w:pStyle w:val="PlainTextSyntax"/>
        <w:shd w:val="clear" w:color="auto" w:fill="auto"/>
      </w:pPr>
      <w:r w:rsidRPr="00CF35AC">
        <w:t>GRAPH [&lt;variable(s)&gt;] GRAPHTYPE="&lt;graph type&gt;" [&lt;option name&gt;=option value]</w:t>
      </w:r>
    </w:p>
    <w:p w14:paraId="41D445AA" w14:textId="77777777" w:rsidR="00B0480E" w:rsidRPr="00CF35AC" w:rsidRDefault="00B0480E" w:rsidP="00B0480E">
      <w:pPr>
        <w:pStyle w:val="PlainTextSyntax"/>
        <w:shd w:val="clear" w:color="auto" w:fill="auto"/>
      </w:pPr>
      <w:r w:rsidRPr="00CF35AC">
        <w:t xml:space="preserve">GRAPH [&lt;variable(s)&gt;] * &lt;crosstab&gt; GRAPHTYPE="&lt;graph type&gt;" </w:t>
      </w:r>
    </w:p>
    <w:p w14:paraId="07816AE5" w14:textId="77777777" w:rsidR="00B0480E" w:rsidRPr="00CF35AC" w:rsidRDefault="00B0480E" w:rsidP="00B0480E">
      <w:pPr>
        <w:pStyle w:val="PlainTextSyntax"/>
        <w:shd w:val="clear" w:color="auto" w:fill="auto"/>
      </w:pPr>
      <w:r w:rsidRPr="00CF35AC">
        <w:t>GRAPH [&lt;variable(s)&gt;] GRAPHTYPE="&lt;graph type&gt;" XTITLE="&lt;string&gt;" YTITLE="&lt;string&gt;"</w:t>
      </w:r>
    </w:p>
    <w:p w14:paraId="0AEE8865" w14:textId="77777777" w:rsidR="00B0480E" w:rsidRPr="00F85168" w:rsidRDefault="00B0480E" w:rsidP="00B0480E">
      <w:pPr>
        <w:pStyle w:val="NormalWeb"/>
        <w:numPr>
          <w:ilvl w:val="0"/>
          <w:numId w:val="527"/>
        </w:numPr>
        <w:rPr>
          <w:color w:val="000000"/>
        </w:rPr>
      </w:pPr>
      <w:r w:rsidRPr="00F85168">
        <w:rPr>
          <w:color w:val="000000"/>
        </w:rPr>
        <w:t>The &lt;variable(s)&gt; represents the (main) variable(s) to be graphed.</w:t>
      </w:r>
    </w:p>
    <w:p w14:paraId="7BF33CD1" w14:textId="77777777" w:rsidR="00B0480E" w:rsidRPr="00F85168" w:rsidRDefault="00B0480E" w:rsidP="00B0480E">
      <w:pPr>
        <w:pStyle w:val="NormalWeb"/>
        <w:numPr>
          <w:ilvl w:val="0"/>
          <w:numId w:val="527"/>
        </w:numPr>
        <w:rPr>
          <w:color w:val="000000"/>
        </w:rPr>
      </w:pPr>
      <w:r w:rsidRPr="00F85168">
        <w:rPr>
          <w:color w:val="000000"/>
        </w:rPr>
        <w:t xml:space="preserve">The &lt;crosstab&gt; represents a variable to be used </w:t>
      </w:r>
      <w:r>
        <w:rPr>
          <w:color w:val="000000"/>
        </w:rPr>
        <w:t>to classify</w:t>
      </w:r>
      <w:r w:rsidRPr="00F85168">
        <w:rPr>
          <w:color w:val="000000"/>
        </w:rPr>
        <w:t xml:space="preserve"> the main variable(s).</w:t>
      </w:r>
    </w:p>
    <w:p w14:paraId="3D710B9F" w14:textId="77777777" w:rsidR="00B0480E" w:rsidRPr="00F85168" w:rsidRDefault="00B0480E" w:rsidP="00B0480E">
      <w:pPr>
        <w:pStyle w:val="NormalWeb"/>
        <w:numPr>
          <w:ilvl w:val="0"/>
          <w:numId w:val="527"/>
        </w:numPr>
        <w:rPr>
          <w:color w:val="000000"/>
        </w:rPr>
      </w:pPr>
      <w:r w:rsidRPr="00F85168">
        <w:rPr>
          <w:color w:val="000000"/>
        </w:rPr>
        <w:t>The &lt;graph type&gt; represents one of the graph types described below.</w:t>
      </w:r>
    </w:p>
    <w:p w14:paraId="34D7A99B" w14:textId="77777777" w:rsidR="00B0480E" w:rsidRPr="00F85168" w:rsidRDefault="00B0480E" w:rsidP="00B0480E">
      <w:pPr>
        <w:pStyle w:val="NormalWeb"/>
        <w:numPr>
          <w:ilvl w:val="0"/>
          <w:numId w:val="527"/>
        </w:numPr>
        <w:rPr>
          <w:color w:val="000000"/>
        </w:rPr>
      </w:pPr>
      <w:r w:rsidRPr="00053189">
        <w:rPr>
          <w:b/>
          <w:color w:val="000000"/>
        </w:rPr>
        <w:t>STRATAVAR=&lt;variable&gt;</w:t>
      </w:r>
      <w:r w:rsidRPr="00F85168">
        <w:rPr>
          <w:color w:val="000000"/>
        </w:rPr>
        <w:t xml:space="preserve"> generates a graph for each value of VarName. When saving a template, the template stores the current graph's background including the main title and the subtitle if it exists</w:t>
      </w:r>
      <w:r>
        <w:rPr>
          <w:color w:val="000000"/>
        </w:rPr>
        <w:t>.</w:t>
      </w:r>
      <w:r w:rsidRPr="00F85168">
        <w:rPr>
          <w:color w:val="000000"/>
        </w:rPr>
        <w:t xml:space="preserve"> </w:t>
      </w:r>
      <w:r>
        <w:rPr>
          <w:color w:val="000000"/>
        </w:rPr>
        <w:t>H</w:t>
      </w:r>
      <w:r w:rsidRPr="00F85168">
        <w:rPr>
          <w:color w:val="000000"/>
        </w:rPr>
        <w:t>owever, if the sub-title is stratified (under "One Graph for Each Value of" in the dialog screen), it will be filtered out.</w:t>
      </w:r>
    </w:p>
    <w:p w14:paraId="509266CA" w14:textId="77777777" w:rsidR="00B0480E" w:rsidRPr="00F85168" w:rsidRDefault="00B0480E" w:rsidP="00B0480E">
      <w:pPr>
        <w:pStyle w:val="NormalWeb"/>
        <w:numPr>
          <w:ilvl w:val="0"/>
          <w:numId w:val="527"/>
        </w:numPr>
        <w:rPr>
          <w:color w:val="000000"/>
        </w:rPr>
      </w:pPr>
      <w:r w:rsidRPr="00053189">
        <w:rPr>
          <w:b/>
          <w:color w:val="000000"/>
        </w:rPr>
        <w:t>WEIGHTVAR=&lt;variable&gt;</w:t>
      </w:r>
      <w:r w:rsidRPr="00F85168">
        <w:rPr>
          <w:color w:val="000000"/>
        </w:rPr>
        <w:t xml:space="preserve"> weights each record by the value of &lt;VarName&gt;.</w:t>
      </w:r>
    </w:p>
    <w:p w14:paraId="1B7E382A" w14:textId="77777777" w:rsidR="00B0480E" w:rsidRPr="00F85168" w:rsidRDefault="00B0480E" w:rsidP="00B0480E">
      <w:pPr>
        <w:pStyle w:val="NormalWeb"/>
        <w:numPr>
          <w:ilvl w:val="0"/>
          <w:numId w:val="527"/>
        </w:numPr>
        <w:rPr>
          <w:color w:val="000000"/>
        </w:rPr>
      </w:pPr>
      <w:r w:rsidRPr="00536A99">
        <w:rPr>
          <w:b/>
          <w:color w:val="000000"/>
        </w:rPr>
        <w:t>WEIGHTVAR=&lt;agg func&gt;(&lt;variable&gt;)</w:t>
      </w:r>
      <w:r w:rsidRPr="00F85168">
        <w:rPr>
          <w:color w:val="000000"/>
        </w:rPr>
        <w:t xml:space="preserve"> allows multiple records referring to the same values of the main variable, crosstab variable (if any)</w:t>
      </w:r>
      <w:r>
        <w:rPr>
          <w:color w:val="000000"/>
        </w:rPr>
        <w:t>,</w:t>
      </w:r>
      <w:r w:rsidRPr="00F85168">
        <w:rPr>
          <w:color w:val="000000"/>
        </w:rPr>
        <w:t xml:space="preserve"> and strata variable (if any) are represented by the aggregate of VarName. Permissible AggFunc values are MIN (minimum), MAX (maximum), AVG (average), STDEV (standard deviation), SUM, SUMPCT (percent based on total of VarName), COUNT (number of records), or PERCENT (percent based on number of records).</w:t>
      </w:r>
    </w:p>
    <w:p w14:paraId="543D627F" w14:textId="77777777" w:rsidR="00B0480E" w:rsidRPr="00F85168" w:rsidRDefault="00B0480E" w:rsidP="00B0480E">
      <w:pPr>
        <w:pStyle w:val="NormalWeb"/>
        <w:numPr>
          <w:ilvl w:val="0"/>
          <w:numId w:val="527"/>
        </w:numPr>
        <w:rPr>
          <w:color w:val="000000"/>
        </w:rPr>
      </w:pPr>
      <w:r w:rsidRPr="00536A99">
        <w:rPr>
          <w:b/>
          <w:color w:val="000000"/>
        </w:rPr>
        <w:t>TITLETEXT="&lt;string&gt;"</w:t>
      </w:r>
      <w:r w:rsidRPr="00F85168">
        <w:rPr>
          <w:color w:val="000000"/>
        </w:rPr>
        <w:t xml:space="preserve"> represents a title for each page of graphs. This title is in addition to the title for each graph, which is set by customization.</w:t>
      </w:r>
    </w:p>
    <w:p w14:paraId="51F887AA" w14:textId="77777777" w:rsidR="00B0480E" w:rsidRPr="00F85168" w:rsidRDefault="00B0480E" w:rsidP="00B0480E">
      <w:pPr>
        <w:pStyle w:val="NormalWeb"/>
        <w:numPr>
          <w:ilvl w:val="0"/>
          <w:numId w:val="528"/>
        </w:numPr>
        <w:rPr>
          <w:color w:val="000000"/>
        </w:rPr>
      </w:pPr>
      <w:r w:rsidRPr="00053189">
        <w:rPr>
          <w:b/>
          <w:color w:val="000000"/>
        </w:rPr>
        <w:t>DATEFORMAT="&lt;format string&gt;"</w:t>
      </w:r>
      <w:r w:rsidRPr="00F85168">
        <w:rPr>
          <w:color w:val="000000"/>
        </w:rPr>
        <w:t xml:space="preserve"> is used when a main variable is a date variable to determine the format in which it will be displayed. Uses the same coding scheme as the FORMAT function.</w:t>
      </w:r>
    </w:p>
    <w:p w14:paraId="46796351" w14:textId="77777777" w:rsidR="00B0480E" w:rsidRPr="00351DAC" w:rsidRDefault="00B0480E" w:rsidP="00B0480E">
      <w:pPr>
        <w:pStyle w:val="NormalWeb"/>
        <w:numPr>
          <w:ilvl w:val="0"/>
          <w:numId w:val="528"/>
        </w:numPr>
        <w:rPr>
          <w:color w:val="000000"/>
        </w:rPr>
      </w:pPr>
      <w:r w:rsidRPr="00053189">
        <w:rPr>
          <w:b/>
          <w:color w:val="000000"/>
        </w:rPr>
        <w:t>XTITLE="&lt;string&gt;", YTITLE="&lt;string&gt;"</w:t>
      </w:r>
      <w:r w:rsidRPr="00F85168">
        <w:rPr>
          <w:color w:val="000000"/>
        </w:rPr>
        <w:t xml:space="preserve"> are used to pass X- and Y-axis labels from the GRAPH command. </w:t>
      </w:r>
    </w:p>
    <w:p w14:paraId="39E3FD1B" w14:textId="77777777" w:rsidR="00B0480E" w:rsidRPr="00CF35AC" w:rsidRDefault="00B0480E" w:rsidP="00B0480E">
      <w:pPr>
        <w:pStyle w:val="Heading4"/>
        <w:rPr>
          <w:rFonts w:ascii="Century Schoolbook" w:hAnsi="Century Schoolbook"/>
        </w:rPr>
      </w:pPr>
      <w:r w:rsidRPr="00CF35AC">
        <w:rPr>
          <w:rFonts w:ascii="Century Schoolbook" w:hAnsi="Century Schoolbook"/>
        </w:rPr>
        <w:t>Program Specific Feature</w:t>
      </w:r>
    </w:p>
    <w:p w14:paraId="7A71D71C" w14:textId="77777777" w:rsidR="00B0480E" w:rsidRPr="00F85168" w:rsidRDefault="00B0480E" w:rsidP="00B0480E">
      <w:pPr>
        <w:pStyle w:val="NormalWeb"/>
      </w:pPr>
      <w:r w:rsidRPr="00F85168">
        <w:t>Multiline (memo) fields cannot be graphed. To use a Multiline variable, define a new variable</w:t>
      </w:r>
      <w:r>
        <w:t>,</w:t>
      </w:r>
      <w:r w:rsidRPr="00F85168">
        <w:t xml:space="preserve"> assign to it the value SUBSTRING(&lt;old variable&gt;,1,255)</w:t>
      </w:r>
      <w:r>
        <w:t>,</w:t>
      </w:r>
      <w:r w:rsidRPr="00F85168">
        <w:t xml:space="preserve"> and use it in the graph.</w:t>
      </w:r>
    </w:p>
    <w:p w14:paraId="7C56595C" w14:textId="77777777" w:rsidR="00B0480E" w:rsidRPr="00F85168" w:rsidRDefault="00B0480E" w:rsidP="00B0480E">
      <w:pPr>
        <w:pStyle w:val="NormalWeb"/>
      </w:pPr>
      <w:r w:rsidRPr="00F85168">
        <w:t>The following are the graph types capable of being generated by the GRAPH command along with type-specific information ("series" refers to the values of a main variable for a specific value of any crosstab and strata variables):</w:t>
      </w:r>
    </w:p>
    <w:p w14:paraId="17AF18EF" w14:textId="77777777" w:rsidR="00B0480E" w:rsidRPr="002615B7" w:rsidRDefault="00B0480E" w:rsidP="00B0480E">
      <w:pPr>
        <w:pStyle w:val="NormalWeb"/>
        <w:numPr>
          <w:ilvl w:val="0"/>
          <w:numId w:val="234"/>
        </w:numPr>
        <w:rPr>
          <w:color w:val="000000" w:themeColor="text1"/>
        </w:rPr>
      </w:pPr>
      <w:r w:rsidRPr="002615B7">
        <w:rPr>
          <w:b/>
          <w:color w:val="000000" w:themeColor="text1"/>
        </w:rPr>
        <w:lastRenderedPageBreak/>
        <w:t>Line graphs</w:t>
      </w:r>
      <w:r w:rsidRPr="002615B7">
        <w:rPr>
          <w:color w:val="000000" w:themeColor="text1"/>
        </w:rPr>
        <w:t xml:space="preserve"> connect X-Y points with lines. The main variables are the X and Y variables. Each series is represented by a different style of line. Both variables must be numeric. To generate a line graph with categorical data, generate a Bar graph and use customization.</w:t>
      </w:r>
    </w:p>
    <w:p w14:paraId="335C3BB4" w14:textId="77777777" w:rsidR="00B0480E" w:rsidRPr="00804966" w:rsidRDefault="00B0480E" w:rsidP="00B0480E">
      <w:pPr>
        <w:pStyle w:val="NormalWeb"/>
        <w:numPr>
          <w:ilvl w:val="0"/>
          <w:numId w:val="235"/>
        </w:numPr>
        <w:rPr>
          <w:color w:val="000000" w:themeColor="text1"/>
        </w:rPr>
      </w:pPr>
      <w:r w:rsidRPr="00804966">
        <w:rPr>
          <w:b/>
          <w:color w:val="000000" w:themeColor="text1"/>
        </w:rPr>
        <w:t>Column graphs</w:t>
      </w:r>
      <w:r w:rsidRPr="00804966">
        <w:rPr>
          <w:color w:val="000000" w:themeColor="text1"/>
        </w:rPr>
        <w:t xml:space="preserve"> use vertical bars to represent the count or weight for each value of the main variable(s). Each series results in an additional vertical bar at each point; the bars are distinguished by their style.</w:t>
      </w:r>
    </w:p>
    <w:p w14:paraId="746B28AD" w14:textId="77777777" w:rsidR="00B0480E" w:rsidRPr="00804966" w:rsidRDefault="00B0480E" w:rsidP="00B0480E">
      <w:pPr>
        <w:pStyle w:val="NormalWeb"/>
        <w:numPr>
          <w:ilvl w:val="0"/>
          <w:numId w:val="235"/>
        </w:numPr>
        <w:rPr>
          <w:color w:val="000000" w:themeColor="text1"/>
        </w:rPr>
      </w:pPr>
      <w:r w:rsidRPr="00804966">
        <w:rPr>
          <w:b/>
          <w:color w:val="000000" w:themeColor="text1"/>
        </w:rPr>
        <w:t>Bar graphs</w:t>
      </w:r>
      <w:r w:rsidRPr="00804966">
        <w:rPr>
          <w:color w:val="000000" w:themeColor="text1"/>
        </w:rPr>
        <w:t xml:space="preserve"> use horizontal bars to represent the count or weight of each value of the main variable(s). Each series creates an additional horizontal bar at each point.</w:t>
      </w:r>
    </w:p>
    <w:p w14:paraId="4E046F34" w14:textId="77777777" w:rsidR="00B0480E" w:rsidRPr="00804966" w:rsidRDefault="00B0480E" w:rsidP="00B0480E">
      <w:pPr>
        <w:pStyle w:val="NormalWeb"/>
        <w:numPr>
          <w:ilvl w:val="0"/>
          <w:numId w:val="235"/>
        </w:numPr>
        <w:rPr>
          <w:color w:val="000000" w:themeColor="text1"/>
        </w:rPr>
      </w:pPr>
      <w:r w:rsidRPr="00804966">
        <w:rPr>
          <w:b/>
          <w:color w:val="000000" w:themeColor="text1"/>
        </w:rPr>
        <w:t>Epi Curve</w:t>
      </w:r>
      <w:r w:rsidRPr="00804966">
        <w:rPr>
          <w:color w:val="000000" w:themeColor="text1"/>
        </w:rPr>
        <w:t xml:space="preserve"> use vertical bars to represent the count or weight for each value of the main variable. Each series creates an additional vertical bar at each point. The main variable must be numeric. This graph differs from the bar graph because adjacent bars represent equal ranges of the main variable. </w:t>
      </w:r>
    </w:p>
    <w:p w14:paraId="1B2B0F8F" w14:textId="77777777" w:rsidR="00B0480E" w:rsidRPr="00804966" w:rsidRDefault="00B0480E" w:rsidP="00B0480E">
      <w:pPr>
        <w:pStyle w:val="NormalWeb"/>
        <w:numPr>
          <w:ilvl w:val="0"/>
          <w:numId w:val="235"/>
        </w:numPr>
        <w:rPr>
          <w:color w:val="000000" w:themeColor="text1"/>
        </w:rPr>
      </w:pPr>
      <w:r w:rsidRPr="00804966">
        <w:rPr>
          <w:b/>
          <w:color w:val="000000" w:themeColor="text1"/>
        </w:rPr>
        <w:t>Pie</w:t>
      </w:r>
      <w:r w:rsidRPr="00804966">
        <w:rPr>
          <w:color w:val="000000" w:themeColor="text1"/>
        </w:rPr>
        <w:t xml:space="preserve"> in which each series is represented by a circle, and each value of the main variable has a slice of the circle proportional to the value associated with it.</w:t>
      </w:r>
    </w:p>
    <w:p w14:paraId="5E00A97A" w14:textId="77777777" w:rsidR="00B0480E" w:rsidRPr="00804966" w:rsidRDefault="00B0480E" w:rsidP="00B0480E">
      <w:pPr>
        <w:pStyle w:val="NormalWeb"/>
        <w:numPr>
          <w:ilvl w:val="0"/>
          <w:numId w:val="529"/>
        </w:numPr>
        <w:rPr>
          <w:color w:val="000000" w:themeColor="text1"/>
        </w:rPr>
      </w:pPr>
      <w:r w:rsidRPr="00804966">
        <w:rPr>
          <w:b/>
          <w:color w:val="000000" w:themeColor="text1"/>
        </w:rPr>
        <w:t>Area</w:t>
      </w:r>
      <w:r w:rsidRPr="00804966">
        <w:rPr>
          <w:color w:val="000000" w:themeColor="text1"/>
        </w:rPr>
        <w:t xml:space="preserve"> is similar to a line, except that the area below the line contains a solid fill.</w:t>
      </w:r>
    </w:p>
    <w:p w14:paraId="5A72A6ED" w14:textId="77777777" w:rsidR="00B0480E" w:rsidRDefault="00B0480E" w:rsidP="00B0480E">
      <w:pPr>
        <w:pStyle w:val="NormalWeb"/>
        <w:numPr>
          <w:ilvl w:val="0"/>
          <w:numId w:val="529"/>
        </w:numPr>
        <w:rPr>
          <w:color w:val="000000" w:themeColor="text1"/>
        </w:rPr>
      </w:pPr>
      <w:r w:rsidRPr="00804966">
        <w:rPr>
          <w:b/>
          <w:color w:val="000000" w:themeColor="text1"/>
        </w:rPr>
        <w:t>Scatter</w:t>
      </w:r>
      <w:r>
        <w:rPr>
          <w:b/>
          <w:color w:val="000000" w:themeColor="text1"/>
        </w:rPr>
        <w:t xml:space="preserve"> </w:t>
      </w:r>
      <w:r w:rsidRPr="00804966">
        <w:rPr>
          <w:b/>
          <w:color w:val="000000" w:themeColor="text1"/>
        </w:rPr>
        <w:t>graphs</w:t>
      </w:r>
      <w:r w:rsidRPr="00804966">
        <w:rPr>
          <w:color w:val="000000" w:themeColor="text1"/>
        </w:rPr>
        <w:t xml:space="preserve"> display X-Y points as a scatter gram. The main variables are X and Y variables. Each series is represented by a different style of point.</w:t>
      </w:r>
    </w:p>
    <w:p w14:paraId="7B7ACABB" w14:textId="77777777" w:rsidR="00B0480E" w:rsidRPr="0072639D" w:rsidRDefault="00B0480E" w:rsidP="00B0480E">
      <w:pPr>
        <w:pStyle w:val="NormalWeb"/>
        <w:numPr>
          <w:ilvl w:val="0"/>
          <w:numId w:val="529"/>
        </w:numPr>
        <w:rPr>
          <w:color w:val="000000" w:themeColor="text1"/>
          <w:lang w:val="en"/>
        </w:rPr>
      </w:pPr>
      <w:r w:rsidRPr="00804966">
        <w:rPr>
          <w:b/>
        </w:rPr>
        <w:t>B</w:t>
      </w:r>
      <w:r w:rsidRPr="0072639D">
        <w:rPr>
          <w:b/>
          <w:bCs/>
          <w:color w:val="000000" w:themeColor="text1"/>
          <w:lang w:val="en"/>
        </w:rPr>
        <w:t xml:space="preserve">ubble graphs </w:t>
      </w:r>
      <w:r w:rsidRPr="0072639D">
        <w:rPr>
          <w:bCs/>
          <w:color w:val="000000" w:themeColor="text1"/>
          <w:lang w:val="en"/>
        </w:rPr>
        <w:t>are a</w:t>
      </w:r>
      <w:r w:rsidRPr="0072639D">
        <w:rPr>
          <w:rFonts w:cs="Segoe UI"/>
          <w:color w:val="000000" w:themeColor="text1"/>
          <w:szCs w:val="22"/>
        </w:rPr>
        <w:t xml:space="preserve"> variation of a Scatter chart in which the data points are replaced with bubbles. A Bubble chart can be used instead of a Scatter chart if your data has three </w:t>
      </w:r>
      <w:hyperlink r:id="rId643" w:history="1">
        <w:r w:rsidRPr="0072639D">
          <w:rPr>
            <w:rFonts w:cs="Segoe UI"/>
            <w:color w:val="000000" w:themeColor="text1"/>
            <w:szCs w:val="22"/>
          </w:rPr>
          <w:t xml:space="preserve">data series. </w:t>
        </w:r>
        <w:r w:rsidRPr="0072639D">
          <w:rPr>
            <w:rFonts w:cs="Segoe UI"/>
            <w:vanish/>
            <w:color w:val="000000" w:themeColor="text1"/>
            <w:szCs w:val="22"/>
          </w:rPr>
          <w:t xml:space="preserve">Each data series in a chart has a unique color and is represented in the chart legend. </w:t>
        </w:r>
      </w:hyperlink>
    </w:p>
    <w:p w14:paraId="30C052B5" w14:textId="77777777" w:rsidR="00B0480E" w:rsidRPr="00804966" w:rsidRDefault="00B0480E" w:rsidP="00B0480E">
      <w:pPr>
        <w:pStyle w:val="NormalWeb"/>
        <w:rPr>
          <w:color w:val="000000" w:themeColor="text1"/>
        </w:rPr>
      </w:pPr>
    </w:p>
    <w:p w14:paraId="5D31BD73" w14:textId="77777777" w:rsidR="00B0480E" w:rsidRPr="00F85168" w:rsidRDefault="00B0480E" w:rsidP="00B0480E">
      <w:pPr>
        <w:pStyle w:val="NormalWeb"/>
        <w:rPr>
          <w:b/>
          <w:bCs/>
        </w:rPr>
      </w:pPr>
      <w:r w:rsidRPr="00F85168">
        <w:rPr>
          <w:b/>
          <w:bCs/>
        </w:rPr>
        <w:t>Examples</w:t>
      </w:r>
    </w:p>
    <w:p w14:paraId="583DBA7F" w14:textId="77777777" w:rsidR="00B0480E" w:rsidRPr="00F85168" w:rsidRDefault="00B0480E" w:rsidP="00B0480E">
      <w:pPr>
        <w:pStyle w:val="NormalWeb"/>
      </w:pPr>
      <w:r w:rsidRPr="00CF35AC">
        <w:rPr>
          <w:rStyle w:val="Emphasis"/>
          <w:rFonts w:eastAsiaTheme="majorEastAsia"/>
        </w:rPr>
        <w:t>Example 1</w:t>
      </w:r>
      <w:r w:rsidRPr="00F85168">
        <w:rPr>
          <w:rStyle w:val="Emphasis"/>
          <w:rFonts w:eastAsiaTheme="majorEastAsia"/>
        </w:rPr>
        <w:t>:</w:t>
      </w:r>
      <w:r w:rsidRPr="00F85168">
        <w:t xml:space="preserve"> A graph showing the age of all survey respondents is displayed.</w:t>
      </w:r>
    </w:p>
    <w:p w14:paraId="53286C2F" w14:textId="77777777" w:rsidR="00B0480E" w:rsidRPr="00CF35AC" w:rsidRDefault="00B0480E" w:rsidP="00B0480E">
      <w:pPr>
        <w:pStyle w:val="PlainTextSyntax"/>
        <w:shd w:val="clear" w:color="auto" w:fill="auto"/>
      </w:pPr>
      <w:r w:rsidRPr="00CF35AC">
        <w:t>READ {</w:t>
      </w:r>
      <w:r>
        <w:t>C:\Epi_Info_7\Projects\</w:t>
      </w:r>
      <w:r w:rsidRPr="00CF35AC">
        <w:t>Sample\Sample.prj}:Oswego</w:t>
      </w:r>
      <w:r w:rsidRPr="00CF35AC">
        <w:br/>
        <w:t xml:space="preserve">GRAPH Age GraphType="Column" </w:t>
      </w:r>
    </w:p>
    <w:p w14:paraId="50CB1CF1" w14:textId="77777777" w:rsidR="00B0480E" w:rsidRPr="00F85168" w:rsidRDefault="00B0480E" w:rsidP="00B0480E">
      <w:pPr>
        <w:pStyle w:val="NormalWeb"/>
      </w:pPr>
      <w:r w:rsidRPr="00CF35AC">
        <w:rPr>
          <w:rStyle w:val="Emphasis"/>
          <w:rFonts w:eastAsiaTheme="majorEastAsia"/>
        </w:rPr>
        <w:t>Example 2:</w:t>
      </w:r>
      <w:r w:rsidRPr="00F85168">
        <w:t xml:space="preserve"> A pie chart showing age categories is displayed.</w:t>
      </w:r>
    </w:p>
    <w:p w14:paraId="1B222989" w14:textId="77777777" w:rsidR="00B0480E" w:rsidRDefault="00B0480E" w:rsidP="00B0480E">
      <w:pPr>
        <w:pStyle w:val="PlainTextSyntax"/>
        <w:shd w:val="clear" w:color="auto" w:fill="auto"/>
      </w:pPr>
      <w:r w:rsidRPr="00CF35AC">
        <w:t>READ {</w:t>
      </w:r>
      <w:r>
        <w:t>C:\Epi_Info_7\Projects\</w:t>
      </w:r>
      <w:r w:rsidRPr="00CF35AC">
        <w:t>Sample\Sample.prj}:Oswego</w:t>
      </w:r>
      <w:r w:rsidRPr="00CF35AC">
        <w:br/>
        <w:t>DEFINE AgeCategory TEXTINPUT</w:t>
      </w:r>
      <w:r w:rsidRPr="00CF35AC">
        <w:br/>
      </w:r>
      <w:r w:rsidRPr="00CF35AC">
        <w:br/>
        <w:t>RECODE Age TO AgeCategory</w:t>
      </w:r>
    </w:p>
    <w:p w14:paraId="08A03A66" w14:textId="77777777" w:rsidR="00B0480E" w:rsidRDefault="00B0480E" w:rsidP="00B0480E">
      <w:pPr>
        <w:pStyle w:val="PlainTextSyntax"/>
        <w:shd w:val="clear" w:color="auto" w:fill="auto"/>
      </w:pPr>
      <w:r w:rsidRPr="00CF35AC">
        <w:t>LOVALUE - 0 = "Unknown"</w:t>
      </w:r>
    </w:p>
    <w:p w14:paraId="05ED156D" w14:textId="77777777" w:rsidR="00B0480E" w:rsidRDefault="00B0480E" w:rsidP="00B0480E">
      <w:pPr>
        <w:pStyle w:val="PlainTextSyntax"/>
        <w:shd w:val="clear" w:color="auto" w:fill="auto"/>
      </w:pPr>
      <w:r w:rsidRPr="00CF35AC">
        <w:t>0 - 10 = "0 - 10"</w:t>
      </w:r>
    </w:p>
    <w:p w14:paraId="735BBD2D" w14:textId="77777777" w:rsidR="00B0480E" w:rsidRDefault="00B0480E" w:rsidP="00B0480E">
      <w:pPr>
        <w:pStyle w:val="PlainTextSyntax"/>
        <w:shd w:val="clear" w:color="auto" w:fill="auto"/>
      </w:pPr>
      <w:r w:rsidRPr="00CF35AC">
        <w:t>10 - 20 = "11 - 20"</w:t>
      </w:r>
    </w:p>
    <w:p w14:paraId="21756B99" w14:textId="77777777" w:rsidR="00B0480E" w:rsidRDefault="00B0480E" w:rsidP="00B0480E">
      <w:pPr>
        <w:pStyle w:val="PlainTextSyntax"/>
        <w:shd w:val="clear" w:color="auto" w:fill="auto"/>
      </w:pPr>
      <w:r w:rsidRPr="00CF35AC">
        <w:t>20 - 30 = "21 - 30"</w:t>
      </w:r>
    </w:p>
    <w:p w14:paraId="30AD96FD" w14:textId="77777777" w:rsidR="00B0480E" w:rsidRDefault="00B0480E" w:rsidP="00B0480E">
      <w:pPr>
        <w:pStyle w:val="PlainTextSyntax"/>
        <w:shd w:val="clear" w:color="auto" w:fill="auto"/>
      </w:pPr>
      <w:r w:rsidRPr="00CF35AC">
        <w:t>30 - 50 = "31 - 50"</w:t>
      </w:r>
    </w:p>
    <w:p w14:paraId="0E86298D" w14:textId="77777777" w:rsidR="00B0480E" w:rsidRDefault="00B0480E" w:rsidP="00B0480E">
      <w:pPr>
        <w:pStyle w:val="PlainTextSyntax"/>
        <w:shd w:val="clear" w:color="auto" w:fill="auto"/>
      </w:pPr>
      <w:r w:rsidRPr="00CF35AC">
        <w:t>50 - 70 = "51 - 70"</w:t>
      </w:r>
    </w:p>
    <w:p w14:paraId="4BF4BE32" w14:textId="77777777" w:rsidR="00B0480E" w:rsidRPr="00CF35AC" w:rsidRDefault="00B0480E" w:rsidP="00B0480E">
      <w:pPr>
        <w:pStyle w:val="PlainTextSyntax"/>
        <w:shd w:val="clear" w:color="auto" w:fill="auto"/>
      </w:pPr>
      <w:r w:rsidRPr="00CF35AC">
        <w:lastRenderedPageBreak/>
        <w:t>70 - HIVALUE = "&gt;70"</w:t>
      </w:r>
      <w:r w:rsidRPr="00CF35AC">
        <w:br/>
        <w:t>END</w:t>
      </w:r>
      <w:r w:rsidRPr="00CF35AC">
        <w:br/>
      </w:r>
      <w:r w:rsidRPr="00CF35AC">
        <w:br/>
      </w:r>
      <w:r w:rsidRPr="00CF35AC">
        <w:rPr>
          <w:rFonts w:eastAsiaTheme="minorHAnsi"/>
          <w:szCs w:val="18"/>
        </w:rPr>
        <w:t>GRAPH AgeCategory GRAPHTYPE="Pie" TITLETEXT="Church Supper Attendees"</w:t>
      </w:r>
    </w:p>
    <w:p w14:paraId="073151F2" w14:textId="77777777" w:rsidR="00B0480E" w:rsidRPr="00F85168" w:rsidRDefault="00B0480E" w:rsidP="00B0480E">
      <w:pPr>
        <w:pStyle w:val="NormalWeb"/>
      </w:pPr>
      <w:r w:rsidRPr="00CF35AC">
        <w:rPr>
          <w:rStyle w:val="Emphasis"/>
          <w:rFonts w:eastAsiaTheme="majorEastAsia"/>
        </w:rPr>
        <w:t>Example 3:</w:t>
      </w:r>
      <w:r w:rsidRPr="00F85168">
        <w:t xml:space="preserve"> A scatter graph is displayed showing age by time of supper.</w:t>
      </w:r>
    </w:p>
    <w:p w14:paraId="0A2152DC" w14:textId="77777777" w:rsidR="00B0480E" w:rsidRPr="00CF35AC" w:rsidRDefault="00B0480E" w:rsidP="00B0480E">
      <w:pPr>
        <w:pStyle w:val="PlainTextSyntax"/>
        <w:shd w:val="clear" w:color="auto" w:fill="auto"/>
        <w:rPr>
          <w:i/>
        </w:rPr>
      </w:pPr>
      <w:r w:rsidRPr="00CF35AC">
        <w:t>READ {</w:t>
      </w:r>
      <w:r>
        <w:t>C:\Epi_Info_7\Projects\</w:t>
      </w:r>
      <w:r w:rsidRPr="00CF35AC">
        <w:t>Sample\Sample.prj}:Oswego</w:t>
      </w:r>
      <w:r w:rsidRPr="00CF35AC">
        <w:br/>
      </w:r>
      <w:r w:rsidRPr="00CF35AC">
        <w:rPr>
          <w:i/>
        </w:rPr>
        <w:t xml:space="preserve">GRAPH TimeSupper Age GRAPHTYPE="Scatter XY" </w:t>
      </w:r>
    </w:p>
    <w:p w14:paraId="3B748043" w14:textId="77777777" w:rsidR="00B0480E" w:rsidRPr="00F85168" w:rsidRDefault="00B0480E" w:rsidP="00B0480E">
      <w:pPr>
        <w:pStyle w:val="NormalWeb"/>
      </w:pPr>
      <w:r w:rsidRPr="00CF35AC">
        <w:rPr>
          <w:rStyle w:val="Emphasis"/>
          <w:rFonts w:eastAsiaTheme="majorEastAsia"/>
        </w:rPr>
        <w:t>Example 4:</w:t>
      </w:r>
      <w:r w:rsidRPr="00F85168">
        <w:t xml:space="preserve"> A graph showing the number of ill persons and vanilla eaters is displayed using the </w:t>
      </w:r>
      <w:r>
        <w:t>form</w:t>
      </w:r>
      <w:r w:rsidRPr="00F85168">
        <w:t xml:space="preserve"> for the Oswego outbreak investigation.</w:t>
      </w:r>
    </w:p>
    <w:p w14:paraId="7F6968F9" w14:textId="77777777" w:rsidR="00B0480E" w:rsidRDefault="00B0480E" w:rsidP="00B0480E">
      <w:pPr>
        <w:pStyle w:val="PlainTextSyntax"/>
        <w:shd w:val="clear" w:color="auto" w:fill="auto"/>
        <w:spacing w:after="0"/>
      </w:pPr>
      <w:r w:rsidRPr="00CF35AC">
        <w:t>READ {</w:t>
      </w:r>
      <w:r>
        <w:t>C:\Epi_Info_7\Projects\</w:t>
      </w:r>
      <w:r w:rsidRPr="00CF35AC">
        <w:t>Sample\Sample.prj}:Oswego</w:t>
      </w:r>
      <w:r w:rsidRPr="00CF35AC">
        <w:br/>
        <w:t>FREQ Vanilla Ill STRATAVAR=Sex OUTTABLE=VanillaOut</w:t>
      </w:r>
      <w:r w:rsidRPr="00CF35AC">
        <w:br/>
        <w:t>READ {</w:t>
      </w:r>
      <w:r>
        <w:t>C:\Epi_Info_7\Projects\</w:t>
      </w:r>
      <w:r w:rsidRPr="00CF35AC">
        <w:t>Sample\Sample.prj}:VanillaOut</w:t>
      </w:r>
      <w:r w:rsidRPr="00CF35AC">
        <w:br/>
        <w:t>SELECT Vanilla = (+) OR Ill = (+)</w:t>
      </w:r>
      <w:r w:rsidRPr="00CF35AC">
        <w:br/>
        <w:t>SET Missing = (-)</w:t>
      </w:r>
      <w:r w:rsidRPr="00CF35AC">
        <w:br/>
        <w:t>DEFINE Vanilla2  YN</w:t>
      </w:r>
      <w:r w:rsidRPr="00CF35AC">
        <w:br/>
        <w:t>DEFINE Ill2 YN</w:t>
      </w:r>
      <w:r w:rsidRPr="00CF35AC">
        <w:br/>
        <w:t>IF Ill = (+) THEN</w:t>
      </w:r>
    </w:p>
    <w:p w14:paraId="09ED021C" w14:textId="77777777" w:rsidR="00B0480E" w:rsidRDefault="00B0480E" w:rsidP="00B0480E">
      <w:pPr>
        <w:pStyle w:val="PlainTextSyntax"/>
        <w:shd w:val="clear" w:color="auto" w:fill="auto"/>
        <w:spacing w:before="0" w:after="0"/>
        <w:ind w:left="360"/>
      </w:pPr>
      <w:r>
        <w:t>ASSIGN Ill2 = Sex</w:t>
      </w:r>
    </w:p>
    <w:p w14:paraId="6476A424" w14:textId="77777777" w:rsidR="00B0480E" w:rsidRDefault="00B0480E" w:rsidP="00B0480E">
      <w:pPr>
        <w:pStyle w:val="PlainTextSyntax"/>
        <w:shd w:val="clear" w:color="auto" w:fill="auto"/>
        <w:spacing w:before="0" w:after="0"/>
      </w:pPr>
      <w:r>
        <w:t>END</w:t>
      </w:r>
    </w:p>
    <w:p w14:paraId="3683ED38" w14:textId="77777777" w:rsidR="00B0480E" w:rsidRDefault="00B0480E" w:rsidP="00B0480E">
      <w:pPr>
        <w:pStyle w:val="PlainTextSyntax"/>
        <w:shd w:val="clear" w:color="auto" w:fill="auto"/>
        <w:spacing w:before="0" w:after="0"/>
      </w:pPr>
      <w:r w:rsidRPr="00CF35AC">
        <w:t>IF Vanilla = (+) THEN</w:t>
      </w:r>
    </w:p>
    <w:p w14:paraId="7E3045A5" w14:textId="77777777" w:rsidR="00B0480E" w:rsidRDefault="00B0480E" w:rsidP="00B0480E">
      <w:pPr>
        <w:pStyle w:val="PlainTextSyntax"/>
        <w:shd w:val="clear" w:color="auto" w:fill="auto"/>
        <w:spacing w:before="0" w:after="0"/>
        <w:ind w:left="360"/>
      </w:pPr>
      <w:r>
        <w:t>ASSIGN Vanilla2 = Sex</w:t>
      </w:r>
    </w:p>
    <w:p w14:paraId="1CECD603" w14:textId="77777777" w:rsidR="00B0480E" w:rsidRPr="00CF35AC" w:rsidRDefault="00B0480E" w:rsidP="00B0480E">
      <w:pPr>
        <w:pStyle w:val="PlainTextSyntax"/>
        <w:shd w:val="clear" w:color="auto" w:fill="auto"/>
        <w:spacing w:before="0"/>
      </w:pPr>
      <w:r w:rsidRPr="00CF35AC">
        <w:t>END</w:t>
      </w:r>
      <w:r w:rsidRPr="00CF35AC">
        <w:br/>
        <w:t>GRAPH Ill2 Vanilla2 GRAPHTYPE="Bar" TITLETEXT="Number of Ill Persons and Vanilla Eaters by Sex" WEIGHTVAR=Count </w:t>
      </w:r>
    </w:p>
    <w:p w14:paraId="44DAE95C" w14:textId="77777777" w:rsidR="00B0480E" w:rsidRPr="00F85168" w:rsidRDefault="00B0480E" w:rsidP="00B0480E">
      <w:pPr>
        <w:pStyle w:val="NormalWeb"/>
      </w:pPr>
      <w:r w:rsidRPr="00CF35AC">
        <w:rPr>
          <w:rStyle w:val="Emphasis"/>
          <w:rFonts w:eastAsiaTheme="majorEastAsia"/>
        </w:rPr>
        <w:t>Example 5:</w:t>
      </w:r>
      <w:r w:rsidRPr="00F85168">
        <w:t xml:space="preserve"> A</w:t>
      </w:r>
      <w:r>
        <w:t>n</w:t>
      </w:r>
      <w:r w:rsidRPr="00F85168">
        <w:t xml:space="preserve"> </w:t>
      </w:r>
      <w:r>
        <w:t>Epi Curve</w:t>
      </w:r>
      <w:r w:rsidRPr="00F85168">
        <w:t xml:space="preserve"> showing the incubation time for an unknown pathogen is displayed. Note that the DIALOG=(-) parameter ensures the </w:t>
      </w:r>
      <w:r>
        <w:t>g</w:t>
      </w:r>
      <w:r w:rsidRPr="00F85168">
        <w:t xml:space="preserve">raph window does not appear. Instead, the </w:t>
      </w:r>
      <w:r>
        <w:t>g</w:t>
      </w:r>
      <w:r w:rsidRPr="00F85168">
        <w:t xml:space="preserve">raph is generated and sent to the Analysis output window. This option can be useful when running automated scripts </w:t>
      </w:r>
      <w:r>
        <w:t>since</w:t>
      </w:r>
      <w:r w:rsidRPr="00F85168">
        <w:t xml:space="preserve"> it does not require user interaction to continue processing commands.</w:t>
      </w:r>
    </w:p>
    <w:p w14:paraId="1D375813" w14:textId="77777777" w:rsidR="00B0480E" w:rsidRPr="00CF35AC" w:rsidRDefault="00B0480E" w:rsidP="00B0480E">
      <w:pPr>
        <w:pStyle w:val="PlainTextSyntax"/>
        <w:shd w:val="clear" w:color="auto" w:fill="auto"/>
      </w:pPr>
      <w:r w:rsidRPr="00CF35AC">
        <w:t>READ {</w:t>
      </w:r>
      <w:r>
        <w:t>C:\Epi_Info_7\Projects\</w:t>
      </w:r>
      <w:r w:rsidRPr="00CF35AC">
        <w:t>Sample\Sample.prj}:Oswego</w:t>
      </w:r>
      <w:r w:rsidRPr="00CF35AC">
        <w:br/>
        <w:t>DEFINE Incubation NUMERIC</w:t>
      </w:r>
      <w:r w:rsidRPr="00CF35AC">
        <w:br/>
        <w:t>ASSIGN Incubation = MINUTES(TimeSupper, DateOnset) / 60</w:t>
      </w:r>
      <w:r w:rsidRPr="00CF35AC">
        <w:br/>
      </w:r>
      <w:r w:rsidRPr="00CF35AC">
        <w:rPr>
          <w:rFonts w:eastAsiaTheme="minorHAnsi"/>
          <w:szCs w:val="18"/>
        </w:rPr>
        <w:t>GRAPH Incubation GRAPHTYPE="Epi Curve" XTITLE="Incubation Period (Hours)" YTITLE="Number of Cases"</w:t>
      </w:r>
    </w:p>
    <w:p w14:paraId="6F3A88B9"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41" w:name="_Toc279046109"/>
      <w:bookmarkStart w:id="342" w:name="_Toc309980886"/>
      <w:bookmarkStart w:id="343" w:name="_Toc332822767"/>
      <w:r w:rsidRPr="00F85168">
        <w:rPr>
          <w:rFonts w:ascii="Century Schoolbook" w:hAnsi="Century Schoolbook"/>
        </w:rPr>
        <w:lastRenderedPageBreak/>
        <w:t>IF THEN ELSE</w:t>
      </w:r>
      <w:bookmarkEnd w:id="341"/>
      <w:bookmarkEnd w:id="342"/>
      <w:bookmarkEnd w:id="343"/>
    </w:p>
    <w:p w14:paraId="339C0769" w14:textId="77777777" w:rsidR="00B0480E" w:rsidRPr="00F85168" w:rsidRDefault="00373C13" w:rsidP="00B0480E">
      <w:pPr>
        <w:rPr>
          <w:rFonts w:ascii="Century Schoolbook" w:hAnsi="Century Schoolbook"/>
        </w:rPr>
      </w:pPr>
      <w:r>
        <w:rPr>
          <w:rFonts w:ascii="Century Schoolbook" w:hAnsi="Century Schoolbook"/>
        </w:rPr>
        <w:pict w14:anchorId="6034C215">
          <v:rect id="_x0000_i1179" style="width:429.85pt;height:.75pt" o:hrpct="995" o:hrstd="t" o:hr="t" fillcolor="#b4b4b4" stroked="f"/>
        </w:pict>
      </w:r>
    </w:p>
    <w:p w14:paraId="03D517B2" w14:textId="77777777" w:rsidR="00B0480E" w:rsidRPr="00F85168" w:rsidRDefault="00B0480E" w:rsidP="00B0480E">
      <w:pPr>
        <w:pStyle w:val="NormalWeb"/>
        <w:rPr>
          <w:b/>
          <w:bCs/>
        </w:rPr>
      </w:pPr>
      <w:r w:rsidRPr="00F85168">
        <w:rPr>
          <w:b/>
          <w:bCs/>
        </w:rPr>
        <w:t>Description</w:t>
      </w:r>
    </w:p>
    <w:p w14:paraId="20FAC542" w14:textId="77777777" w:rsidR="00B0480E" w:rsidRPr="00F85168" w:rsidRDefault="00B0480E" w:rsidP="00B0480E">
      <w:pPr>
        <w:pStyle w:val="NormalWeb"/>
      </w:pPr>
      <w:r w:rsidRPr="00F85168">
        <w:t xml:space="preserve">This command defines conditions and one or more consequences which </w:t>
      </w:r>
      <w:r w:rsidRPr="002D4E13">
        <w:rPr>
          <w:color w:val="000000" w:themeColor="text1"/>
        </w:rPr>
        <w:t xml:space="preserve">occur if the conditions are met. An alternative consequence can be given after the ELSE statement. The ELSE will be executed if the first set of conditions is not true. If the condition is true, the first statement is executed. If the statement is false, the </w:t>
      </w:r>
      <w:r w:rsidRPr="00F85168">
        <w:t>statement is bypassed. If an ELSE statement</w:t>
      </w:r>
      <w:r>
        <w:t xml:space="preserve"> exists</w:t>
      </w:r>
      <w:r w:rsidRPr="00F85168">
        <w:t xml:space="preserve">, it is executed instead. THEN is part of the If Condition statement. It starts the section of code executed when the If condition is true. </w:t>
      </w:r>
    </w:p>
    <w:p w14:paraId="4F6E344A" w14:textId="77777777" w:rsidR="00B0480E" w:rsidRPr="00F85168" w:rsidRDefault="00B0480E" w:rsidP="00B0480E">
      <w:pPr>
        <w:pStyle w:val="NormalWeb"/>
        <w:rPr>
          <w:b/>
          <w:bCs/>
        </w:rPr>
      </w:pPr>
      <w:r w:rsidRPr="00F85168">
        <w:rPr>
          <w:b/>
          <w:bCs/>
        </w:rPr>
        <w:t>Syntax</w:t>
      </w:r>
    </w:p>
    <w:p w14:paraId="51D8E761" w14:textId="77777777" w:rsidR="00B0480E" w:rsidRDefault="00B0480E" w:rsidP="00B0480E">
      <w:pPr>
        <w:pStyle w:val="PlainTextSyntax"/>
        <w:shd w:val="clear" w:color="auto" w:fill="auto"/>
        <w:spacing w:before="0" w:after="0"/>
      </w:pPr>
      <w:r w:rsidRPr="00CF35AC">
        <w:t>IF &lt;expression&gt; THEN</w:t>
      </w:r>
    </w:p>
    <w:p w14:paraId="09314EAE" w14:textId="77777777" w:rsidR="00B0480E" w:rsidRDefault="00B0480E" w:rsidP="00B0480E">
      <w:pPr>
        <w:pStyle w:val="PlainTextSyntax"/>
        <w:shd w:val="clear" w:color="auto" w:fill="auto"/>
        <w:spacing w:before="0" w:after="0"/>
        <w:ind w:left="360"/>
      </w:pPr>
      <w:r>
        <w:t>[command(s)]</w:t>
      </w:r>
    </w:p>
    <w:p w14:paraId="43A425E7" w14:textId="77777777" w:rsidR="00B0480E" w:rsidRPr="00CF35AC" w:rsidRDefault="00B0480E" w:rsidP="00B0480E">
      <w:pPr>
        <w:pStyle w:val="PlainTextSyntax"/>
        <w:shd w:val="clear" w:color="auto" w:fill="auto"/>
        <w:spacing w:before="0" w:after="0"/>
      </w:pPr>
      <w:r w:rsidRPr="00CF35AC">
        <w:t xml:space="preserve">END </w:t>
      </w:r>
    </w:p>
    <w:p w14:paraId="0B4EEDB5" w14:textId="77777777" w:rsidR="00B0480E" w:rsidRDefault="00B0480E" w:rsidP="00B0480E">
      <w:pPr>
        <w:pStyle w:val="PlainTextSyntax"/>
        <w:shd w:val="clear" w:color="auto" w:fill="auto"/>
        <w:spacing w:before="0" w:after="0"/>
      </w:pPr>
    </w:p>
    <w:p w14:paraId="6E01E39C" w14:textId="77777777" w:rsidR="00B0480E" w:rsidRDefault="00B0480E" w:rsidP="00B0480E">
      <w:pPr>
        <w:pStyle w:val="PlainTextSyntax"/>
        <w:shd w:val="clear" w:color="auto" w:fill="auto"/>
        <w:spacing w:before="0" w:after="0"/>
      </w:pPr>
      <w:r>
        <w:t>IF &lt;expression&gt; THEN</w:t>
      </w:r>
    </w:p>
    <w:p w14:paraId="5985D3FA" w14:textId="77777777" w:rsidR="00B0480E" w:rsidRDefault="00B0480E" w:rsidP="00B0480E">
      <w:pPr>
        <w:pStyle w:val="PlainTextSyntax"/>
        <w:shd w:val="clear" w:color="auto" w:fill="auto"/>
        <w:spacing w:before="0" w:after="0"/>
        <w:ind w:left="360"/>
      </w:pPr>
      <w:r>
        <w:t>[command(s)]</w:t>
      </w:r>
    </w:p>
    <w:p w14:paraId="7E2204D8" w14:textId="77777777" w:rsidR="00B0480E" w:rsidRDefault="00B0480E" w:rsidP="00B0480E">
      <w:pPr>
        <w:pStyle w:val="PlainTextSyntax"/>
        <w:shd w:val="clear" w:color="auto" w:fill="auto"/>
        <w:spacing w:before="0" w:after="0"/>
      </w:pPr>
      <w:r w:rsidRPr="00CF35AC">
        <w:t>ELSE</w:t>
      </w:r>
    </w:p>
    <w:p w14:paraId="7A20C94D" w14:textId="77777777" w:rsidR="00B0480E" w:rsidRDefault="00B0480E" w:rsidP="00B0480E">
      <w:pPr>
        <w:pStyle w:val="PlainTextSyntax"/>
        <w:shd w:val="clear" w:color="auto" w:fill="auto"/>
        <w:spacing w:before="0" w:after="0"/>
        <w:ind w:left="360"/>
      </w:pPr>
      <w:r>
        <w:t>[command(s)]</w:t>
      </w:r>
    </w:p>
    <w:p w14:paraId="56D79279" w14:textId="77777777" w:rsidR="00B0480E" w:rsidRPr="00CF35AC" w:rsidRDefault="00B0480E" w:rsidP="00B0480E">
      <w:pPr>
        <w:pStyle w:val="PlainTextSyntax"/>
        <w:shd w:val="clear" w:color="auto" w:fill="auto"/>
        <w:spacing w:before="0"/>
      </w:pPr>
      <w:r w:rsidRPr="00CF35AC">
        <w:t xml:space="preserve">END </w:t>
      </w:r>
    </w:p>
    <w:p w14:paraId="271AFD68" w14:textId="77777777" w:rsidR="00B0480E" w:rsidRPr="00F85168" w:rsidRDefault="00B0480E" w:rsidP="00B0480E">
      <w:pPr>
        <w:pStyle w:val="NormalWeb"/>
        <w:numPr>
          <w:ilvl w:val="0"/>
          <w:numId w:val="196"/>
        </w:numPr>
        <w:rPr>
          <w:color w:val="000000"/>
        </w:rPr>
      </w:pPr>
      <w:r w:rsidRPr="00F85168">
        <w:rPr>
          <w:color w:val="000000"/>
        </w:rPr>
        <w:t>The &lt;expression&gt; represents a condition that determines whether or not subsequent commands will be run. If the condition evaluates to true, the commands inside of the IF block will run. If the condition evaluates to false, the commands inside of the ELSE block will run instead. If no ELSE exists and the condition is false, then no commands inside of the IF block are run.</w:t>
      </w:r>
    </w:p>
    <w:p w14:paraId="51784344" w14:textId="77777777" w:rsidR="00B0480E" w:rsidRPr="00F85168" w:rsidRDefault="00B0480E" w:rsidP="00B0480E">
      <w:pPr>
        <w:pStyle w:val="NormalWeb"/>
        <w:numPr>
          <w:ilvl w:val="0"/>
          <w:numId w:val="196"/>
        </w:numPr>
        <w:rPr>
          <w:color w:val="000000"/>
        </w:rPr>
      </w:pPr>
      <w:r w:rsidRPr="00F85168">
        <w:rPr>
          <w:color w:val="000000"/>
        </w:rPr>
        <w:t>The [command(s)] represents at least one valid command.</w:t>
      </w:r>
    </w:p>
    <w:p w14:paraId="0DB9624B" w14:textId="77777777" w:rsidR="00B0480E" w:rsidRPr="00F85168" w:rsidRDefault="00B0480E" w:rsidP="00B0480E">
      <w:pPr>
        <w:pStyle w:val="NormalWeb"/>
        <w:numPr>
          <w:ilvl w:val="0"/>
          <w:numId w:val="196"/>
        </w:numPr>
        <w:rPr>
          <w:color w:val="000000"/>
        </w:rPr>
      </w:pPr>
      <w:r w:rsidRPr="00F85168">
        <w:rPr>
          <w:color w:val="000000"/>
        </w:rPr>
        <w:t>The ELSE statement is optional and will run any code contained inside of it when the &lt;expression&gt; evaluates to false.</w:t>
      </w:r>
    </w:p>
    <w:p w14:paraId="1BFCA1E1" w14:textId="77777777" w:rsidR="00B0480E" w:rsidRPr="00F85168" w:rsidRDefault="00B0480E" w:rsidP="00B0480E">
      <w:pPr>
        <w:pStyle w:val="NormalWeb"/>
        <w:rPr>
          <w:b/>
          <w:bCs/>
        </w:rPr>
      </w:pPr>
      <w:r w:rsidRPr="00F85168">
        <w:rPr>
          <w:b/>
          <w:bCs/>
        </w:rPr>
        <w:t>Comments</w:t>
      </w:r>
    </w:p>
    <w:p w14:paraId="45DAE4EB" w14:textId="77777777" w:rsidR="00B0480E" w:rsidRPr="00F85168" w:rsidRDefault="00B0480E" w:rsidP="00B0480E">
      <w:pPr>
        <w:pStyle w:val="NormalWeb"/>
      </w:pPr>
      <w:r w:rsidRPr="00F85168">
        <w:t xml:space="preserve">An IF statement is executed immediately if it does not refer to a database variable, </w:t>
      </w:r>
      <w:r>
        <w:t xml:space="preserve">if </w:t>
      </w:r>
      <w:r w:rsidRPr="00F85168">
        <w:t>characteristic or attribute that can be measured, or if any defined variables have been assigned literal values. If the statement, YEAR = 97 has already occurred, then an IF statement dependent on it, such as IF YEAR = 97 then …., is executed immediately.</w:t>
      </w:r>
    </w:p>
    <w:p w14:paraId="798CDD57" w14:textId="77777777" w:rsidR="00B0480E" w:rsidRDefault="00B0480E" w:rsidP="00B0480E">
      <w:pPr>
        <w:pStyle w:val="PlainText"/>
        <w:spacing w:after="0"/>
      </w:pPr>
      <w:r w:rsidRPr="00CF35AC">
        <w:t>IF Age &gt; 15 THEN</w:t>
      </w:r>
      <w:r>
        <w:t xml:space="preserve"> </w:t>
      </w:r>
    </w:p>
    <w:p w14:paraId="2C1447DF" w14:textId="77777777" w:rsidR="00B0480E" w:rsidRDefault="00B0480E" w:rsidP="00B0480E">
      <w:pPr>
        <w:pStyle w:val="PlainText"/>
        <w:spacing w:after="0"/>
        <w:ind w:left="360"/>
      </w:pPr>
      <w:r>
        <w:t>ASSIGN Group = "ADULT"</w:t>
      </w:r>
    </w:p>
    <w:p w14:paraId="2115F3D4" w14:textId="77777777" w:rsidR="00B0480E" w:rsidRDefault="00B0480E" w:rsidP="00B0480E">
      <w:pPr>
        <w:pStyle w:val="PlainText"/>
        <w:spacing w:after="0"/>
      </w:pPr>
      <w:r w:rsidRPr="00CF35AC">
        <w:t>ELSE</w:t>
      </w:r>
    </w:p>
    <w:p w14:paraId="6237E03C" w14:textId="77777777" w:rsidR="00B0480E" w:rsidRDefault="00B0480E" w:rsidP="00B0480E">
      <w:pPr>
        <w:pStyle w:val="PlainText"/>
        <w:spacing w:after="0"/>
        <w:ind w:left="360"/>
      </w:pPr>
      <w:r w:rsidRPr="00CF35AC">
        <w:t>ASSIGN Group = "</w:t>
      </w:r>
      <w:r>
        <w:t>CHILD"</w:t>
      </w:r>
    </w:p>
    <w:p w14:paraId="14A23DEF" w14:textId="77777777" w:rsidR="00B0480E" w:rsidRPr="00CF35AC" w:rsidRDefault="00B0480E" w:rsidP="00B0480E">
      <w:pPr>
        <w:pStyle w:val="PlainText"/>
        <w:spacing w:after="0"/>
      </w:pPr>
      <w:r w:rsidRPr="00CF35AC">
        <w:t xml:space="preserve">END </w:t>
      </w:r>
    </w:p>
    <w:p w14:paraId="2F2EAF06" w14:textId="77777777" w:rsidR="00B0480E" w:rsidRDefault="00B0480E" w:rsidP="00B0480E">
      <w:pPr>
        <w:pStyle w:val="NormalWeb"/>
        <w:spacing w:after="0"/>
      </w:pPr>
    </w:p>
    <w:p w14:paraId="2CFD51AC" w14:textId="77777777" w:rsidR="00B0480E" w:rsidRPr="00F85168" w:rsidRDefault="00B0480E" w:rsidP="00B0480E">
      <w:pPr>
        <w:pStyle w:val="NormalWeb"/>
      </w:pPr>
      <w:r w:rsidRPr="00F85168">
        <w:t>It is important to cover all the conditions in IF statements to avoid gaps in the logic and results. Sometimes it is important to have an ELSE condition that covers conditions not included in other IF clauses. This effect is best achieved by setting the variable initially to something other than missing.</w:t>
      </w:r>
    </w:p>
    <w:p w14:paraId="0D32FAD2" w14:textId="77777777" w:rsidR="00B0480E" w:rsidRDefault="00B0480E" w:rsidP="00B0480E">
      <w:pPr>
        <w:pStyle w:val="PlainText"/>
        <w:rPr>
          <w:szCs w:val="18"/>
        </w:rPr>
      </w:pPr>
      <w:r w:rsidRPr="00CF35AC">
        <w:rPr>
          <w:szCs w:val="18"/>
        </w:rPr>
        <w:lastRenderedPageBreak/>
        <w:t>DEFINE ILL YN</w:t>
      </w:r>
      <w:r w:rsidRPr="00CF35AC">
        <w:rPr>
          <w:szCs w:val="18"/>
        </w:rPr>
        <w:br/>
        <w:t>ASSIGN ILL = (-)</w:t>
      </w:r>
      <w:r w:rsidRPr="00CF35AC">
        <w:rPr>
          <w:szCs w:val="18"/>
        </w:rPr>
        <w:br/>
      </w:r>
      <w:r w:rsidRPr="00CF35AC">
        <w:rPr>
          <w:szCs w:val="18"/>
        </w:rPr>
        <w:br/>
        <w:t>IF Vomiting = (+) THEN</w:t>
      </w:r>
    </w:p>
    <w:p w14:paraId="77CCFAC4" w14:textId="77777777" w:rsidR="00B0480E" w:rsidRDefault="00B0480E" w:rsidP="00B0480E">
      <w:pPr>
        <w:pStyle w:val="PlainText"/>
        <w:spacing w:after="0"/>
        <w:rPr>
          <w:szCs w:val="18"/>
        </w:rPr>
      </w:pPr>
      <w:r w:rsidRPr="00CF35AC">
        <w:rPr>
          <w:szCs w:val="18"/>
        </w:rPr>
        <w:t>ASSIGN ILL = (+)</w:t>
      </w:r>
      <w:r w:rsidRPr="00CF35AC">
        <w:rPr>
          <w:szCs w:val="18"/>
        </w:rPr>
        <w:br/>
        <w:t>END</w:t>
      </w:r>
      <w:r w:rsidRPr="00CF35AC">
        <w:rPr>
          <w:szCs w:val="18"/>
        </w:rPr>
        <w:br/>
      </w:r>
      <w:r w:rsidRPr="00CF35AC">
        <w:rPr>
          <w:szCs w:val="18"/>
        </w:rPr>
        <w:br/>
        <w:t>IF Diarrhea = (+) THEN</w:t>
      </w:r>
    </w:p>
    <w:p w14:paraId="0DBD1F0D" w14:textId="77777777" w:rsidR="00B0480E" w:rsidRDefault="00B0480E" w:rsidP="00B0480E">
      <w:pPr>
        <w:pStyle w:val="PlainText"/>
        <w:spacing w:after="0"/>
        <w:ind w:left="360"/>
        <w:rPr>
          <w:szCs w:val="18"/>
        </w:rPr>
      </w:pPr>
      <w:r>
        <w:rPr>
          <w:szCs w:val="18"/>
        </w:rPr>
        <w:t>ASSIGN ILL = (+)</w:t>
      </w:r>
    </w:p>
    <w:p w14:paraId="2B5CF44A" w14:textId="77777777" w:rsidR="00B0480E" w:rsidRDefault="00B0480E" w:rsidP="00B0480E">
      <w:pPr>
        <w:pStyle w:val="PlainText"/>
        <w:spacing w:after="0"/>
        <w:rPr>
          <w:szCs w:val="18"/>
        </w:rPr>
      </w:pPr>
      <w:r w:rsidRPr="00CF35AC">
        <w:rPr>
          <w:szCs w:val="18"/>
        </w:rPr>
        <w:t>END</w:t>
      </w:r>
      <w:r w:rsidRPr="00CF35AC">
        <w:rPr>
          <w:szCs w:val="18"/>
        </w:rPr>
        <w:br/>
      </w:r>
      <w:r w:rsidRPr="00CF35AC">
        <w:rPr>
          <w:szCs w:val="18"/>
        </w:rPr>
        <w:br/>
        <w:t>IF Fever = (+) THEN</w:t>
      </w:r>
    </w:p>
    <w:p w14:paraId="28148810" w14:textId="77777777" w:rsidR="00B0480E" w:rsidRDefault="00B0480E" w:rsidP="00B0480E">
      <w:pPr>
        <w:pStyle w:val="PlainText"/>
        <w:spacing w:after="0"/>
        <w:ind w:left="360"/>
        <w:rPr>
          <w:szCs w:val="18"/>
        </w:rPr>
      </w:pPr>
      <w:r>
        <w:rPr>
          <w:szCs w:val="18"/>
        </w:rPr>
        <w:t>ASSIGN ILL = (+)</w:t>
      </w:r>
    </w:p>
    <w:p w14:paraId="36B484BC" w14:textId="77777777" w:rsidR="00B0480E" w:rsidRPr="00CF35AC" w:rsidRDefault="00B0480E" w:rsidP="00B0480E">
      <w:pPr>
        <w:pStyle w:val="PlainText"/>
        <w:spacing w:after="0"/>
        <w:rPr>
          <w:szCs w:val="18"/>
        </w:rPr>
      </w:pPr>
      <w:r w:rsidRPr="00CF35AC">
        <w:rPr>
          <w:szCs w:val="18"/>
        </w:rPr>
        <w:t xml:space="preserve">END </w:t>
      </w:r>
    </w:p>
    <w:p w14:paraId="4654FF9B" w14:textId="77777777" w:rsidR="00B0480E" w:rsidRPr="00CF35AC" w:rsidRDefault="00B0480E" w:rsidP="00B0480E">
      <w:pPr>
        <w:pStyle w:val="NormalWeb"/>
        <w:rPr>
          <w:rFonts w:ascii="Courier New" w:hAnsi="Courier New" w:cs="Courier New"/>
          <w:sz w:val="18"/>
          <w:szCs w:val="18"/>
        </w:rPr>
      </w:pPr>
      <w:r w:rsidRPr="00CF35AC">
        <w:rPr>
          <w:rFonts w:ascii="Courier New" w:hAnsi="Courier New" w:cs="Courier New"/>
          <w:sz w:val="18"/>
          <w:szCs w:val="18"/>
        </w:rPr>
        <w:t>Set Ill = (+) only if one or more symptoms are present.</w:t>
      </w:r>
    </w:p>
    <w:p w14:paraId="45DEB8F2" w14:textId="77777777" w:rsidR="00B0480E" w:rsidRPr="00CF35AC" w:rsidRDefault="00B0480E" w:rsidP="00B0480E">
      <w:pPr>
        <w:pStyle w:val="NormalWeb"/>
        <w:rPr>
          <w:rFonts w:ascii="Courier New" w:hAnsi="Courier New" w:cs="Courier New"/>
          <w:sz w:val="18"/>
          <w:szCs w:val="18"/>
        </w:rPr>
      </w:pPr>
      <w:r w:rsidRPr="00CF35AC">
        <w:rPr>
          <w:rFonts w:ascii="Courier New" w:hAnsi="Courier New" w:cs="Courier New"/>
          <w:sz w:val="18"/>
          <w:szCs w:val="18"/>
        </w:rPr>
        <w:t>The same result could be achieved with this code:</w:t>
      </w:r>
    </w:p>
    <w:p w14:paraId="0C69FB60" w14:textId="77777777" w:rsidR="00B0480E" w:rsidRDefault="00B0480E" w:rsidP="00B0480E">
      <w:pPr>
        <w:pStyle w:val="PlainText"/>
        <w:spacing w:after="0"/>
        <w:rPr>
          <w:szCs w:val="18"/>
        </w:rPr>
      </w:pPr>
      <w:r w:rsidRPr="00CF35AC">
        <w:rPr>
          <w:szCs w:val="18"/>
        </w:rPr>
        <w:t>IF (Diarrhea = (+)) OR (Vomiting = (+)) OR (Fever = (+)) THEN</w:t>
      </w:r>
    </w:p>
    <w:p w14:paraId="58DD5516" w14:textId="77777777" w:rsidR="00B0480E" w:rsidRDefault="00B0480E" w:rsidP="00B0480E">
      <w:pPr>
        <w:pStyle w:val="PlainText"/>
        <w:spacing w:after="0"/>
        <w:ind w:left="360"/>
        <w:rPr>
          <w:szCs w:val="18"/>
        </w:rPr>
      </w:pPr>
      <w:r>
        <w:rPr>
          <w:szCs w:val="18"/>
        </w:rPr>
        <w:t>ASSIGN ILL = (+)</w:t>
      </w:r>
    </w:p>
    <w:p w14:paraId="3E160436" w14:textId="77777777" w:rsidR="00B0480E" w:rsidRDefault="00B0480E" w:rsidP="00B0480E">
      <w:pPr>
        <w:pStyle w:val="PlainText"/>
        <w:spacing w:after="0"/>
        <w:rPr>
          <w:szCs w:val="18"/>
        </w:rPr>
      </w:pPr>
      <w:r w:rsidRPr="00CF35AC">
        <w:rPr>
          <w:szCs w:val="18"/>
        </w:rPr>
        <w:t>ELSE</w:t>
      </w:r>
    </w:p>
    <w:p w14:paraId="6DAC4F93" w14:textId="77777777" w:rsidR="00B0480E" w:rsidRDefault="00B0480E" w:rsidP="00B0480E">
      <w:pPr>
        <w:pStyle w:val="PlainText"/>
        <w:spacing w:after="0"/>
        <w:ind w:left="360"/>
        <w:rPr>
          <w:szCs w:val="18"/>
        </w:rPr>
      </w:pPr>
      <w:r>
        <w:rPr>
          <w:szCs w:val="18"/>
        </w:rPr>
        <w:t>ASSIGN ILL = (-)</w:t>
      </w:r>
    </w:p>
    <w:p w14:paraId="0675B0F1" w14:textId="77777777" w:rsidR="00B0480E" w:rsidRPr="00CF35AC" w:rsidRDefault="00B0480E" w:rsidP="00B0480E">
      <w:pPr>
        <w:pStyle w:val="PlainText"/>
        <w:rPr>
          <w:szCs w:val="18"/>
        </w:rPr>
      </w:pPr>
      <w:r w:rsidRPr="00CF35AC">
        <w:rPr>
          <w:szCs w:val="18"/>
        </w:rPr>
        <w:t xml:space="preserve">END </w:t>
      </w:r>
    </w:p>
    <w:p w14:paraId="6C11CED0" w14:textId="77777777" w:rsidR="00B0480E" w:rsidRPr="00F85168" w:rsidRDefault="00B0480E" w:rsidP="00B0480E">
      <w:pPr>
        <w:pStyle w:val="NormalWeb"/>
        <w:rPr>
          <w:b/>
          <w:bCs/>
        </w:rPr>
      </w:pPr>
      <w:r w:rsidRPr="00F85168">
        <w:rPr>
          <w:b/>
          <w:bCs/>
        </w:rPr>
        <w:t>Examples</w:t>
      </w:r>
    </w:p>
    <w:p w14:paraId="0237E36C" w14:textId="77777777" w:rsidR="00B0480E" w:rsidRPr="00F85168" w:rsidRDefault="00B0480E" w:rsidP="00B0480E">
      <w:pPr>
        <w:pStyle w:val="NormalWeb"/>
      </w:pPr>
      <w:r w:rsidRPr="00810056">
        <w:rPr>
          <w:rStyle w:val="Emphasis"/>
          <w:rFonts w:eastAsiaTheme="majorEastAsia"/>
        </w:rPr>
        <w:t>Example 1:</w:t>
      </w:r>
      <w:r w:rsidRPr="00F85168">
        <w:t xml:space="preserve"> The Group variable for all records in the data set is assigned the value of "Young Adult" if the Age variable has a value between (but not including) 17 and 30. If the value in Age falls outside of this range, no value is assigned to Group.</w:t>
      </w:r>
    </w:p>
    <w:p w14:paraId="351C6267" w14:textId="77777777" w:rsidR="00B0480E" w:rsidRDefault="00B0480E" w:rsidP="00B0480E">
      <w:pPr>
        <w:pStyle w:val="PlainTextSyntax"/>
        <w:shd w:val="clear" w:color="auto" w:fill="auto"/>
        <w:spacing w:before="0" w:after="0"/>
      </w:pPr>
      <w:r w:rsidRPr="00810056">
        <w:t>READ {</w:t>
      </w:r>
      <w:r>
        <w:t>C:\Epi_Info_7\Projects\</w:t>
      </w:r>
      <w:r w:rsidRPr="00810056">
        <w:t>Sample\Sample.prj}:Oswego</w:t>
      </w:r>
      <w:r w:rsidRPr="00810056">
        <w:br/>
        <w:t>DEFINE Group TEXTINPUT</w:t>
      </w:r>
      <w:r w:rsidRPr="00810056">
        <w:br/>
        <w:t>IF Age &lt; 30 AND Age &gt; 17 THEN</w:t>
      </w:r>
    </w:p>
    <w:p w14:paraId="1CF7DDCB" w14:textId="77777777" w:rsidR="00B0480E" w:rsidRDefault="00B0480E" w:rsidP="00B0480E">
      <w:pPr>
        <w:pStyle w:val="PlainTextSyntax"/>
        <w:shd w:val="clear" w:color="auto" w:fill="auto"/>
        <w:spacing w:before="0" w:after="0"/>
        <w:ind w:left="360"/>
      </w:pPr>
      <w:r>
        <w:t>ASSIGN Group = "Young Adult"</w:t>
      </w:r>
    </w:p>
    <w:p w14:paraId="6C046D17" w14:textId="77777777" w:rsidR="00B0480E" w:rsidRDefault="00B0480E" w:rsidP="00B0480E">
      <w:pPr>
        <w:pStyle w:val="PlainTextSyntax"/>
        <w:shd w:val="clear" w:color="auto" w:fill="auto"/>
        <w:spacing w:before="0" w:after="0"/>
      </w:pPr>
      <w:r>
        <w:t>END</w:t>
      </w:r>
    </w:p>
    <w:p w14:paraId="00D9FBFA" w14:textId="77777777" w:rsidR="00B0480E" w:rsidRPr="00810056" w:rsidRDefault="00B0480E" w:rsidP="00B0480E">
      <w:pPr>
        <w:pStyle w:val="PlainTextSyntax"/>
        <w:shd w:val="clear" w:color="auto" w:fill="auto"/>
      </w:pPr>
      <w:r w:rsidRPr="00810056">
        <w:t xml:space="preserve">LIST Group </w:t>
      </w:r>
    </w:p>
    <w:p w14:paraId="45A45999" w14:textId="77777777" w:rsidR="00B0480E" w:rsidRPr="00F85168" w:rsidRDefault="00B0480E" w:rsidP="00B0480E">
      <w:pPr>
        <w:pStyle w:val="NormalWeb"/>
      </w:pPr>
      <w:r w:rsidRPr="00810056">
        <w:rPr>
          <w:rStyle w:val="Emphasis"/>
          <w:rFonts w:eastAsiaTheme="majorEastAsia"/>
        </w:rPr>
        <w:t>Example 2:</w:t>
      </w:r>
      <w:r w:rsidRPr="00F85168">
        <w:t xml:space="preserve"> Several different values are assigned to the Group variable depending on the value of the Age variable.</w:t>
      </w:r>
    </w:p>
    <w:p w14:paraId="4D0E09C4" w14:textId="77777777" w:rsidR="00B0480E" w:rsidRDefault="00B0480E" w:rsidP="00B0480E">
      <w:pPr>
        <w:pStyle w:val="PlainTextSyntax"/>
        <w:shd w:val="clear" w:color="auto" w:fill="auto"/>
        <w:spacing w:before="0" w:after="0"/>
      </w:pPr>
      <w:r w:rsidRPr="00810056">
        <w:t>READ {</w:t>
      </w:r>
      <w:r>
        <w:t>C:\Epi_Info_7\Projects\</w:t>
      </w:r>
      <w:r w:rsidRPr="00810056">
        <w:t>Sample\Sample.prj}:Oswego</w:t>
      </w:r>
      <w:r w:rsidRPr="00810056">
        <w:br/>
        <w:t>DEFINE Group TEXTINPUT</w:t>
      </w:r>
      <w:r w:rsidRPr="00810056">
        <w:br/>
        <w:t>IF Age &lt; 30 AND Age &gt; 17 THEN</w:t>
      </w:r>
    </w:p>
    <w:p w14:paraId="2E997893" w14:textId="77777777" w:rsidR="00B0480E" w:rsidRDefault="00B0480E" w:rsidP="00B0480E">
      <w:pPr>
        <w:pStyle w:val="PlainTextSyntax"/>
        <w:shd w:val="clear" w:color="auto" w:fill="auto"/>
        <w:spacing w:before="0" w:after="0"/>
        <w:ind w:left="360"/>
      </w:pPr>
      <w:r>
        <w:t>ASSIGN Group = "Young Adult"</w:t>
      </w:r>
    </w:p>
    <w:p w14:paraId="50B3671C" w14:textId="77777777" w:rsidR="00B0480E" w:rsidRDefault="00B0480E" w:rsidP="00B0480E">
      <w:pPr>
        <w:pStyle w:val="PlainTextSyntax"/>
        <w:shd w:val="clear" w:color="auto" w:fill="auto"/>
        <w:spacing w:before="0" w:after="0"/>
      </w:pPr>
      <w:r w:rsidRPr="00810056">
        <w:t>END</w:t>
      </w:r>
      <w:r w:rsidRPr="00810056">
        <w:br/>
      </w:r>
      <w:r w:rsidRPr="00810056">
        <w:br/>
        <w:t>IF Age &lt;= 17 THEN</w:t>
      </w:r>
    </w:p>
    <w:p w14:paraId="0D87707F" w14:textId="77777777" w:rsidR="00B0480E" w:rsidRDefault="00B0480E" w:rsidP="00B0480E">
      <w:pPr>
        <w:pStyle w:val="PlainTextSyntax"/>
        <w:shd w:val="clear" w:color="auto" w:fill="auto"/>
        <w:spacing w:before="0" w:after="0"/>
        <w:ind w:left="360"/>
      </w:pPr>
      <w:r>
        <w:t>ASSIGN Group = "Minor"</w:t>
      </w:r>
    </w:p>
    <w:p w14:paraId="1FF36B04" w14:textId="77777777" w:rsidR="00B0480E" w:rsidRDefault="00B0480E" w:rsidP="00B0480E">
      <w:pPr>
        <w:pStyle w:val="PlainTextSyntax"/>
        <w:shd w:val="clear" w:color="auto" w:fill="auto"/>
        <w:spacing w:before="0" w:after="0"/>
      </w:pPr>
      <w:r w:rsidRPr="00810056">
        <w:t>END</w:t>
      </w:r>
      <w:r w:rsidRPr="00810056">
        <w:br/>
      </w:r>
      <w:r w:rsidRPr="00810056">
        <w:br/>
        <w:t>IF Age &gt;= 30 THEN</w:t>
      </w:r>
    </w:p>
    <w:p w14:paraId="585D38BE" w14:textId="77777777" w:rsidR="00B0480E" w:rsidRDefault="00B0480E" w:rsidP="00B0480E">
      <w:pPr>
        <w:pStyle w:val="PlainTextSyntax"/>
        <w:shd w:val="clear" w:color="auto" w:fill="auto"/>
        <w:spacing w:before="0" w:after="0"/>
        <w:ind w:left="360"/>
      </w:pPr>
      <w:r>
        <w:t>ASSIGN Group = "Adult"</w:t>
      </w:r>
    </w:p>
    <w:p w14:paraId="0B56A506" w14:textId="77777777" w:rsidR="00B0480E" w:rsidRPr="00810056" w:rsidRDefault="00B0480E" w:rsidP="00B0480E">
      <w:pPr>
        <w:pStyle w:val="PlainTextSyntax"/>
        <w:shd w:val="clear" w:color="auto" w:fill="auto"/>
        <w:spacing w:before="0"/>
      </w:pPr>
      <w:r w:rsidRPr="00810056">
        <w:t>END</w:t>
      </w:r>
      <w:r w:rsidRPr="00810056">
        <w:br/>
      </w:r>
      <w:r w:rsidRPr="00810056">
        <w:br/>
        <w:t xml:space="preserve">LIST Group </w:t>
      </w:r>
    </w:p>
    <w:p w14:paraId="16057C0C" w14:textId="77777777" w:rsidR="00B0480E" w:rsidRPr="00F85168" w:rsidRDefault="00B0480E" w:rsidP="00B0480E">
      <w:pPr>
        <w:pStyle w:val="NormalWeb"/>
      </w:pPr>
      <w:r w:rsidRPr="00810056">
        <w:rPr>
          <w:rStyle w:val="Emphasis"/>
          <w:rFonts w:eastAsiaTheme="majorEastAsia"/>
        </w:rPr>
        <w:t>Example 3:</w:t>
      </w:r>
      <w:r w:rsidRPr="00F85168">
        <w:t xml:space="preserve"> If the patient ate chocolate or vanilla ice cream, the variable IceCream is assigned a value of true. Otherwise, it is assigned </w:t>
      </w:r>
      <w:r>
        <w:t>a</w:t>
      </w:r>
      <w:r w:rsidRPr="00F85168">
        <w:t xml:space="preserve"> value of false.</w:t>
      </w:r>
    </w:p>
    <w:p w14:paraId="6B7499EB" w14:textId="77777777" w:rsidR="00B0480E" w:rsidRDefault="00B0480E" w:rsidP="00B0480E">
      <w:pPr>
        <w:pStyle w:val="PlainTextSyntax"/>
        <w:shd w:val="clear" w:color="auto" w:fill="auto"/>
        <w:spacing w:after="0"/>
      </w:pPr>
      <w:r w:rsidRPr="00810056">
        <w:lastRenderedPageBreak/>
        <w:t>READ {</w:t>
      </w:r>
      <w:r>
        <w:t>C:\Epi_Info_7\Projects\</w:t>
      </w:r>
      <w:r w:rsidRPr="00810056">
        <w:t>Sample\Sample.prj}:Oswego</w:t>
      </w:r>
      <w:r w:rsidRPr="00810056">
        <w:br/>
        <w:t>DEFINE IceCream YN</w:t>
      </w:r>
      <w:r w:rsidRPr="00810056">
        <w:br/>
      </w:r>
      <w:r w:rsidRPr="00810056">
        <w:br/>
        <w:t>IF Vanilla = (+) OR Chocolate = (+) THEN</w:t>
      </w:r>
    </w:p>
    <w:p w14:paraId="7341CA19" w14:textId="77777777" w:rsidR="00B0480E" w:rsidRDefault="00B0480E" w:rsidP="00B0480E">
      <w:pPr>
        <w:pStyle w:val="PlainTextSyntax"/>
        <w:shd w:val="clear" w:color="auto" w:fill="auto"/>
        <w:spacing w:before="0" w:after="0"/>
        <w:ind w:left="360"/>
      </w:pPr>
      <w:r>
        <w:t>ASSIGN IceCream = (+)</w:t>
      </w:r>
    </w:p>
    <w:p w14:paraId="3DF3197E" w14:textId="77777777" w:rsidR="00B0480E" w:rsidRDefault="00B0480E" w:rsidP="00B0480E">
      <w:pPr>
        <w:pStyle w:val="PlainTextSyntax"/>
        <w:shd w:val="clear" w:color="auto" w:fill="auto"/>
        <w:spacing w:before="0" w:after="0"/>
      </w:pPr>
      <w:r w:rsidRPr="00810056">
        <w:t>ELSE</w:t>
      </w:r>
      <w:r>
        <w:t xml:space="preserve"> </w:t>
      </w:r>
    </w:p>
    <w:p w14:paraId="3225CCB8" w14:textId="77777777" w:rsidR="00B0480E" w:rsidRDefault="00B0480E" w:rsidP="00B0480E">
      <w:pPr>
        <w:pStyle w:val="PlainTextSyntax"/>
        <w:shd w:val="clear" w:color="auto" w:fill="auto"/>
        <w:spacing w:before="0" w:after="0"/>
        <w:ind w:left="360"/>
      </w:pPr>
      <w:r>
        <w:t>ASSIGN IceCream = (-)</w:t>
      </w:r>
    </w:p>
    <w:p w14:paraId="6F2B6F6E" w14:textId="77777777" w:rsidR="00B0480E" w:rsidRPr="00F85168" w:rsidRDefault="00B0480E" w:rsidP="00B0480E">
      <w:pPr>
        <w:pStyle w:val="PlainTextSyntax"/>
        <w:shd w:val="clear" w:color="auto" w:fill="auto"/>
        <w:spacing w:before="0" w:after="0"/>
        <w:rPr>
          <w:rFonts w:ascii="Century Schoolbook" w:hAnsi="Century Schoolbook"/>
        </w:rPr>
      </w:pPr>
      <w:r w:rsidRPr="00810056">
        <w:t>END</w:t>
      </w:r>
      <w:r w:rsidRPr="00810056">
        <w:br/>
      </w:r>
      <w:r w:rsidRPr="00810056">
        <w:br/>
        <w:t>LIST Vanilla Chocolate IceCream</w:t>
      </w:r>
      <w:r w:rsidRPr="00F85168">
        <w:rPr>
          <w:rFonts w:ascii="Century Schoolbook" w:hAnsi="Century Schoolbook"/>
        </w:rPr>
        <w:t xml:space="preserve"> </w:t>
      </w:r>
    </w:p>
    <w:p w14:paraId="705EBED4"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44" w:name="_Toc279046110"/>
      <w:bookmarkStart w:id="345" w:name="_Toc309980887"/>
      <w:bookmarkStart w:id="346" w:name="_Toc332822768"/>
      <w:r w:rsidRPr="0022076C">
        <w:rPr>
          <w:rFonts w:ascii="Century Schoolbook" w:hAnsi="Century Schoolbook"/>
          <w:color w:val="000000" w:themeColor="text1"/>
        </w:rPr>
        <w:lastRenderedPageBreak/>
        <w:t>KMSURVIVAL</w:t>
      </w:r>
      <w:bookmarkEnd w:id="344"/>
      <w:bookmarkEnd w:id="345"/>
      <w:bookmarkEnd w:id="346"/>
    </w:p>
    <w:p w14:paraId="7DCBAC32" w14:textId="77777777" w:rsidR="00B0480E" w:rsidRPr="00F85168" w:rsidRDefault="00373C13" w:rsidP="00B0480E">
      <w:pPr>
        <w:rPr>
          <w:rFonts w:ascii="Century Schoolbook" w:hAnsi="Century Schoolbook"/>
        </w:rPr>
      </w:pPr>
      <w:r>
        <w:rPr>
          <w:rFonts w:ascii="Century Schoolbook" w:hAnsi="Century Schoolbook"/>
        </w:rPr>
        <w:pict w14:anchorId="63068947">
          <v:rect id="_x0000_i1180" style="width:429.85pt;height:.75pt" o:hrpct="995" o:hrstd="t" o:hr="t" fillcolor="#b4b4b4" stroked="f"/>
        </w:pict>
      </w:r>
    </w:p>
    <w:p w14:paraId="0999EAA3" w14:textId="77777777" w:rsidR="00B0480E" w:rsidRPr="00F85168" w:rsidRDefault="00B0480E" w:rsidP="00B0480E">
      <w:pPr>
        <w:pStyle w:val="NormalWeb"/>
        <w:rPr>
          <w:b/>
          <w:bCs/>
        </w:rPr>
      </w:pPr>
      <w:r w:rsidRPr="00F85168">
        <w:rPr>
          <w:b/>
          <w:bCs/>
        </w:rPr>
        <w:t>Description</w:t>
      </w:r>
    </w:p>
    <w:p w14:paraId="70CB150D" w14:textId="77777777" w:rsidR="00B0480E" w:rsidRPr="00F85168" w:rsidRDefault="00B0480E" w:rsidP="00B0480E">
      <w:pPr>
        <w:pStyle w:val="NormalWeb"/>
      </w:pPr>
      <w:r w:rsidRPr="00F85168">
        <w:t>This command performs the Kaplan-Meier Survival Analysis and produces graphs and statistics for one or several groups of subjects being followed in a clinical study. At any given time, some of the subjects may be "censored,"  not hav</w:t>
      </w:r>
      <w:r>
        <w:t>ing</w:t>
      </w:r>
      <w:r w:rsidRPr="00F85168">
        <w:t xml:space="preserve"> information available on their status. KMSurvival is especially constructed to deal with this situation. Statistics showing the risk set by group and time can be written to an OUTTABLE for later formatting.</w:t>
      </w:r>
    </w:p>
    <w:p w14:paraId="39F38983" w14:textId="77777777" w:rsidR="00B0480E" w:rsidRPr="00F85168" w:rsidRDefault="00B0480E" w:rsidP="00B0480E">
      <w:pPr>
        <w:pStyle w:val="NormalWeb"/>
        <w:rPr>
          <w:b/>
          <w:bCs/>
        </w:rPr>
      </w:pPr>
      <w:r w:rsidRPr="00F85168">
        <w:rPr>
          <w:b/>
          <w:bCs/>
        </w:rPr>
        <w:t>Syntax</w:t>
      </w:r>
    </w:p>
    <w:p w14:paraId="4EEF2EBF" w14:textId="77777777" w:rsidR="00B0480E" w:rsidRPr="00810056" w:rsidRDefault="00B0480E" w:rsidP="00B0480E">
      <w:pPr>
        <w:pStyle w:val="PlainTextSyntax"/>
        <w:shd w:val="clear" w:color="auto" w:fill="auto"/>
      </w:pPr>
      <w:r w:rsidRPr="00810056">
        <w:t>KMSURVIVAL &lt;time variable&gt;=&lt;group variable&gt; * &lt;censor variable&gt; (&lt;value&gt;) [TIMEUNIT="&lt;time unit&gt;"] [OUTTABLE=&lt;tablename&gt;] [GRAPHTYPE="&lt;graph type&gt;"] [WEIGHTVAR=&lt;weight variable&gt;]</w:t>
      </w:r>
    </w:p>
    <w:p w14:paraId="48E12C27" w14:textId="77777777" w:rsidR="00B0480E" w:rsidRPr="00F85168" w:rsidRDefault="00B0480E" w:rsidP="00B0480E">
      <w:pPr>
        <w:pStyle w:val="NormalWeb"/>
        <w:numPr>
          <w:ilvl w:val="0"/>
          <w:numId w:val="530"/>
        </w:numPr>
        <w:rPr>
          <w:color w:val="000000"/>
        </w:rPr>
      </w:pPr>
      <w:r w:rsidRPr="00F85168">
        <w:rPr>
          <w:color w:val="000000"/>
        </w:rPr>
        <w:t>The &lt;time variable&gt; represents the variable specifying the time of the event.</w:t>
      </w:r>
    </w:p>
    <w:p w14:paraId="0167BB0C" w14:textId="77777777" w:rsidR="00B0480E" w:rsidRPr="00F85168" w:rsidRDefault="00B0480E" w:rsidP="00B0480E">
      <w:pPr>
        <w:pStyle w:val="NormalWeb"/>
        <w:numPr>
          <w:ilvl w:val="0"/>
          <w:numId w:val="530"/>
        </w:numPr>
        <w:rPr>
          <w:color w:val="000000"/>
        </w:rPr>
      </w:pPr>
      <w:r w:rsidRPr="00F85168">
        <w:rPr>
          <w:color w:val="000000"/>
        </w:rPr>
        <w:t>The &lt;group variable&gt; represents the variable that indicates to which treatment or control group the subject belongs.</w:t>
      </w:r>
    </w:p>
    <w:p w14:paraId="037F7DE6" w14:textId="77777777" w:rsidR="00B0480E" w:rsidRPr="00F85168" w:rsidRDefault="00B0480E" w:rsidP="00B0480E">
      <w:pPr>
        <w:pStyle w:val="NormalWeb"/>
        <w:numPr>
          <w:ilvl w:val="0"/>
          <w:numId w:val="530"/>
        </w:numPr>
        <w:rPr>
          <w:color w:val="000000"/>
        </w:rPr>
      </w:pPr>
      <w:r w:rsidRPr="00F85168">
        <w:rPr>
          <w:color w:val="000000"/>
        </w:rPr>
        <w:t>The &lt;censor variable&gt; represents the variable to describe an event as failure or censored.</w:t>
      </w:r>
    </w:p>
    <w:p w14:paraId="4D0D9F6C" w14:textId="77777777" w:rsidR="00B0480E" w:rsidRPr="00F85168" w:rsidRDefault="00B0480E" w:rsidP="00B0480E">
      <w:pPr>
        <w:pStyle w:val="NormalWeb"/>
        <w:numPr>
          <w:ilvl w:val="0"/>
          <w:numId w:val="530"/>
        </w:numPr>
        <w:rPr>
          <w:color w:val="000000"/>
        </w:rPr>
      </w:pPr>
      <w:r w:rsidRPr="00F85168">
        <w:rPr>
          <w:color w:val="000000"/>
        </w:rPr>
        <w:t>The &lt;value&gt; represents the value of the censor variable indicating uncensored (failure).</w:t>
      </w:r>
    </w:p>
    <w:p w14:paraId="1EA9C06B" w14:textId="77777777" w:rsidR="00B0480E" w:rsidRPr="00F85168" w:rsidRDefault="00B0480E" w:rsidP="00B0480E">
      <w:pPr>
        <w:pStyle w:val="NormalWeb"/>
        <w:numPr>
          <w:ilvl w:val="0"/>
          <w:numId w:val="530"/>
        </w:numPr>
        <w:rPr>
          <w:color w:val="000000"/>
        </w:rPr>
      </w:pPr>
      <w:r w:rsidRPr="00F85168">
        <w:rPr>
          <w:color w:val="000000"/>
        </w:rPr>
        <w:t>The &lt;time unit&gt; represents a value for labeling the time axis.</w:t>
      </w:r>
    </w:p>
    <w:p w14:paraId="71479CB7" w14:textId="77777777" w:rsidR="00B0480E" w:rsidRPr="00F85168" w:rsidRDefault="00B0480E" w:rsidP="00B0480E">
      <w:pPr>
        <w:pStyle w:val="NormalWeb"/>
        <w:numPr>
          <w:ilvl w:val="0"/>
          <w:numId w:val="530"/>
        </w:numPr>
        <w:rPr>
          <w:color w:val="000000"/>
        </w:rPr>
      </w:pPr>
      <w:r w:rsidRPr="00F85168">
        <w:rPr>
          <w:color w:val="000000"/>
        </w:rPr>
        <w:t>The &lt;graph type&gt; represents the following:</w:t>
      </w:r>
    </w:p>
    <w:p w14:paraId="6353FC22" w14:textId="77777777" w:rsidR="00B0480E" w:rsidRPr="00F85168" w:rsidRDefault="00B0480E" w:rsidP="00B0480E">
      <w:pPr>
        <w:pStyle w:val="NormalWeb"/>
        <w:numPr>
          <w:ilvl w:val="1"/>
          <w:numId w:val="531"/>
        </w:numPr>
        <w:rPr>
          <w:color w:val="000000"/>
        </w:rPr>
      </w:pPr>
      <w:r w:rsidRPr="00536A99">
        <w:rPr>
          <w:b/>
          <w:color w:val="000000"/>
        </w:rPr>
        <w:t>Survival Probability</w:t>
      </w:r>
      <w:r w:rsidRPr="00F85168">
        <w:rPr>
          <w:color w:val="000000"/>
        </w:rPr>
        <w:t xml:space="preserve"> is the observed survival over the different groups.</w:t>
      </w:r>
    </w:p>
    <w:p w14:paraId="27FC94AC" w14:textId="77777777" w:rsidR="00B0480E" w:rsidRPr="00F85168" w:rsidRDefault="00B0480E" w:rsidP="00B0480E">
      <w:pPr>
        <w:pStyle w:val="NormalWeb"/>
        <w:numPr>
          <w:ilvl w:val="1"/>
          <w:numId w:val="531"/>
        </w:numPr>
        <w:rPr>
          <w:color w:val="000000"/>
        </w:rPr>
      </w:pPr>
      <w:r w:rsidRPr="00536A99">
        <w:rPr>
          <w:b/>
          <w:color w:val="000000"/>
        </w:rPr>
        <w:t>Log-Log Survival</w:t>
      </w:r>
      <w:r w:rsidRPr="00F85168">
        <w:rPr>
          <w:color w:val="000000"/>
        </w:rPr>
        <w:t xml:space="preserve"> is the log of the negative log of the survival probability.</w:t>
      </w:r>
    </w:p>
    <w:p w14:paraId="1FE048AD" w14:textId="77777777" w:rsidR="00B0480E" w:rsidRPr="00F85168" w:rsidRDefault="00B0480E" w:rsidP="00B0480E">
      <w:pPr>
        <w:pStyle w:val="NormalWeb"/>
        <w:numPr>
          <w:ilvl w:val="1"/>
          <w:numId w:val="531"/>
        </w:numPr>
        <w:rPr>
          <w:color w:val="000000"/>
        </w:rPr>
      </w:pPr>
      <w:r w:rsidRPr="00536A99">
        <w:rPr>
          <w:b/>
          <w:color w:val="000000"/>
        </w:rPr>
        <w:t>None</w:t>
      </w:r>
      <w:r w:rsidRPr="00F85168">
        <w:rPr>
          <w:color w:val="000000"/>
        </w:rPr>
        <w:t xml:space="preserve"> </w:t>
      </w:r>
      <w:r>
        <w:rPr>
          <w:color w:val="000000"/>
        </w:rPr>
        <w:t xml:space="preserve">does not </w:t>
      </w:r>
      <w:r w:rsidRPr="00F85168">
        <w:rPr>
          <w:color w:val="000000"/>
        </w:rPr>
        <w:t xml:space="preserve">produce </w:t>
      </w:r>
      <w:r>
        <w:rPr>
          <w:color w:val="000000"/>
        </w:rPr>
        <w:t>a</w:t>
      </w:r>
      <w:r w:rsidRPr="00F85168">
        <w:rPr>
          <w:color w:val="000000"/>
        </w:rPr>
        <w:t xml:space="preserve"> graph. If no graph type is specified, the default Survival Probability curve is plotted.</w:t>
      </w:r>
    </w:p>
    <w:p w14:paraId="7A50E58B" w14:textId="77777777" w:rsidR="00B0480E" w:rsidRPr="00F85168" w:rsidRDefault="00B0480E" w:rsidP="00B0480E">
      <w:pPr>
        <w:pStyle w:val="NormalWeb"/>
        <w:numPr>
          <w:ilvl w:val="0"/>
          <w:numId w:val="532"/>
        </w:numPr>
        <w:rPr>
          <w:color w:val="000000"/>
        </w:rPr>
      </w:pPr>
      <w:r w:rsidRPr="00F85168">
        <w:rPr>
          <w:color w:val="000000"/>
        </w:rPr>
        <w:t>The &lt;weight variable&gt; represents a variable in the database that specifies the contribution or each data row to the output.</w:t>
      </w:r>
    </w:p>
    <w:p w14:paraId="0C82F764" w14:textId="77777777" w:rsidR="00B0480E" w:rsidRPr="00F85168" w:rsidRDefault="00B0480E" w:rsidP="00B0480E">
      <w:pPr>
        <w:pStyle w:val="NormalWeb"/>
        <w:rPr>
          <w:b/>
          <w:bCs/>
        </w:rPr>
      </w:pPr>
      <w:r w:rsidRPr="00F85168">
        <w:rPr>
          <w:b/>
          <w:bCs/>
        </w:rPr>
        <w:t>Example</w:t>
      </w:r>
    </w:p>
    <w:p w14:paraId="17596E67" w14:textId="77777777" w:rsidR="00B0480E" w:rsidRPr="00F85168" w:rsidRDefault="00B0480E" w:rsidP="00B0480E">
      <w:pPr>
        <w:pStyle w:val="NormalWeb"/>
      </w:pPr>
      <w:r w:rsidRPr="00F85168">
        <w:t>The commands below show a comparison between two groups.</w:t>
      </w:r>
    </w:p>
    <w:p w14:paraId="5CED2C4C" w14:textId="77777777" w:rsidR="00B0480E" w:rsidRPr="00810056" w:rsidRDefault="00B0480E" w:rsidP="00B0480E">
      <w:pPr>
        <w:pStyle w:val="PlainTextSyntax"/>
        <w:shd w:val="clear" w:color="auto" w:fill="auto"/>
      </w:pPr>
      <w:r w:rsidRPr="00810056">
        <w:t>READ {</w:t>
      </w:r>
      <w:r>
        <w:t>C:\Epi_Info_7\Projects\</w:t>
      </w:r>
      <w:r w:rsidRPr="00810056">
        <w:t>Sample\Sample.prj}:Addicts</w:t>
      </w:r>
      <w:r w:rsidRPr="00810056">
        <w:br/>
        <w:t xml:space="preserve">KMSURVIVAL Survival_Time_Days = Clinic * Status ( 1 ) TIMEUNIT="Days" </w:t>
      </w:r>
    </w:p>
    <w:p w14:paraId="11C9595F"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47" w:name="_Toc279046111"/>
      <w:bookmarkStart w:id="348" w:name="_Toc309980888"/>
      <w:bookmarkStart w:id="349" w:name="_Toc332822769"/>
      <w:r w:rsidRPr="00F85168">
        <w:rPr>
          <w:rFonts w:ascii="Century Schoolbook" w:hAnsi="Century Schoolbook"/>
        </w:rPr>
        <w:lastRenderedPageBreak/>
        <w:t>LIST</w:t>
      </w:r>
      <w:bookmarkEnd w:id="347"/>
      <w:bookmarkEnd w:id="348"/>
      <w:bookmarkEnd w:id="349"/>
    </w:p>
    <w:p w14:paraId="74764B5A" w14:textId="77777777" w:rsidR="00B0480E" w:rsidRPr="00F85168" w:rsidRDefault="00373C13" w:rsidP="00B0480E">
      <w:pPr>
        <w:rPr>
          <w:rFonts w:ascii="Century Schoolbook" w:hAnsi="Century Schoolbook"/>
        </w:rPr>
      </w:pPr>
      <w:r>
        <w:rPr>
          <w:rFonts w:ascii="Century Schoolbook" w:hAnsi="Century Schoolbook"/>
        </w:rPr>
        <w:pict w14:anchorId="0CCD46FB">
          <v:rect id="_x0000_i1181" style="width:429.85pt;height:.75pt" o:hrpct="995" o:hrstd="t" o:hr="t" fillcolor="#b4b4b4" stroked="f"/>
        </w:pict>
      </w:r>
    </w:p>
    <w:p w14:paraId="7935C496" w14:textId="77777777" w:rsidR="00B0480E" w:rsidRPr="00F85168" w:rsidRDefault="00B0480E" w:rsidP="00B0480E">
      <w:pPr>
        <w:pStyle w:val="NormalWeb"/>
        <w:rPr>
          <w:b/>
          <w:bCs/>
        </w:rPr>
      </w:pPr>
      <w:r w:rsidRPr="00F85168">
        <w:rPr>
          <w:b/>
          <w:bCs/>
        </w:rPr>
        <w:t>Description</w:t>
      </w:r>
    </w:p>
    <w:p w14:paraId="1EC3A94D" w14:textId="77777777" w:rsidR="00B0480E" w:rsidRPr="00F85168" w:rsidRDefault="00B0480E" w:rsidP="00B0480E">
      <w:pPr>
        <w:pStyle w:val="NormalWeb"/>
      </w:pPr>
      <w:r w:rsidRPr="00F85168">
        <w:t>This command does a line listing of the current dataset. If variable names are given, LIST displays only these variables. LIST  *  displays all variables of all active records. LIST * EXCEPT displays all variables of all active records except those named.</w:t>
      </w:r>
    </w:p>
    <w:p w14:paraId="5342BDB9" w14:textId="77777777" w:rsidR="00B0480E" w:rsidRPr="00F85168" w:rsidRDefault="00B0480E" w:rsidP="00B0480E">
      <w:pPr>
        <w:pStyle w:val="NormalWeb"/>
        <w:rPr>
          <w:b/>
          <w:bCs/>
        </w:rPr>
      </w:pPr>
      <w:r w:rsidRPr="00F85168">
        <w:rPr>
          <w:b/>
          <w:bCs/>
        </w:rPr>
        <w:t>Syntax</w:t>
      </w:r>
    </w:p>
    <w:p w14:paraId="42753860" w14:textId="77777777" w:rsidR="00B0480E" w:rsidRPr="00810056" w:rsidRDefault="00B0480E" w:rsidP="00B0480E">
      <w:pPr>
        <w:pStyle w:val="PlainTextSyntax"/>
        <w:shd w:val="clear" w:color="auto" w:fill="auto"/>
      </w:pPr>
      <w:r w:rsidRPr="00810056">
        <w:t>LIST {* EXCEPT} [&lt;variable(s)&gt;] LIST {* EXCEPT} [&lt;variable(s)&gt;] {GRIDTABLE}</w:t>
      </w:r>
    </w:p>
    <w:p w14:paraId="2600905F" w14:textId="77777777" w:rsidR="00B0480E" w:rsidRPr="00F85168" w:rsidRDefault="00B0480E" w:rsidP="00B0480E">
      <w:pPr>
        <w:pStyle w:val="NormalWeb"/>
        <w:numPr>
          <w:ilvl w:val="0"/>
          <w:numId w:val="533"/>
        </w:numPr>
        <w:rPr>
          <w:color w:val="000000"/>
        </w:rPr>
      </w:pPr>
      <w:r w:rsidRPr="00F85168">
        <w:rPr>
          <w:color w:val="000000"/>
        </w:rPr>
        <w:t>The * asterisk is used to represent all variables</w:t>
      </w:r>
    </w:p>
    <w:p w14:paraId="7EAF49A6" w14:textId="77777777" w:rsidR="00B0480E" w:rsidRPr="00F85168" w:rsidRDefault="00B0480E" w:rsidP="00B0480E">
      <w:pPr>
        <w:pStyle w:val="NormalWeb"/>
        <w:numPr>
          <w:ilvl w:val="0"/>
          <w:numId w:val="533"/>
        </w:numPr>
        <w:rPr>
          <w:color w:val="000000"/>
        </w:rPr>
      </w:pPr>
      <w:r w:rsidRPr="00F85168">
        <w:rPr>
          <w:color w:val="000000"/>
        </w:rPr>
        <w:t>The &lt;variable(s)&gt; represents one or more variable names.</w:t>
      </w:r>
    </w:p>
    <w:p w14:paraId="25A96DE7" w14:textId="77777777" w:rsidR="00B0480E" w:rsidRPr="00F85168" w:rsidRDefault="00B0480E" w:rsidP="00B0480E">
      <w:pPr>
        <w:pStyle w:val="NormalWeb"/>
        <w:numPr>
          <w:ilvl w:val="0"/>
          <w:numId w:val="533"/>
        </w:numPr>
        <w:rPr>
          <w:color w:val="000000"/>
        </w:rPr>
      </w:pPr>
      <w:r w:rsidRPr="00F85168">
        <w:rPr>
          <w:color w:val="000000"/>
        </w:rPr>
        <w:t>The keyword GRIDTABLE specifies that data is displayed as a grid for viewing only</w:t>
      </w:r>
      <w:r>
        <w:rPr>
          <w:color w:val="000000"/>
        </w:rPr>
        <w:t>,</w:t>
      </w:r>
      <w:r w:rsidRPr="00F85168">
        <w:rPr>
          <w:color w:val="000000"/>
        </w:rPr>
        <w:t xml:space="preserve"> instead of HTML format.</w:t>
      </w:r>
    </w:p>
    <w:p w14:paraId="6FE9EF7C" w14:textId="77777777" w:rsidR="00B0480E" w:rsidRPr="00F85168" w:rsidRDefault="00B0480E" w:rsidP="00B0480E">
      <w:pPr>
        <w:pStyle w:val="NormalWeb"/>
        <w:rPr>
          <w:b/>
          <w:bCs/>
        </w:rPr>
      </w:pPr>
      <w:r w:rsidRPr="00F85168">
        <w:rPr>
          <w:b/>
          <w:bCs/>
        </w:rPr>
        <w:t>Comments</w:t>
      </w:r>
    </w:p>
    <w:p w14:paraId="7C956D91" w14:textId="77777777" w:rsidR="00B0480E" w:rsidRDefault="00B0480E" w:rsidP="00B0480E">
      <w:pPr>
        <w:pStyle w:val="NormalWeb"/>
      </w:pPr>
      <w:r w:rsidRPr="00F85168">
        <w:t xml:space="preserve">Adding an EXCEPT Variable list excludes all the named variables from a LIST or LIST *. </w:t>
      </w:r>
    </w:p>
    <w:p w14:paraId="0B9947E5" w14:textId="77777777" w:rsidR="00B0480E" w:rsidRPr="00F85168" w:rsidRDefault="00B0480E" w:rsidP="00B0480E">
      <w:pPr>
        <w:pStyle w:val="NormalWeb"/>
      </w:pPr>
      <w:r w:rsidRPr="00F85168">
        <w:t>If the dataset has been sorted with the SORT command, the records are listed in sorted order. Otherwise, they are listed in an order determined by the database.</w:t>
      </w:r>
    </w:p>
    <w:p w14:paraId="1267C52E" w14:textId="77777777" w:rsidR="00B0480E" w:rsidRPr="00F85168" w:rsidRDefault="00B0480E" w:rsidP="00B0480E">
      <w:pPr>
        <w:pStyle w:val="NormalWeb"/>
        <w:rPr>
          <w:b/>
          <w:bCs/>
        </w:rPr>
      </w:pPr>
      <w:r w:rsidRPr="00F85168">
        <w:rPr>
          <w:b/>
          <w:bCs/>
        </w:rPr>
        <w:t>Examples</w:t>
      </w:r>
    </w:p>
    <w:p w14:paraId="320436E6" w14:textId="77777777" w:rsidR="00B0480E" w:rsidRPr="00F85168" w:rsidRDefault="00B0480E" w:rsidP="00B0480E">
      <w:pPr>
        <w:pStyle w:val="NormalWeb"/>
      </w:pPr>
      <w:r w:rsidRPr="00DD0D49">
        <w:rPr>
          <w:rStyle w:val="Emphasis"/>
          <w:rFonts w:eastAsiaTheme="majorEastAsia"/>
        </w:rPr>
        <w:t>Example 1:</w:t>
      </w:r>
      <w:r w:rsidRPr="00F85168">
        <w:t xml:space="preserve"> All variables are listed using the grid format.</w:t>
      </w:r>
    </w:p>
    <w:p w14:paraId="66BAF071" w14:textId="77777777" w:rsidR="00B0480E" w:rsidRPr="00536A99" w:rsidRDefault="00B0480E" w:rsidP="00B0480E">
      <w:pPr>
        <w:pStyle w:val="PlainTextSyntax"/>
        <w:shd w:val="clear" w:color="auto" w:fill="auto"/>
      </w:pPr>
      <w:r w:rsidRPr="00536A99">
        <w:t>READ {</w:t>
      </w:r>
      <w:r>
        <w:t>C:\Epi_Info_7\Projects\</w:t>
      </w:r>
      <w:r w:rsidRPr="00536A99">
        <w:t>Sample\Sample.prj}:Oswego</w:t>
      </w:r>
      <w:r w:rsidRPr="00536A99">
        <w:br/>
        <w:t xml:space="preserve">LIST * GRIDTABLE </w:t>
      </w:r>
    </w:p>
    <w:p w14:paraId="2CA7058E" w14:textId="77777777" w:rsidR="00B0480E" w:rsidRPr="00F85168" w:rsidRDefault="00B0480E" w:rsidP="00B0480E">
      <w:pPr>
        <w:pStyle w:val="NormalWeb"/>
      </w:pPr>
      <w:r w:rsidRPr="00DD0D49">
        <w:rPr>
          <w:rStyle w:val="Emphasis"/>
          <w:rFonts w:eastAsiaTheme="majorEastAsia"/>
        </w:rPr>
        <w:t>Example 2:</w:t>
      </w:r>
      <w:r w:rsidRPr="00F85168">
        <w:t xml:space="preserve"> The Age variable is listed using the web (HTML) format.</w:t>
      </w:r>
    </w:p>
    <w:p w14:paraId="1E8CDEA5" w14:textId="77777777" w:rsidR="00B0480E" w:rsidRPr="00536A99" w:rsidRDefault="00B0480E" w:rsidP="00B0480E">
      <w:pPr>
        <w:pStyle w:val="PlainTextSyntax"/>
        <w:shd w:val="clear" w:color="auto" w:fill="auto"/>
      </w:pPr>
      <w:r w:rsidRPr="00536A99">
        <w:t>READ {</w:t>
      </w:r>
      <w:r>
        <w:t>C:\Epi_Info_7\Projects\</w:t>
      </w:r>
      <w:r w:rsidRPr="00536A99">
        <w:t>Sample\Sample.prj}:Oswego</w:t>
      </w:r>
      <w:r w:rsidRPr="00536A99">
        <w:br/>
        <w:t>LIST Age</w:t>
      </w:r>
    </w:p>
    <w:p w14:paraId="1D46336A" w14:textId="77777777" w:rsidR="00B0480E" w:rsidRPr="00536A99" w:rsidRDefault="00B0480E" w:rsidP="00B0480E">
      <w:pPr>
        <w:pStyle w:val="NormalWeb"/>
        <w:rPr>
          <w:rFonts w:ascii="Courier New" w:hAnsi="Courier New" w:cs="Courier New"/>
        </w:rPr>
      </w:pPr>
      <w:r w:rsidRPr="00DD0D49">
        <w:rPr>
          <w:rStyle w:val="Emphasis"/>
          <w:rFonts w:eastAsiaTheme="majorEastAsia"/>
        </w:rPr>
        <w:t>Example 3:</w:t>
      </w:r>
      <w:r w:rsidRPr="00F85168">
        <w:t xml:space="preserve"> The variables Sex, Vanilla, Chocolate, Ill, and Age are listed using the grid format</w:t>
      </w:r>
      <w:r w:rsidRPr="00536A99">
        <w:rPr>
          <w:rFonts w:ascii="Courier New" w:hAnsi="Courier New" w:cs="Courier New"/>
        </w:rPr>
        <w:t>.</w:t>
      </w:r>
    </w:p>
    <w:p w14:paraId="292F2A53" w14:textId="77777777" w:rsidR="00B0480E" w:rsidRPr="00536A99" w:rsidRDefault="00B0480E" w:rsidP="00B0480E">
      <w:pPr>
        <w:pStyle w:val="PlainTextSyntax"/>
        <w:shd w:val="clear" w:color="auto" w:fill="auto"/>
      </w:pPr>
      <w:r w:rsidRPr="00536A99">
        <w:t>READ {</w:t>
      </w:r>
      <w:r>
        <w:t>C:\Epi_Info_7\Projects\</w:t>
      </w:r>
      <w:r w:rsidRPr="00536A99">
        <w:t>Sample\Sample.prj}:Oswego</w:t>
      </w:r>
      <w:r w:rsidRPr="00536A99">
        <w:br/>
        <w:t>LIST Sex Vanilla Chocolate Ill Age GRIDTABLE</w:t>
      </w:r>
    </w:p>
    <w:p w14:paraId="11776A34"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50" w:name="_Toc279046112"/>
      <w:bookmarkStart w:id="351" w:name="_Toc309980889"/>
      <w:bookmarkStart w:id="352" w:name="_Toc332822770"/>
      <w:r w:rsidRPr="007A379E">
        <w:rPr>
          <w:rFonts w:ascii="Century Schoolbook" w:hAnsi="Century Schoolbook"/>
          <w:color w:val="000000" w:themeColor="text1"/>
        </w:rPr>
        <w:lastRenderedPageBreak/>
        <w:t>LOGISTIC</w:t>
      </w:r>
      <w:bookmarkEnd w:id="350"/>
      <w:bookmarkEnd w:id="351"/>
      <w:bookmarkEnd w:id="352"/>
    </w:p>
    <w:p w14:paraId="2D31FB46" w14:textId="77777777" w:rsidR="00B0480E" w:rsidRPr="00F85168" w:rsidRDefault="00373C13" w:rsidP="00B0480E">
      <w:pPr>
        <w:rPr>
          <w:rFonts w:ascii="Century Schoolbook" w:hAnsi="Century Schoolbook"/>
        </w:rPr>
      </w:pPr>
      <w:r>
        <w:rPr>
          <w:rFonts w:ascii="Century Schoolbook" w:hAnsi="Century Schoolbook"/>
        </w:rPr>
        <w:pict w14:anchorId="3A28CB06">
          <v:rect id="_x0000_i1182" style="width:429.85pt;height:.75pt" o:hrpct="995" o:hrstd="t" o:hr="t" fillcolor="#b4b4b4" stroked="f"/>
        </w:pict>
      </w:r>
    </w:p>
    <w:p w14:paraId="7181709D" w14:textId="77777777" w:rsidR="00B0480E" w:rsidRPr="00F85168" w:rsidRDefault="00B0480E" w:rsidP="00B0480E">
      <w:pPr>
        <w:pStyle w:val="NormalWeb"/>
        <w:rPr>
          <w:b/>
          <w:bCs/>
        </w:rPr>
      </w:pPr>
      <w:r w:rsidRPr="00F85168">
        <w:rPr>
          <w:b/>
          <w:bCs/>
        </w:rPr>
        <w:t>Description</w:t>
      </w:r>
    </w:p>
    <w:p w14:paraId="0DCA1C1E" w14:textId="77777777" w:rsidR="00B0480E" w:rsidRPr="00F85168" w:rsidRDefault="00B0480E" w:rsidP="00B0480E">
      <w:pPr>
        <w:pStyle w:val="NormalWeb"/>
      </w:pPr>
      <w:r w:rsidRPr="00F85168">
        <w:t>This command performs conditional or unconditional multivariate logistic regression with automatic dummy variables and support for multiple interactions.</w:t>
      </w:r>
    </w:p>
    <w:p w14:paraId="1DA55FBA" w14:textId="77777777" w:rsidR="00B0480E" w:rsidRPr="00F85168" w:rsidRDefault="00B0480E" w:rsidP="00B0480E">
      <w:pPr>
        <w:pStyle w:val="NormalWeb"/>
        <w:rPr>
          <w:b/>
          <w:bCs/>
        </w:rPr>
      </w:pPr>
      <w:r w:rsidRPr="00F85168">
        <w:rPr>
          <w:b/>
          <w:bCs/>
        </w:rPr>
        <w:t>Syntax</w:t>
      </w:r>
    </w:p>
    <w:p w14:paraId="6C561837" w14:textId="77777777" w:rsidR="00B0480E" w:rsidRPr="00536A99" w:rsidRDefault="00B0480E" w:rsidP="00B0480E">
      <w:pPr>
        <w:pStyle w:val="PlainTextSyntax"/>
        <w:shd w:val="clear" w:color="auto" w:fill="auto"/>
      </w:pPr>
      <w:r w:rsidRPr="00536A99">
        <w:t>LOGISTIC &lt;dependent variable&gt; = &lt;independent variable(s)&gt; [MATCHVAR=&lt;match variable&gt;] [NOINTERCEPT] [OUTTABLE=&lt;tablename&gt;] [WEIGHTVAR=&lt;weight variable&gt;] [PVALUE=&lt;PValue&gt;]</w:t>
      </w:r>
    </w:p>
    <w:p w14:paraId="3DEBF848" w14:textId="77777777" w:rsidR="00B0480E" w:rsidRPr="00F85168" w:rsidRDefault="00B0480E" w:rsidP="00B0480E">
      <w:pPr>
        <w:pStyle w:val="NormalWeb"/>
        <w:numPr>
          <w:ilvl w:val="0"/>
          <w:numId w:val="534"/>
        </w:numPr>
        <w:rPr>
          <w:color w:val="000000"/>
        </w:rPr>
      </w:pPr>
      <w:r w:rsidRPr="00F85168">
        <w:rPr>
          <w:color w:val="000000"/>
        </w:rPr>
        <w:t xml:space="preserve">The &lt;dependent variable&gt; represents the dependent variable. </w:t>
      </w:r>
    </w:p>
    <w:p w14:paraId="20A0B734" w14:textId="77777777" w:rsidR="00B0480E" w:rsidRPr="00F85168" w:rsidRDefault="00B0480E" w:rsidP="00B0480E">
      <w:pPr>
        <w:pStyle w:val="NormalWeb"/>
        <w:numPr>
          <w:ilvl w:val="0"/>
          <w:numId w:val="534"/>
        </w:numPr>
        <w:rPr>
          <w:color w:val="000000"/>
        </w:rPr>
      </w:pPr>
      <w:r w:rsidRPr="00F85168">
        <w:rPr>
          <w:color w:val="000000"/>
        </w:rPr>
        <w:t>The &lt;independent variable(s)&gt; represents an independent variable that can be a numeric variable, a non-numeric variable, or a variable surrounded by parenthesis. Any text or yes-no variable, or a variable surrounded with parenthesis, is automatically recoded into dummy variables. A dummy variable is created for all but one of the levels of a variable. Th</w:t>
      </w:r>
      <w:r>
        <w:rPr>
          <w:color w:val="000000"/>
        </w:rPr>
        <w:t>e</w:t>
      </w:r>
      <w:r w:rsidRPr="00F85168">
        <w:rPr>
          <w:color w:val="000000"/>
        </w:rPr>
        <w:t xml:space="preserve"> variable measures the contribution of its level relative to the excluded level. Interactions are specified by * between variables.</w:t>
      </w:r>
    </w:p>
    <w:p w14:paraId="50A0FF96" w14:textId="77777777" w:rsidR="00B0480E" w:rsidRPr="00F85168" w:rsidRDefault="00B0480E" w:rsidP="00B0480E">
      <w:pPr>
        <w:pStyle w:val="NormalWeb"/>
        <w:numPr>
          <w:ilvl w:val="0"/>
          <w:numId w:val="534"/>
        </w:numPr>
        <w:rPr>
          <w:color w:val="000000"/>
        </w:rPr>
      </w:pPr>
      <w:r w:rsidRPr="00F85168">
        <w:rPr>
          <w:color w:val="000000"/>
        </w:rPr>
        <w:t>The &lt;weight variable&gt; represents a variable to specify the contribution each data row has to the output.</w:t>
      </w:r>
    </w:p>
    <w:p w14:paraId="4B79F216" w14:textId="77777777" w:rsidR="00B0480E" w:rsidRPr="00F85168" w:rsidRDefault="00B0480E" w:rsidP="00B0480E">
      <w:pPr>
        <w:pStyle w:val="NormalWeb"/>
        <w:numPr>
          <w:ilvl w:val="0"/>
          <w:numId w:val="534"/>
        </w:numPr>
        <w:rPr>
          <w:color w:val="000000"/>
        </w:rPr>
      </w:pPr>
      <w:r w:rsidRPr="00F85168">
        <w:rPr>
          <w:color w:val="000000"/>
        </w:rPr>
        <w:t>The &lt;match variable&gt; represents a variable to specify the different groups for a conditional analysis. If a match variable is specified</w:t>
      </w:r>
      <w:r>
        <w:rPr>
          <w:color w:val="000000"/>
        </w:rPr>
        <w:t>,</w:t>
      </w:r>
      <w:r w:rsidRPr="00F85168">
        <w:rPr>
          <w:color w:val="000000"/>
        </w:rPr>
        <w:t xml:space="preserve"> a conditional analysis will be performed</w:t>
      </w:r>
    </w:p>
    <w:p w14:paraId="2049129B" w14:textId="77777777" w:rsidR="00B0480E" w:rsidRPr="00F85168" w:rsidRDefault="00B0480E" w:rsidP="00B0480E">
      <w:pPr>
        <w:pStyle w:val="NormalWeb"/>
        <w:numPr>
          <w:ilvl w:val="0"/>
          <w:numId w:val="534"/>
        </w:numPr>
        <w:rPr>
          <w:color w:val="000000"/>
        </w:rPr>
      </w:pPr>
      <w:r w:rsidRPr="00F85168">
        <w:rPr>
          <w:color w:val="000000"/>
        </w:rPr>
        <w:t>The &lt;tablename&gt; represents a table where the residuals are stored. If no table name is present, no residuals are produced.</w:t>
      </w:r>
    </w:p>
    <w:p w14:paraId="2E5B8B44" w14:textId="77777777" w:rsidR="00B0480E" w:rsidRPr="00F85168" w:rsidRDefault="00B0480E" w:rsidP="00B0480E">
      <w:pPr>
        <w:pStyle w:val="NormalWeb"/>
        <w:numPr>
          <w:ilvl w:val="0"/>
          <w:numId w:val="534"/>
        </w:numPr>
        <w:rPr>
          <w:color w:val="000000"/>
        </w:rPr>
      </w:pPr>
      <w:r w:rsidRPr="00F85168">
        <w:rPr>
          <w:color w:val="000000"/>
        </w:rPr>
        <w:t>The &lt;PValue&gt; represents the size of the confidence intervals; this may be specified as percent or decimal</w:t>
      </w:r>
      <w:r>
        <w:rPr>
          <w:color w:val="000000"/>
        </w:rPr>
        <w:t>.</w:t>
      </w:r>
      <w:r w:rsidRPr="00F85168">
        <w:rPr>
          <w:color w:val="000000"/>
        </w:rPr>
        <w:t xml:space="preserve"> </w:t>
      </w:r>
      <w:r>
        <w:rPr>
          <w:color w:val="000000"/>
        </w:rPr>
        <w:t>I</w:t>
      </w:r>
      <w:r w:rsidRPr="00F85168">
        <w:rPr>
          <w:color w:val="000000"/>
        </w:rPr>
        <w:t>f greater than .5, 1-PValue is used. The default is 95%.</w:t>
      </w:r>
    </w:p>
    <w:p w14:paraId="08FA8A12" w14:textId="77777777" w:rsidR="00B0480E" w:rsidRPr="00F85168" w:rsidRDefault="00B0480E" w:rsidP="00B0480E">
      <w:pPr>
        <w:pStyle w:val="NormalWeb"/>
        <w:rPr>
          <w:b/>
          <w:bCs/>
        </w:rPr>
      </w:pPr>
      <w:r w:rsidRPr="00F85168">
        <w:rPr>
          <w:b/>
          <w:bCs/>
        </w:rPr>
        <w:t>Comments</w:t>
      </w:r>
    </w:p>
    <w:p w14:paraId="0E8F8A44" w14:textId="77777777" w:rsidR="00B0480E" w:rsidRPr="00F85168" w:rsidRDefault="00B0480E" w:rsidP="00B0480E">
      <w:pPr>
        <w:pStyle w:val="NormalWeb"/>
      </w:pPr>
      <w:r w:rsidRPr="00F85168">
        <w:t>LOGISTIC uses the Newton-Rhapson method for maximizing likelihood.</w:t>
      </w:r>
    </w:p>
    <w:p w14:paraId="33B80F3F" w14:textId="77777777" w:rsidR="00B0480E" w:rsidRPr="00F85168" w:rsidRDefault="00B0480E" w:rsidP="00B0480E">
      <w:pPr>
        <w:pStyle w:val="NormalWeb"/>
        <w:rPr>
          <w:b/>
          <w:bCs/>
        </w:rPr>
      </w:pPr>
      <w:r w:rsidRPr="00F85168">
        <w:rPr>
          <w:b/>
          <w:bCs/>
        </w:rPr>
        <w:t>Example</w:t>
      </w:r>
    </w:p>
    <w:p w14:paraId="372DB4BC" w14:textId="77777777" w:rsidR="00B0480E" w:rsidRPr="00F85168" w:rsidRDefault="00B0480E" w:rsidP="00B0480E">
      <w:pPr>
        <w:pStyle w:val="NormalWeb"/>
      </w:pPr>
      <w:r w:rsidRPr="00F85168">
        <w:t>To do an unconditional regression</w:t>
      </w:r>
      <w:r>
        <w:t>,</w:t>
      </w:r>
      <w:r w:rsidRPr="00F85168">
        <w:t xml:space="preserve"> run the following:</w:t>
      </w:r>
    </w:p>
    <w:p w14:paraId="6F7B69C2" w14:textId="77777777" w:rsidR="00B0480E" w:rsidRPr="00536A99" w:rsidRDefault="00B0480E" w:rsidP="00B0480E">
      <w:pPr>
        <w:pStyle w:val="PlainTextSyntax"/>
        <w:shd w:val="clear" w:color="auto" w:fill="auto"/>
      </w:pPr>
      <w:r w:rsidRPr="00536A99">
        <w:t>READ {</w:t>
      </w:r>
      <w:r>
        <w:t>C:\Epi_Info_7\Projects\</w:t>
      </w:r>
      <w:r w:rsidRPr="00536A99">
        <w:t>Sample\Sample.prj}:Oswego</w:t>
      </w:r>
      <w:r w:rsidRPr="00536A99">
        <w:br/>
        <w:t xml:space="preserve">LOGISTIC Ill = BrownBread CabbageSal Water Milk Chocolate Vanilla </w:t>
      </w:r>
    </w:p>
    <w:p w14:paraId="6C953308"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53" w:name="_Toc279046115"/>
      <w:bookmarkStart w:id="354" w:name="_Toc309980892"/>
    </w:p>
    <w:p w14:paraId="32D3A7FA" w14:textId="77777777" w:rsidR="00B0480E" w:rsidRPr="00F85168" w:rsidRDefault="00B0480E" w:rsidP="00B0480E">
      <w:pPr>
        <w:pStyle w:val="Heading3"/>
        <w:numPr>
          <w:ilvl w:val="2"/>
          <w:numId w:val="164"/>
        </w:numPr>
        <w:rPr>
          <w:rFonts w:ascii="Century Schoolbook" w:hAnsi="Century Schoolbook"/>
        </w:rPr>
      </w:pPr>
      <w:bookmarkStart w:id="355" w:name="_Toc332822771"/>
      <w:r w:rsidRPr="00F85168">
        <w:rPr>
          <w:rFonts w:ascii="Century Schoolbook" w:hAnsi="Century Schoolbook"/>
        </w:rPr>
        <w:lastRenderedPageBreak/>
        <w:t>MEANS</w:t>
      </w:r>
      <w:bookmarkEnd w:id="353"/>
      <w:bookmarkEnd w:id="354"/>
      <w:bookmarkEnd w:id="355"/>
    </w:p>
    <w:p w14:paraId="7CDFF536" w14:textId="77777777" w:rsidR="00B0480E" w:rsidRPr="00F85168" w:rsidRDefault="00373C13" w:rsidP="00B0480E">
      <w:pPr>
        <w:rPr>
          <w:rFonts w:ascii="Century Schoolbook" w:hAnsi="Century Schoolbook"/>
        </w:rPr>
      </w:pPr>
      <w:r>
        <w:rPr>
          <w:rFonts w:ascii="Century Schoolbook" w:hAnsi="Century Schoolbook"/>
        </w:rPr>
        <w:pict w14:anchorId="4A0175BA">
          <v:rect id="_x0000_i1183" style="width:429.85pt;height:.75pt" o:hrpct="995" o:hrstd="t" o:hr="t" fillcolor="#b4b4b4" stroked="f"/>
        </w:pict>
      </w:r>
    </w:p>
    <w:p w14:paraId="36CF1F30" w14:textId="77777777" w:rsidR="00B0480E" w:rsidRPr="00F85168" w:rsidRDefault="00B0480E" w:rsidP="00B0480E">
      <w:pPr>
        <w:pStyle w:val="NormalWeb"/>
        <w:rPr>
          <w:b/>
          <w:bCs/>
        </w:rPr>
      </w:pPr>
      <w:r w:rsidRPr="00F85168">
        <w:rPr>
          <w:b/>
          <w:bCs/>
        </w:rPr>
        <w:t>Description</w:t>
      </w:r>
    </w:p>
    <w:p w14:paraId="42EC56F8" w14:textId="77777777" w:rsidR="00B0480E" w:rsidRPr="00F85168" w:rsidRDefault="00B0480E" w:rsidP="00B0480E">
      <w:pPr>
        <w:pStyle w:val="NormalWeb"/>
      </w:pPr>
      <w:r w:rsidRPr="00F85168">
        <w:t>This command is used to compute descriptive statistics for a continuous (numeric) variable. When used with a cross-tabulation variable, it also computes statistics showing the likelihood that the means of the groups are equal. The mean of a yes-no variable is the proportion of respondents answering yes.</w:t>
      </w:r>
    </w:p>
    <w:p w14:paraId="7FD13C76" w14:textId="77777777" w:rsidR="00B0480E" w:rsidRPr="004F2A66" w:rsidRDefault="00B0480E" w:rsidP="00B0480E">
      <w:pPr>
        <w:pStyle w:val="NormalWeb"/>
        <w:rPr>
          <w:rFonts w:cs="Courier New"/>
          <w:b/>
          <w:bCs/>
          <w:szCs w:val="22"/>
        </w:rPr>
      </w:pPr>
      <w:r w:rsidRPr="004F2A66">
        <w:rPr>
          <w:rFonts w:cs="Courier New"/>
          <w:b/>
          <w:bCs/>
          <w:szCs w:val="22"/>
        </w:rPr>
        <w:t>Syntax</w:t>
      </w:r>
    </w:p>
    <w:p w14:paraId="190968F1" w14:textId="77777777" w:rsidR="00B0480E" w:rsidRPr="00536A99" w:rsidRDefault="00B0480E" w:rsidP="00B0480E">
      <w:pPr>
        <w:pStyle w:val="PlainTextSyntax"/>
        <w:shd w:val="clear" w:color="auto" w:fill="auto"/>
        <w:rPr>
          <w:szCs w:val="18"/>
        </w:rPr>
      </w:pPr>
      <w:r w:rsidRPr="00536A99">
        <w:rPr>
          <w:szCs w:val="18"/>
        </w:rPr>
        <w:t>MEANS &lt;variable 1&gt; {&lt;variable 2&gt;} {STRATAVAR=&lt;variable(s)&gt;} {WEIGHTVAR=&lt;variable&gt;} {OUTTABLE=&lt;tablename&gt;}</w:t>
      </w:r>
    </w:p>
    <w:p w14:paraId="190B9296" w14:textId="77777777" w:rsidR="00B0480E" w:rsidRPr="00F85168" w:rsidRDefault="00B0480E" w:rsidP="00B0480E">
      <w:pPr>
        <w:pStyle w:val="NormalWeb"/>
        <w:numPr>
          <w:ilvl w:val="0"/>
          <w:numId w:val="535"/>
        </w:numPr>
        <w:rPr>
          <w:color w:val="000000"/>
        </w:rPr>
      </w:pPr>
      <w:r w:rsidRPr="00053189">
        <w:rPr>
          <w:b/>
          <w:color w:val="000000"/>
        </w:rPr>
        <w:t>&lt;variable 1&gt;</w:t>
      </w:r>
      <w:r w:rsidRPr="00F85168">
        <w:rPr>
          <w:color w:val="000000"/>
        </w:rPr>
        <w:t xml:space="preserve"> represents a numeric variable to be used to calculate means (or * for all numeric variables).</w:t>
      </w:r>
    </w:p>
    <w:p w14:paraId="6C033E56" w14:textId="77777777" w:rsidR="00B0480E" w:rsidRPr="00F85168" w:rsidRDefault="00B0480E" w:rsidP="00B0480E">
      <w:pPr>
        <w:pStyle w:val="NormalWeb"/>
        <w:numPr>
          <w:ilvl w:val="0"/>
          <w:numId w:val="535"/>
        </w:numPr>
        <w:rPr>
          <w:color w:val="000000"/>
        </w:rPr>
      </w:pPr>
      <w:r w:rsidRPr="00053189">
        <w:rPr>
          <w:b/>
          <w:color w:val="000000"/>
        </w:rPr>
        <w:t>&lt;variable 2&gt;</w:t>
      </w:r>
      <w:r w:rsidRPr="00F85168">
        <w:rPr>
          <w:color w:val="000000"/>
        </w:rPr>
        <w:t xml:space="preserve"> represents any variable used for cross-tabulation (optional).</w:t>
      </w:r>
    </w:p>
    <w:p w14:paraId="537B4BC6" w14:textId="77777777" w:rsidR="00B0480E" w:rsidRPr="00F85168" w:rsidRDefault="00B0480E" w:rsidP="00B0480E">
      <w:pPr>
        <w:pStyle w:val="NormalWeb"/>
        <w:numPr>
          <w:ilvl w:val="0"/>
          <w:numId w:val="535"/>
        </w:numPr>
        <w:rPr>
          <w:color w:val="000000"/>
        </w:rPr>
      </w:pPr>
      <w:r w:rsidRPr="00053189">
        <w:rPr>
          <w:b/>
          <w:color w:val="000000"/>
        </w:rPr>
        <w:t>&lt;variable(s)&gt;</w:t>
      </w:r>
      <w:r w:rsidRPr="00F85168">
        <w:rPr>
          <w:color w:val="000000"/>
        </w:rPr>
        <w:t xml:space="preserve"> represent variable(s) to be used for stratified analysis.</w:t>
      </w:r>
    </w:p>
    <w:p w14:paraId="3C16BF60" w14:textId="77777777" w:rsidR="00B0480E" w:rsidRPr="00F85168" w:rsidRDefault="00B0480E" w:rsidP="00B0480E">
      <w:pPr>
        <w:pStyle w:val="NormalWeb"/>
        <w:numPr>
          <w:ilvl w:val="0"/>
          <w:numId w:val="535"/>
        </w:numPr>
        <w:rPr>
          <w:color w:val="000000"/>
        </w:rPr>
      </w:pPr>
      <w:r w:rsidRPr="00053189">
        <w:rPr>
          <w:b/>
          <w:color w:val="000000"/>
        </w:rPr>
        <w:t>&lt;variable&gt;</w:t>
      </w:r>
      <w:r w:rsidRPr="00F85168">
        <w:rPr>
          <w:color w:val="000000"/>
        </w:rPr>
        <w:t xml:space="preserve"> represents a variable containing the frequency for the event.</w:t>
      </w:r>
    </w:p>
    <w:p w14:paraId="4FB8948D" w14:textId="77777777" w:rsidR="00B0480E" w:rsidRPr="00F85168" w:rsidRDefault="00B0480E" w:rsidP="00B0480E">
      <w:pPr>
        <w:pStyle w:val="NormalWeb"/>
        <w:numPr>
          <w:ilvl w:val="0"/>
          <w:numId w:val="535"/>
        </w:numPr>
        <w:rPr>
          <w:color w:val="000000"/>
        </w:rPr>
      </w:pPr>
      <w:r w:rsidRPr="00053189">
        <w:rPr>
          <w:b/>
          <w:color w:val="000000"/>
        </w:rPr>
        <w:t>&lt;tablename&gt;</w:t>
      </w:r>
      <w:r w:rsidRPr="00F85168">
        <w:rPr>
          <w:color w:val="000000"/>
        </w:rPr>
        <w:t xml:space="preserve"> represents a name for a table to be created.</w:t>
      </w:r>
    </w:p>
    <w:p w14:paraId="7727B46B" w14:textId="77777777" w:rsidR="00B0480E" w:rsidRPr="00F85168" w:rsidRDefault="00B0480E" w:rsidP="00B0480E">
      <w:pPr>
        <w:pStyle w:val="NormalWeb"/>
        <w:rPr>
          <w:b/>
          <w:bCs/>
        </w:rPr>
      </w:pPr>
      <w:r w:rsidRPr="00F85168">
        <w:rPr>
          <w:b/>
          <w:bCs/>
        </w:rPr>
        <w:t>Comments</w:t>
      </w:r>
    </w:p>
    <w:p w14:paraId="49416CD9" w14:textId="77777777" w:rsidR="00B0480E" w:rsidRPr="00F85168" w:rsidRDefault="00B0480E" w:rsidP="00B0480E">
      <w:pPr>
        <w:pStyle w:val="NormalWeb"/>
      </w:pPr>
      <w:r w:rsidRPr="00F85168">
        <w:t xml:space="preserve">The MEANS command has two formats. If only one variable is supplied, the program produces a table </w:t>
      </w:r>
      <w:r>
        <w:t>similar to one</w:t>
      </w:r>
      <w:r w:rsidRPr="00F85168">
        <w:t xml:space="preserve"> produced by FREQUENCIES, plus descriptive statistics. If two variables are supplied, the first is a numeric variable containing data to be analyzed and the second is a variable that indicates how groups will be distinguished. The output of this format is a table </w:t>
      </w:r>
      <w:r>
        <w:t xml:space="preserve">similar to one </w:t>
      </w:r>
      <w:r w:rsidRPr="00F85168">
        <w:t>produced by TABLES, plus descriptive statistics of the numeric variable for each value of the group variable.</w:t>
      </w:r>
    </w:p>
    <w:p w14:paraId="6DF9A3F6" w14:textId="77777777" w:rsidR="00B0480E" w:rsidRPr="00F85168" w:rsidRDefault="00B0480E" w:rsidP="00B0480E">
      <w:pPr>
        <w:pStyle w:val="NormalWeb"/>
      </w:pPr>
      <w:r w:rsidRPr="00F85168">
        <w:t>Multiline (memo) variables cannot be used in MEANS. To use a Multiline variable, define a new variable and assign to it the value SUBSTRING(&lt;old variable&gt;,1,255) and use it in the means.</w:t>
      </w:r>
    </w:p>
    <w:p w14:paraId="1D13FA1F" w14:textId="77777777" w:rsidR="00B0480E" w:rsidRPr="00F85168" w:rsidRDefault="00B0480E" w:rsidP="00B0480E">
      <w:pPr>
        <w:pStyle w:val="NormalWeb"/>
      </w:pPr>
      <w:r w:rsidRPr="00F85168">
        <w:t xml:space="preserve">The f-test which is generated from MEANS is a generalization of the t-test. The t-test only works with </w:t>
      </w:r>
      <w:r>
        <w:t>two</w:t>
      </w:r>
      <w:r w:rsidRPr="00F85168">
        <w:t xml:space="preserve"> groups while the f-test works with any number of groups.</w:t>
      </w:r>
    </w:p>
    <w:p w14:paraId="226F4484" w14:textId="77777777" w:rsidR="00B0480E" w:rsidRPr="00F85168" w:rsidRDefault="00B0480E" w:rsidP="00B0480E">
      <w:pPr>
        <w:pStyle w:val="NormalWeb"/>
      </w:pPr>
      <w:r w:rsidRPr="00F85168">
        <w:t>MEANS produces the following statistical tests:  </w:t>
      </w:r>
    </w:p>
    <w:p w14:paraId="21A439D9" w14:textId="77777777" w:rsidR="00B0480E" w:rsidRPr="00F85168" w:rsidRDefault="00B0480E" w:rsidP="00B0480E">
      <w:pPr>
        <w:pStyle w:val="NormalWeb"/>
        <w:numPr>
          <w:ilvl w:val="0"/>
          <w:numId w:val="536"/>
        </w:numPr>
        <w:rPr>
          <w:color w:val="000000"/>
        </w:rPr>
      </w:pPr>
      <w:r w:rsidRPr="00F85168">
        <w:rPr>
          <w:color w:val="000000"/>
        </w:rPr>
        <w:t xml:space="preserve">Parametric </w:t>
      </w:r>
    </w:p>
    <w:p w14:paraId="344BEEA8" w14:textId="77777777" w:rsidR="00B0480E" w:rsidRPr="00F85168" w:rsidRDefault="00B0480E" w:rsidP="00B0480E">
      <w:pPr>
        <w:pStyle w:val="NormalWeb"/>
        <w:numPr>
          <w:ilvl w:val="0"/>
          <w:numId w:val="536"/>
        </w:numPr>
        <w:rPr>
          <w:color w:val="000000"/>
        </w:rPr>
      </w:pPr>
      <w:r w:rsidRPr="00F85168">
        <w:rPr>
          <w:color w:val="000000"/>
        </w:rPr>
        <w:t xml:space="preserve">ANOVA  (for two or more samples) </w:t>
      </w:r>
    </w:p>
    <w:p w14:paraId="600F7F0B" w14:textId="77777777" w:rsidR="00B0480E" w:rsidRPr="00F85168" w:rsidRDefault="00B0480E" w:rsidP="00B0480E">
      <w:pPr>
        <w:pStyle w:val="NormalWeb"/>
        <w:numPr>
          <w:ilvl w:val="0"/>
          <w:numId w:val="536"/>
        </w:numPr>
        <w:rPr>
          <w:color w:val="000000"/>
        </w:rPr>
      </w:pPr>
      <w:r w:rsidRPr="00F85168">
        <w:rPr>
          <w:color w:val="000000"/>
        </w:rPr>
        <w:t>Student's t-test (for two samples)</w:t>
      </w:r>
    </w:p>
    <w:p w14:paraId="4D89A4EF" w14:textId="77777777" w:rsidR="00B0480E" w:rsidRPr="00F85168" w:rsidRDefault="00B0480E" w:rsidP="00B0480E">
      <w:pPr>
        <w:pStyle w:val="NormalWeb"/>
        <w:numPr>
          <w:ilvl w:val="0"/>
          <w:numId w:val="536"/>
        </w:numPr>
        <w:rPr>
          <w:color w:val="000000"/>
        </w:rPr>
      </w:pPr>
      <w:r w:rsidRPr="00F85168">
        <w:rPr>
          <w:color w:val="000000"/>
        </w:rPr>
        <w:t xml:space="preserve">Non-parametric </w:t>
      </w:r>
    </w:p>
    <w:p w14:paraId="348939CB" w14:textId="77777777" w:rsidR="00B0480E" w:rsidRPr="00F85168" w:rsidRDefault="00B0480E" w:rsidP="00B0480E">
      <w:pPr>
        <w:pStyle w:val="NormalWeb"/>
        <w:numPr>
          <w:ilvl w:val="0"/>
          <w:numId w:val="537"/>
        </w:numPr>
        <w:rPr>
          <w:color w:val="000000"/>
        </w:rPr>
      </w:pPr>
      <w:r w:rsidRPr="00F85168">
        <w:rPr>
          <w:color w:val="000000"/>
        </w:rPr>
        <w:t xml:space="preserve">Kruskal-Wallis one-way analysis of variance (for two or more samples) </w:t>
      </w:r>
    </w:p>
    <w:p w14:paraId="0F7AF9D7" w14:textId="77777777" w:rsidR="00B0480E" w:rsidRPr="00F85168" w:rsidRDefault="00B0480E" w:rsidP="00B0480E">
      <w:pPr>
        <w:pStyle w:val="NormalWeb"/>
        <w:numPr>
          <w:ilvl w:val="0"/>
          <w:numId w:val="537"/>
        </w:numPr>
        <w:rPr>
          <w:color w:val="000000"/>
        </w:rPr>
      </w:pPr>
      <w:r w:rsidRPr="00F85168">
        <w:rPr>
          <w:color w:val="000000"/>
        </w:rPr>
        <w:lastRenderedPageBreak/>
        <w:t>Mann-Whitney U  = Wilcoxon Rank Sum Test (for two samples)</w:t>
      </w:r>
    </w:p>
    <w:p w14:paraId="7BCF5F74" w14:textId="77777777" w:rsidR="00B0480E" w:rsidRPr="00F85168" w:rsidRDefault="00B0480E" w:rsidP="00B0480E">
      <w:pPr>
        <w:pStyle w:val="NormalWeb"/>
        <w:rPr>
          <w:b/>
          <w:bCs/>
        </w:rPr>
      </w:pPr>
      <w:r w:rsidRPr="00F85168">
        <w:rPr>
          <w:b/>
          <w:bCs/>
        </w:rPr>
        <w:t>Examples</w:t>
      </w:r>
    </w:p>
    <w:p w14:paraId="5D8DE7BD" w14:textId="77777777" w:rsidR="00B0480E" w:rsidRPr="00F85168" w:rsidRDefault="00B0480E" w:rsidP="00B0480E">
      <w:pPr>
        <w:pStyle w:val="NormalWeb"/>
      </w:pPr>
      <w:r w:rsidRPr="00DD0D49">
        <w:rPr>
          <w:rStyle w:val="Emphasis"/>
          <w:rFonts w:eastAsiaTheme="majorEastAsia"/>
        </w:rPr>
        <w:t>Example 1:</w:t>
      </w:r>
      <w:r w:rsidRPr="00F85168">
        <w:t xml:space="preserve"> Descriptive statistics for the age variable are displayed, including the number of observations, the total, the mean, variance, standard deviation, 25%, median, 75%, maximum, minimum, and mode.</w:t>
      </w:r>
    </w:p>
    <w:p w14:paraId="28002E94" w14:textId="77777777" w:rsidR="00B0480E" w:rsidRPr="00536A99" w:rsidRDefault="00B0480E" w:rsidP="00B0480E">
      <w:pPr>
        <w:pStyle w:val="PlainTextSyntax"/>
        <w:shd w:val="clear" w:color="auto" w:fill="auto"/>
      </w:pPr>
      <w:r w:rsidRPr="00536A99">
        <w:t>READ {</w:t>
      </w:r>
      <w:r>
        <w:t>C:\Epi_Info_7\Projects\</w:t>
      </w:r>
      <w:r w:rsidRPr="00536A99">
        <w:t>Sample\Sample.prj}:Oswego</w:t>
      </w:r>
      <w:r w:rsidRPr="00536A99">
        <w:br/>
        <w:t xml:space="preserve">MEANS Age </w:t>
      </w:r>
    </w:p>
    <w:p w14:paraId="2A07B357" w14:textId="77777777" w:rsidR="00B0480E" w:rsidRPr="00F85168" w:rsidRDefault="00B0480E" w:rsidP="00B0480E">
      <w:pPr>
        <w:pStyle w:val="NormalWeb"/>
      </w:pPr>
      <w:r w:rsidRPr="00DD0D49">
        <w:rPr>
          <w:rStyle w:val="Emphasis"/>
          <w:rFonts w:eastAsiaTheme="majorEastAsia"/>
        </w:rPr>
        <w:t>Example 2:</w:t>
      </w:r>
      <w:r w:rsidRPr="00F85168">
        <w:t xml:space="preserve"> The MEANS command is used to compare two means. An independent t-test and one-way analysis of variance (ANOVA) is performed.</w:t>
      </w:r>
    </w:p>
    <w:p w14:paraId="0477E6B4" w14:textId="77777777" w:rsidR="00B0480E" w:rsidRPr="00536A99" w:rsidRDefault="00B0480E" w:rsidP="00B0480E">
      <w:pPr>
        <w:pStyle w:val="PlainTextSyntax"/>
        <w:shd w:val="clear" w:color="auto" w:fill="auto"/>
      </w:pPr>
      <w:r w:rsidRPr="00536A99">
        <w:t>READ {</w:t>
      </w:r>
      <w:r>
        <w:t>C:\Epi_Info_7\Projects\</w:t>
      </w:r>
      <w:r w:rsidRPr="00536A99">
        <w:t>Sample\Sample.prj}:EvansCounty</w:t>
      </w:r>
      <w:r w:rsidRPr="00536A99">
        <w:br/>
        <w:t xml:space="preserve">MEANS CHL CHD </w:t>
      </w:r>
    </w:p>
    <w:p w14:paraId="06DA2F8E" w14:textId="77777777" w:rsidR="00B0480E" w:rsidRPr="00F85168" w:rsidRDefault="00B0480E" w:rsidP="00B0480E">
      <w:pPr>
        <w:pStyle w:val="NormalWeb"/>
      </w:pPr>
      <w:r w:rsidRPr="00DD0D49">
        <w:rPr>
          <w:rStyle w:val="Emphasis"/>
          <w:rFonts w:eastAsiaTheme="majorEastAsia"/>
        </w:rPr>
        <w:t>Example 3:</w:t>
      </w:r>
      <w:r w:rsidRPr="00F85168">
        <w:t xml:space="preserve"> The average number of cigarettes smoked between males and females is determined.</w:t>
      </w:r>
    </w:p>
    <w:p w14:paraId="7B5F1BD8" w14:textId="77777777" w:rsidR="00B0480E" w:rsidRPr="00536A99" w:rsidRDefault="00B0480E" w:rsidP="00B0480E">
      <w:pPr>
        <w:pStyle w:val="PlainTextSyntax"/>
        <w:shd w:val="clear" w:color="auto" w:fill="auto"/>
      </w:pPr>
      <w:r w:rsidRPr="00536A99">
        <w:t>READ {</w:t>
      </w:r>
      <w:r>
        <w:t>C:\Epi_Info_7\Projects\</w:t>
      </w:r>
      <w:r w:rsidRPr="00536A99">
        <w:t>Sample\Sample.prj}:Smoke</w:t>
      </w:r>
      <w:r w:rsidRPr="00536A99">
        <w:br/>
        <w:t xml:space="preserve">MEANS NumCigar Sex STRATAVAR=Strata WEIGHTVAR=SampW PSUVAR=PSUID </w:t>
      </w:r>
    </w:p>
    <w:p w14:paraId="0ABC35B1"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56" w:name="_Toc279046116"/>
      <w:bookmarkStart w:id="357" w:name="_Toc309980893"/>
      <w:bookmarkStart w:id="358" w:name="_Toc332822772"/>
      <w:r w:rsidRPr="0054749E">
        <w:rPr>
          <w:rFonts w:ascii="Century Schoolbook" w:hAnsi="Century Schoolbook"/>
          <w:color w:val="000000" w:themeColor="text1"/>
        </w:rPr>
        <w:lastRenderedPageBreak/>
        <w:t>MERGE</w:t>
      </w:r>
      <w:bookmarkEnd w:id="356"/>
      <w:bookmarkEnd w:id="357"/>
      <w:bookmarkEnd w:id="358"/>
    </w:p>
    <w:p w14:paraId="71648377" w14:textId="77777777" w:rsidR="00B0480E" w:rsidRPr="00F85168" w:rsidRDefault="00373C13" w:rsidP="00B0480E">
      <w:pPr>
        <w:rPr>
          <w:rFonts w:ascii="Century Schoolbook" w:hAnsi="Century Schoolbook"/>
        </w:rPr>
      </w:pPr>
      <w:r>
        <w:rPr>
          <w:rFonts w:ascii="Century Schoolbook" w:hAnsi="Century Schoolbook"/>
        </w:rPr>
        <w:pict w14:anchorId="350E4487">
          <v:rect id="_x0000_i1184" style="width:429.85pt;height:.75pt" o:hrpct="995" o:hrstd="t" o:hr="t" fillcolor="#b4b4b4" stroked="f"/>
        </w:pict>
      </w:r>
    </w:p>
    <w:p w14:paraId="381466F7" w14:textId="77777777" w:rsidR="00B0480E" w:rsidRPr="00F85168" w:rsidRDefault="00B0480E" w:rsidP="00B0480E">
      <w:pPr>
        <w:pStyle w:val="NormalWeb"/>
        <w:rPr>
          <w:b/>
          <w:bCs/>
        </w:rPr>
      </w:pPr>
      <w:r w:rsidRPr="00F85168">
        <w:rPr>
          <w:b/>
          <w:bCs/>
        </w:rPr>
        <w:t>Description</w:t>
      </w:r>
    </w:p>
    <w:p w14:paraId="01BED997" w14:textId="77777777" w:rsidR="00B0480E" w:rsidRPr="00F85168" w:rsidRDefault="00B0480E" w:rsidP="00B0480E">
      <w:pPr>
        <w:pStyle w:val="NormalWeb"/>
      </w:pPr>
      <w:r w:rsidRPr="00F85168">
        <w:t xml:space="preserve">This command merges records in one dataset with those in another </w:t>
      </w:r>
      <w:r>
        <w:t xml:space="preserve">the Global Record Identifier contained in every Epi Info 7 project </w:t>
      </w:r>
      <w:r w:rsidRPr="00F85168">
        <w:t>to establish the match between records. Records in the second dataset that do not have matching keys can be appended to the end of a dataset. Records in the second dataset that do have matching keys can be used to update records in the main dataset. Records in the second dataset can be use</w:t>
      </w:r>
      <w:r>
        <w:t>d</w:t>
      </w:r>
      <w:r w:rsidRPr="00F85168">
        <w:t xml:space="preserve"> as the parent in defining an Epi Info </w:t>
      </w:r>
      <w:r>
        <w:t xml:space="preserve">7 </w:t>
      </w:r>
      <w:r w:rsidRPr="00F85168">
        <w:t xml:space="preserve">parent-child relationship after records have been merged into the parent and child </w:t>
      </w:r>
      <w:r>
        <w:t>forms</w:t>
      </w:r>
      <w:r w:rsidRPr="00F85168">
        <w:t>.</w:t>
      </w:r>
    </w:p>
    <w:p w14:paraId="11AE30C1" w14:textId="77777777" w:rsidR="00B0480E" w:rsidRPr="00F85168" w:rsidRDefault="00B0480E" w:rsidP="00B0480E">
      <w:pPr>
        <w:pStyle w:val="NormalWeb"/>
        <w:rPr>
          <w:b/>
          <w:bCs/>
        </w:rPr>
      </w:pPr>
      <w:r w:rsidRPr="00F85168">
        <w:rPr>
          <w:b/>
          <w:bCs/>
        </w:rPr>
        <w:t>Syntax</w:t>
      </w:r>
    </w:p>
    <w:p w14:paraId="629106BF" w14:textId="77777777" w:rsidR="00B0480E" w:rsidRPr="00536A99" w:rsidRDefault="00B0480E" w:rsidP="00B0480E">
      <w:pPr>
        <w:pStyle w:val="PlainTextSyntax"/>
        <w:shd w:val="clear" w:color="auto" w:fill="auto"/>
      </w:pPr>
      <w:r w:rsidRPr="00536A99">
        <w:t xml:space="preserve">MERGE &lt;table specification&gt; {LINKNAME=&lt;text&gt;} [&lt;key(s)&gt;] &lt;type&gt; </w:t>
      </w:r>
    </w:p>
    <w:p w14:paraId="70BCCBCA" w14:textId="77777777" w:rsidR="00B0480E" w:rsidRPr="00F85168" w:rsidRDefault="00B0480E" w:rsidP="00B0480E">
      <w:pPr>
        <w:pStyle w:val="NormalWeb"/>
        <w:numPr>
          <w:ilvl w:val="0"/>
          <w:numId w:val="538"/>
        </w:numPr>
        <w:rPr>
          <w:color w:val="000000"/>
        </w:rPr>
      </w:pPr>
      <w:r w:rsidRPr="00F85168">
        <w:rPr>
          <w:color w:val="000000"/>
        </w:rPr>
        <w:t>The &lt;table specification&gt; represents the type and name of a data table to be read as the Merge file.</w:t>
      </w:r>
    </w:p>
    <w:p w14:paraId="15E2EEA2" w14:textId="77777777" w:rsidR="00B0480E" w:rsidRPr="00F620F2" w:rsidRDefault="00B0480E" w:rsidP="00B0480E">
      <w:pPr>
        <w:pStyle w:val="NormalWeb"/>
        <w:ind w:left="720"/>
        <w:rPr>
          <w:color w:val="000000"/>
        </w:rPr>
      </w:pPr>
      <w:r w:rsidRPr="00F620F2">
        <w:rPr>
          <w:color w:val="000000"/>
        </w:rPr>
        <w:t xml:space="preserve">The &lt;key(s)&gt; represent </w:t>
      </w:r>
      <w:r>
        <w:t>the Global Record Identifier</w:t>
      </w:r>
      <w:r w:rsidRPr="00F620F2">
        <w:rPr>
          <w:color w:val="000000"/>
        </w:rPr>
        <w:t xml:space="preserve"> on which the match or relate will be performed. These are in the form: &lt;ExpressionCurrntTable&gt;::&lt;ExpressionMergeTable&gt;</w:t>
      </w:r>
    </w:p>
    <w:p w14:paraId="3DE98635" w14:textId="77777777" w:rsidR="00B0480E" w:rsidRPr="00F85168" w:rsidRDefault="00B0480E" w:rsidP="00B0480E">
      <w:pPr>
        <w:pStyle w:val="NormalWeb"/>
        <w:numPr>
          <w:ilvl w:val="0"/>
          <w:numId w:val="538"/>
        </w:numPr>
        <w:rPr>
          <w:color w:val="000000"/>
        </w:rPr>
      </w:pPr>
      <w:r w:rsidRPr="00F85168">
        <w:rPr>
          <w:color w:val="000000"/>
        </w:rPr>
        <w:t>The &lt;MergeType&gt;, may be APPEND, UPDATE or RELATE. If no type is specified, APPEND and UPDATE are performed. For matching records, UPDATE replaces the value of any field in the READ table whose name matches in the MERGE table with the value from the MERGE table unless it has a missing value. For unmatched records, APPEND creates a new record in the READ table with values only for those fields which exist in the MERGE table.</w:t>
      </w:r>
    </w:p>
    <w:p w14:paraId="42CE726D" w14:textId="77777777" w:rsidR="00B0480E" w:rsidRPr="00F85168" w:rsidRDefault="00B0480E" w:rsidP="00B0480E">
      <w:pPr>
        <w:pStyle w:val="NormalWeb"/>
        <w:numPr>
          <w:ilvl w:val="0"/>
          <w:numId w:val="538"/>
        </w:numPr>
        <w:rPr>
          <w:color w:val="000000"/>
        </w:rPr>
      </w:pPr>
      <w:r>
        <w:rPr>
          <w:color w:val="000000"/>
        </w:rPr>
        <w:t xml:space="preserve">Currently, </w:t>
      </w:r>
      <w:r w:rsidRPr="00F85168">
        <w:rPr>
          <w:color w:val="000000"/>
        </w:rPr>
        <w:t xml:space="preserve">Merge is only supported when the READ </w:t>
      </w:r>
      <w:r>
        <w:rPr>
          <w:color w:val="000000"/>
        </w:rPr>
        <w:t xml:space="preserve">and MERGE </w:t>
      </w:r>
      <w:r w:rsidRPr="00F85168">
        <w:rPr>
          <w:color w:val="000000"/>
        </w:rPr>
        <w:t xml:space="preserve">data source is an Epi Info </w:t>
      </w:r>
      <w:r>
        <w:rPr>
          <w:color w:val="000000"/>
        </w:rPr>
        <w:t>7 project.</w:t>
      </w:r>
    </w:p>
    <w:p w14:paraId="05088AE8" w14:textId="77777777" w:rsidR="00B0480E" w:rsidRPr="00F85168" w:rsidRDefault="00B0480E" w:rsidP="00B0480E">
      <w:pPr>
        <w:pStyle w:val="NormalWeb"/>
        <w:rPr>
          <w:b/>
          <w:bCs/>
        </w:rPr>
      </w:pPr>
      <w:r w:rsidRPr="00F85168">
        <w:rPr>
          <w:b/>
          <w:bCs/>
        </w:rPr>
        <w:t>Comments</w:t>
      </w:r>
    </w:p>
    <w:p w14:paraId="33C58873" w14:textId="77777777" w:rsidR="00B0480E" w:rsidRPr="00F85168" w:rsidRDefault="00B0480E" w:rsidP="00B0480E">
      <w:pPr>
        <w:pStyle w:val="NormalWeb"/>
      </w:pPr>
      <w:r w:rsidRPr="00F85168">
        <w:t>APPEND adds unmatched records in the Merge table to the currently active dataset. Only fields found in both datasets are added.</w:t>
      </w:r>
    </w:p>
    <w:p w14:paraId="3C107706" w14:textId="77777777" w:rsidR="00B0480E" w:rsidRPr="00F85168" w:rsidRDefault="00B0480E" w:rsidP="00B0480E">
      <w:pPr>
        <w:pStyle w:val="NormalWeb"/>
      </w:pPr>
      <w:r w:rsidRPr="00F85168">
        <w:t>UPDATE replaces fields of records in the active table with those in the Merge table if the key expressions match. Only fields found in both datasets with a non-empty value in the Merge table are replaced.</w:t>
      </w:r>
    </w:p>
    <w:p w14:paraId="5EB2F373" w14:textId="77777777" w:rsidR="00B0480E" w:rsidRPr="00F85168" w:rsidRDefault="00B0480E" w:rsidP="00B0480E">
      <w:pPr>
        <w:pStyle w:val="NormalWeb"/>
      </w:pPr>
      <w:r w:rsidRPr="00F85168">
        <w:t xml:space="preserve">RELATE moves the unique key of the current table to the foreign key of the related table to make a permanent relationship. The related (Merge) table must be an Access/Epi2000 table. </w:t>
      </w:r>
      <w:r>
        <w:t>T</w:t>
      </w:r>
      <w:r w:rsidRPr="00F85168">
        <w:t>he READ table and the RELATE table</w:t>
      </w:r>
      <w:r>
        <w:t>s</w:t>
      </w:r>
      <w:r w:rsidRPr="00F85168">
        <w:t xml:space="preserve"> must be Epi Info </w:t>
      </w:r>
      <w:r>
        <w:t>forms</w:t>
      </w:r>
      <w:r w:rsidRPr="00F85168">
        <w:t>.</w:t>
      </w:r>
      <w:r w:rsidRPr="0054749E">
        <w:t xml:space="preserve"> </w:t>
      </w:r>
      <w:r>
        <w:t>READ {C:\Epi_Info_7\Projects\Sample\Sample.prj}:</w:t>
      </w:r>
    </w:p>
    <w:p w14:paraId="12326D8E" w14:textId="77777777" w:rsidR="00B0480E" w:rsidRDefault="00B0480E" w:rsidP="00B0480E">
      <w:pPr>
        <w:pStyle w:val="NormalWeb"/>
        <w:rPr>
          <w:b/>
          <w:bCs/>
        </w:rPr>
      </w:pPr>
    </w:p>
    <w:p w14:paraId="33A18DD8" w14:textId="77777777" w:rsidR="00B0480E" w:rsidRDefault="00B0480E" w:rsidP="00B0480E">
      <w:pPr>
        <w:pStyle w:val="NormalWeb"/>
        <w:rPr>
          <w:b/>
          <w:bCs/>
        </w:rPr>
      </w:pPr>
      <w:r w:rsidRPr="00F85168">
        <w:rPr>
          <w:b/>
          <w:bCs/>
        </w:rPr>
        <w:t>Example</w:t>
      </w:r>
    </w:p>
    <w:p w14:paraId="57CB6638" w14:textId="77777777" w:rsidR="00B0480E" w:rsidRPr="00536A99" w:rsidRDefault="00B0480E" w:rsidP="00B0480E">
      <w:pPr>
        <w:pStyle w:val="NormalWeb"/>
        <w:rPr>
          <w:rFonts w:ascii="Courier New" w:hAnsi="Courier New" w:cs="Courier New"/>
          <w:bCs/>
          <w:color w:val="A82384"/>
          <w:sz w:val="18"/>
          <w:szCs w:val="18"/>
        </w:rPr>
      </w:pPr>
      <w:r w:rsidRPr="00536A99">
        <w:rPr>
          <w:rFonts w:ascii="Courier New" w:eastAsiaTheme="minorHAnsi" w:hAnsi="Courier New" w:cs="Courier New"/>
          <w:sz w:val="18"/>
          <w:szCs w:val="18"/>
        </w:rPr>
        <w:lastRenderedPageBreak/>
        <w:t>MERGE {</w:t>
      </w:r>
      <w:r>
        <w:rPr>
          <w:rFonts w:ascii="Courier New" w:eastAsiaTheme="minorHAnsi" w:hAnsi="Courier New" w:cs="Courier New"/>
          <w:sz w:val="18"/>
          <w:szCs w:val="18"/>
        </w:rPr>
        <w:t>C:\Epi_Info_7\Projects\</w:t>
      </w:r>
      <w:r w:rsidRPr="00536A99">
        <w:rPr>
          <w:rFonts w:ascii="Courier New" w:eastAsiaTheme="minorHAnsi" w:hAnsi="Courier New" w:cs="Courier New"/>
          <w:sz w:val="18"/>
          <w:szCs w:val="18"/>
        </w:rPr>
        <w:t>Sample\Sample.prj}:Surveillance GlobalRecordId :: GlobalRecordId</w:t>
      </w:r>
      <w:r w:rsidRPr="00536A99">
        <w:rPr>
          <w:rFonts w:ascii="Courier New" w:hAnsi="Courier New" w:cs="Courier New"/>
          <w:bCs/>
          <w:color w:val="A82384"/>
          <w:sz w:val="18"/>
          <w:szCs w:val="18"/>
        </w:rPr>
        <w:t xml:space="preserve"> </w:t>
      </w:r>
    </w:p>
    <w:p w14:paraId="311D4883" w14:textId="77777777" w:rsidR="00B0480E" w:rsidRPr="00CA13BA" w:rsidRDefault="00B0480E" w:rsidP="00B0480E">
      <w:pPr>
        <w:pStyle w:val="Heading3"/>
        <w:numPr>
          <w:ilvl w:val="2"/>
          <w:numId w:val="164"/>
        </w:numPr>
        <w:rPr>
          <w:rFonts w:ascii="Century Schoolbook" w:hAnsi="Century Schoolbook"/>
        </w:rPr>
      </w:pPr>
      <w:r w:rsidRPr="00F85168">
        <w:rPr>
          <w:color w:val="A82384"/>
          <w:sz w:val="17"/>
          <w:szCs w:val="17"/>
        </w:rPr>
        <w:br w:type="page"/>
      </w:r>
      <w:bookmarkStart w:id="359" w:name="_Toc279046117"/>
      <w:bookmarkStart w:id="360" w:name="_Toc309980894"/>
      <w:bookmarkStart w:id="361" w:name="_Toc332822773"/>
      <w:r w:rsidRPr="00CA13BA">
        <w:rPr>
          <w:rFonts w:ascii="Century Schoolbook" w:hAnsi="Century Schoolbook"/>
        </w:rPr>
        <w:lastRenderedPageBreak/>
        <w:t>PRINTOUT</w:t>
      </w:r>
      <w:bookmarkEnd w:id="359"/>
      <w:bookmarkEnd w:id="360"/>
      <w:bookmarkEnd w:id="361"/>
    </w:p>
    <w:p w14:paraId="4B739F15" w14:textId="77777777" w:rsidR="00B0480E" w:rsidRPr="00F85168" w:rsidRDefault="00373C13" w:rsidP="00B0480E">
      <w:pPr>
        <w:rPr>
          <w:rFonts w:ascii="Century Schoolbook" w:hAnsi="Century Schoolbook"/>
        </w:rPr>
      </w:pPr>
      <w:r>
        <w:rPr>
          <w:rFonts w:ascii="Century Schoolbook" w:hAnsi="Century Schoolbook"/>
        </w:rPr>
        <w:pict w14:anchorId="7F67AE5B">
          <v:rect id="_x0000_i1185" style="width:429.85pt;height:.75pt" o:hrpct="995" o:hrstd="t" o:hr="t" fillcolor="#b4b4b4" stroked="f"/>
        </w:pict>
      </w:r>
    </w:p>
    <w:p w14:paraId="2DAACC23" w14:textId="77777777" w:rsidR="00B0480E" w:rsidRPr="00F85168" w:rsidRDefault="00B0480E" w:rsidP="00B0480E">
      <w:pPr>
        <w:pStyle w:val="NormalWeb"/>
        <w:rPr>
          <w:b/>
          <w:bCs/>
        </w:rPr>
      </w:pPr>
      <w:r w:rsidRPr="00F85168">
        <w:rPr>
          <w:b/>
          <w:bCs/>
        </w:rPr>
        <w:t>Description</w:t>
      </w:r>
    </w:p>
    <w:p w14:paraId="0C661696" w14:textId="77777777" w:rsidR="00B0480E" w:rsidRPr="00F85168" w:rsidRDefault="00B0480E" w:rsidP="00B0480E">
      <w:pPr>
        <w:pStyle w:val="NormalWeb"/>
      </w:pPr>
      <w:r w:rsidRPr="00F85168">
        <w:t>This command sends the contents of the current output file (the one visible in the output window) or some other specified file to the default printer.</w:t>
      </w:r>
    </w:p>
    <w:p w14:paraId="437D30FD" w14:textId="77777777" w:rsidR="00B0480E" w:rsidRPr="00F85168" w:rsidRDefault="00B0480E" w:rsidP="00B0480E">
      <w:pPr>
        <w:pStyle w:val="NormalWeb"/>
        <w:rPr>
          <w:b/>
          <w:bCs/>
        </w:rPr>
      </w:pPr>
      <w:r w:rsidRPr="00F85168">
        <w:rPr>
          <w:b/>
          <w:bCs/>
        </w:rPr>
        <w:t>Syntax</w:t>
      </w:r>
    </w:p>
    <w:p w14:paraId="34CD321A" w14:textId="77777777" w:rsidR="00B0480E" w:rsidRPr="00536A99" w:rsidRDefault="00B0480E" w:rsidP="00B0480E">
      <w:pPr>
        <w:pStyle w:val="PlainTextSyntax"/>
        <w:shd w:val="clear" w:color="auto" w:fill="auto"/>
      </w:pPr>
      <w:r w:rsidRPr="00536A99">
        <w:t>PRINTOUT &lt;filename&gt;</w:t>
      </w:r>
    </w:p>
    <w:p w14:paraId="3F07E144" w14:textId="77777777" w:rsidR="00B0480E" w:rsidRPr="00F85168" w:rsidRDefault="00B0480E" w:rsidP="00B0480E">
      <w:pPr>
        <w:pStyle w:val="NormalWeb"/>
        <w:rPr>
          <w:b/>
          <w:bCs/>
        </w:rPr>
      </w:pPr>
      <w:r w:rsidRPr="00F85168">
        <w:rPr>
          <w:b/>
          <w:bCs/>
        </w:rPr>
        <w:t>Example</w:t>
      </w:r>
    </w:p>
    <w:p w14:paraId="2C59D508" w14:textId="77777777" w:rsidR="00B0480E" w:rsidRPr="00F85168" w:rsidRDefault="00B0480E" w:rsidP="00B0480E">
      <w:pPr>
        <w:pStyle w:val="NormalWeb"/>
      </w:pPr>
      <w:r w:rsidRPr="00F85168">
        <w:t>The output file Oswego.txt is sent to the printer.</w:t>
      </w:r>
    </w:p>
    <w:p w14:paraId="0D4E59E5" w14:textId="77777777" w:rsidR="00B0480E" w:rsidRPr="00536A99" w:rsidRDefault="00B0480E" w:rsidP="00B0480E">
      <w:pPr>
        <w:pStyle w:val="PlainTextSyntax"/>
        <w:shd w:val="clear" w:color="auto" w:fill="auto"/>
      </w:pPr>
      <w:r w:rsidRPr="00536A99">
        <w:t>READ {</w:t>
      </w:r>
      <w:r>
        <w:t>C:\Epi_Info_7\Projects\</w:t>
      </w:r>
      <w:r w:rsidRPr="00536A99">
        <w:t>Sample\Sample.prj}:Oswego</w:t>
      </w:r>
      <w:r w:rsidRPr="00536A99">
        <w:br/>
        <w:t xml:space="preserve">WRITE REPLACE "Text" 'C:\Epi_Info\Oswego.txt' * </w:t>
      </w:r>
      <w:r w:rsidRPr="00536A99">
        <w:br/>
        <w:t xml:space="preserve">PRINTOUT 'C:\Epi_Info\Oswego.txt' </w:t>
      </w:r>
    </w:p>
    <w:p w14:paraId="11DB4C55"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62" w:name="_Toc279046118"/>
      <w:bookmarkStart w:id="363" w:name="_Toc309980895"/>
      <w:bookmarkStart w:id="364" w:name="_Toc332822774"/>
      <w:r w:rsidRPr="00F85168">
        <w:rPr>
          <w:rFonts w:ascii="Century Schoolbook" w:hAnsi="Century Schoolbook"/>
        </w:rPr>
        <w:lastRenderedPageBreak/>
        <w:t>QUIT</w:t>
      </w:r>
      <w:bookmarkEnd w:id="362"/>
      <w:bookmarkEnd w:id="363"/>
      <w:bookmarkEnd w:id="364"/>
    </w:p>
    <w:p w14:paraId="250C1DD1" w14:textId="77777777" w:rsidR="00B0480E" w:rsidRPr="00F85168" w:rsidRDefault="00373C13" w:rsidP="00B0480E">
      <w:pPr>
        <w:rPr>
          <w:rFonts w:ascii="Century Schoolbook" w:hAnsi="Century Schoolbook"/>
        </w:rPr>
      </w:pPr>
      <w:r>
        <w:rPr>
          <w:rFonts w:ascii="Century Schoolbook" w:hAnsi="Century Schoolbook"/>
        </w:rPr>
        <w:pict w14:anchorId="4798C58E">
          <v:rect id="_x0000_i1186" style="width:429.85pt;height:.75pt" o:hrpct="995" o:hrstd="t" o:hr="t" fillcolor="#b4b4b4" stroked="f"/>
        </w:pict>
      </w:r>
    </w:p>
    <w:p w14:paraId="5CE09299" w14:textId="77777777" w:rsidR="00B0480E" w:rsidRPr="00F85168" w:rsidRDefault="00B0480E" w:rsidP="00B0480E">
      <w:pPr>
        <w:pStyle w:val="NormalWeb"/>
        <w:rPr>
          <w:b/>
          <w:bCs/>
        </w:rPr>
      </w:pPr>
      <w:r w:rsidRPr="00F85168">
        <w:rPr>
          <w:b/>
          <w:bCs/>
        </w:rPr>
        <w:t>Description</w:t>
      </w:r>
    </w:p>
    <w:p w14:paraId="2E64CFD9" w14:textId="77777777" w:rsidR="00B0480E" w:rsidRPr="00F85168" w:rsidRDefault="00B0480E" w:rsidP="00B0480E">
      <w:pPr>
        <w:pStyle w:val="NormalWeb"/>
      </w:pPr>
      <w:r w:rsidRPr="00F85168">
        <w:t xml:space="preserve">This command closes the current data files and terminates the current program, closing </w:t>
      </w:r>
      <w:r>
        <w:t xml:space="preserve">Classic </w:t>
      </w:r>
      <w:r w:rsidRPr="00F85168">
        <w:t>Analysis.</w:t>
      </w:r>
    </w:p>
    <w:p w14:paraId="6C86909F" w14:textId="77777777" w:rsidR="00B0480E" w:rsidRPr="00F85168" w:rsidRDefault="00B0480E" w:rsidP="00B0480E">
      <w:pPr>
        <w:pStyle w:val="NormalWeb"/>
        <w:rPr>
          <w:b/>
          <w:bCs/>
        </w:rPr>
      </w:pPr>
      <w:r w:rsidRPr="00F85168">
        <w:rPr>
          <w:b/>
          <w:bCs/>
        </w:rPr>
        <w:t>Syntax</w:t>
      </w:r>
    </w:p>
    <w:p w14:paraId="016706F9" w14:textId="77777777" w:rsidR="00B0480E" w:rsidRPr="00536A99" w:rsidRDefault="00B0480E" w:rsidP="00B0480E">
      <w:pPr>
        <w:pStyle w:val="PlainTextSyntax"/>
        <w:shd w:val="clear" w:color="auto" w:fill="auto"/>
      </w:pPr>
      <w:r w:rsidRPr="00536A99">
        <w:t>QUIT</w:t>
      </w:r>
    </w:p>
    <w:p w14:paraId="68831E73" w14:textId="77777777" w:rsidR="00B0480E" w:rsidRPr="00F85168" w:rsidRDefault="00B0480E" w:rsidP="00B0480E">
      <w:pPr>
        <w:pStyle w:val="NormalWeb"/>
        <w:rPr>
          <w:b/>
          <w:bCs/>
        </w:rPr>
      </w:pPr>
      <w:r w:rsidRPr="00F85168">
        <w:rPr>
          <w:b/>
          <w:bCs/>
        </w:rPr>
        <w:t>Program Specific Features</w:t>
      </w:r>
    </w:p>
    <w:p w14:paraId="09341120" w14:textId="77777777" w:rsidR="00B0480E" w:rsidRPr="00F85168" w:rsidRDefault="00B0480E" w:rsidP="00B0480E">
      <w:pPr>
        <w:pStyle w:val="NormalWeb"/>
      </w:pPr>
      <w:r w:rsidRPr="00F85168">
        <w:t xml:space="preserve">Quit will stop the execution of a program and close </w:t>
      </w:r>
      <w:r>
        <w:t xml:space="preserve">Classic </w:t>
      </w:r>
      <w:r w:rsidRPr="00F85168">
        <w:t xml:space="preserve">Analysis. If there is no QUIT at the end of a .PGM program, </w:t>
      </w:r>
      <w:r>
        <w:t xml:space="preserve">Classic </w:t>
      </w:r>
      <w:r w:rsidRPr="00F85168">
        <w:t>Analysis continues to run and offer user-interaction.</w:t>
      </w:r>
    </w:p>
    <w:p w14:paraId="2D81B46B" w14:textId="77777777" w:rsidR="00B0480E" w:rsidRPr="00F85168" w:rsidRDefault="00B0480E" w:rsidP="00B0480E">
      <w:pPr>
        <w:pStyle w:val="NormalWeb"/>
        <w:rPr>
          <w:b/>
          <w:bCs/>
        </w:rPr>
      </w:pPr>
      <w:r w:rsidRPr="00F85168">
        <w:rPr>
          <w:b/>
          <w:bCs/>
        </w:rPr>
        <w:t>Example</w:t>
      </w:r>
    </w:p>
    <w:p w14:paraId="63F344C3" w14:textId="77777777" w:rsidR="00B0480E" w:rsidRPr="00F85168" w:rsidRDefault="00B0480E" w:rsidP="00B0480E">
      <w:pPr>
        <w:pStyle w:val="NormalWeb"/>
      </w:pPr>
      <w:r>
        <w:t>You are</w:t>
      </w:r>
      <w:r w:rsidRPr="00F85168">
        <w:t xml:space="preserve"> presented with a dialog box asking if </w:t>
      </w:r>
      <w:r>
        <w:t>you want</w:t>
      </w:r>
      <w:r w:rsidRPr="00F85168">
        <w:t xml:space="preserve"> to close Analysis. Selecting 'Yes' closes </w:t>
      </w:r>
      <w:r>
        <w:t xml:space="preserve">Classic </w:t>
      </w:r>
      <w:r w:rsidRPr="00F85168">
        <w:t>Analysis.</w:t>
      </w:r>
    </w:p>
    <w:p w14:paraId="06A1C928" w14:textId="77777777" w:rsidR="00B0480E" w:rsidRDefault="00B0480E" w:rsidP="00B0480E">
      <w:pPr>
        <w:pStyle w:val="PlainTextSyntax"/>
        <w:shd w:val="clear" w:color="auto" w:fill="auto"/>
        <w:spacing w:before="0" w:after="0"/>
      </w:pPr>
      <w:r w:rsidRPr="00536A99">
        <w:t>DEFINE Results YN</w:t>
      </w:r>
      <w:r w:rsidRPr="00536A99">
        <w:br/>
        <w:t xml:space="preserve">DIALOG "Do you wish to close Analysis?" Results YN </w:t>
      </w:r>
      <w:r w:rsidRPr="00536A99">
        <w:br/>
        <w:t>IF Results = (+) THEN</w:t>
      </w:r>
    </w:p>
    <w:p w14:paraId="07AEAE9E" w14:textId="77777777" w:rsidR="00B0480E" w:rsidRDefault="00B0480E" w:rsidP="00B0480E">
      <w:pPr>
        <w:pStyle w:val="PlainTextSyntax"/>
        <w:shd w:val="clear" w:color="auto" w:fill="auto"/>
        <w:spacing w:before="0" w:after="0"/>
        <w:ind w:left="360"/>
      </w:pPr>
      <w:r w:rsidRPr="00536A99">
        <w:t xml:space="preserve">QUIT </w:t>
      </w:r>
    </w:p>
    <w:p w14:paraId="536DA7E2" w14:textId="77777777" w:rsidR="00B0480E" w:rsidRPr="00536A99" w:rsidRDefault="00B0480E" w:rsidP="00B0480E">
      <w:pPr>
        <w:pStyle w:val="PlainTextSyntax"/>
        <w:shd w:val="clear" w:color="auto" w:fill="auto"/>
        <w:spacing w:before="0" w:after="0"/>
      </w:pPr>
      <w:r w:rsidRPr="00536A99">
        <w:t xml:space="preserve">END </w:t>
      </w:r>
    </w:p>
    <w:p w14:paraId="30CE63B1" w14:textId="77777777" w:rsidR="00B0480E" w:rsidRPr="00F85168" w:rsidRDefault="00B0480E" w:rsidP="00B0480E">
      <w:pPr>
        <w:rPr>
          <w:rFonts w:ascii="Century Schoolbook" w:hAnsi="Century Schoolbook"/>
        </w:rPr>
      </w:pPr>
      <w:r w:rsidRPr="00F85168">
        <w:rPr>
          <w:rFonts w:ascii="Century Schoolbook" w:hAnsi="Century Schoolbook"/>
          <w:b/>
          <w:bCs/>
          <w:color w:val="A82384"/>
          <w:sz w:val="17"/>
          <w:szCs w:val="17"/>
        </w:rPr>
        <w:br w:type="page"/>
      </w:r>
    </w:p>
    <w:p w14:paraId="78D347ED" w14:textId="77777777" w:rsidR="00B0480E" w:rsidRPr="00F85168" w:rsidRDefault="00B0480E" w:rsidP="00B0480E">
      <w:pPr>
        <w:pStyle w:val="Heading3"/>
        <w:numPr>
          <w:ilvl w:val="2"/>
          <w:numId w:val="164"/>
        </w:numPr>
        <w:rPr>
          <w:rFonts w:ascii="Century Schoolbook" w:hAnsi="Century Schoolbook"/>
        </w:rPr>
      </w:pPr>
      <w:bookmarkStart w:id="365" w:name="_Toc279046119"/>
      <w:bookmarkStart w:id="366" w:name="_Toc309980896"/>
      <w:bookmarkStart w:id="367" w:name="_Toc332822775"/>
      <w:r w:rsidRPr="00F85168">
        <w:rPr>
          <w:rFonts w:ascii="Century Schoolbook" w:hAnsi="Century Schoolbook"/>
        </w:rPr>
        <w:lastRenderedPageBreak/>
        <w:t>READ</w:t>
      </w:r>
      <w:bookmarkEnd w:id="365"/>
      <w:bookmarkEnd w:id="366"/>
      <w:bookmarkEnd w:id="367"/>
    </w:p>
    <w:p w14:paraId="5C7B4C00" w14:textId="77777777" w:rsidR="00B0480E" w:rsidRPr="00F85168" w:rsidRDefault="00373C13" w:rsidP="00B0480E">
      <w:pPr>
        <w:rPr>
          <w:rFonts w:ascii="Century Schoolbook" w:hAnsi="Century Schoolbook"/>
        </w:rPr>
      </w:pPr>
      <w:r>
        <w:rPr>
          <w:rFonts w:ascii="Century Schoolbook" w:hAnsi="Century Schoolbook"/>
        </w:rPr>
        <w:pict w14:anchorId="4ADFB306">
          <v:rect id="_x0000_i1187" style="width:429.85pt;height:.75pt" o:hrpct="995" o:hrstd="t" o:hr="t" fillcolor="#b4b4b4" stroked="f"/>
        </w:pict>
      </w:r>
    </w:p>
    <w:p w14:paraId="011F946A"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338D5603" w14:textId="77777777" w:rsidR="00B0480E" w:rsidRPr="00F85168" w:rsidRDefault="00B0480E" w:rsidP="00B0480E">
      <w:pPr>
        <w:rPr>
          <w:rFonts w:ascii="Century Schoolbook" w:hAnsi="Century Schoolbook"/>
        </w:rPr>
      </w:pPr>
      <w:r w:rsidRPr="00F85168">
        <w:rPr>
          <w:rFonts w:ascii="Century Schoolbook" w:hAnsi="Century Schoolbook"/>
        </w:rPr>
        <w:t xml:space="preserve">This command makes one or more </w:t>
      </w:r>
      <w:r>
        <w:rPr>
          <w:rFonts w:ascii="Century Schoolbook" w:hAnsi="Century Schoolbook"/>
        </w:rPr>
        <w:t>forms</w:t>
      </w:r>
      <w:r w:rsidRPr="00F85168">
        <w:rPr>
          <w:rFonts w:ascii="Century Schoolbook" w:hAnsi="Century Schoolbook"/>
        </w:rPr>
        <w:t xml:space="preserve"> the active dataset. It also removes any previously active datasets and associated defined variables and dataset-specific commands </w:t>
      </w:r>
      <w:r>
        <w:rPr>
          <w:rFonts w:ascii="Century Schoolbook" w:hAnsi="Century Schoolbook"/>
        </w:rPr>
        <w:t xml:space="preserve">(e.g., </w:t>
      </w:r>
      <w:r w:rsidRPr="00F85168">
        <w:rPr>
          <w:rFonts w:ascii="Century Schoolbook" w:hAnsi="Century Schoolbook"/>
        </w:rPr>
        <w:t>RELATE, SORT, SELECT or IF statements</w:t>
      </w:r>
      <w:r>
        <w:rPr>
          <w:rFonts w:ascii="Century Schoolbook" w:hAnsi="Century Schoolbook"/>
        </w:rPr>
        <w:t>)</w:t>
      </w:r>
      <w:r w:rsidRPr="00F85168">
        <w:rPr>
          <w:rFonts w:ascii="Century Schoolbook" w:hAnsi="Century Schoolbook"/>
        </w:rPr>
        <w:t>.</w:t>
      </w:r>
    </w:p>
    <w:p w14:paraId="50299113"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65AF5F07"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 xml:space="preserve">READ &lt;table specification&gt; FMT="&lt;file format&gt;" UID="&lt;username&gt;" PWD="&lt;password&gt;" END </w:t>
      </w:r>
    </w:p>
    <w:p w14:paraId="13DD7EE4" w14:textId="77777777" w:rsidR="00B0480E" w:rsidRPr="00F85168" w:rsidRDefault="00B0480E" w:rsidP="00B0480E">
      <w:pPr>
        <w:pStyle w:val="ImageCaption"/>
        <w:rPr>
          <w:rFonts w:ascii="Century Schoolbook" w:hAnsi="Century Schoolbook"/>
          <w:b w:val="0"/>
          <w:sz w:val="22"/>
          <w:szCs w:val="22"/>
        </w:rPr>
      </w:pPr>
    </w:p>
    <w:p w14:paraId="3359A128" w14:textId="77777777" w:rsidR="00B0480E" w:rsidRPr="00F85168" w:rsidRDefault="00B0480E" w:rsidP="00B0480E">
      <w:pPr>
        <w:ind w:left="360"/>
        <w:rPr>
          <w:rFonts w:ascii="Century Schoolbook" w:hAnsi="Century Schoolbook"/>
          <w:color w:val="000000"/>
        </w:rPr>
      </w:pPr>
      <w:r w:rsidRPr="00F85168">
        <w:rPr>
          <w:rFonts w:ascii="Century Schoolbook" w:hAnsi="Century Schoolbook"/>
          <w:color w:val="000000"/>
        </w:rPr>
        <w:t>The &lt;table specification&gt; and FILESPEC are referred to in the following paragraphs:</w:t>
      </w:r>
    </w:p>
    <w:p w14:paraId="10885B71" w14:textId="77777777" w:rsidR="00B0480E" w:rsidRPr="00F85168" w:rsidRDefault="00B0480E" w:rsidP="00B0480E">
      <w:pPr>
        <w:ind w:left="360"/>
        <w:rPr>
          <w:rFonts w:ascii="Century Schoolbook" w:hAnsi="Century Schoolbook"/>
          <w:color w:val="000000"/>
        </w:rPr>
      </w:pPr>
      <w:r w:rsidRPr="00F85168">
        <w:rPr>
          <w:rFonts w:ascii="Century Schoolbook" w:hAnsi="Century Schoolbook"/>
          <w:color w:val="000000"/>
        </w:rPr>
        <w:t xml:space="preserve">The READ, RELATE, and MERGE commands can operate on many different types of data. Each type requires a different table specification, and some types required additional information in a file specification. Table specifications usually consist of a data type (contained in double quotes), a space, a file path (which may be enclosed in single quotes, and must be if it includes a space), a colon, and a table name. </w:t>
      </w:r>
    </w:p>
    <w:p w14:paraId="5A28C4B5" w14:textId="77777777" w:rsidR="00B0480E" w:rsidRPr="00F85168" w:rsidRDefault="00B0480E" w:rsidP="00B0480E">
      <w:pPr>
        <w:ind w:left="360"/>
        <w:rPr>
          <w:rFonts w:ascii="Century Schoolbook" w:hAnsi="Century Schoolbook"/>
          <w:color w:val="000000"/>
        </w:rPr>
      </w:pPr>
      <w:r w:rsidRPr="00F85168">
        <w:rPr>
          <w:rFonts w:ascii="Century Schoolbook" w:hAnsi="Century Schoolbook"/>
          <w:color w:val="000000"/>
        </w:rPr>
        <w:t>The various file types that can be used are:</w:t>
      </w:r>
    </w:p>
    <w:p w14:paraId="690F389B" w14:textId="77777777" w:rsidR="00B0480E" w:rsidRPr="007628DD" w:rsidRDefault="00B0480E" w:rsidP="00B0480E">
      <w:pPr>
        <w:pStyle w:val="ListParagraph"/>
        <w:keepLines/>
        <w:numPr>
          <w:ilvl w:val="0"/>
          <w:numId w:val="539"/>
        </w:numPr>
        <w:tabs>
          <w:tab w:val="left" w:pos="1440"/>
        </w:tabs>
        <w:spacing w:line="240" w:lineRule="auto"/>
        <w:contextualSpacing w:val="0"/>
        <w:rPr>
          <w:rFonts w:ascii="Century Schoolbook" w:hAnsi="Century Schoolbook"/>
          <w:color w:val="000000"/>
        </w:rPr>
      </w:pPr>
      <w:r w:rsidRPr="00536A99">
        <w:rPr>
          <w:rFonts w:ascii="Century Schoolbook" w:hAnsi="Century Schoolbook"/>
          <w:bCs/>
          <w:color w:val="000000"/>
        </w:rPr>
        <w:t>Epi Info 7 Forms and Tables</w:t>
      </w:r>
      <w:r w:rsidRPr="007628DD">
        <w:rPr>
          <w:rFonts w:ascii="Century Schoolbook" w:hAnsi="Century Schoolbook"/>
          <w:color w:val="FF0000"/>
        </w:rPr>
        <w:t xml:space="preserve"> </w:t>
      </w:r>
    </w:p>
    <w:p w14:paraId="07FB7EE2" w14:textId="77777777" w:rsidR="00B0480E" w:rsidRPr="007628DD" w:rsidRDefault="00B0480E" w:rsidP="00B0480E">
      <w:pPr>
        <w:pStyle w:val="ListParagraph"/>
        <w:keepLines/>
        <w:numPr>
          <w:ilvl w:val="0"/>
          <w:numId w:val="539"/>
        </w:numPr>
        <w:tabs>
          <w:tab w:val="left" w:pos="1440"/>
        </w:tabs>
        <w:spacing w:line="240" w:lineRule="auto"/>
        <w:contextualSpacing w:val="0"/>
        <w:rPr>
          <w:rFonts w:ascii="Century Schoolbook" w:hAnsi="Century Schoolbook"/>
          <w:color w:val="000000"/>
        </w:rPr>
      </w:pPr>
      <w:r w:rsidRPr="00536A99">
        <w:rPr>
          <w:rFonts w:ascii="Century Schoolbook" w:hAnsi="Century Schoolbook"/>
          <w:bCs/>
          <w:color w:val="000000"/>
        </w:rPr>
        <w:t>Microsoft Access 97-2003 and MS Access 2007</w:t>
      </w:r>
    </w:p>
    <w:p w14:paraId="563F5F25" w14:textId="77777777" w:rsidR="00B0480E" w:rsidRPr="007628DD" w:rsidRDefault="00B0480E" w:rsidP="00B0480E">
      <w:pPr>
        <w:pStyle w:val="ListParagraph"/>
        <w:keepLines/>
        <w:numPr>
          <w:ilvl w:val="0"/>
          <w:numId w:val="539"/>
        </w:numPr>
        <w:tabs>
          <w:tab w:val="left" w:pos="1440"/>
        </w:tabs>
        <w:spacing w:line="240" w:lineRule="auto"/>
        <w:contextualSpacing w:val="0"/>
        <w:rPr>
          <w:rFonts w:ascii="Century Schoolbook" w:hAnsi="Century Schoolbook"/>
          <w:color w:val="000000"/>
        </w:rPr>
      </w:pPr>
      <w:r w:rsidRPr="00536A99">
        <w:rPr>
          <w:rFonts w:ascii="Century Schoolbook" w:hAnsi="Century Schoolbook"/>
          <w:bCs/>
          <w:color w:val="000000"/>
        </w:rPr>
        <w:t>Microsoft Excel 97-2003 and Excel 2007</w:t>
      </w:r>
    </w:p>
    <w:p w14:paraId="5831ED60" w14:textId="77777777" w:rsidR="00B0480E" w:rsidRPr="00053189" w:rsidRDefault="00B0480E" w:rsidP="00B0480E">
      <w:pPr>
        <w:pStyle w:val="ListParagraph"/>
        <w:keepLines/>
        <w:numPr>
          <w:ilvl w:val="0"/>
          <w:numId w:val="539"/>
        </w:numPr>
        <w:tabs>
          <w:tab w:val="left" w:pos="1440"/>
        </w:tabs>
        <w:spacing w:line="240" w:lineRule="auto"/>
        <w:contextualSpacing w:val="0"/>
        <w:rPr>
          <w:rFonts w:ascii="Century Schoolbook" w:hAnsi="Century Schoolbook"/>
          <w:color w:val="000000"/>
        </w:rPr>
      </w:pPr>
      <w:r>
        <w:rPr>
          <w:rFonts w:ascii="Century Schoolbook" w:hAnsi="Century Schoolbook"/>
          <w:b/>
          <w:bCs/>
          <w:color w:val="000000"/>
        </w:rPr>
        <w:t>SQL Server</w:t>
      </w:r>
      <w:r w:rsidRPr="00053189">
        <w:rPr>
          <w:rFonts w:ascii="Century Schoolbook" w:hAnsi="Century Schoolbook"/>
          <w:b/>
          <w:bCs/>
          <w:color w:val="000000"/>
        </w:rPr>
        <w:t xml:space="preserve"> –</w:t>
      </w:r>
      <w:r w:rsidRPr="00053189">
        <w:rPr>
          <w:rFonts w:ascii="Century Schoolbook" w:hAnsi="Century Schoolbook"/>
          <w:color w:val="000000"/>
        </w:rPr>
        <w:t xml:space="preserve"> </w:t>
      </w:r>
      <w:r>
        <w:rPr>
          <w:rFonts w:ascii="Century Schoolbook" w:hAnsi="Century Schoolbook"/>
          <w:color w:val="000000"/>
        </w:rPr>
        <w:t xml:space="preserve">Server name and Database name will be required when accessing tables within an SQL Server database. </w:t>
      </w:r>
    </w:p>
    <w:p w14:paraId="0E6C5B0A" w14:textId="77777777" w:rsidR="00B0480E" w:rsidRPr="00053189" w:rsidRDefault="00B0480E" w:rsidP="00B0480E">
      <w:pPr>
        <w:pStyle w:val="ListParagraph"/>
        <w:keepLines/>
        <w:numPr>
          <w:ilvl w:val="0"/>
          <w:numId w:val="539"/>
        </w:numPr>
        <w:tabs>
          <w:tab w:val="left" w:pos="1440"/>
        </w:tabs>
        <w:spacing w:line="240" w:lineRule="auto"/>
        <w:contextualSpacing w:val="0"/>
        <w:rPr>
          <w:rFonts w:ascii="Century Schoolbook" w:hAnsi="Century Schoolbook"/>
          <w:color w:val="000000"/>
        </w:rPr>
      </w:pPr>
      <w:r w:rsidRPr="00053189">
        <w:rPr>
          <w:rFonts w:ascii="Century Schoolbook" w:hAnsi="Century Schoolbook"/>
          <w:b/>
          <w:bCs/>
          <w:color w:val="000000"/>
        </w:rPr>
        <w:t>Text Files</w:t>
      </w:r>
      <w:r w:rsidRPr="00053189">
        <w:rPr>
          <w:rFonts w:ascii="Century Schoolbook" w:hAnsi="Century Schoolbook"/>
          <w:color w:val="000000"/>
        </w:rPr>
        <w:t xml:space="preserve"> – There are two basically different forms of text files. Both forms have only one table per file, so there is no need to specify a table. Both forms put the data for one record on a single line. The difference is in how the fields are indicated. One form, called "delimited</w:t>
      </w:r>
      <w:r>
        <w:rPr>
          <w:rFonts w:ascii="Century Schoolbook" w:hAnsi="Century Schoolbook"/>
          <w:color w:val="000000"/>
        </w:rPr>
        <w:t>,</w:t>
      </w:r>
      <w:r w:rsidRPr="00053189">
        <w:rPr>
          <w:rFonts w:ascii="Century Schoolbook" w:hAnsi="Century Schoolbook"/>
          <w:color w:val="000000"/>
        </w:rPr>
        <w:t>" uses designated characters to separate fields. The second form, shown in the fourth example, is called "fixed" because each field occupies the same positions in each line. All character positions through the last field must be accounted for even if they do not contain useful data (the command generator will automatically generate filler fields as required). Even if the first line of the file contains field names (HDR="YES"), the names specified in field definitions will be used. The text file driver actually reads the file into the database, so changes made to the file after the READ will not be saved and changes made through Epi Info will not be saved to the text file (unless it is rewritten with the WRITE REPLACE command, which is available only in CSV format).</w:t>
      </w:r>
    </w:p>
    <w:p w14:paraId="403C52CB" w14:textId="1FFE970C" w:rsidR="00B0480E" w:rsidRPr="00F85168" w:rsidRDefault="00B0480E" w:rsidP="00B0480E">
      <w:pPr>
        <w:rPr>
          <w:rFonts w:ascii="Century Schoolbook" w:hAnsi="Century Schoolbook"/>
          <w:b/>
          <w:bCs/>
        </w:rPr>
      </w:pPr>
      <w:r>
        <w:rPr>
          <w:rFonts w:ascii="Century Schoolbook" w:hAnsi="Century Schoolbook"/>
          <w:b/>
          <w:bCs/>
        </w:rPr>
        <w:br/>
      </w:r>
      <w:r>
        <w:rPr>
          <w:rFonts w:ascii="Century Schoolbook" w:hAnsi="Century Schoolbook"/>
          <w:b/>
          <w:bCs/>
        </w:rPr>
        <w:br w:type="page"/>
      </w:r>
      <w:r w:rsidRPr="00F85168">
        <w:rPr>
          <w:rFonts w:ascii="Century Schoolbook" w:hAnsi="Century Schoolbook"/>
          <w:b/>
          <w:bCs/>
        </w:rPr>
        <w:lastRenderedPageBreak/>
        <w:t>Examples</w:t>
      </w:r>
    </w:p>
    <w:p w14:paraId="65411E92"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1:</w:t>
      </w:r>
      <w:r w:rsidRPr="00F85168">
        <w:rPr>
          <w:rFonts w:ascii="Century Schoolbook" w:hAnsi="Century Schoolbook"/>
        </w:rPr>
        <w:t xml:space="preserve"> </w:t>
      </w:r>
      <w:r>
        <w:rPr>
          <w:rFonts w:ascii="Century Schoolbook" w:hAnsi="Century Schoolbook"/>
        </w:rPr>
        <w:t>If the file/form was previously accessed, t</w:t>
      </w:r>
      <w:r w:rsidRPr="00F85168">
        <w:rPr>
          <w:rFonts w:ascii="Century Schoolbook" w:hAnsi="Century Schoolbook"/>
        </w:rPr>
        <w:t xml:space="preserve">he Oswego </w:t>
      </w:r>
      <w:r>
        <w:rPr>
          <w:rFonts w:ascii="Century Schoolbook" w:hAnsi="Century Schoolbook"/>
        </w:rPr>
        <w:t>Form is read</w:t>
      </w:r>
      <w:r w:rsidRPr="00F85168">
        <w:rPr>
          <w:rFonts w:ascii="Century Schoolbook" w:hAnsi="Century Schoolbook"/>
        </w:rPr>
        <w:t xml:space="preserve"> </w:t>
      </w:r>
    </w:p>
    <w:p w14:paraId="0E3EA54D" w14:textId="77777777" w:rsidR="00B0480E" w:rsidRPr="00536A99" w:rsidRDefault="00B0480E" w:rsidP="00B0480E">
      <w:pPr>
        <w:pStyle w:val="ImageCaption"/>
        <w:jc w:val="left"/>
        <w:rPr>
          <w:rFonts w:ascii="Courier New" w:eastAsiaTheme="minorHAnsi" w:hAnsi="Courier New" w:cs="Courier New"/>
          <w:b w:val="0"/>
          <w:sz w:val="18"/>
          <w:szCs w:val="18"/>
        </w:rPr>
      </w:pPr>
      <w:r w:rsidRPr="00536A99">
        <w:rPr>
          <w:rFonts w:ascii="Courier New" w:eastAsiaTheme="minorHAnsi" w:hAnsi="Courier New" w:cs="Courier New"/>
          <w:b w:val="0"/>
          <w:sz w:val="18"/>
          <w:szCs w:val="18"/>
        </w:rPr>
        <w:t>READ {config:Sample.prj}:Oswego</w:t>
      </w:r>
    </w:p>
    <w:p w14:paraId="145841C8" w14:textId="77777777" w:rsidR="00B0480E" w:rsidRPr="00F85168" w:rsidRDefault="00B0480E" w:rsidP="00B0480E">
      <w:pPr>
        <w:pStyle w:val="ImageCaption"/>
        <w:rPr>
          <w:rFonts w:ascii="Century Schoolbook" w:hAnsi="Century Schoolbook"/>
          <w:sz w:val="22"/>
          <w:szCs w:val="22"/>
        </w:rPr>
      </w:pPr>
    </w:p>
    <w:p w14:paraId="18E06216"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2:</w:t>
      </w:r>
      <w:r w:rsidRPr="00F85168">
        <w:rPr>
          <w:rFonts w:ascii="Century Schoolbook" w:hAnsi="Century Schoolbook"/>
        </w:rPr>
        <w:t xml:space="preserve"> The Oswego </w:t>
      </w:r>
      <w:r>
        <w:rPr>
          <w:rFonts w:ascii="Century Schoolbook" w:hAnsi="Century Schoolbook"/>
        </w:rPr>
        <w:t>Form</w:t>
      </w:r>
      <w:r w:rsidRPr="00F85168">
        <w:rPr>
          <w:rFonts w:ascii="Century Schoolbook" w:hAnsi="Century Schoolbook"/>
        </w:rPr>
        <w:t xml:space="preserve"> is read. Unlike in example 1, the full path to the database file is specified</w:t>
      </w:r>
      <w:r>
        <w:rPr>
          <w:rFonts w:ascii="Century Schoolbook" w:hAnsi="Century Schoolbook"/>
        </w:rPr>
        <w:t>.</w:t>
      </w:r>
    </w:p>
    <w:p w14:paraId="731FA3F5" w14:textId="77777777" w:rsidR="00B0480E" w:rsidRPr="00536A99" w:rsidRDefault="00B0480E" w:rsidP="00B0480E">
      <w:pPr>
        <w:pStyle w:val="ImageCaption"/>
        <w:jc w:val="left"/>
        <w:rPr>
          <w:rFonts w:ascii="Courier New" w:eastAsiaTheme="minorHAnsi" w:hAnsi="Courier New" w:cs="Courier New"/>
          <w:b w:val="0"/>
          <w:sz w:val="18"/>
          <w:szCs w:val="18"/>
        </w:rPr>
      </w:pPr>
      <w:r w:rsidRPr="00536A99">
        <w:rPr>
          <w:rFonts w:ascii="Courier New" w:eastAsiaTheme="minorHAnsi" w:hAnsi="Courier New" w:cs="Courier New"/>
          <w:b w:val="0"/>
          <w:sz w:val="18"/>
          <w:szCs w:val="18"/>
        </w:rPr>
        <w:t>READ {C:\Epi Info 7\Epi Info 7\Projects\Sample\Sample.prj}:Oswego</w:t>
      </w:r>
    </w:p>
    <w:p w14:paraId="1FE1D02A" w14:textId="77777777" w:rsidR="00B0480E" w:rsidRPr="00F85168" w:rsidRDefault="00B0480E" w:rsidP="00B0480E">
      <w:pPr>
        <w:pStyle w:val="ImageCaption"/>
        <w:rPr>
          <w:rFonts w:ascii="Century Schoolbook" w:hAnsi="Century Schoolbook"/>
          <w:sz w:val="22"/>
          <w:szCs w:val="22"/>
        </w:rPr>
      </w:pPr>
    </w:p>
    <w:p w14:paraId="34FB8CF0"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3:</w:t>
      </w:r>
      <w:r w:rsidRPr="00F85168">
        <w:rPr>
          <w:rFonts w:ascii="Century Schoolbook" w:hAnsi="Century Schoolbook"/>
        </w:rPr>
        <w:t xml:space="preserve"> </w:t>
      </w:r>
      <w:r>
        <w:rPr>
          <w:rFonts w:ascii="Century Schoolbook" w:hAnsi="Century Schoolbook"/>
        </w:rPr>
        <w:t xml:space="preserve">If </w:t>
      </w:r>
      <w:r w:rsidRPr="00F85168">
        <w:rPr>
          <w:rFonts w:ascii="Century Schoolbook" w:hAnsi="Century Schoolbook"/>
        </w:rPr>
        <w:t>a space appears in the table name</w:t>
      </w:r>
      <w:r>
        <w:rPr>
          <w:rFonts w:ascii="Century Schoolbook" w:hAnsi="Century Schoolbook"/>
        </w:rPr>
        <w:t xml:space="preserve"> in Access</w:t>
      </w:r>
      <w:r w:rsidRPr="00F85168">
        <w:rPr>
          <w:rFonts w:ascii="Century Schoolbook" w:hAnsi="Century Schoolbook"/>
        </w:rPr>
        <w:t xml:space="preserve">, it must be enclosed in </w:t>
      </w:r>
      <w:r>
        <w:rPr>
          <w:rFonts w:ascii="Century Schoolbook" w:hAnsi="Century Schoolbook"/>
        </w:rPr>
        <w:t>square brackets</w:t>
      </w:r>
      <w:r w:rsidRPr="00F85168">
        <w:rPr>
          <w:rFonts w:ascii="Century Schoolbook" w:hAnsi="Century Schoolbook"/>
        </w:rPr>
        <w:t>.</w:t>
      </w:r>
    </w:p>
    <w:p w14:paraId="315A9713"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eastAsiaTheme="minorHAnsi" w:hAnsi="Courier New" w:cs="Courier New"/>
          <w:b w:val="0"/>
          <w:sz w:val="18"/>
          <w:szCs w:val="18"/>
        </w:rPr>
        <w:t>READ {C:\Epi Info 7\Epi Info 7\MyData}</w:t>
      </w:r>
      <w:r w:rsidRPr="00536A99">
        <w:rPr>
          <w:rFonts w:ascii="Courier New" w:hAnsi="Courier New" w:cs="Courier New"/>
          <w:b w:val="0"/>
          <w:sz w:val="18"/>
          <w:szCs w:val="18"/>
        </w:rPr>
        <w:t>:[Table Name with Spaces]</w:t>
      </w:r>
    </w:p>
    <w:p w14:paraId="7B627D1B" w14:textId="77777777" w:rsidR="00B0480E" w:rsidRDefault="00B0480E" w:rsidP="00B0480E">
      <w:pPr>
        <w:rPr>
          <w:rStyle w:val="CommentReference"/>
          <w:rFonts w:ascii="Century Schoolbook" w:hAnsi="Century Schoolbook"/>
        </w:rPr>
      </w:pPr>
    </w:p>
    <w:p w14:paraId="0C666069"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 xml:space="preserve">Example </w:t>
      </w:r>
      <w:r>
        <w:rPr>
          <w:rStyle w:val="CommentReference"/>
          <w:rFonts w:ascii="Century Schoolbook" w:hAnsi="Century Schoolbook"/>
        </w:rPr>
        <w:t>4</w:t>
      </w:r>
      <w:r w:rsidRPr="00F85168">
        <w:rPr>
          <w:rStyle w:val="CommentReference"/>
          <w:rFonts w:ascii="Century Schoolbook" w:hAnsi="Century Schoolbook"/>
        </w:rPr>
        <w:t>:</w:t>
      </w:r>
      <w:r w:rsidRPr="00F85168">
        <w:rPr>
          <w:rFonts w:ascii="Century Schoolbook" w:hAnsi="Century Schoolbook"/>
        </w:rPr>
        <w:t xml:space="preserve"> An Excel spreadsheet is read.</w:t>
      </w:r>
    </w:p>
    <w:p w14:paraId="4E8D4953" w14:textId="77777777" w:rsidR="00B0480E" w:rsidRPr="00536A99" w:rsidRDefault="00B0480E" w:rsidP="00B0480E">
      <w:pPr>
        <w:pStyle w:val="ImageCaption"/>
        <w:jc w:val="left"/>
        <w:rPr>
          <w:rFonts w:ascii="Courier New" w:eastAsiaTheme="minorHAnsi" w:hAnsi="Courier New" w:cs="Courier New"/>
          <w:b w:val="0"/>
          <w:sz w:val="18"/>
          <w:szCs w:val="18"/>
        </w:rPr>
      </w:pPr>
      <w:r w:rsidRPr="00536A99">
        <w:rPr>
          <w:rFonts w:ascii="Courier New" w:eastAsiaTheme="minorHAnsi" w:hAnsi="Courier New" w:cs="Courier New"/>
          <w:b w:val="0"/>
          <w:sz w:val="18"/>
          <w:szCs w:val="18"/>
        </w:rPr>
        <w:t>READ {C:\Epi Info 7\Epi Info 7\PlagueData.xls}:[Plague$]</w:t>
      </w:r>
    </w:p>
    <w:p w14:paraId="1D42E34D" w14:textId="77777777" w:rsidR="00B0480E" w:rsidRPr="00F85168" w:rsidRDefault="00B0480E" w:rsidP="00B0480E">
      <w:pPr>
        <w:pStyle w:val="ImageCaption"/>
        <w:rPr>
          <w:rFonts w:ascii="Century Schoolbook" w:hAnsi="Century Schoolbook"/>
          <w:sz w:val="22"/>
          <w:szCs w:val="22"/>
        </w:rPr>
      </w:pPr>
    </w:p>
    <w:p w14:paraId="2A16B4E6"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68" w:name="_Toc279046120"/>
      <w:bookmarkStart w:id="369" w:name="_Toc309980897"/>
      <w:bookmarkStart w:id="370" w:name="_Toc332822776"/>
      <w:r w:rsidRPr="00F85168">
        <w:rPr>
          <w:rFonts w:ascii="Century Schoolbook" w:hAnsi="Century Schoolbook"/>
        </w:rPr>
        <w:lastRenderedPageBreak/>
        <w:t>RECODE</w:t>
      </w:r>
      <w:bookmarkEnd w:id="368"/>
      <w:bookmarkEnd w:id="369"/>
      <w:bookmarkEnd w:id="370"/>
    </w:p>
    <w:p w14:paraId="4426B0AC" w14:textId="77777777" w:rsidR="00B0480E" w:rsidRPr="00F85168" w:rsidRDefault="00373C13" w:rsidP="00B0480E">
      <w:pPr>
        <w:rPr>
          <w:rFonts w:ascii="Century Schoolbook" w:hAnsi="Century Schoolbook"/>
        </w:rPr>
      </w:pPr>
      <w:r>
        <w:rPr>
          <w:rFonts w:ascii="Century Schoolbook" w:hAnsi="Century Schoolbook"/>
        </w:rPr>
        <w:pict w14:anchorId="02E3D03D">
          <v:rect id="_x0000_i1188" style="width:429.85pt;height:.75pt" o:hrpct="995" o:hrstd="t" o:hr="t" fillcolor="#b4b4b4" stroked="f"/>
        </w:pict>
      </w:r>
    </w:p>
    <w:p w14:paraId="1B549D83"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182B7B11" w14:textId="77777777" w:rsidR="00B0480E" w:rsidRPr="00F85168" w:rsidRDefault="00B0480E" w:rsidP="00B0480E">
      <w:pPr>
        <w:rPr>
          <w:rFonts w:ascii="Century Schoolbook" w:hAnsi="Century Schoolbook"/>
        </w:rPr>
      </w:pPr>
      <w:r w:rsidRPr="00F85168">
        <w:rPr>
          <w:rFonts w:ascii="Century Schoolbook" w:hAnsi="Century Schoolbook"/>
        </w:rPr>
        <w:t xml:space="preserve">This command is used to change some or all the values of a variable. New values can be stored in the same variable or in a new one. It can also be used to convert a numeric variable into a character variable or the reverse, or to create a new variable based on recoded values of an existing variable. </w:t>
      </w:r>
    </w:p>
    <w:p w14:paraId="571CF1CC"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0C7508E9"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RECODE &lt;variable1&gt; TO &lt;variable2&gt;</w:t>
      </w:r>
      <w:r>
        <w:rPr>
          <w:rFonts w:ascii="Courier New" w:hAnsi="Courier New" w:cs="Courier New"/>
          <w:b w:val="0"/>
          <w:sz w:val="18"/>
          <w:szCs w:val="18"/>
        </w:rPr>
        <w:t xml:space="preserve"> </w:t>
      </w:r>
    </w:p>
    <w:p w14:paraId="00E39868" w14:textId="77777777" w:rsidR="00B0480E" w:rsidRDefault="00B0480E" w:rsidP="00B0480E">
      <w:pPr>
        <w:pStyle w:val="ImageCaption"/>
        <w:ind w:left="360"/>
        <w:jc w:val="left"/>
        <w:rPr>
          <w:rFonts w:ascii="Courier New" w:hAnsi="Courier New" w:cs="Courier New"/>
          <w:b w:val="0"/>
          <w:sz w:val="18"/>
          <w:szCs w:val="18"/>
        </w:rPr>
      </w:pPr>
      <w:r w:rsidRPr="00536A99">
        <w:rPr>
          <w:rFonts w:ascii="Courier New" w:hAnsi="Courier New" w:cs="Courier New"/>
          <w:b w:val="0"/>
          <w:sz w:val="18"/>
          <w:szCs w:val="18"/>
        </w:rPr>
        <w:t>value1 - value2 = &lt;recoded value&gt;</w:t>
      </w:r>
    </w:p>
    <w:p w14:paraId="365A8561" w14:textId="77777777" w:rsidR="00B0480E" w:rsidRDefault="00B0480E" w:rsidP="00B0480E">
      <w:pPr>
        <w:pStyle w:val="ImageCaption"/>
        <w:ind w:left="360"/>
        <w:jc w:val="left"/>
        <w:rPr>
          <w:rFonts w:ascii="Courier New" w:hAnsi="Courier New" w:cs="Courier New"/>
          <w:b w:val="0"/>
          <w:sz w:val="18"/>
          <w:szCs w:val="18"/>
        </w:rPr>
      </w:pPr>
      <w:r w:rsidRPr="00536A99">
        <w:rPr>
          <w:rFonts w:ascii="Courier New" w:hAnsi="Courier New" w:cs="Courier New"/>
          <w:b w:val="0"/>
          <w:sz w:val="18"/>
          <w:szCs w:val="18"/>
        </w:rPr>
        <w:t>value1 – HIVALUE = &lt;recoded value&gt;</w:t>
      </w:r>
    </w:p>
    <w:p w14:paraId="49BBAB89" w14:textId="77777777" w:rsidR="00B0480E" w:rsidRDefault="00B0480E" w:rsidP="00B0480E">
      <w:pPr>
        <w:pStyle w:val="ImageCaption"/>
        <w:ind w:left="360"/>
        <w:jc w:val="left"/>
        <w:rPr>
          <w:rFonts w:ascii="Courier New" w:hAnsi="Courier New" w:cs="Courier New"/>
          <w:b w:val="0"/>
          <w:sz w:val="18"/>
          <w:szCs w:val="18"/>
        </w:rPr>
      </w:pPr>
      <w:r w:rsidRPr="00536A99">
        <w:rPr>
          <w:rFonts w:ascii="Courier New" w:hAnsi="Courier New" w:cs="Courier New"/>
          <w:b w:val="0"/>
          <w:sz w:val="18"/>
          <w:szCs w:val="18"/>
        </w:rPr>
        <w:t>LOVALUE - value2 = &lt;recoded value&gt;</w:t>
      </w:r>
    </w:p>
    <w:p w14:paraId="3FB08F25" w14:textId="77777777" w:rsidR="00B0480E" w:rsidRDefault="00B0480E" w:rsidP="00B0480E">
      <w:pPr>
        <w:pStyle w:val="ImageCaption"/>
        <w:ind w:left="360"/>
        <w:jc w:val="left"/>
        <w:rPr>
          <w:rFonts w:ascii="Courier New" w:hAnsi="Courier New" w:cs="Courier New"/>
          <w:b w:val="0"/>
          <w:sz w:val="18"/>
          <w:szCs w:val="18"/>
        </w:rPr>
      </w:pPr>
      <w:r>
        <w:rPr>
          <w:rFonts w:ascii="Courier New" w:hAnsi="Courier New" w:cs="Courier New"/>
          <w:b w:val="0"/>
          <w:sz w:val="18"/>
          <w:szCs w:val="18"/>
        </w:rPr>
        <w:t>value3 = &lt;recoded value&gt;</w:t>
      </w:r>
    </w:p>
    <w:p w14:paraId="73705940" w14:textId="77777777" w:rsidR="00B0480E" w:rsidRDefault="00B0480E" w:rsidP="00B0480E">
      <w:pPr>
        <w:pStyle w:val="ImageCaption"/>
        <w:jc w:val="left"/>
        <w:rPr>
          <w:rFonts w:ascii="Courier New" w:hAnsi="Courier New" w:cs="Courier New"/>
          <w:b w:val="0"/>
          <w:sz w:val="18"/>
          <w:szCs w:val="18"/>
        </w:rPr>
      </w:pPr>
      <w:r>
        <w:rPr>
          <w:rFonts w:ascii="Courier New" w:hAnsi="Courier New" w:cs="Courier New"/>
          <w:b w:val="0"/>
          <w:sz w:val="18"/>
          <w:szCs w:val="18"/>
        </w:rPr>
        <w:t>ELSE = &lt;recoded value&gt;</w:t>
      </w:r>
    </w:p>
    <w:p w14:paraId="381CF226"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END</w:t>
      </w:r>
    </w:p>
    <w:p w14:paraId="4982660F" w14:textId="77777777" w:rsidR="00B0480E" w:rsidRPr="00F85168" w:rsidRDefault="00B0480E" w:rsidP="00B0480E">
      <w:pPr>
        <w:keepLines/>
        <w:numPr>
          <w:ilvl w:val="0"/>
          <w:numId w:val="540"/>
        </w:numPr>
        <w:spacing w:line="240" w:lineRule="auto"/>
        <w:rPr>
          <w:rFonts w:ascii="Century Schoolbook" w:hAnsi="Century Schoolbook"/>
          <w:color w:val="000000"/>
        </w:rPr>
      </w:pPr>
      <w:r w:rsidRPr="00F85168">
        <w:rPr>
          <w:rFonts w:ascii="Century Schoolbook" w:hAnsi="Century Schoolbook"/>
          <w:color w:val="000000"/>
        </w:rPr>
        <w:t>The &lt;variable1&gt; represents the donor variable (where the values are).</w:t>
      </w:r>
    </w:p>
    <w:p w14:paraId="2A922784" w14:textId="77777777" w:rsidR="00B0480E" w:rsidRPr="00F85168" w:rsidRDefault="00B0480E" w:rsidP="00B0480E">
      <w:pPr>
        <w:keepLines/>
        <w:numPr>
          <w:ilvl w:val="0"/>
          <w:numId w:val="540"/>
        </w:numPr>
        <w:spacing w:line="240" w:lineRule="auto"/>
        <w:rPr>
          <w:rFonts w:ascii="Century Schoolbook" w:hAnsi="Century Schoolbook"/>
          <w:color w:val="000000"/>
        </w:rPr>
      </w:pPr>
      <w:r w:rsidRPr="00F85168">
        <w:rPr>
          <w:rFonts w:ascii="Century Schoolbook" w:hAnsi="Century Schoolbook"/>
          <w:color w:val="000000"/>
        </w:rPr>
        <w:t>The &lt;variable2&gt; represents the receiver variable (where recoded values will be).</w:t>
      </w:r>
    </w:p>
    <w:p w14:paraId="4402B32B"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36A045A6" w14:textId="77777777" w:rsidR="00B0480E" w:rsidRPr="00F85168" w:rsidRDefault="00B0480E" w:rsidP="00B0480E">
      <w:pPr>
        <w:rPr>
          <w:rFonts w:ascii="Century Schoolbook" w:hAnsi="Century Schoolbook"/>
        </w:rPr>
      </w:pPr>
      <w:r w:rsidRPr="00F85168">
        <w:rPr>
          <w:rFonts w:ascii="Century Schoolbook" w:hAnsi="Century Schoolbook"/>
        </w:rPr>
        <w:t>Text values must be enclosed in quotation marks; numeric, date</w:t>
      </w:r>
      <w:r>
        <w:rPr>
          <w:rFonts w:ascii="Century Schoolbook" w:hAnsi="Century Schoolbook"/>
        </w:rPr>
        <w:t>;</w:t>
      </w:r>
      <w:r w:rsidRPr="00F85168">
        <w:rPr>
          <w:rFonts w:ascii="Century Schoolbook" w:hAnsi="Century Schoolbook"/>
        </w:rPr>
        <w:t xml:space="preserve"> yes/no values must not. All recoded values must be of the same type. Numeric ranges are separated by a space, hyphen, and space, as in 1 - 5. Negative values are permitted</w:t>
      </w:r>
      <w:r>
        <w:rPr>
          <w:rFonts w:ascii="Century Schoolbook" w:hAnsi="Century Schoolbook"/>
        </w:rPr>
        <w:t xml:space="preserve"> (i.e.,</w:t>
      </w:r>
      <w:r w:rsidRPr="00F85168">
        <w:rPr>
          <w:rFonts w:ascii="Century Schoolbook" w:hAnsi="Century Schoolbook"/>
        </w:rPr>
        <w:t>-10, -9, and -8</w:t>
      </w:r>
      <w:r>
        <w:rPr>
          <w:rFonts w:ascii="Century Schoolbook" w:hAnsi="Century Schoolbook"/>
        </w:rPr>
        <w:t>)</w:t>
      </w:r>
      <w:r w:rsidRPr="00F85168">
        <w:rPr>
          <w:rFonts w:ascii="Century Schoolbook" w:hAnsi="Century Schoolbook"/>
        </w:rPr>
        <w:t xml:space="preserve">.  The words LOVALUE and HIVALUE may be used to indicate the smallest and largest values representable in the database. The word ELSE may be used to indicate all values not falling in the preceding ranges. Recodes take place in the order stated; if two ranges overlap, the first in order will apply. Analysis cannot RECODE more than about 12 levels of values. If this </w:t>
      </w:r>
      <w:r>
        <w:rPr>
          <w:rFonts w:ascii="Century Schoolbook" w:hAnsi="Century Schoolbook"/>
        </w:rPr>
        <w:t xml:space="preserve">is </w:t>
      </w:r>
      <w:r w:rsidRPr="00F85168">
        <w:rPr>
          <w:rFonts w:ascii="Century Schoolbook" w:hAnsi="Century Schoolbook"/>
        </w:rPr>
        <w:t>a problem, do as many recodes as possible, write a new table, READ it</w:t>
      </w:r>
      <w:r>
        <w:rPr>
          <w:rFonts w:ascii="Century Schoolbook" w:hAnsi="Century Schoolbook"/>
        </w:rPr>
        <w:t>,</w:t>
      </w:r>
      <w:r w:rsidRPr="00F85168">
        <w:rPr>
          <w:rFonts w:ascii="Century Schoolbook" w:hAnsi="Century Schoolbook"/>
        </w:rPr>
        <w:t xml:space="preserve"> and do more recodes.</w:t>
      </w:r>
    </w:p>
    <w:p w14:paraId="3D9CC0A7" w14:textId="77777777" w:rsidR="00B0480E" w:rsidRPr="00F85168" w:rsidRDefault="00B0480E" w:rsidP="00B0480E">
      <w:pPr>
        <w:rPr>
          <w:rFonts w:ascii="Century Schoolbook" w:hAnsi="Century Schoolbook"/>
          <w:b/>
          <w:bCs/>
        </w:rPr>
      </w:pPr>
      <w:r w:rsidRPr="00F85168">
        <w:rPr>
          <w:rFonts w:ascii="Century Schoolbook" w:hAnsi="Century Schoolbook"/>
          <w:b/>
          <w:bCs/>
        </w:rPr>
        <w:t>Examples</w:t>
      </w:r>
    </w:p>
    <w:p w14:paraId="4197AE38"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1:</w:t>
      </w:r>
      <w:r w:rsidRPr="00F85168">
        <w:rPr>
          <w:rFonts w:ascii="Century Schoolbook" w:hAnsi="Century Schoolbook"/>
        </w:rPr>
        <w:t xml:space="preserve"> The RECODE command is used to generate an age range.</w:t>
      </w:r>
    </w:p>
    <w:p w14:paraId="7303753B"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DEFINE AgeRange TEXTINPUT</w:t>
      </w:r>
      <w:r w:rsidRPr="00536A99">
        <w:rPr>
          <w:rFonts w:ascii="Courier New" w:hAnsi="Courier New" w:cs="Courier New"/>
          <w:b w:val="0"/>
          <w:sz w:val="18"/>
          <w:szCs w:val="18"/>
        </w:rPr>
        <w:br/>
        <w:t>RECODE Age TO AgeRange</w:t>
      </w:r>
      <w:r>
        <w:rPr>
          <w:rFonts w:ascii="Courier New" w:hAnsi="Courier New" w:cs="Courier New"/>
          <w:b w:val="0"/>
          <w:sz w:val="18"/>
          <w:szCs w:val="18"/>
        </w:rPr>
        <w:t xml:space="preserve"> </w:t>
      </w:r>
      <w:r w:rsidRPr="00536A99">
        <w:rPr>
          <w:rFonts w:ascii="Courier New" w:hAnsi="Courier New" w:cs="Courier New"/>
          <w:b w:val="0"/>
          <w:sz w:val="18"/>
          <w:szCs w:val="18"/>
        </w:rPr>
        <w:t>LOVALUE - 0 = "&lt;=0"</w:t>
      </w:r>
      <w:r>
        <w:rPr>
          <w:rFonts w:ascii="Courier New" w:hAnsi="Courier New" w:cs="Courier New"/>
          <w:b w:val="0"/>
          <w:sz w:val="18"/>
          <w:szCs w:val="18"/>
        </w:rPr>
        <w:t xml:space="preserve"> </w:t>
      </w:r>
      <w:r w:rsidRPr="00536A99">
        <w:rPr>
          <w:rFonts w:ascii="Courier New" w:hAnsi="Courier New" w:cs="Courier New"/>
          <w:b w:val="0"/>
          <w:sz w:val="18"/>
          <w:szCs w:val="18"/>
        </w:rPr>
        <w:t>0 - 10 = "&gt;0 - 10"</w:t>
      </w:r>
      <w:r>
        <w:rPr>
          <w:rFonts w:ascii="Courier New" w:hAnsi="Courier New" w:cs="Courier New"/>
          <w:b w:val="0"/>
          <w:sz w:val="18"/>
          <w:szCs w:val="18"/>
        </w:rPr>
        <w:t xml:space="preserve">= </w:t>
      </w:r>
      <w:r w:rsidRPr="00536A99">
        <w:rPr>
          <w:rFonts w:ascii="Courier New" w:hAnsi="Courier New" w:cs="Courier New"/>
          <w:b w:val="0"/>
          <w:sz w:val="18"/>
          <w:szCs w:val="18"/>
        </w:rPr>
        <w:t>10 - 20 = "&gt;10 - 20"</w:t>
      </w:r>
      <w:r>
        <w:rPr>
          <w:rFonts w:ascii="Courier New" w:hAnsi="Courier New" w:cs="Courier New"/>
          <w:b w:val="0"/>
          <w:sz w:val="18"/>
          <w:szCs w:val="18"/>
        </w:rPr>
        <w:t xml:space="preserve"> </w:t>
      </w:r>
      <w:r w:rsidRPr="00536A99">
        <w:rPr>
          <w:rFonts w:ascii="Courier New" w:hAnsi="Courier New" w:cs="Courier New"/>
          <w:b w:val="0"/>
          <w:sz w:val="18"/>
          <w:szCs w:val="18"/>
        </w:rPr>
        <w:t>20 - 30 = "&gt;20 - 30"</w:t>
      </w:r>
      <w:r>
        <w:rPr>
          <w:rFonts w:ascii="Courier New" w:hAnsi="Courier New" w:cs="Courier New"/>
          <w:b w:val="0"/>
          <w:sz w:val="18"/>
          <w:szCs w:val="18"/>
        </w:rPr>
        <w:t xml:space="preserve"> </w:t>
      </w:r>
      <w:r w:rsidRPr="00536A99">
        <w:rPr>
          <w:rFonts w:ascii="Courier New" w:hAnsi="Courier New" w:cs="Courier New"/>
          <w:b w:val="0"/>
          <w:sz w:val="18"/>
          <w:szCs w:val="18"/>
        </w:rPr>
        <w:t>30 - 40 = "&gt;30 - 40"</w:t>
      </w:r>
    </w:p>
    <w:p w14:paraId="66B53EEF"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40 - 50 = "&gt;40 - 50"</w:t>
      </w:r>
      <w:r>
        <w:rPr>
          <w:rFonts w:ascii="Courier New" w:hAnsi="Courier New" w:cs="Courier New"/>
          <w:b w:val="0"/>
          <w:sz w:val="18"/>
          <w:szCs w:val="18"/>
        </w:rPr>
        <w:t xml:space="preserve"> </w:t>
      </w:r>
    </w:p>
    <w:p w14:paraId="523C433F"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50 - 60 = "&gt;50 - 60"</w:t>
      </w:r>
      <w:r>
        <w:rPr>
          <w:rFonts w:ascii="Courier New" w:hAnsi="Courier New" w:cs="Courier New"/>
          <w:b w:val="0"/>
          <w:sz w:val="18"/>
          <w:szCs w:val="18"/>
        </w:rPr>
        <w:t xml:space="preserve"> </w:t>
      </w:r>
    </w:p>
    <w:p w14:paraId="6CEC9B5B"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lastRenderedPageBreak/>
        <w:t>60 - 70 = "&gt;60 - 70"</w:t>
      </w:r>
    </w:p>
    <w:p w14:paraId="4C10D93C"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70 - 80 = "&gt;70 - 80"</w:t>
      </w:r>
    </w:p>
    <w:p w14:paraId="3D6AB148"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80 - 90 = "&gt;80 - 90"</w:t>
      </w:r>
    </w:p>
    <w:p w14:paraId="411FF2DE"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90 - 99 = "&gt;90 - 99"</w:t>
      </w:r>
    </w:p>
    <w:p w14:paraId="01B51514"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99 - HIVALUE = "&gt;99"</w:t>
      </w:r>
      <w:r w:rsidRPr="00536A99">
        <w:rPr>
          <w:rFonts w:ascii="Courier New" w:hAnsi="Courier New" w:cs="Courier New"/>
          <w:b w:val="0"/>
          <w:sz w:val="18"/>
          <w:szCs w:val="18"/>
        </w:rPr>
        <w:br/>
        <w:t>END</w:t>
      </w:r>
      <w:r w:rsidRPr="00536A99">
        <w:rPr>
          <w:rFonts w:ascii="Courier New" w:hAnsi="Courier New" w:cs="Courier New"/>
          <w:b w:val="0"/>
          <w:sz w:val="18"/>
          <w:szCs w:val="18"/>
        </w:rPr>
        <w:br/>
        <w:t xml:space="preserve">LIST Age AgeRange </w:t>
      </w:r>
    </w:p>
    <w:p w14:paraId="1AF65F5C" w14:textId="77777777" w:rsidR="00B0480E" w:rsidRPr="00F85168" w:rsidRDefault="00B0480E" w:rsidP="00B0480E">
      <w:pPr>
        <w:pStyle w:val="ImageCaption"/>
        <w:rPr>
          <w:rFonts w:ascii="Century Schoolbook" w:hAnsi="Century Schoolbook"/>
          <w:sz w:val="22"/>
          <w:szCs w:val="22"/>
        </w:rPr>
      </w:pPr>
    </w:p>
    <w:p w14:paraId="78B4FDA6"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2:</w:t>
      </w:r>
      <w:r w:rsidRPr="00F85168">
        <w:rPr>
          <w:rFonts w:ascii="Century Schoolbook" w:hAnsi="Century Schoolbook"/>
        </w:rPr>
        <w:t xml:space="preserve"> The RECODE command is used to generate an age range. The ELSE clause ensures that any values not captured in the recoding process are assigned a default value. In this case, any values greater than 60 are assigned "Senior."</w:t>
      </w:r>
    </w:p>
    <w:p w14:paraId="5273C71C"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DEFINE AgeRange TEXTINPUT</w:t>
      </w:r>
      <w:r w:rsidRPr="00536A99">
        <w:rPr>
          <w:rFonts w:ascii="Courier New" w:hAnsi="Courier New" w:cs="Courier New"/>
          <w:b w:val="0"/>
          <w:sz w:val="18"/>
          <w:szCs w:val="18"/>
        </w:rPr>
        <w:br/>
        <w:t>RECODE Age TO AgeRange</w:t>
      </w:r>
    </w:p>
    <w:p w14:paraId="3EAA561D"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LOVALUE - 0 = "&lt;=0"</w:t>
      </w:r>
    </w:p>
    <w:p w14:paraId="27B66151"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0 - 10 = "&gt;0 - 10"</w:t>
      </w:r>
    </w:p>
    <w:p w14:paraId="1AC01E8B"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10 - 20 = "&gt;10 - 20"</w:t>
      </w:r>
    </w:p>
    <w:p w14:paraId="57608439"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20 - 30 = "&gt;20 - 30"</w:t>
      </w:r>
    </w:p>
    <w:p w14:paraId="2CBD74B8" w14:textId="77777777" w:rsidR="00B0480E"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30 - 50 = "&gt;30 - 50"</w:t>
      </w:r>
    </w:p>
    <w:p w14:paraId="7B3393E7"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50 - 65 = "&gt;50 - 65"</w:t>
      </w:r>
      <w:r w:rsidRPr="00536A99">
        <w:rPr>
          <w:rFonts w:ascii="Courier New" w:hAnsi="Courier New" w:cs="Courier New"/>
          <w:b w:val="0"/>
          <w:sz w:val="18"/>
          <w:szCs w:val="18"/>
        </w:rPr>
        <w:br/>
        <w:t>ELSE = "Senior"</w:t>
      </w:r>
      <w:r w:rsidRPr="00536A99">
        <w:rPr>
          <w:rFonts w:ascii="Courier New" w:hAnsi="Courier New" w:cs="Courier New"/>
          <w:b w:val="0"/>
          <w:sz w:val="18"/>
          <w:szCs w:val="18"/>
        </w:rPr>
        <w:br/>
        <w:t>END</w:t>
      </w:r>
      <w:r w:rsidRPr="00536A99">
        <w:rPr>
          <w:rFonts w:ascii="Courier New" w:hAnsi="Courier New" w:cs="Courier New"/>
          <w:b w:val="0"/>
          <w:sz w:val="18"/>
          <w:szCs w:val="18"/>
        </w:rPr>
        <w:br/>
        <w:t xml:space="preserve">LIST Age AgeRange </w:t>
      </w:r>
    </w:p>
    <w:p w14:paraId="04BDF5B0" w14:textId="77777777" w:rsidR="00B0480E" w:rsidRPr="00F85168" w:rsidRDefault="00B0480E" w:rsidP="00B0480E">
      <w:pPr>
        <w:pStyle w:val="ImageCaption"/>
        <w:rPr>
          <w:rFonts w:ascii="Century Schoolbook" w:hAnsi="Century Schoolbook"/>
          <w:sz w:val="22"/>
          <w:szCs w:val="22"/>
        </w:rPr>
      </w:pPr>
    </w:p>
    <w:p w14:paraId="068722A7"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3:</w:t>
      </w:r>
      <w:r w:rsidRPr="00F85168">
        <w:rPr>
          <w:rFonts w:ascii="Century Schoolbook" w:hAnsi="Century Schoolbook"/>
        </w:rPr>
        <w:t xml:space="preserve"> The RECODE command is used to generate a detailed age range from 0 to 70 in increments of three. Note that a single RECODE command is limited to approximately 12 conditions </w:t>
      </w:r>
      <w:r>
        <w:rPr>
          <w:rFonts w:ascii="Century Schoolbook" w:hAnsi="Century Schoolbook"/>
        </w:rPr>
        <w:t>because of</w:t>
      </w:r>
      <w:r w:rsidRPr="00F85168">
        <w:rPr>
          <w:rFonts w:ascii="Century Schoolbook" w:hAnsi="Century Schoolbook"/>
        </w:rPr>
        <w:t xml:space="preserve"> query size limitations inherent in the Access database format. The desired age categories would require more than 12 recodes. To work around this problem, only </w:t>
      </w:r>
      <w:r>
        <w:rPr>
          <w:rFonts w:ascii="Century Schoolbook" w:hAnsi="Century Schoolbook"/>
        </w:rPr>
        <w:t>10</w:t>
      </w:r>
      <w:r w:rsidRPr="00F85168">
        <w:rPr>
          <w:rFonts w:ascii="Century Schoolbook" w:hAnsi="Century Schoolbook"/>
        </w:rPr>
        <w:t xml:space="preserve"> recodes are done at a time and are separated by a series of SELECT, WRITE, and READ commands. The first WRITE command creates a new temporary table (or overwrites an existing one) that stores only records that contain recoded values. The remaining records are not written out </w:t>
      </w:r>
      <w:r>
        <w:rPr>
          <w:rFonts w:ascii="Century Schoolbook" w:hAnsi="Century Schoolbook"/>
        </w:rPr>
        <w:t>because of</w:t>
      </w:r>
      <w:r w:rsidRPr="00F85168">
        <w:rPr>
          <w:rFonts w:ascii="Century Schoolbook" w:hAnsi="Century Schoolbook"/>
        </w:rPr>
        <w:t xml:space="preserve"> the SELECT command. Each subsequent block of recoded values is written to the same file using the APPEND parameter. By the time the code is done executing, the table T1 contains all of the recoded data. </w:t>
      </w:r>
    </w:p>
    <w:p w14:paraId="09491F9D"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READ {</w:t>
      </w:r>
      <w:r>
        <w:rPr>
          <w:rFonts w:ascii="Courier New" w:hAnsi="Courier New" w:cs="Courier New"/>
          <w:sz w:val="18"/>
          <w:szCs w:val="18"/>
        </w:rPr>
        <w:t>C:\Epi_Info_7\Projects\</w:t>
      </w:r>
      <w:r w:rsidRPr="00536A99">
        <w:rPr>
          <w:rFonts w:ascii="Courier New" w:hAnsi="Courier New" w:cs="Courier New"/>
          <w:sz w:val="18"/>
          <w:szCs w:val="18"/>
        </w:rPr>
        <w:t>Sample\Sample.prj}:Oswego</w:t>
      </w:r>
      <w:r w:rsidRPr="00536A99">
        <w:rPr>
          <w:rFonts w:ascii="Courier New" w:hAnsi="Courier New" w:cs="Courier New"/>
          <w:sz w:val="18"/>
          <w:szCs w:val="18"/>
        </w:rPr>
        <w:br/>
        <w:t>DEFINE AgeRange TEXTINPUT</w:t>
      </w:r>
      <w:r w:rsidRPr="00536A99">
        <w:rPr>
          <w:rFonts w:ascii="Courier New" w:hAnsi="Courier New" w:cs="Courier New"/>
          <w:sz w:val="18"/>
          <w:szCs w:val="18"/>
        </w:rPr>
        <w:br/>
        <w:t>RECODE AGE TO AgeRange</w:t>
      </w:r>
    </w:p>
    <w:p w14:paraId="554E6D53"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LOVALUE - 0 = "&lt;=0"</w:t>
      </w:r>
    </w:p>
    <w:p w14:paraId="3CC4F832"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0 - 3 = "&gt;0 - 3"</w:t>
      </w:r>
    </w:p>
    <w:p w14:paraId="6B727758"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3 - 6 = "&gt;3 - 6"</w:t>
      </w:r>
    </w:p>
    <w:p w14:paraId="21595B5D"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6 - 9 = "&gt;6 - 9"9 - 12 = "&gt;9 - 12"</w:t>
      </w:r>
    </w:p>
    <w:p w14:paraId="7C12C3F1" w14:textId="77777777" w:rsidR="00B0480E" w:rsidRDefault="00B0480E" w:rsidP="00B0480E">
      <w:pPr>
        <w:autoSpaceDE w:val="0"/>
        <w:autoSpaceDN w:val="0"/>
        <w:adjustRightInd w:val="0"/>
        <w:spacing w:after="0"/>
        <w:rPr>
          <w:rFonts w:ascii="Century Schoolbook" w:hAnsi="Century Schoolbook"/>
          <w:b/>
        </w:rPr>
      </w:pPr>
      <w:r w:rsidRPr="00536A99">
        <w:rPr>
          <w:rFonts w:ascii="Courier New" w:hAnsi="Courier New" w:cs="Courier New"/>
          <w:sz w:val="18"/>
          <w:szCs w:val="18"/>
        </w:rPr>
        <w:t>12 - 15 = "&gt;12 - 15"</w:t>
      </w:r>
    </w:p>
    <w:p w14:paraId="76F3E77D"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lastRenderedPageBreak/>
        <w:t>15 - 18 = "&gt;15 - 18"</w:t>
      </w:r>
    </w:p>
    <w:p w14:paraId="060498D4" w14:textId="77777777" w:rsidR="00B0480E" w:rsidRDefault="00B0480E" w:rsidP="00B0480E">
      <w:pPr>
        <w:autoSpaceDE w:val="0"/>
        <w:autoSpaceDN w:val="0"/>
        <w:adjustRightInd w:val="0"/>
        <w:spacing w:after="0"/>
        <w:rPr>
          <w:rFonts w:ascii="Century Schoolbook" w:hAnsi="Century Schoolbook"/>
          <w:b/>
        </w:rPr>
      </w:pPr>
      <w:r w:rsidRPr="00536A99">
        <w:rPr>
          <w:rFonts w:ascii="Courier New" w:hAnsi="Courier New" w:cs="Courier New"/>
          <w:sz w:val="18"/>
          <w:szCs w:val="18"/>
        </w:rPr>
        <w:t>18 - 21 = "&gt;18 - 21"</w:t>
      </w:r>
    </w:p>
    <w:p w14:paraId="7967BE93"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21 - 24 = "&gt;21 - 24"</w:t>
      </w:r>
    </w:p>
    <w:p w14:paraId="1C070B22" w14:textId="77777777" w:rsidR="00B0480E" w:rsidRPr="00F66480"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24 - 27 = "&gt;24 - 27"</w:t>
      </w:r>
      <w:r w:rsidRPr="00536A99">
        <w:rPr>
          <w:rFonts w:ascii="Courier New" w:hAnsi="Courier New" w:cs="Courier New"/>
          <w:sz w:val="18"/>
          <w:szCs w:val="18"/>
        </w:rPr>
        <w:br/>
        <w:t>END</w:t>
      </w:r>
      <w:r w:rsidRPr="00536A99">
        <w:rPr>
          <w:rFonts w:ascii="Courier New" w:hAnsi="Courier New" w:cs="Courier New"/>
          <w:sz w:val="18"/>
          <w:szCs w:val="18"/>
        </w:rPr>
        <w:br/>
      </w:r>
      <w:r w:rsidRPr="00536A99">
        <w:rPr>
          <w:rFonts w:ascii="Courier New" w:hAnsi="Courier New" w:cs="Courier New"/>
          <w:sz w:val="18"/>
          <w:szCs w:val="18"/>
        </w:rPr>
        <w:br/>
        <w:t>SELECT NOT AgeRange = (.)</w:t>
      </w:r>
      <w:r w:rsidRPr="00536A99">
        <w:rPr>
          <w:rFonts w:ascii="Courier New" w:hAnsi="Courier New" w:cs="Courier New"/>
          <w:sz w:val="18"/>
          <w:szCs w:val="18"/>
        </w:rPr>
        <w:br/>
      </w:r>
      <w:r w:rsidRPr="00536A99">
        <w:rPr>
          <w:rFonts w:ascii="Courier New" w:hAnsi="Courier New" w:cs="Courier New"/>
          <w:bCs/>
          <w:sz w:val="18"/>
          <w:szCs w:val="18"/>
        </w:rPr>
        <w:t>WRITE APPEND "Epi7" {Provider=Microsoft.Jet.OLEDB.4.0;Data Source="</w:t>
      </w:r>
      <w:r w:rsidRPr="00536A99">
        <w:rPr>
          <w:rFonts w:ascii="Courier New" w:hAnsi="Courier New" w:cs="Courier New"/>
          <w:sz w:val="18"/>
          <w:szCs w:val="18"/>
        </w:rPr>
        <w:t>{</w:t>
      </w:r>
      <w:r>
        <w:rPr>
          <w:rFonts w:ascii="Courier New" w:hAnsi="Courier New" w:cs="Courier New"/>
          <w:sz w:val="18"/>
          <w:szCs w:val="18"/>
        </w:rPr>
        <w:t>C:\Epi_Info_7\Projects\</w:t>
      </w:r>
      <w:r w:rsidRPr="00536A99">
        <w:rPr>
          <w:rFonts w:ascii="Courier New" w:hAnsi="Courier New" w:cs="Courier New"/>
          <w:sz w:val="18"/>
          <w:szCs w:val="18"/>
        </w:rPr>
        <w:t>Sample\Sample.prj}:</w:t>
      </w:r>
      <w:r w:rsidRPr="00536A99">
        <w:rPr>
          <w:rFonts w:ascii="Courier New" w:hAnsi="Courier New" w:cs="Courier New"/>
          <w:bCs/>
          <w:sz w:val="18"/>
          <w:szCs w:val="18"/>
        </w:rPr>
        <w:t xml:space="preserve"> T1 *</w:t>
      </w:r>
    </w:p>
    <w:p w14:paraId="5542E966"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color w:val="FF0000"/>
          <w:sz w:val="18"/>
          <w:szCs w:val="18"/>
        </w:rPr>
        <w:br/>
      </w:r>
      <w:r w:rsidRPr="00536A99">
        <w:rPr>
          <w:rFonts w:ascii="Courier New" w:hAnsi="Courier New" w:cs="Courier New"/>
          <w:sz w:val="18"/>
          <w:szCs w:val="18"/>
        </w:rPr>
        <w:t>READ {</w:t>
      </w:r>
      <w:r>
        <w:rPr>
          <w:rFonts w:ascii="Courier New" w:hAnsi="Courier New" w:cs="Courier New"/>
          <w:sz w:val="18"/>
          <w:szCs w:val="18"/>
        </w:rPr>
        <w:t>C:\Epi_Info_7\Projects\</w:t>
      </w:r>
      <w:r w:rsidRPr="00536A99">
        <w:rPr>
          <w:rFonts w:ascii="Courier New" w:hAnsi="Courier New" w:cs="Courier New"/>
          <w:sz w:val="18"/>
          <w:szCs w:val="18"/>
        </w:rPr>
        <w:t>Sample\Sample.prj}:Oswego</w:t>
      </w:r>
      <w:r w:rsidRPr="00536A99">
        <w:rPr>
          <w:rFonts w:ascii="Courier New" w:hAnsi="Courier New" w:cs="Courier New"/>
          <w:sz w:val="18"/>
          <w:szCs w:val="18"/>
        </w:rPr>
        <w:br/>
        <w:t>DEFINE AgeRange TEXTINPUT</w:t>
      </w:r>
      <w:r w:rsidRPr="00536A99">
        <w:rPr>
          <w:rFonts w:ascii="Courier New" w:hAnsi="Courier New" w:cs="Courier New"/>
          <w:sz w:val="18"/>
          <w:szCs w:val="18"/>
        </w:rPr>
        <w:br/>
        <w:t>RECODE Age TO AgeRange</w:t>
      </w:r>
    </w:p>
    <w:p w14:paraId="0300C3ED"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27 - 30 = "&gt;27 - 30"</w:t>
      </w:r>
    </w:p>
    <w:p w14:paraId="4F6914B8"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30 - 33 = "&gt;30 - 33"</w:t>
      </w:r>
    </w:p>
    <w:p w14:paraId="0D4CA47A"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33 - 36 = "&gt;33 - 36"</w:t>
      </w:r>
    </w:p>
    <w:p w14:paraId="504E8754"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36 - 39 = "&gt;36 - 39"</w:t>
      </w:r>
    </w:p>
    <w:p w14:paraId="6FAA8564"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39 - 42 = "&gt;39 - 42"</w:t>
      </w:r>
    </w:p>
    <w:p w14:paraId="7BCC5266"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42 - 45 = "&gt;42 - 45"</w:t>
      </w:r>
    </w:p>
    <w:p w14:paraId="688203AB"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45 - 48 = "&gt;45 - 48"</w:t>
      </w:r>
    </w:p>
    <w:p w14:paraId="5ED3B79F"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48 - 51 = "&gt;48 - 51"</w:t>
      </w:r>
    </w:p>
    <w:p w14:paraId="7B383C4E"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51 - 54 = "&gt;51 - 54"</w:t>
      </w:r>
    </w:p>
    <w:p w14:paraId="376E6B9B"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54 - 57 = "&gt;54 - 57"</w:t>
      </w:r>
      <w:r w:rsidRPr="00536A99">
        <w:rPr>
          <w:rFonts w:ascii="Courier New" w:hAnsi="Courier New" w:cs="Courier New"/>
          <w:sz w:val="18"/>
          <w:szCs w:val="18"/>
        </w:rPr>
        <w:br/>
        <w:t>END</w:t>
      </w:r>
      <w:r w:rsidRPr="00536A99">
        <w:rPr>
          <w:rFonts w:ascii="Courier New" w:hAnsi="Courier New" w:cs="Courier New"/>
          <w:sz w:val="18"/>
          <w:szCs w:val="18"/>
        </w:rPr>
        <w:br/>
      </w:r>
      <w:r w:rsidRPr="00536A99">
        <w:rPr>
          <w:rFonts w:ascii="Courier New" w:hAnsi="Courier New" w:cs="Courier New"/>
          <w:sz w:val="18"/>
          <w:szCs w:val="18"/>
        </w:rPr>
        <w:br/>
        <w:t>SELECT NOT AgeRange = (.)</w:t>
      </w:r>
      <w:r w:rsidRPr="00536A99">
        <w:rPr>
          <w:rFonts w:ascii="Courier New" w:hAnsi="Courier New" w:cs="Courier New"/>
          <w:sz w:val="18"/>
          <w:szCs w:val="18"/>
        </w:rPr>
        <w:br/>
      </w:r>
      <w:r w:rsidRPr="00536A99">
        <w:rPr>
          <w:rFonts w:ascii="Courier New" w:hAnsi="Courier New" w:cs="Courier New"/>
          <w:bCs/>
          <w:sz w:val="18"/>
          <w:szCs w:val="18"/>
        </w:rPr>
        <w:t>WRITE APPEND "Epi7" {Provider=Microsoft.Jet.OLEDB.4.0;Data Source="</w:t>
      </w:r>
      <w:r w:rsidRPr="00536A99">
        <w:rPr>
          <w:rFonts w:ascii="Courier New" w:hAnsi="Courier New" w:cs="Courier New"/>
          <w:sz w:val="18"/>
          <w:szCs w:val="18"/>
        </w:rPr>
        <w:t>{</w:t>
      </w:r>
      <w:r>
        <w:rPr>
          <w:rFonts w:ascii="Courier New" w:hAnsi="Courier New" w:cs="Courier New"/>
          <w:sz w:val="18"/>
          <w:szCs w:val="18"/>
        </w:rPr>
        <w:t>C:\Epi_Info_7\Projects\</w:t>
      </w:r>
      <w:r w:rsidRPr="00536A99">
        <w:rPr>
          <w:rFonts w:ascii="Courier New" w:hAnsi="Courier New" w:cs="Courier New"/>
          <w:sz w:val="18"/>
          <w:szCs w:val="18"/>
        </w:rPr>
        <w:t>Sample\Sample.prj}:</w:t>
      </w:r>
      <w:r w:rsidRPr="00536A99">
        <w:rPr>
          <w:rFonts w:ascii="Courier New" w:hAnsi="Courier New" w:cs="Courier New"/>
          <w:bCs/>
          <w:sz w:val="18"/>
          <w:szCs w:val="18"/>
        </w:rPr>
        <w:t xml:space="preserve"> T1 *</w:t>
      </w:r>
      <w:r w:rsidRPr="00536A99">
        <w:rPr>
          <w:rFonts w:ascii="Courier New" w:hAnsi="Courier New" w:cs="Courier New"/>
          <w:color w:val="FF0000"/>
          <w:sz w:val="18"/>
          <w:szCs w:val="18"/>
        </w:rPr>
        <w:br/>
      </w:r>
      <w:r w:rsidRPr="00536A99">
        <w:rPr>
          <w:rFonts w:ascii="Courier New" w:hAnsi="Courier New" w:cs="Courier New"/>
          <w:color w:val="FF0000"/>
          <w:sz w:val="18"/>
          <w:szCs w:val="18"/>
        </w:rPr>
        <w:br/>
      </w:r>
      <w:r w:rsidRPr="00536A99">
        <w:rPr>
          <w:rFonts w:ascii="Courier New" w:hAnsi="Courier New" w:cs="Courier New"/>
          <w:sz w:val="18"/>
          <w:szCs w:val="18"/>
        </w:rPr>
        <w:t>READ {</w:t>
      </w:r>
      <w:r>
        <w:rPr>
          <w:rFonts w:ascii="Courier New" w:hAnsi="Courier New" w:cs="Courier New"/>
          <w:sz w:val="18"/>
          <w:szCs w:val="18"/>
        </w:rPr>
        <w:t>C:\Epi_Info_7\Projects\</w:t>
      </w:r>
      <w:r w:rsidRPr="00536A99">
        <w:rPr>
          <w:rFonts w:ascii="Courier New" w:hAnsi="Courier New" w:cs="Courier New"/>
          <w:sz w:val="18"/>
          <w:szCs w:val="18"/>
        </w:rPr>
        <w:t>Sample\Sample.prj}:Oswego</w:t>
      </w:r>
      <w:r w:rsidRPr="00536A99">
        <w:rPr>
          <w:rFonts w:ascii="Courier New" w:hAnsi="Courier New" w:cs="Courier New"/>
          <w:sz w:val="18"/>
          <w:szCs w:val="18"/>
        </w:rPr>
        <w:br/>
        <w:t>DEFINE AgeRange TEXTINPUt</w:t>
      </w:r>
      <w:r w:rsidRPr="00536A99">
        <w:rPr>
          <w:rFonts w:ascii="Courier New" w:hAnsi="Courier New" w:cs="Courier New"/>
          <w:sz w:val="18"/>
          <w:szCs w:val="18"/>
        </w:rPr>
        <w:br/>
        <w:t>RECODE Age TO AgeRange</w:t>
      </w:r>
    </w:p>
    <w:p w14:paraId="2222E91C"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57 - 60 = "&gt;57 - 60"</w:t>
      </w:r>
    </w:p>
    <w:p w14:paraId="30559BCF"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60 - 63 = "&gt;60 - 63"</w:t>
      </w:r>
    </w:p>
    <w:p w14:paraId="5F47165C"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63 - 66 = "&gt;63 - 66"</w:t>
      </w:r>
    </w:p>
    <w:p w14:paraId="4531B02C"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66 - 69 = "&gt;66 - 69"</w:t>
      </w:r>
    </w:p>
    <w:p w14:paraId="1E405F47" w14:textId="77777777" w:rsidR="00B0480E"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69 - 70 = "&gt;69 - 70"</w:t>
      </w:r>
    </w:p>
    <w:p w14:paraId="2693F1B9" w14:textId="77777777" w:rsidR="00B0480E" w:rsidRPr="00536A99"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70 - HIVALUE = "&gt;70"</w:t>
      </w:r>
      <w:r w:rsidRPr="00536A99">
        <w:rPr>
          <w:rFonts w:ascii="Courier New" w:hAnsi="Courier New" w:cs="Courier New"/>
          <w:sz w:val="18"/>
          <w:szCs w:val="18"/>
        </w:rPr>
        <w:br/>
        <w:t>END</w:t>
      </w:r>
      <w:r w:rsidRPr="00536A99">
        <w:rPr>
          <w:rFonts w:ascii="Courier New" w:hAnsi="Courier New" w:cs="Courier New"/>
          <w:sz w:val="18"/>
          <w:szCs w:val="18"/>
        </w:rPr>
        <w:br/>
      </w:r>
      <w:r w:rsidRPr="00536A99">
        <w:rPr>
          <w:rFonts w:ascii="Courier New" w:hAnsi="Courier New" w:cs="Courier New"/>
          <w:sz w:val="18"/>
          <w:szCs w:val="18"/>
        </w:rPr>
        <w:br/>
        <w:t>SELECT NOT AgeRange = (.)</w:t>
      </w:r>
      <w:r w:rsidRPr="00536A99">
        <w:rPr>
          <w:rFonts w:ascii="Courier New" w:hAnsi="Courier New" w:cs="Courier New"/>
          <w:sz w:val="18"/>
          <w:szCs w:val="18"/>
        </w:rPr>
        <w:br/>
      </w:r>
      <w:r w:rsidRPr="00536A99">
        <w:rPr>
          <w:rFonts w:ascii="Courier New" w:hAnsi="Courier New" w:cs="Courier New"/>
          <w:bCs/>
          <w:sz w:val="18"/>
          <w:szCs w:val="18"/>
        </w:rPr>
        <w:t>WRITE APPEND "Epi7" {Provider=Microsoft.Jet.OLEDB.4.0;Data Source="</w:t>
      </w:r>
      <w:r w:rsidRPr="00536A99">
        <w:rPr>
          <w:rFonts w:ascii="Courier New" w:hAnsi="Courier New" w:cs="Courier New"/>
          <w:sz w:val="18"/>
          <w:szCs w:val="18"/>
        </w:rPr>
        <w:t>{</w:t>
      </w:r>
      <w:r>
        <w:rPr>
          <w:rFonts w:ascii="Courier New" w:hAnsi="Courier New" w:cs="Courier New"/>
          <w:sz w:val="18"/>
          <w:szCs w:val="18"/>
        </w:rPr>
        <w:t>C:\Epi_Info_7\Projects\</w:t>
      </w:r>
      <w:r w:rsidRPr="00536A99">
        <w:rPr>
          <w:rFonts w:ascii="Courier New" w:hAnsi="Courier New" w:cs="Courier New"/>
          <w:sz w:val="18"/>
          <w:szCs w:val="18"/>
        </w:rPr>
        <w:t>Sample\Sample.prj}:</w:t>
      </w:r>
      <w:r w:rsidRPr="00536A99">
        <w:rPr>
          <w:rFonts w:ascii="Courier New" w:hAnsi="Courier New" w:cs="Courier New"/>
          <w:bCs/>
          <w:sz w:val="18"/>
          <w:szCs w:val="18"/>
        </w:rPr>
        <w:t xml:space="preserve"> T1 *</w:t>
      </w:r>
      <w:r w:rsidRPr="00536A99">
        <w:rPr>
          <w:rFonts w:ascii="Courier New" w:hAnsi="Courier New" w:cs="Courier New"/>
          <w:color w:val="FF0000"/>
          <w:sz w:val="18"/>
          <w:szCs w:val="18"/>
        </w:rPr>
        <w:br/>
      </w:r>
      <w:r w:rsidRPr="00536A99">
        <w:rPr>
          <w:rFonts w:ascii="Courier New" w:hAnsi="Courier New" w:cs="Courier New"/>
          <w:sz w:val="18"/>
          <w:szCs w:val="18"/>
        </w:rPr>
        <w:t>READ {</w:t>
      </w:r>
      <w:r>
        <w:rPr>
          <w:rFonts w:ascii="Courier New" w:hAnsi="Courier New" w:cs="Courier New"/>
          <w:sz w:val="18"/>
          <w:szCs w:val="18"/>
        </w:rPr>
        <w:t>C:\Epi_Info_7\Projects\</w:t>
      </w:r>
      <w:r w:rsidRPr="00536A99">
        <w:rPr>
          <w:rFonts w:ascii="Courier New" w:hAnsi="Courier New" w:cs="Courier New"/>
          <w:sz w:val="18"/>
          <w:szCs w:val="18"/>
        </w:rPr>
        <w:t>Sample\Sample.prj}:T1</w:t>
      </w:r>
      <w:r w:rsidRPr="00536A99">
        <w:rPr>
          <w:rFonts w:ascii="Courier New" w:hAnsi="Courier New" w:cs="Courier New"/>
          <w:sz w:val="18"/>
          <w:szCs w:val="18"/>
        </w:rPr>
        <w:br/>
        <w:t xml:space="preserve">LIST Age AgeRange </w:t>
      </w:r>
    </w:p>
    <w:p w14:paraId="14AD1243"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71" w:name="_Toc279046121"/>
      <w:bookmarkStart w:id="372" w:name="_Toc309980898"/>
      <w:bookmarkStart w:id="373" w:name="_Toc332822777"/>
      <w:r w:rsidRPr="001E267E">
        <w:rPr>
          <w:rFonts w:ascii="Century Schoolbook" w:hAnsi="Century Schoolbook"/>
          <w:color w:val="000000" w:themeColor="text1"/>
        </w:rPr>
        <w:lastRenderedPageBreak/>
        <w:t>REGRESS</w:t>
      </w:r>
      <w:bookmarkEnd w:id="371"/>
      <w:bookmarkEnd w:id="372"/>
      <w:bookmarkEnd w:id="373"/>
    </w:p>
    <w:p w14:paraId="4EA255D4" w14:textId="77777777" w:rsidR="00B0480E" w:rsidRPr="00F85168" w:rsidRDefault="00373C13" w:rsidP="00B0480E">
      <w:pPr>
        <w:rPr>
          <w:rFonts w:ascii="Century Schoolbook" w:hAnsi="Century Schoolbook"/>
        </w:rPr>
      </w:pPr>
      <w:r>
        <w:rPr>
          <w:rFonts w:ascii="Century Schoolbook" w:hAnsi="Century Schoolbook"/>
        </w:rPr>
        <w:pict w14:anchorId="78B86C94">
          <v:rect id="_x0000_i1189" style="width:429.85pt;height:.75pt" o:hrpct="995" o:hrstd="t" o:hr="t" fillcolor="#b4b4b4" stroked="f"/>
        </w:pict>
      </w:r>
    </w:p>
    <w:p w14:paraId="44C3766A"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19A29687" w14:textId="77777777" w:rsidR="00B0480E" w:rsidRPr="00F85168" w:rsidRDefault="00B0480E" w:rsidP="00B0480E">
      <w:pPr>
        <w:rPr>
          <w:rFonts w:ascii="Century Schoolbook" w:hAnsi="Century Schoolbook"/>
        </w:rPr>
      </w:pPr>
      <w:r w:rsidRPr="00F85168">
        <w:rPr>
          <w:rFonts w:ascii="Century Schoolbook" w:hAnsi="Century Schoolbook"/>
        </w:rPr>
        <w:t>This command performs multivariate linear regression with support for automatic dummy variables and multiple interactions. If a variable has more than two values</w:t>
      </w:r>
      <w:r>
        <w:rPr>
          <w:rFonts w:ascii="Century Schoolbook" w:hAnsi="Century Schoolbook"/>
        </w:rPr>
        <w:t>,</w:t>
      </w:r>
      <w:r w:rsidRPr="00F85168">
        <w:rPr>
          <w:rFonts w:ascii="Century Schoolbook" w:hAnsi="Century Schoolbook"/>
        </w:rPr>
        <w:t xml:space="preserve"> it is automatically turned into a series of 'yes/no' variables called 'dummy variables', one for each extra value.</w:t>
      </w:r>
    </w:p>
    <w:p w14:paraId="0D75809A"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6FD35954"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REGRESS &lt;dependent variable&gt; = &lt;independent variable(s)&gt; [NOINTERCEPT] [OUTTABLE=&lt;tablename&gt;] [WEIGHTVAR=&lt;weight variable&gt;] [PVALUE=&lt;PValue&gt;]</w:t>
      </w:r>
    </w:p>
    <w:p w14:paraId="1A16CD00" w14:textId="77777777" w:rsidR="00B0480E" w:rsidRPr="00F85168" w:rsidRDefault="00B0480E" w:rsidP="00B0480E">
      <w:pPr>
        <w:pStyle w:val="ImageCaption"/>
        <w:rPr>
          <w:rFonts w:ascii="Century Schoolbook" w:hAnsi="Century Schoolbook"/>
          <w:b w:val="0"/>
          <w:sz w:val="22"/>
          <w:szCs w:val="22"/>
        </w:rPr>
      </w:pPr>
    </w:p>
    <w:p w14:paraId="77C3389C" w14:textId="77777777" w:rsidR="00B0480E" w:rsidRPr="00F85168" w:rsidRDefault="00B0480E" w:rsidP="00B0480E">
      <w:pPr>
        <w:keepLines/>
        <w:numPr>
          <w:ilvl w:val="0"/>
          <w:numId w:val="541"/>
        </w:numPr>
        <w:spacing w:line="240" w:lineRule="auto"/>
        <w:rPr>
          <w:rFonts w:ascii="Century Schoolbook" w:hAnsi="Century Schoolbook"/>
          <w:color w:val="000000"/>
        </w:rPr>
      </w:pPr>
      <w:r w:rsidRPr="00053189">
        <w:rPr>
          <w:rFonts w:ascii="Century Schoolbook" w:hAnsi="Century Schoolbook"/>
          <w:b/>
          <w:color w:val="000000"/>
        </w:rPr>
        <w:t>&lt;dependent variable&gt;</w:t>
      </w:r>
      <w:r w:rsidRPr="00F85168">
        <w:rPr>
          <w:rFonts w:ascii="Century Schoolbook" w:hAnsi="Century Schoolbook"/>
          <w:color w:val="000000"/>
        </w:rPr>
        <w:t xml:space="preserve"> represents the dependent variable.</w:t>
      </w:r>
    </w:p>
    <w:p w14:paraId="175FC10B" w14:textId="77777777" w:rsidR="00B0480E" w:rsidRPr="00F85168" w:rsidRDefault="00B0480E" w:rsidP="00B0480E">
      <w:pPr>
        <w:keepLines/>
        <w:numPr>
          <w:ilvl w:val="0"/>
          <w:numId w:val="541"/>
        </w:numPr>
        <w:spacing w:line="240" w:lineRule="auto"/>
        <w:rPr>
          <w:rFonts w:ascii="Century Schoolbook" w:hAnsi="Century Schoolbook"/>
          <w:color w:val="000000"/>
        </w:rPr>
      </w:pPr>
      <w:r w:rsidRPr="00053189">
        <w:rPr>
          <w:rFonts w:ascii="Century Schoolbook" w:hAnsi="Century Schoolbook"/>
          <w:b/>
          <w:color w:val="000000"/>
        </w:rPr>
        <w:t>&lt;independent variable(s)&gt;</w:t>
      </w:r>
      <w:r w:rsidRPr="00F85168">
        <w:rPr>
          <w:rFonts w:ascii="Century Schoolbook" w:hAnsi="Century Schoolbook"/>
          <w:color w:val="000000"/>
        </w:rPr>
        <w:t xml:space="preserve"> is an independent variable that can be a numeric variable, a non-numeric variable, or a variable surrounded by parenthesis. Any text or yes-no variable, or a variable surrounded with parenthesis, is automatically recoded into dummy variables. A dummy variable is created for all but one of the levels of a variable. This dummy variable measures the contribution of its level relative to the excluded level. Interactions are specified by * between variables.</w:t>
      </w:r>
    </w:p>
    <w:p w14:paraId="4F7D8CF3" w14:textId="77777777" w:rsidR="00B0480E" w:rsidRPr="00F85168" w:rsidRDefault="00B0480E" w:rsidP="00B0480E">
      <w:pPr>
        <w:keepLines/>
        <w:numPr>
          <w:ilvl w:val="0"/>
          <w:numId w:val="541"/>
        </w:numPr>
        <w:spacing w:line="240" w:lineRule="auto"/>
        <w:rPr>
          <w:rFonts w:ascii="Century Schoolbook" w:hAnsi="Century Schoolbook"/>
          <w:color w:val="000000"/>
        </w:rPr>
      </w:pPr>
      <w:r w:rsidRPr="00053189">
        <w:rPr>
          <w:rFonts w:ascii="Century Schoolbook" w:hAnsi="Century Schoolbook"/>
          <w:b/>
          <w:color w:val="000000"/>
        </w:rPr>
        <w:t>&lt;weight variable&gt;</w:t>
      </w:r>
      <w:r w:rsidRPr="00F85168">
        <w:rPr>
          <w:rFonts w:ascii="Century Schoolbook" w:hAnsi="Century Schoolbook"/>
          <w:color w:val="000000"/>
        </w:rPr>
        <w:t xml:space="preserve"> represents a variable describing each data row's contribution to the regression</w:t>
      </w:r>
    </w:p>
    <w:p w14:paraId="1E952AD5" w14:textId="77777777" w:rsidR="00B0480E" w:rsidRPr="00F85168" w:rsidRDefault="00B0480E" w:rsidP="00B0480E">
      <w:pPr>
        <w:keepLines/>
        <w:numPr>
          <w:ilvl w:val="0"/>
          <w:numId w:val="541"/>
        </w:numPr>
        <w:spacing w:line="240" w:lineRule="auto"/>
        <w:rPr>
          <w:rFonts w:ascii="Century Schoolbook" w:hAnsi="Century Schoolbook"/>
          <w:color w:val="000000"/>
        </w:rPr>
      </w:pPr>
      <w:r w:rsidRPr="00053189">
        <w:rPr>
          <w:rFonts w:ascii="Century Schoolbook" w:hAnsi="Century Schoolbook"/>
          <w:b/>
          <w:color w:val="000000"/>
        </w:rPr>
        <w:t>&lt;tablename&gt;</w:t>
      </w:r>
      <w:r w:rsidRPr="00F85168">
        <w:rPr>
          <w:rFonts w:ascii="Century Schoolbook" w:hAnsi="Century Schoolbook"/>
          <w:color w:val="000000"/>
        </w:rPr>
        <w:t xml:space="preserve"> is the table to store the residuals. If no table name is present, no residuals are produced.</w:t>
      </w:r>
    </w:p>
    <w:p w14:paraId="5B98FE13" w14:textId="77777777" w:rsidR="00B0480E" w:rsidRPr="00F85168" w:rsidRDefault="00B0480E" w:rsidP="00B0480E">
      <w:pPr>
        <w:keepLines/>
        <w:numPr>
          <w:ilvl w:val="0"/>
          <w:numId w:val="541"/>
        </w:numPr>
        <w:spacing w:line="240" w:lineRule="auto"/>
        <w:rPr>
          <w:rFonts w:ascii="Century Schoolbook" w:hAnsi="Century Schoolbook"/>
          <w:color w:val="000000"/>
        </w:rPr>
      </w:pPr>
      <w:r w:rsidRPr="00053189">
        <w:rPr>
          <w:rFonts w:ascii="Century Schoolbook" w:hAnsi="Century Schoolbook"/>
          <w:b/>
          <w:color w:val="000000"/>
        </w:rPr>
        <w:t>&lt;PValue&gt;</w:t>
      </w:r>
      <w:r w:rsidRPr="00F85168">
        <w:rPr>
          <w:rFonts w:ascii="Century Schoolbook" w:hAnsi="Century Schoolbook"/>
          <w:color w:val="000000"/>
        </w:rPr>
        <w:t xml:space="preserve"> represents the size of the confidence intervals; may be specified as percent or decimal; if greater than .5, 1-PValue is used. The default is 95%.</w:t>
      </w:r>
    </w:p>
    <w:p w14:paraId="175810CC"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2889192F" w14:textId="77777777" w:rsidR="00B0480E" w:rsidRPr="00F85168" w:rsidRDefault="00B0480E" w:rsidP="00B0480E">
      <w:pPr>
        <w:rPr>
          <w:rFonts w:ascii="Century Schoolbook" w:hAnsi="Century Schoolbook"/>
        </w:rPr>
      </w:pPr>
      <w:r w:rsidRPr="00F85168">
        <w:rPr>
          <w:rFonts w:ascii="Century Schoolbook" w:hAnsi="Century Schoolbook"/>
        </w:rPr>
        <w:t>REGRESS uses the least-squares method for determining coefficients.</w:t>
      </w:r>
    </w:p>
    <w:p w14:paraId="2E97E6F5" w14:textId="77777777" w:rsidR="00B0480E" w:rsidRPr="00F85168" w:rsidRDefault="00B0480E" w:rsidP="00B0480E">
      <w:pPr>
        <w:rPr>
          <w:rFonts w:ascii="Century Schoolbook" w:hAnsi="Century Schoolbook"/>
          <w:b/>
          <w:bCs/>
        </w:rPr>
      </w:pPr>
      <w:r w:rsidRPr="00F85168">
        <w:rPr>
          <w:rFonts w:ascii="Century Schoolbook" w:hAnsi="Century Schoolbook"/>
          <w:b/>
          <w:bCs/>
        </w:rPr>
        <w:t>Example</w:t>
      </w:r>
    </w:p>
    <w:p w14:paraId="14841867"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Sample\Sample.prj}:BabyBloodPressure</w:t>
      </w:r>
      <w:r w:rsidRPr="00536A99">
        <w:rPr>
          <w:rFonts w:ascii="Courier New" w:hAnsi="Courier New" w:cs="Courier New"/>
          <w:b w:val="0"/>
          <w:sz w:val="18"/>
          <w:szCs w:val="18"/>
        </w:rPr>
        <w:br/>
        <w:t xml:space="preserve">REGRESS SystolicBlood = AgeInDays Birthweight </w:t>
      </w:r>
      <w:r w:rsidRPr="00536A99">
        <w:rPr>
          <w:rFonts w:ascii="Courier New" w:hAnsi="Courier New" w:cs="Courier New"/>
          <w:b w:val="0"/>
          <w:sz w:val="18"/>
          <w:szCs w:val="18"/>
        </w:rPr>
        <w:br/>
      </w:r>
    </w:p>
    <w:p w14:paraId="2AA8E144"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74" w:name="_Toc279046122"/>
      <w:bookmarkStart w:id="375" w:name="_Toc309980899"/>
      <w:bookmarkStart w:id="376" w:name="_Toc332822778"/>
      <w:r w:rsidRPr="00516458">
        <w:rPr>
          <w:rFonts w:ascii="Century Schoolbook" w:hAnsi="Century Schoolbook"/>
          <w:color w:val="000000" w:themeColor="text1"/>
        </w:rPr>
        <w:lastRenderedPageBreak/>
        <w:t>RELATE</w:t>
      </w:r>
      <w:bookmarkEnd w:id="374"/>
      <w:bookmarkEnd w:id="375"/>
      <w:bookmarkEnd w:id="376"/>
    </w:p>
    <w:p w14:paraId="2BD6A9DF" w14:textId="77777777" w:rsidR="00B0480E" w:rsidRPr="00F85168" w:rsidRDefault="00373C13" w:rsidP="00B0480E">
      <w:pPr>
        <w:rPr>
          <w:rFonts w:ascii="Century Schoolbook" w:hAnsi="Century Schoolbook"/>
        </w:rPr>
      </w:pPr>
      <w:r>
        <w:rPr>
          <w:rFonts w:ascii="Century Schoolbook" w:hAnsi="Century Schoolbook"/>
        </w:rPr>
        <w:pict w14:anchorId="562A615A">
          <v:rect id="_x0000_i1190" style="width:429.85pt;height:.75pt" o:hrpct="995" o:hrstd="t" o:hr="t" fillcolor="#b4b4b4" stroked="f"/>
        </w:pict>
      </w:r>
    </w:p>
    <w:p w14:paraId="653FA461"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55920B4F" w14:textId="77777777" w:rsidR="00B0480E" w:rsidRPr="00F85168" w:rsidRDefault="00B0480E" w:rsidP="00B0480E">
      <w:pPr>
        <w:rPr>
          <w:rFonts w:ascii="Century Schoolbook" w:hAnsi="Century Schoolbook"/>
        </w:rPr>
      </w:pPr>
      <w:r w:rsidRPr="00F85168">
        <w:rPr>
          <w:rFonts w:ascii="Century Schoolbook" w:hAnsi="Century Schoolbook"/>
        </w:rPr>
        <w:t>This command links one or more tables to the current dataset during analysis, using a common identifier to find matching records. The identifier may span several fields, in which case values in each of the fields must match.</w:t>
      </w:r>
    </w:p>
    <w:p w14:paraId="5EC8A905"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5308FE0E"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RELATE &lt;table specification&gt; [&lt;key(s)&gt;] {ALL}</w:t>
      </w:r>
    </w:p>
    <w:p w14:paraId="1B0745BE" w14:textId="77777777" w:rsidR="00B0480E" w:rsidRPr="00F85168" w:rsidRDefault="00B0480E" w:rsidP="00B0480E">
      <w:pPr>
        <w:pStyle w:val="ImageCaption"/>
        <w:rPr>
          <w:rFonts w:ascii="Century Schoolbook" w:hAnsi="Century Schoolbook"/>
          <w:b w:val="0"/>
          <w:sz w:val="22"/>
          <w:szCs w:val="22"/>
        </w:rPr>
      </w:pPr>
    </w:p>
    <w:p w14:paraId="010B37A9" w14:textId="77777777" w:rsidR="00B0480E" w:rsidRPr="00F85168" w:rsidRDefault="00B0480E" w:rsidP="00B0480E">
      <w:pPr>
        <w:keepLines/>
        <w:numPr>
          <w:ilvl w:val="0"/>
          <w:numId w:val="542"/>
        </w:numPr>
        <w:spacing w:line="240" w:lineRule="auto"/>
        <w:rPr>
          <w:rFonts w:ascii="Century Schoolbook" w:hAnsi="Century Schoolbook"/>
          <w:color w:val="000000"/>
        </w:rPr>
      </w:pPr>
      <w:r w:rsidRPr="00F85168">
        <w:rPr>
          <w:rFonts w:ascii="Century Schoolbook" w:hAnsi="Century Schoolbook"/>
          <w:color w:val="000000"/>
        </w:rPr>
        <w:t>The &lt;table specification&gt; represents the type and name of a data table to be read as the Related file.</w:t>
      </w:r>
    </w:p>
    <w:p w14:paraId="2662F343" w14:textId="77777777" w:rsidR="00B0480E" w:rsidRPr="00F85168" w:rsidRDefault="00B0480E" w:rsidP="00B0480E">
      <w:pPr>
        <w:keepLines/>
        <w:numPr>
          <w:ilvl w:val="0"/>
          <w:numId w:val="542"/>
        </w:numPr>
        <w:spacing w:line="240" w:lineRule="auto"/>
        <w:rPr>
          <w:rFonts w:ascii="Century Schoolbook" w:hAnsi="Century Schoolbook"/>
          <w:color w:val="000000"/>
        </w:rPr>
      </w:pPr>
      <w:r w:rsidRPr="00F85168">
        <w:rPr>
          <w:rFonts w:ascii="Century Schoolbook" w:hAnsi="Century Schoolbook"/>
          <w:color w:val="000000"/>
        </w:rPr>
        <w:t xml:space="preserve">The &lt;key(s)&gt; represent one or more expressions that designate keys on which the match or relate will be performed. When multiple expressions are used, they are connected with AND. These </w:t>
      </w:r>
      <w:r>
        <w:rPr>
          <w:rFonts w:ascii="Century Schoolbook" w:hAnsi="Century Schoolbook"/>
          <w:color w:val="000000"/>
        </w:rPr>
        <w:t xml:space="preserve">following </w:t>
      </w:r>
      <w:r w:rsidRPr="00F85168">
        <w:rPr>
          <w:rFonts w:ascii="Century Schoolbook" w:hAnsi="Century Schoolbook"/>
          <w:color w:val="000000"/>
        </w:rPr>
        <w:t>are in the form:</w:t>
      </w:r>
    </w:p>
    <w:p w14:paraId="3D1B12E7" w14:textId="77777777" w:rsidR="00B0480E" w:rsidRPr="00F85168" w:rsidRDefault="00B0480E" w:rsidP="00B0480E">
      <w:pPr>
        <w:rPr>
          <w:rFonts w:ascii="Century Schoolbook" w:hAnsi="Century Schoolbook"/>
        </w:rPr>
      </w:pPr>
      <w:r w:rsidRPr="00F85168">
        <w:rPr>
          <w:rFonts w:ascii="Century Schoolbook" w:hAnsi="Century Schoolbook"/>
        </w:rPr>
        <w:t xml:space="preserve">&lt;ExpressionCurrentTable&gt; :: &lt;ExpressionRelateTable&gt; </w:t>
      </w:r>
    </w:p>
    <w:p w14:paraId="52B10AC9" w14:textId="77777777" w:rsidR="00B0480E" w:rsidRPr="00F85168" w:rsidRDefault="00B0480E" w:rsidP="00B0480E">
      <w:pPr>
        <w:keepLines/>
        <w:numPr>
          <w:ilvl w:val="0"/>
          <w:numId w:val="543"/>
        </w:numPr>
        <w:spacing w:line="240" w:lineRule="auto"/>
        <w:rPr>
          <w:rFonts w:ascii="Century Schoolbook" w:hAnsi="Century Schoolbook"/>
          <w:color w:val="000000"/>
        </w:rPr>
      </w:pPr>
      <w:r w:rsidRPr="00F85168">
        <w:rPr>
          <w:rFonts w:ascii="Century Schoolbook" w:hAnsi="Century Schoolbook"/>
          <w:color w:val="000000"/>
        </w:rPr>
        <w:t>The ALL represents records in the table(s) already READ or related for which there is no corresponding record in the RELATE table will be included in the data with null values for variables in the RELATE table. If absent, only records with corresponding records in the RELATE table will be included in the data.</w:t>
      </w:r>
    </w:p>
    <w:p w14:paraId="6CF7A186" w14:textId="77777777" w:rsidR="00B0480E" w:rsidRPr="00F85168" w:rsidRDefault="00B0480E" w:rsidP="00B0480E">
      <w:pPr>
        <w:rPr>
          <w:rFonts w:ascii="Century Schoolbook" w:hAnsi="Century Schoolbook"/>
          <w:b/>
          <w:bCs/>
        </w:rPr>
      </w:pPr>
      <w:r w:rsidRPr="00F85168">
        <w:rPr>
          <w:rFonts w:ascii="Century Schoolbook" w:hAnsi="Century Schoolbook"/>
          <w:b/>
          <w:bCs/>
        </w:rPr>
        <w:t>Program Specific Features</w:t>
      </w:r>
    </w:p>
    <w:p w14:paraId="72FC9015" w14:textId="77777777" w:rsidR="00B0480E" w:rsidRPr="00053189" w:rsidRDefault="00B0480E" w:rsidP="00B0480E">
      <w:pPr>
        <w:rPr>
          <w:rFonts w:ascii="Century Schoolbook" w:hAnsi="Century Schoolbook"/>
          <w:b/>
          <w:iCs/>
        </w:rPr>
      </w:pPr>
      <w:r w:rsidRPr="00053189">
        <w:rPr>
          <w:rFonts w:ascii="Century Schoolbook" w:hAnsi="Century Schoolbook"/>
          <w:b/>
          <w:iCs/>
        </w:rPr>
        <w:t>Analysis</w:t>
      </w:r>
    </w:p>
    <w:p w14:paraId="5E305FF3" w14:textId="77777777" w:rsidR="00B0480E" w:rsidRPr="00F85168" w:rsidRDefault="00B0480E" w:rsidP="00B0480E">
      <w:pPr>
        <w:rPr>
          <w:rFonts w:ascii="Century Schoolbook" w:hAnsi="Century Schoolbook"/>
        </w:rPr>
      </w:pPr>
      <w:r w:rsidRPr="00F85168">
        <w:rPr>
          <w:rFonts w:ascii="Century Schoolbook" w:hAnsi="Century Schoolbook"/>
        </w:rPr>
        <w:t xml:space="preserve">If the relationship was created in </w:t>
      </w:r>
      <w:r>
        <w:rPr>
          <w:rFonts w:ascii="Century Schoolbook" w:hAnsi="Century Schoolbook"/>
        </w:rPr>
        <w:t>Form Designer</w:t>
      </w:r>
      <w:r w:rsidRPr="00F85168">
        <w:rPr>
          <w:rFonts w:ascii="Century Schoolbook" w:hAnsi="Century Schoolbook"/>
        </w:rPr>
        <w:t xml:space="preserve">, </w:t>
      </w:r>
      <w:r>
        <w:rPr>
          <w:rFonts w:ascii="Century Schoolbook" w:hAnsi="Century Schoolbook"/>
        </w:rPr>
        <w:t xml:space="preserve">Classic </w:t>
      </w:r>
      <w:r w:rsidRPr="00F85168">
        <w:rPr>
          <w:rFonts w:ascii="Century Schoolbook" w:hAnsi="Century Schoolbook"/>
        </w:rPr>
        <w:t xml:space="preserve">Analysis can relate the two tables without need of a key expression. </w:t>
      </w:r>
    </w:p>
    <w:p w14:paraId="00DDE3E5" w14:textId="77777777" w:rsidR="00B0480E" w:rsidRPr="00053189" w:rsidRDefault="00B0480E" w:rsidP="00B0480E">
      <w:pPr>
        <w:rPr>
          <w:rFonts w:ascii="Century Schoolbook" w:hAnsi="Century Schoolbook"/>
          <w:b/>
          <w:iCs/>
        </w:rPr>
      </w:pPr>
      <w:r w:rsidRPr="00053189">
        <w:rPr>
          <w:rFonts w:ascii="Century Schoolbook" w:hAnsi="Century Schoolbook"/>
          <w:b/>
          <w:iCs/>
        </w:rPr>
        <w:t>Form Designer</w:t>
      </w:r>
    </w:p>
    <w:p w14:paraId="5B7C69E8" w14:textId="77777777" w:rsidR="00B0480E" w:rsidRPr="00F85168" w:rsidRDefault="00B0480E" w:rsidP="00B0480E">
      <w:pPr>
        <w:keepLines/>
        <w:numPr>
          <w:ilvl w:val="0"/>
          <w:numId w:val="544"/>
        </w:numPr>
        <w:tabs>
          <w:tab w:val="left" w:pos="420"/>
        </w:tabs>
        <w:spacing w:line="240" w:lineRule="auto"/>
        <w:rPr>
          <w:rFonts w:ascii="Century Schoolbook" w:hAnsi="Century Schoolbook"/>
          <w:color w:val="000000"/>
        </w:rPr>
      </w:pPr>
      <w:r w:rsidRPr="00F85168">
        <w:rPr>
          <w:rFonts w:ascii="Century Schoolbook" w:hAnsi="Century Schoolbook"/>
          <w:color w:val="000000"/>
        </w:rPr>
        <w:t xml:space="preserve">Grid tables and relate buttons </w:t>
      </w:r>
      <w:r>
        <w:rPr>
          <w:rFonts w:ascii="Century Schoolbook" w:hAnsi="Century Schoolbook"/>
          <w:color w:val="000000"/>
        </w:rPr>
        <w:t>help create</w:t>
      </w:r>
      <w:r w:rsidRPr="00F85168">
        <w:rPr>
          <w:rFonts w:ascii="Century Schoolbook" w:hAnsi="Century Schoolbook"/>
          <w:color w:val="000000"/>
        </w:rPr>
        <w:t xml:space="preserve"> parent-child relationships.</w:t>
      </w:r>
    </w:p>
    <w:p w14:paraId="4EF7DF72" w14:textId="77777777" w:rsidR="00B0480E" w:rsidRPr="00F85168" w:rsidRDefault="00B0480E" w:rsidP="00B0480E">
      <w:pPr>
        <w:keepLines/>
        <w:numPr>
          <w:ilvl w:val="0"/>
          <w:numId w:val="544"/>
        </w:numPr>
        <w:tabs>
          <w:tab w:val="left" w:pos="420"/>
        </w:tabs>
        <w:spacing w:line="240" w:lineRule="auto"/>
        <w:rPr>
          <w:rFonts w:ascii="Century Schoolbook" w:hAnsi="Century Schoolbook"/>
          <w:color w:val="000000"/>
        </w:rPr>
      </w:pPr>
      <w:r w:rsidRPr="00F85168">
        <w:rPr>
          <w:rFonts w:ascii="Century Schoolbook" w:hAnsi="Century Schoolbook"/>
          <w:color w:val="000000"/>
        </w:rPr>
        <w:t>Grid tables have a prefix of recgrid table.</w:t>
      </w:r>
    </w:p>
    <w:p w14:paraId="1643E884"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463BCA19" w14:textId="77777777" w:rsidR="00B0480E" w:rsidRPr="00F85168" w:rsidRDefault="00B0480E" w:rsidP="00B0480E">
      <w:pPr>
        <w:rPr>
          <w:rFonts w:ascii="Century Schoolbook" w:hAnsi="Century Schoolbook"/>
        </w:rPr>
      </w:pPr>
      <w:r w:rsidRPr="00F85168">
        <w:rPr>
          <w:rFonts w:ascii="Century Schoolbook" w:hAnsi="Century Schoolbook"/>
        </w:rPr>
        <w:t>To use RELATE, at least one table must have been made active with the READ command. The table to be linked must have a key field that identifies related records in the other table. In Epi Info</w:t>
      </w:r>
      <w:r>
        <w:rPr>
          <w:rFonts w:ascii="Century Schoolbook" w:hAnsi="Century Schoolbook"/>
        </w:rPr>
        <w:t xml:space="preserve"> 7</w:t>
      </w:r>
      <w:r w:rsidRPr="00F85168">
        <w:rPr>
          <w:rFonts w:ascii="Century Schoolbook" w:hAnsi="Century Schoolbook"/>
        </w:rPr>
        <w:t xml:space="preserve">, the keys in the main and related tables or files </w:t>
      </w:r>
      <w:r>
        <w:rPr>
          <w:rFonts w:ascii="Century Schoolbook" w:hAnsi="Century Schoolbook"/>
        </w:rPr>
        <w:t xml:space="preserve">might </w:t>
      </w:r>
      <w:r w:rsidRPr="00F85168">
        <w:rPr>
          <w:rFonts w:ascii="Century Schoolbook" w:hAnsi="Century Schoolbook"/>
        </w:rPr>
        <w:t xml:space="preserve">not have to have the same name. </w:t>
      </w:r>
    </w:p>
    <w:p w14:paraId="7EC4F91F" w14:textId="77777777" w:rsidR="00B0480E" w:rsidRPr="00F85168" w:rsidRDefault="00B0480E" w:rsidP="00B0480E">
      <w:pPr>
        <w:rPr>
          <w:rFonts w:ascii="Century Schoolbook" w:hAnsi="Century Schoolbook"/>
        </w:rPr>
      </w:pPr>
      <w:r w:rsidRPr="00F85168">
        <w:rPr>
          <w:rFonts w:ascii="Century Schoolbook" w:hAnsi="Century Schoolbook"/>
        </w:rPr>
        <w:lastRenderedPageBreak/>
        <w:t>The expressions in the key are the names of variables in the tables that will be used to determine which records match each other. More than one key pair ("multiple keys") can be designated, separated by AND.</w:t>
      </w:r>
    </w:p>
    <w:p w14:paraId="65960482" w14:textId="77777777" w:rsidR="00B0480E" w:rsidRPr="00F85168" w:rsidRDefault="00B0480E" w:rsidP="00B0480E">
      <w:pPr>
        <w:rPr>
          <w:rFonts w:ascii="Century Schoolbook" w:hAnsi="Century Schoolbook"/>
        </w:rPr>
      </w:pPr>
      <w:r w:rsidRPr="00F85168">
        <w:rPr>
          <w:rFonts w:ascii="Century Schoolbook" w:hAnsi="Century Schoolbook"/>
        </w:rPr>
        <w:t xml:space="preserve">After issuing the RELATE command, the variables in the related table may be used as </w:t>
      </w:r>
      <w:r>
        <w:rPr>
          <w:rFonts w:ascii="Century Schoolbook" w:hAnsi="Century Schoolbook"/>
        </w:rPr>
        <w:t>if</w:t>
      </w:r>
      <w:r w:rsidRPr="00F85168">
        <w:rPr>
          <w:rFonts w:ascii="Century Schoolbook" w:hAnsi="Century Schoolbook"/>
        </w:rPr>
        <w:t xml:space="preserve"> they were part of the main table. Where variable names are duplicated in the related tables, the variable names will be suffixed with a sequence number. In referring to a variable in a related table, you may (optionally) use the form HOUSE.AGE to represent the variable AGE in the </w:t>
      </w:r>
      <w:r>
        <w:rPr>
          <w:rFonts w:ascii="Century Schoolbook" w:hAnsi="Century Schoolbook"/>
        </w:rPr>
        <w:t>form</w:t>
      </w:r>
      <w:r w:rsidRPr="00F85168">
        <w:rPr>
          <w:rFonts w:ascii="Century Schoolbook" w:hAnsi="Century Schoolbook"/>
        </w:rPr>
        <w:t xml:space="preserve"> HOUSE. This will distinguish it from another variable AGE that might be in the main table.  </w:t>
      </w:r>
    </w:p>
    <w:p w14:paraId="4737DEF2" w14:textId="77777777" w:rsidR="00B0480E" w:rsidRPr="00F85168" w:rsidRDefault="00B0480E" w:rsidP="00B0480E">
      <w:pPr>
        <w:rPr>
          <w:rFonts w:ascii="Century Schoolbook" w:hAnsi="Century Schoolbook"/>
        </w:rPr>
      </w:pPr>
      <w:r w:rsidRPr="00F85168">
        <w:rPr>
          <w:rFonts w:ascii="Century Schoolbook" w:hAnsi="Century Schoolbook"/>
        </w:rPr>
        <w:t>Frequencies, cross-tabulations, and other operations involving data in both the main and related tables can be performed. To preserve the linked structure, the WRITE command may be used to create a new table. More than one table may be related to the main table or related table by using successive RELATE commands.</w:t>
      </w:r>
    </w:p>
    <w:p w14:paraId="4570BD16" w14:textId="77777777" w:rsidR="00B0480E" w:rsidRPr="00F85168" w:rsidRDefault="00B0480E" w:rsidP="00B0480E">
      <w:pPr>
        <w:rPr>
          <w:rFonts w:ascii="Century Schoolbook" w:hAnsi="Century Schoolbook"/>
          <w:b/>
          <w:bCs/>
        </w:rPr>
      </w:pPr>
      <w:r w:rsidRPr="00F85168">
        <w:rPr>
          <w:rFonts w:ascii="Century Schoolbook" w:hAnsi="Century Schoolbook"/>
          <w:b/>
          <w:bCs/>
        </w:rPr>
        <w:t>Example</w:t>
      </w:r>
    </w:p>
    <w:p w14:paraId="1112C04C" w14:textId="77777777" w:rsidR="00B0480E" w:rsidRPr="00536A99" w:rsidRDefault="00B0480E" w:rsidP="00B0480E">
      <w:pPr>
        <w:rPr>
          <w:rFonts w:ascii="Courier New" w:hAnsi="Courier New" w:cs="Courier New"/>
          <w:sz w:val="18"/>
          <w:szCs w:val="18"/>
        </w:rPr>
      </w:pPr>
      <w:r w:rsidRPr="00F85168">
        <w:rPr>
          <w:rFonts w:ascii="Century Schoolbook" w:hAnsi="Century Schoolbook"/>
        </w:rPr>
        <w:t xml:space="preserve">The records from the </w:t>
      </w:r>
      <w:r>
        <w:rPr>
          <w:rFonts w:ascii="Century Schoolbook" w:hAnsi="Century Schoolbook"/>
        </w:rPr>
        <w:t xml:space="preserve">RHepatitis </w:t>
      </w:r>
      <w:r w:rsidRPr="00F85168">
        <w:rPr>
          <w:rFonts w:ascii="Century Schoolbook" w:hAnsi="Century Schoolbook"/>
        </w:rPr>
        <w:t xml:space="preserve">data tables are related to the </w:t>
      </w:r>
      <w:r>
        <w:rPr>
          <w:rFonts w:ascii="Century Schoolbook" w:hAnsi="Century Schoolbook"/>
        </w:rPr>
        <w:t xml:space="preserve">Surveillance </w:t>
      </w:r>
      <w:r w:rsidRPr="00F85168">
        <w:rPr>
          <w:rFonts w:ascii="Century Schoolbook" w:hAnsi="Century Schoolbook"/>
        </w:rPr>
        <w:t>data table.</w:t>
      </w:r>
    </w:p>
    <w:p w14:paraId="1767EC25" w14:textId="77777777" w:rsidR="00B0480E" w:rsidRPr="00536A99"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READ {</w:t>
      </w:r>
      <w:r>
        <w:rPr>
          <w:rFonts w:ascii="Courier New" w:hAnsi="Courier New" w:cs="Courier New"/>
          <w:sz w:val="18"/>
          <w:szCs w:val="18"/>
        </w:rPr>
        <w:t>C:\Epi_Info_7\Projects\</w:t>
      </w:r>
      <w:r w:rsidRPr="00536A99">
        <w:rPr>
          <w:rFonts w:ascii="Courier New" w:hAnsi="Courier New" w:cs="Courier New"/>
          <w:sz w:val="18"/>
          <w:szCs w:val="18"/>
        </w:rPr>
        <w:t>Sample\Sample.prj}:Surveillance</w:t>
      </w:r>
    </w:p>
    <w:p w14:paraId="08DAF454"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eastAsiaTheme="minorHAnsi" w:hAnsi="Courier New" w:cs="Courier New"/>
          <w:b w:val="0"/>
          <w:sz w:val="18"/>
          <w:szCs w:val="18"/>
        </w:rPr>
        <w:t>RELATE RHepatitis GlobalRecordId :: [FKEY]</w:t>
      </w:r>
    </w:p>
    <w:p w14:paraId="52DBE66C"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77" w:name="_Toc279046124"/>
      <w:bookmarkStart w:id="378" w:name="_Toc309980901"/>
      <w:bookmarkStart w:id="379" w:name="_Toc332822779"/>
      <w:r w:rsidRPr="00F85168">
        <w:rPr>
          <w:rFonts w:ascii="Century Schoolbook" w:hAnsi="Century Schoolbook"/>
        </w:rPr>
        <w:lastRenderedPageBreak/>
        <w:t>ROUTEOUT</w:t>
      </w:r>
      <w:bookmarkEnd w:id="377"/>
      <w:bookmarkEnd w:id="378"/>
      <w:bookmarkEnd w:id="379"/>
    </w:p>
    <w:p w14:paraId="5923A802" w14:textId="77777777" w:rsidR="00B0480E" w:rsidRPr="00F85168" w:rsidRDefault="00373C13" w:rsidP="00B0480E">
      <w:pPr>
        <w:rPr>
          <w:rFonts w:ascii="Century Schoolbook" w:hAnsi="Century Schoolbook"/>
        </w:rPr>
      </w:pPr>
      <w:r>
        <w:rPr>
          <w:rFonts w:ascii="Century Schoolbook" w:hAnsi="Century Schoolbook"/>
        </w:rPr>
        <w:pict w14:anchorId="32E5A6B8">
          <v:rect id="_x0000_i1191" style="width:429.85pt;height:.75pt" o:hrpct="995" o:hrstd="t" o:hr="t" fillcolor="#b4b4b4" stroked="f"/>
        </w:pict>
      </w:r>
    </w:p>
    <w:p w14:paraId="47F12859"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09A5AD16" w14:textId="77777777" w:rsidR="00B0480E" w:rsidRPr="00F85168" w:rsidRDefault="00B0480E" w:rsidP="00B0480E">
      <w:pPr>
        <w:rPr>
          <w:rFonts w:ascii="Century Schoolbook" w:hAnsi="Century Schoolbook"/>
        </w:rPr>
      </w:pPr>
      <w:r w:rsidRPr="00F85168">
        <w:rPr>
          <w:rFonts w:ascii="Century Schoolbook" w:hAnsi="Century Schoolbook"/>
        </w:rPr>
        <w:t xml:space="preserve">This command directs output to the named file until the process is terminated by CLOSEOUT. Output from commands </w:t>
      </w:r>
      <w:r>
        <w:rPr>
          <w:rFonts w:ascii="Century Schoolbook" w:hAnsi="Century Schoolbook"/>
        </w:rPr>
        <w:t>(e.g.,</w:t>
      </w:r>
      <w:r w:rsidRPr="00F85168">
        <w:rPr>
          <w:rFonts w:ascii="Century Schoolbook" w:hAnsi="Century Schoolbook"/>
        </w:rPr>
        <w:t xml:space="preserve"> FREQ and LIST</w:t>
      </w:r>
      <w:r>
        <w:rPr>
          <w:rFonts w:ascii="Century Schoolbook" w:hAnsi="Century Schoolbook"/>
        </w:rPr>
        <w:t>)</w:t>
      </w:r>
      <w:r w:rsidRPr="00F85168">
        <w:rPr>
          <w:rFonts w:ascii="Century Schoolbook" w:hAnsi="Century Schoolbook"/>
        </w:rPr>
        <w:t xml:space="preserve"> is appended to the same output file as it is produced.</w:t>
      </w:r>
    </w:p>
    <w:p w14:paraId="33EDD4CC"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46096B9A"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ROUTEOUT &lt;filename&gt; {REPLACE | APPEND}</w:t>
      </w:r>
    </w:p>
    <w:p w14:paraId="7271D673" w14:textId="77777777" w:rsidR="00B0480E" w:rsidRPr="00F85168" w:rsidRDefault="00B0480E" w:rsidP="00B0480E">
      <w:pPr>
        <w:pStyle w:val="ImageCaption"/>
        <w:rPr>
          <w:rFonts w:ascii="Century Schoolbook" w:hAnsi="Century Schoolbook"/>
          <w:b w:val="0"/>
          <w:sz w:val="22"/>
          <w:szCs w:val="22"/>
        </w:rPr>
      </w:pPr>
    </w:p>
    <w:p w14:paraId="143CDC03" w14:textId="77777777" w:rsidR="00B0480E" w:rsidRPr="00F85168" w:rsidRDefault="00B0480E" w:rsidP="00B0480E">
      <w:pPr>
        <w:keepLines/>
        <w:numPr>
          <w:ilvl w:val="0"/>
          <w:numId w:val="545"/>
        </w:numPr>
        <w:spacing w:line="240" w:lineRule="auto"/>
        <w:rPr>
          <w:rFonts w:ascii="Century Schoolbook" w:hAnsi="Century Schoolbook"/>
          <w:color w:val="000000"/>
        </w:rPr>
      </w:pPr>
      <w:r w:rsidRPr="00F85168">
        <w:rPr>
          <w:rFonts w:ascii="Century Schoolbook" w:hAnsi="Century Schoolbook"/>
          <w:color w:val="000000"/>
        </w:rPr>
        <w:t xml:space="preserve">The &lt;filename&gt; represents an HTM document where the output </w:t>
      </w:r>
      <w:r>
        <w:rPr>
          <w:rFonts w:ascii="Century Schoolbook" w:hAnsi="Century Schoolbook"/>
          <w:color w:val="000000"/>
        </w:rPr>
        <w:t>will</w:t>
      </w:r>
      <w:r w:rsidRPr="00F85168">
        <w:rPr>
          <w:rFonts w:ascii="Century Schoolbook" w:hAnsi="Century Schoolbook"/>
          <w:color w:val="000000"/>
        </w:rPr>
        <w:t xml:space="preserve"> be stored. If no directory is specified, </w:t>
      </w:r>
      <w:r>
        <w:rPr>
          <w:rFonts w:ascii="Century Schoolbook" w:hAnsi="Century Schoolbook"/>
          <w:color w:val="000000"/>
        </w:rPr>
        <w:t xml:space="preserve">use </w:t>
      </w:r>
      <w:r w:rsidRPr="00F85168">
        <w:rPr>
          <w:rFonts w:ascii="Century Schoolbook" w:hAnsi="Century Schoolbook"/>
          <w:color w:val="000000"/>
        </w:rPr>
        <w:t>the directory of the current project.</w:t>
      </w:r>
    </w:p>
    <w:p w14:paraId="7DD117A8" w14:textId="77777777" w:rsidR="00B0480E" w:rsidRPr="00F85168" w:rsidRDefault="00B0480E" w:rsidP="00B0480E">
      <w:pPr>
        <w:keepLines/>
        <w:numPr>
          <w:ilvl w:val="0"/>
          <w:numId w:val="545"/>
        </w:numPr>
        <w:spacing w:line="240" w:lineRule="auto"/>
        <w:rPr>
          <w:rFonts w:ascii="Century Schoolbook" w:hAnsi="Century Schoolbook"/>
          <w:color w:val="000000"/>
        </w:rPr>
      </w:pPr>
      <w:r w:rsidRPr="00F85168">
        <w:rPr>
          <w:rFonts w:ascii="Century Schoolbook" w:hAnsi="Century Schoolbook"/>
          <w:color w:val="000000"/>
        </w:rPr>
        <w:t xml:space="preserve">The REPLACE | APPEND keyword controls what happens to an existing file </w:t>
      </w:r>
      <w:r>
        <w:rPr>
          <w:rFonts w:ascii="Century Schoolbook" w:hAnsi="Century Schoolbook"/>
          <w:color w:val="000000"/>
        </w:rPr>
        <w:t xml:space="preserve">with </w:t>
      </w:r>
      <w:r w:rsidRPr="00F85168">
        <w:rPr>
          <w:rFonts w:ascii="Century Schoolbook" w:hAnsi="Century Schoolbook"/>
          <w:color w:val="000000"/>
        </w:rPr>
        <w:t xml:space="preserve">the same name. If REPLACE is specified, any existing file of the same name is deleted prior to writing. If APPEND is specified, new output is appended to any existing file </w:t>
      </w:r>
      <w:r>
        <w:rPr>
          <w:rFonts w:ascii="Century Schoolbook" w:hAnsi="Century Schoolbook"/>
          <w:color w:val="000000"/>
        </w:rPr>
        <w:t>with</w:t>
      </w:r>
      <w:r w:rsidRPr="00F85168">
        <w:rPr>
          <w:rFonts w:ascii="Century Schoolbook" w:hAnsi="Century Schoolbook"/>
          <w:color w:val="000000"/>
        </w:rPr>
        <w:t xml:space="preserve"> the same name.</w:t>
      </w:r>
    </w:p>
    <w:p w14:paraId="59858D8D"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73944E6F" w14:textId="77777777" w:rsidR="00B0480E" w:rsidRPr="00F85168" w:rsidRDefault="00B0480E" w:rsidP="00B0480E">
      <w:pPr>
        <w:rPr>
          <w:rFonts w:ascii="Century Schoolbook" w:hAnsi="Century Schoolbook"/>
        </w:rPr>
      </w:pPr>
      <w:r w:rsidRPr="00F85168">
        <w:rPr>
          <w:rFonts w:ascii="Century Schoolbook" w:hAnsi="Century Schoolbook"/>
        </w:rPr>
        <w:t xml:space="preserve">Epi Info </w:t>
      </w:r>
      <w:r>
        <w:rPr>
          <w:rFonts w:ascii="Century Schoolbook" w:hAnsi="Century Schoolbook"/>
        </w:rPr>
        <w:t xml:space="preserve">7 </w:t>
      </w:r>
      <w:r w:rsidRPr="00F85168">
        <w:rPr>
          <w:rFonts w:ascii="Century Schoolbook" w:hAnsi="Century Schoolbook"/>
        </w:rPr>
        <w:t>sends output to an HTM</w:t>
      </w:r>
      <w:r>
        <w:rPr>
          <w:rFonts w:ascii="Century Schoolbook" w:hAnsi="Century Schoolbook"/>
        </w:rPr>
        <w:t>L</w:t>
      </w:r>
      <w:r w:rsidRPr="00F85168">
        <w:rPr>
          <w:rFonts w:ascii="Century Schoolbook" w:hAnsi="Century Schoolbook"/>
        </w:rPr>
        <w:t xml:space="preserve"> document that </w:t>
      </w:r>
      <w:r>
        <w:rPr>
          <w:rFonts w:ascii="Century Schoolbook" w:hAnsi="Century Schoolbook"/>
        </w:rPr>
        <w:t xml:space="preserve">any browser can </w:t>
      </w:r>
      <w:r w:rsidRPr="00F85168">
        <w:rPr>
          <w:rFonts w:ascii="Century Schoolbook" w:hAnsi="Century Schoolbook"/>
        </w:rPr>
        <w:t xml:space="preserve">be read. If no output is selected, Epi Info </w:t>
      </w:r>
      <w:r>
        <w:rPr>
          <w:rFonts w:ascii="Century Schoolbook" w:hAnsi="Century Schoolbook"/>
        </w:rPr>
        <w:t xml:space="preserve">7 </w:t>
      </w:r>
      <w:r w:rsidRPr="00F85168">
        <w:rPr>
          <w:rFonts w:ascii="Century Schoolbook" w:hAnsi="Century Schoolbook"/>
        </w:rPr>
        <w:t xml:space="preserve">creates a new file </w:t>
      </w:r>
      <w:r>
        <w:rPr>
          <w:rFonts w:ascii="Century Schoolbook" w:hAnsi="Century Schoolbook"/>
        </w:rPr>
        <w:t>(</w:t>
      </w:r>
      <w:r w:rsidRPr="00F85168">
        <w:rPr>
          <w:rFonts w:ascii="Century Schoolbook" w:hAnsi="Century Schoolbook"/>
        </w:rPr>
        <w:t>typically called OUTXXX.HTM</w:t>
      </w:r>
      <w:r>
        <w:rPr>
          <w:rFonts w:ascii="Century Schoolbook" w:hAnsi="Century Schoolbook"/>
        </w:rPr>
        <w:t>)</w:t>
      </w:r>
      <w:r w:rsidRPr="00F85168">
        <w:rPr>
          <w:rFonts w:ascii="Century Schoolbook" w:hAnsi="Century Schoolbook"/>
        </w:rPr>
        <w:t xml:space="preserve"> where XXX is a sequential number. Output files are placed in the same directory as the current project. The prefix for output files and a starting sequence number can be changed from the Storing Output command located in the Output folder. </w:t>
      </w:r>
    </w:p>
    <w:p w14:paraId="1B91EDF7" w14:textId="77777777" w:rsidR="00B0480E" w:rsidRPr="00F85168" w:rsidRDefault="00B0480E" w:rsidP="00B0480E">
      <w:pPr>
        <w:rPr>
          <w:rFonts w:ascii="Century Schoolbook" w:hAnsi="Century Schoolbook"/>
        </w:rPr>
      </w:pPr>
      <w:r w:rsidRPr="00F85168">
        <w:rPr>
          <w:rFonts w:ascii="Century Schoolbook" w:hAnsi="Century Schoolbook"/>
        </w:rPr>
        <w:t>If no path is specified, or if the directory does not exist, the output file is created in the directory of the current project.</w:t>
      </w:r>
    </w:p>
    <w:p w14:paraId="4862D719" w14:textId="77777777" w:rsidR="00B0480E" w:rsidRPr="00F85168" w:rsidRDefault="00B0480E" w:rsidP="00B0480E">
      <w:pPr>
        <w:rPr>
          <w:rFonts w:ascii="Century Schoolbook" w:hAnsi="Century Schoolbook"/>
          <w:b/>
          <w:bCs/>
        </w:rPr>
      </w:pPr>
      <w:r w:rsidRPr="00F85168">
        <w:rPr>
          <w:rFonts w:ascii="Century Schoolbook" w:hAnsi="Century Schoolbook"/>
          <w:b/>
          <w:bCs/>
        </w:rPr>
        <w:t>Example</w:t>
      </w:r>
    </w:p>
    <w:p w14:paraId="12E2C708" w14:textId="77777777" w:rsidR="00B0480E" w:rsidRPr="00F85168" w:rsidRDefault="00B0480E" w:rsidP="00B0480E">
      <w:pPr>
        <w:rPr>
          <w:rFonts w:ascii="Century Schoolbook" w:hAnsi="Century Schoolbook"/>
        </w:rPr>
      </w:pPr>
      <w:r w:rsidRPr="00F85168">
        <w:rPr>
          <w:rFonts w:ascii="Century Schoolbook" w:hAnsi="Century Schoolbook"/>
        </w:rPr>
        <w:t xml:space="preserve">The output generated by running the commands below is sent to the file Outbreak1.htm in the </w:t>
      </w:r>
      <w:r>
        <w:rPr>
          <w:rFonts w:ascii="Century Schoolbook" w:hAnsi="Century Schoolbook"/>
        </w:rPr>
        <w:t>C:\Epi_Info_7\Projects\</w:t>
      </w:r>
      <w:r w:rsidRPr="00F85168">
        <w:rPr>
          <w:rFonts w:ascii="Century Schoolbook" w:hAnsi="Century Schoolbook"/>
        </w:rPr>
        <w:t>folder.</w:t>
      </w:r>
    </w:p>
    <w:p w14:paraId="20FA356E"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ROUTEOUT “</w:t>
      </w:r>
      <w:r>
        <w:rPr>
          <w:rFonts w:ascii="Courier New" w:hAnsi="Courier New" w:cs="Courier New"/>
          <w:b w:val="0"/>
          <w:sz w:val="18"/>
          <w:szCs w:val="18"/>
        </w:rPr>
        <w:t>C:\Epi_Info_7\Projects\</w:t>
      </w:r>
      <w:r w:rsidRPr="00536A99">
        <w:rPr>
          <w:rFonts w:ascii="Courier New" w:hAnsi="Courier New" w:cs="Courier New"/>
          <w:b w:val="0"/>
          <w:sz w:val="18"/>
          <w:szCs w:val="18"/>
        </w:rPr>
        <w:t>Outbreak1.htm” REPLACE</w:t>
      </w:r>
      <w:r w:rsidRPr="00536A99">
        <w:rPr>
          <w:rFonts w:ascii="Courier New" w:hAnsi="Courier New" w:cs="Courier New"/>
          <w:b w:val="0"/>
          <w:sz w:val="18"/>
          <w:szCs w:val="18"/>
        </w:rPr>
        <w:br/>
        <w:t>SET STATISTICS=COMPLETE</w:t>
      </w:r>
      <w:r w:rsidRPr="00536A99">
        <w:rPr>
          <w:rFonts w:ascii="Courier New" w:hAnsi="Courier New" w:cs="Courier New"/>
          <w:b w:val="0"/>
          <w:sz w:val="18"/>
          <w:szCs w:val="18"/>
        </w:rPr>
        <w:br/>
        <w:t>TABLES Vanilla Ill STRATAVAR=Sex</w:t>
      </w:r>
      <w:r w:rsidRPr="00536A99">
        <w:rPr>
          <w:rFonts w:ascii="Courier New" w:hAnsi="Courier New" w:cs="Courier New"/>
          <w:b w:val="0"/>
          <w:sz w:val="18"/>
          <w:szCs w:val="18"/>
        </w:rPr>
        <w:br/>
        <w:t>MEANS Chocolate Ill</w:t>
      </w:r>
      <w:r w:rsidRPr="00536A99">
        <w:rPr>
          <w:rFonts w:ascii="Courier New" w:hAnsi="Courier New" w:cs="Courier New"/>
          <w:b w:val="0"/>
          <w:sz w:val="18"/>
          <w:szCs w:val="18"/>
        </w:rPr>
        <w:br/>
        <w:t xml:space="preserve">CLOSEOUT </w:t>
      </w:r>
    </w:p>
    <w:p w14:paraId="39E0874A"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80" w:name="_Toc279046125"/>
      <w:bookmarkStart w:id="381" w:name="_Toc309980902"/>
      <w:bookmarkStart w:id="382" w:name="_Toc332822780"/>
      <w:r w:rsidRPr="00F85168">
        <w:rPr>
          <w:rFonts w:ascii="Century Schoolbook" w:hAnsi="Century Schoolbook"/>
        </w:rPr>
        <w:lastRenderedPageBreak/>
        <w:t>RUNPGM</w:t>
      </w:r>
      <w:bookmarkEnd w:id="380"/>
      <w:bookmarkEnd w:id="381"/>
      <w:bookmarkEnd w:id="382"/>
    </w:p>
    <w:p w14:paraId="75B302E9" w14:textId="77777777" w:rsidR="00B0480E" w:rsidRPr="00F85168" w:rsidRDefault="00373C13" w:rsidP="00B0480E">
      <w:pPr>
        <w:rPr>
          <w:rFonts w:ascii="Century Schoolbook" w:hAnsi="Century Schoolbook"/>
        </w:rPr>
      </w:pPr>
      <w:r>
        <w:rPr>
          <w:rFonts w:ascii="Century Schoolbook" w:hAnsi="Century Schoolbook"/>
        </w:rPr>
        <w:pict w14:anchorId="2F399F56">
          <v:rect id="_x0000_i1192" style="width:429.85pt;height:.75pt" o:hrpct="995" o:hrstd="t" o:hr="t" fillcolor="#b4b4b4" stroked="f"/>
        </w:pict>
      </w:r>
    </w:p>
    <w:p w14:paraId="6F83AD76"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29A27BC8" w14:textId="77777777" w:rsidR="00B0480E" w:rsidRPr="00F85168" w:rsidRDefault="00B0480E" w:rsidP="00B0480E">
      <w:pPr>
        <w:rPr>
          <w:rFonts w:ascii="Century Schoolbook" w:hAnsi="Century Schoolbook"/>
        </w:rPr>
      </w:pPr>
      <w:r w:rsidRPr="00F85168">
        <w:rPr>
          <w:rFonts w:ascii="Century Schoolbook" w:hAnsi="Century Schoolbook"/>
        </w:rPr>
        <w:t xml:space="preserve">This command runs a stored </w:t>
      </w:r>
      <w:r>
        <w:rPr>
          <w:rFonts w:ascii="Century Schoolbook" w:hAnsi="Century Schoolbook"/>
        </w:rPr>
        <w:t xml:space="preserve">Classic </w:t>
      </w:r>
      <w:r w:rsidRPr="00F85168">
        <w:rPr>
          <w:rFonts w:ascii="Century Schoolbook" w:hAnsi="Century Schoolbook"/>
        </w:rPr>
        <w:t xml:space="preserve">Analysis program. This command is </w:t>
      </w:r>
      <w:r>
        <w:rPr>
          <w:rFonts w:ascii="Century Schoolbook" w:hAnsi="Century Schoolbook"/>
        </w:rPr>
        <w:t xml:space="preserve">similar to </w:t>
      </w:r>
      <w:r w:rsidRPr="00F85168">
        <w:rPr>
          <w:rFonts w:ascii="Century Schoolbook" w:hAnsi="Century Schoolbook"/>
        </w:rPr>
        <w:t>an INCLUDE file or subroutine in other systems.</w:t>
      </w:r>
    </w:p>
    <w:p w14:paraId="5973817E"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3F3BB6CF"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RUNPGM '&lt;file name&gt;':"&lt;program&gt;"</w:t>
      </w:r>
    </w:p>
    <w:p w14:paraId="70E0FC96"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 xml:space="preserve">RUNPGM '&lt;file name&gt;' </w:t>
      </w:r>
    </w:p>
    <w:p w14:paraId="0246FB16" w14:textId="77777777" w:rsidR="00B0480E" w:rsidRPr="00F85168" w:rsidRDefault="00B0480E" w:rsidP="00B0480E">
      <w:pPr>
        <w:pStyle w:val="ImageCaption"/>
        <w:rPr>
          <w:rFonts w:ascii="Century Schoolbook" w:hAnsi="Century Schoolbook"/>
          <w:sz w:val="22"/>
          <w:szCs w:val="22"/>
        </w:rPr>
      </w:pPr>
    </w:p>
    <w:p w14:paraId="781B2061" w14:textId="77777777" w:rsidR="00B0480E" w:rsidRPr="00F85168" w:rsidRDefault="00B0480E" w:rsidP="00B0480E">
      <w:pPr>
        <w:keepLines/>
        <w:numPr>
          <w:ilvl w:val="0"/>
          <w:numId w:val="546"/>
        </w:numPr>
        <w:spacing w:line="240" w:lineRule="auto"/>
        <w:rPr>
          <w:rFonts w:ascii="Century Schoolbook" w:hAnsi="Century Schoolbook"/>
          <w:color w:val="000000"/>
        </w:rPr>
      </w:pPr>
      <w:r w:rsidRPr="00F85168">
        <w:rPr>
          <w:rFonts w:ascii="Century Schoolbook" w:hAnsi="Century Schoolbook"/>
          <w:color w:val="000000"/>
        </w:rPr>
        <w:t>The &lt;file name&gt; represents the path and filename for the MDB or PGM file where the program is stored. If the path or filename contains a space, it must be enclosed in single quotes. If the program to be run is in the current project, the path need not be supplied.</w:t>
      </w:r>
    </w:p>
    <w:p w14:paraId="43B61B95" w14:textId="77777777" w:rsidR="00B0480E" w:rsidRPr="00F85168" w:rsidRDefault="00B0480E" w:rsidP="00B0480E">
      <w:pPr>
        <w:keepLines/>
        <w:numPr>
          <w:ilvl w:val="0"/>
          <w:numId w:val="546"/>
        </w:numPr>
        <w:spacing w:line="240" w:lineRule="auto"/>
        <w:rPr>
          <w:rFonts w:ascii="Century Schoolbook" w:hAnsi="Century Schoolbook"/>
          <w:color w:val="000000"/>
        </w:rPr>
      </w:pPr>
      <w:r w:rsidRPr="00F85168">
        <w:rPr>
          <w:rFonts w:ascii="Century Schoolbook" w:hAnsi="Century Schoolbook"/>
          <w:color w:val="000000"/>
        </w:rPr>
        <w:t>The &lt;program&gt; represents the Program name. If the program name contains a space, it must be enclosed in double quotes. This is not used for text files.</w:t>
      </w:r>
    </w:p>
    <w:p w14:paraId="3C4CF4BA"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6F5555FD" w14:textId="77777777" w:rsidR="00B0480E" w:rsidRPr="00F85168" w:rsidRDefault="00B0480E" w:rsidP="00B0480E">
      <w:pPr>
        <w:rPr>
          <w:rFonts w:ascii="Century Schoolbook" w:hAnsi="Century Schoolbook"/>
        </w:rPr>
      </w:pPr>
      <w:r w:rsidRPr="00F85168">
        <w:rPr>
          <w:rFonts w:ascii="Century Schoolbook" w:hAnsi="Century Schoolbook"/>
        </w:rPr>
        <w:t>Since the filename can include any path and database name, the program to be executed can be stored in a different database.</w:t>
      </w:r>
    </w:p>
    <w:p w14:paraId="37D0C39F" w14:textId="77777777" w:rsidR="00B0480E" w:rsidRPr="00F85168" w:rsidRDefault="00B0480E" w:rsidP="00B0480E">
      <w:pPr>
        <w:rPr>
          <w:rFonts w:ascii="Century Schoolbook" w:hAnsi="Century Schoolbook"/>
          <w:b/>
          <w:bCs/>
        </w:rPr>
      </w:pPr>
      <w:r w:rsidRPr="00F85168">
        <w:rPr>
          <w:rFonts w:ascii="Century Schoolbook" w:hAnsi="Century Schoolbook"/>
          <w:b/>
          <w:bCs/>
        </w:rPr>
        <w:t>Examples</w:t>
      </w:r>
    </w:p>
    <w:p w14:paraId="5EED7637" w14:textId="77777777" w:rsidR="00B0480E" w:rsidRPr="00F85168" w:rsidRDefault="00B0480E" w:rsidP="00B0480E">
      <w:pPr>
        <w:rPr>
          <w:rFonts w:ascii="Century Schoolbook" w:hAnsi="Century Schoolbook"/>
        </w:rPr>
      </w:pPr>
      <w:r>
        <w:rPr>
          <w:rStyle w:val="CommentReference"/>
          <w:rFonts w:ascii="Century Schoolbook" w:hAnsi="Century Schoolbook"/>
        </w:rPr>
        <w:t>Example 1</w:t>
      </w:r>
      <w:r w:rsidRPr="00F85168">
        <w:rPr>
          <w:rStyle w:val="CommentReference"/>
          <w:rFonts w:ascii="Century Schoolbook" w:hAnsi="Century Schoolbook"/>
        </w:rPr>
        <w:t>:</w:t>
      </w:r>
      <w:r w:rsidRPr="00F85168">
        <w:rPr>
          <w:rFonts w:ascii="Century Schoolbook" w:hAnsi="Century Schoolbook"/>
        </w:rPr>
        <w:t xml:space="preserve"> The program editor code contained in the Statistics.pgm file is run.</w:t>
      </w:r>
    </w:p>
    <w:p w14:paraId="56DCF272" w14:textId="77777777" w:rsidR="00B0480E" w:rsidRPr="00FB50EF" w:rsidRDefault="00B0480E" w:rsidP="00B0480E">
      <w:pPr>
        <w:pStyle w:val="ImageCaption"/>
        <w:jc w:val="left"/>
        <w:rPr>
          <w:rFonts w:ascii="Century Schoolbook" w:eastAsiaTheme="minorHAnsi" w:hAnsi="Century Schoolbook" w:cs="Courier New"/>
          <w:sz w:val="22"/>
          <w:szCs w:val="22"/>
        </w:rPr>
      </w:pPr>
      <w:r w:rsidRPr="00536A99">
        <w:rPr>
          <w:rFonts w:ascii="Courier New" w:hAnsi="Courier New" w:cs="Courier New"/>
          <w:b w:val="0"/>
          <w:sz w:val="18"/>
          <w:szCs w:val="18"/>
        </w:rPr>
        <w:t xml:space="preserve">RUNPGM </w:t>
      </w:r>
      <w:r w:rsidRPr="00536A99">
        <w:rPr>
          <w:rFonts w:ascii="Courier New" w:eastAsiaTheme="minorHAnsi" w:hAnsi="Courier New" w:cs="Courier New"/>
          <w:b w:val="0"/>
          <w:sz w:val="18"/>
          <w:szCs w:val="18"/>
        </w:rPr>
        <w:t>"C:\MyProject_Folder\Sample\Sample.prj":Statistics</w:t>
      </w:r>
    </w:p>
    <w:p w14:paraId="754DF0C7" w14:textId="77777777" w:rsidR="00B0480E" w:rsidRDefault="00B0480E" w:rsidP="00B0480E">
      <w:pPr>
        <w:autoSpaceDE w:val="0"/>
        <w:autoSpaceDN w:val="0"/>
        <w:adjustRightInd w:val="0"/>
        <w:spacing w:after="0"/>
        <w:rPr>
          <w:rFonts w:ascii="Courier New" w:hAnsi="Courier New" w:cs="Courier New"/>
          <w:sz w:val="20"/>
          <w:szCs w:val="20"/>
        </w:rPr>
      </w:pPr>
    </w:p>
    <w:p w14:paraId="4A1AFBAD" w14:textId="77777777" w:rsidR="00B0480E" w:rsidRPr="00F85168" w:rsidRDefault="00B0480E" w:rsidP="00B0480E">
      <w:pPr>
        <w:pStyle w:val="ImageCaption"/>
        <w:rPr>
          <w:rFonts w:ascii="Century Schoolbook" w:hAnsi="Century Schoolbook"/>
          <w:sz w:val="22"/>
          <w:szCs w:val="22"/>
        </w:rPr>
      </w:pPr>
    </w:p>
    <w:p w14:paraId="0835FF95"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83" w:name="_Toc279046126"/>
      <w:bookmarkStart w:id="384" w:name="_Toc309980903"/>
      <w:bookmarkStart w:id="385" w:name="_Toc332822781"/>
      <w:r w:rsidRPr="00F85168">
        <w:rPr>
          <w:rFonts w:ascii="Century Schoolbook" w:hAnsi="Century Schoolbook"/>
        </w:rPr>
        <w:lastRenderedPageBreak/>
        <w:t>SELECT</w:t>
      </w:r>
      <w:bookmarkEnd w:id="383"/>
      <w:bookmarkEnd w:id="384"/>
      <w:bookmarkEnd w:id="385"/>
    </w:p>
    <w:p w14:paraId="1A9AA18A" w14:textId="77777777" w:rsidR="00B0480E" w:rsidRPr="00F85168" w:rsidRDefault="00373C13" w:rsidP="00B0480E">
      <w:pPr>
        <w:rPr>
          <w:rFonts w:ascii="Century Schoolbook" w:hAnsi="Century Schoolbook"/>
        </w:rPr>
      </w:pPr>
      <w:r>
        <w:rPr>
          <w:rFonts w:ascii="Century Schoolbook" w:hAnsi="Century Schoolbook"/>
        </w:rPr>
        <w:pict w14:anchorId="50A26C73">
          <v:rect id="_x0000_i1193" style="width:429.85pt;height:.75pt" o:hrpct="995" o:hrstd="t" o:hr="t" fillcolor="#b4b4b4" stroked="f"/>
        </w:pict>
      </w:r>
    </w:p>
    <w:p w14:paraId="3933FDA1"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1A95E2CE" w14:textId="77777777" w:rsidR="00B0480E" w:rsidRPr="00F85168" w:rsidRDefault="00B0480E" w:rsidP="00B0480E">
      <w:pPr>
        <w:rPr>
          <w:rFonts w:ascii="Century Schoolbook" w:hAnsi="Century Schoolbook"/>
        </w:rPr>
      </w:pPr>
      <w:r w:rsidRPr="00F85168">
        <w:rPr>
          <w:rFonts w:ascii="Century Schoolbook" w:hAnsi="Century Schoolbook"/>
        </w:rPr>
        <w:t xml:space="preserve">This command allows an expression to be specified that must be true </w:t>
      </w:r>
      <w:r>
        <w:rPr>
          <w:rFonts w:ascii="Century Schoolbook" w:hAnsi="Century Schoolbook"/>
        </w:rPr>
        <w:t xml:space="preserve">to process </w:t>
      </w:r>
      <w:r w:rsidRPr="00F85168">
        <w:rPr>
          <w:rFonts w:ascii="Century Schoolbook" w:hAnsi="Century Schoolbook"/>
        </w:rPr>
        <w:t xml:space="preserve">a record. It can also be called a data filter. If the current selection is Age&gt;35, then only those records with </w:t>
      </w:r>
      <w:r>
        <w:rPr>
          <w:rFonts w:ascii="Century Schoolbook" w:hAnsi="Century Schoolbook"/>
        </w:rPr>
        <w:t>a</w:t>
      </w:r>
      <w:r w:rsidRPr="00F85168">
        <w:rPr>
          <w:rFonts w:ascii="Century Schoolbook" w:hAnsi="Century Schoolbook"/>
        </w:rPr>
        <w:t xml:space="preserve">ge greater than 35 are selected. SELECT used alone without an expression cancels all previous SELECT statements. SELECT statements are cumulative until canceled. Therefore, Select Age &gt; 34, Select Sex = “Male" will choose males over the age of 34. </w:t>
      </w:r>
      <w:r>
        <w:rPr>
          <w:rFonts w:ascii="Century Schoolbook" w:hAnsi="Century Schoolbook"/>
        </w:rPr>
        <w:t>C</w:t>
      </w:r>
      <w:r w:rsidRPr="00F85168">
        <w:rPr>
          <w:rFonts w:ascii="Century Schoolbook" w:hAnsi="Century Schoolbook"/>
        </w:rPr>
        <w:t xml:space="preserve">ancel Select before doing Select Sex = “Female" </w:t>
      </w:r>
      <w:r>
        <w:rPr>
          <w:rFonts w:ascii="Century Schoolbook" w:hAnsi="Century Schoolbook"/>
        </w:rPr>
        <w:t>because</w:t>
      </w:r>
      <w:r w:rsidRPr="00F85168">
        <w:rPr>
          <w:rFonts w:ascii="Century Schoolbook" w:hAnsi="Century Schoolbook"/>
        </w:rPr>
        <w:t xml:space="preserve"> you will get only records that are male and female</w:t>
      </w:r>
      <w:r>
        <w:rPr>
          <w:rFonts w:ascii="Century Schoolbook" w:hAnsi="Century Schoolbook"/>
        </w:rPr>
        <w:t>,</w:t>
      </w:r>
      <w:r w:rsidRPr="00F85168">
        <w:rPr>
          <w:rFonts w:ascii="Century Schoolbook" w:hAnsi="Century Schoolbook"/>
        </w:rPr>
        <w:t xml:space="preserve"> or none at all.</w:t>
      </w:r>
    </w:p>
    <w:p w14:paraId="032AC019"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1A182898"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SELECT &lt;expression&gt;</w:t>
      </w:r>
    </w:p>
    <w:p w14:paraId="2BDA1AD3" w14:textId="77777777" w:rsidR="00B0480E" w:rsidRPr="00F85168" w:rsidRDefault="00B0480E" w:rsidP="00B0480E">
      <w:pPr>
        <w:pStyle w:val="ImageCaption"/>
        <w:rPr>
          <w:rFonts w:ascii="Century Schoolbook" w:hAnsi="Century Schoolbook"/>
          <w:b w:val="0"/>
          <w:sz w:val="22"/>
          <w:szCs w:val="22"/>
        </w:rPr>
      </w:pPr>
    </w:p>
    <w:p w14:paraId="6943E5B2" w14:textId="77777777" w:rsidR="00B0480E" w:rsidRPr="00F85168" w:rsidRDefault="00B0480E" w:rsidP="00B0480E">
      <w:pPr>
        <w:keepLines/>
        <w:numPr>
          <w:ilvl w:val="0"/>
          <w:numId w:val="547"/>
        </w:numPr>
        <w:spacing w:line="240" w:lineRule="auto"/>
        <w:rPr>
          <w:rFonts w:ascii="Century Schoolbook" w:hAnsi="Century Schoolbook"/>
          <w:color w:val="000000"/>
        </w:rPr>
      </w:pPr>
      <w:r w:rsidRPr="00F85168">
        <w:rPr>
          <w:rFonts w:ascii="Century Schoolbook" w:hAnsi="Century Schoolbook"/>
          <w:color w:val="000000"/>
        </w:rPr>
        <w:t xml:space="preserve">The &lt;expression&gt; represents any valid Epi Info </w:t>
      </w:r>
      <w:r>
        <w:rPr>
          <w:rFonts w:ascii="Century Schoolbook" w:hAnsi="Century Schoolbook"/>
          <w:color w:val="000000"/>
        </w:rPr>
        <w:t xml:space="preserve">7 </w:t>
      </w:r>
      <w:r w:rsidRPr="00F85168">
        <w:rPr>
          <w:rFonts w:ascii="Century Schoolbook" w:hAnsi="Century Schoolbook"/>
          <w:color w:val="000000"/>
        </w:rPr>
        <w:t>expression.</w:t>
      </w:r>
    </w:p>
    <w:p w14:paraId="6CCFBDB8"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78AE36CC" w14:textId="77777777" w:rsidR="00B0480E" w:rsidRPr="00F85168" w:rsidRDefault="00B0480E" w:rsidP="00B0480E">
      <w:pPr>
        <w:rPr>
          <w:rFonts w:ascii="Century Schoolbook" w:hAnsi="Century Schoolbook"/>
        </w:rPr>
      </w:pPr>
      <w:r w:rsidRPr="00F85168">
        <w:rPr>
          <w:rFonts w:ascii="Century Schoolbook" w:hAnsi="Century Schoolbook"/>
        </w:rPr>
        <w:t>SELECT expressions are cumulative so that the two expressions:</w:t>
      </w:r>
    </w:p>
    <w:p w14:paraId="4E793329" w14:textId="77777777" w:rsidR="00B0480E" w:rsidRPr="00F85168" w:rsidRDefault="00B0480E" w:rsidP="00B0480E">
      <w:pPr>
        <w:pStyle w:val="NoteHeading"/>
        <w:tabs>
          <w:tab w:val="left" w:pos="1830"/>
        </w:tabs>
        <w:rPr>
          <w:rFonts w:ascii="Century Schoolbook" w:hAnsi="Century Schoolbook"/>
          <w:sz w:val="22"/>
          <w:szCs w:val="22"/>
        </w:rPr>
      </w:pPr>
      <w:r w:rsidRPr="00F85168">
        <w:rPr>
          <w:rFonts w:ascii="Century Schoolbook" w:hAnsi="Century Schoolbook"/>
          <w:sz w:val="22"/>
          <w:szCs w:val="22"/>
        </w:rPr>
        <w:t>SELECT Age &gt; 35</w:t>
      </w:r>
      <w:r w:rsidRPr="00F85168">
        <w:rPr>
          <w:rFonts w:ascii="Century Schoolbook" w:hAnsi="Century Schoolbook"/>
          <w:sz w:val="22"/>
          <w:szCs w:val="22"/>
        </w:rPr>
        <w:tab/>
      </w:r>
    </w:p>
    <w:p w14:paraId="1AAC79E6" w14:textId="77777777" w:rsidR="00B0480E" w:rsidRPr="00F85168" w:rsidRDefault="00B0480E" w:rsidP="00B0480E">
      <w:pPr>
        <w:pStyle w:val="NoteHeading"/>
        <w:rPr>
          <w:rFonts w:ascii="Century Schoolbook" w:hAnsi="Century Schoolbook"/>
          <w:sz w:val="22"/>
          <w:szCs w:val="22"/>
        </w:rPr>
      </w:pPr>
      <w:r w:rsidRPr="00F85168">
        <w:rPr>
          <w:rFonts w:ascii="Century Schoolbook" w:hAnsi="Century Schoolbook"/>
          <w:sz w:val="22"/>
          <w:szCs w:val="22"/>
        </w:rPr>
        <w:t>SELECT Sex = "F"</w:t>
      </w:r>
    </w:p>
    <w:p w14:paraId="65CD2366" w14:textId="77777777" w:rsidR="00B0480E" w:rsidRPr="00F85168" w:rsidRDefault="00B0480E" w:rsidP="00B0480E">
      <w:pPr>
        <w:rPr>
          <w:rFonts w:ascii="Century Schoolbook" w:hAnsi="Century Schoolbook"/>
        </w:rPr>
      </w:pPr>
      <w:r w:rsidRPr="00F85168">
        <w:rPr>
          <w:rFonts w:ascii="Century Schoolbook" w:hAnsi="Century Schoolbook"/>
        </w:rPr>
        <w:t xml:space="preserve">are equivalent to </w:t>
      </w:r>
    </w:p>
    <w:p w14:paraId="09D3FEC3" w14:textId="77777777" w:rsidR="00B0480E" w:rsidRPr="00F85168" w:rsidRDefault="00B0480E" w:rsidP="00B0480E">
      <w:pPr>
        <w:pStyle w:val="NoteHeading"/>
        <w:rPr>
          <w:rFonts w:ascii="Century Schoolbook" w:hAnsi="Century Schoolbook"/>
          <w:sz w:val="22"/>
          <w:szCs w:val="22"/>
        </w:rPr>
      </w:pPr>
      <w:r w:rsidRPr="00F85168">
        <w:rPr>
          <w:rFonts w:ascii="Century Schoolbook" w:hAnsi="Century Schoolbook"/>
          <w:sz w:val="22"/>
          <w:szCs w:val="22"/>
        </w:rPr>
        <w:t>SELECT (Age &gt; 35) AND (Sex = "F")</w:t>
      </w:r>
    </w:p>
    <w:p w14:paraId="24E1383D" w14:textId="77777777" w:rsidR="00B0480E" w:rsidRPr="00F85168" w:rsidRDefault="00B0480E" w:rsidP="00B0480E">
      <w:pPr>
        <w:rPr>
          <w:rFonts w:ascii="Century Schoolbook" w:hAnsi="Century Schoolbook"/>
          <w:b/>
          <w:bCs/>
        </w:rPr>
      </w:pPr>
      <w:r w:rsidRPr="00F85168">
        <w:rPr>
          <w:rFonts w:ascii="Century Schoolbook" w:hAnsi="Century Schoolbook"/>
          <w:b/>
          <w:bCs/>
        </w:rPr>
        <w:t>Examples</w:t>
      </w:r>
    </w:p>
    <w:p w14:paraId="6F3734E1"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1:</w:t>
      </w:r>
      <w:r w:rsidRPr="00F85168">
        <w:rPr>
          <w:rFonts w:ascii="Century Schoolbook" w:hAnsi="Century Schoolbook"/>
        </w:rPr>
        <w:t xml:space="preserve"> A subset of the data contained in the </w:t>
      </w:r>
      <w:r>
        <w:rPr>
          <w:rFonts w:ascii="Century Schoolbook" w:hAnsi="Century Schoolbook"/>
        </w:rPr>
        <w:t>Food History</w:t>
      </w:r>
      <w:r w:rsidRPr="00F85168">
        <w:rPr>
          <w:rFonts w:ascii="Century Schoolbook" w:hAnsi="Century Schoolbook"/>
        </w:rPr>
        <w:t xml:space="preserve"> table is selected. In this case, only records where the patient is female and </w:t>
      </w:r>
      <w:r>
        <w:rPr>
          <w:rFonts w:ascii="Century Schoolbook" w:hAnsi="Century Schoolbook"/>
        </w:rPr>
        <w:t xml:space="preserve">interviewed </w:t>
      </w:r>
      <w:r w:rsidRPr="00F85168">
        <w:rPr>
          <w:rFonts w:ascii="Century Schoolbook" w:hAnsi="Century Schoolbook"/>
        </w:rPr>
        <w:t>after 0</w:t>
      </w:r>
      <w:r>
        <w:rPr>
          <w:rFonts w:ascii="Century Schoolbook" w:hAnsi="Century Schoolbook"/>
        </w:rPr>
        <w:t>4</w:t>
      </w:r>
      <w:r w:rsidRPr="00F85168">
        <w:rPr>
          <w:rFonts w:ascii="Century Schoolbook" w:hAnsi="Century Schoolbook"/>
        </w:rPr>
        <w:t>/</w:t>
      </w:r>
      <w:r>
        <w:rPr>
          <w:rFonts w:ascii="Century Schoolbook" w:hAnsi="Century Schoolbook"/>
        </w:rPr>
        <w:t>15</w:t>
      </w:r>
      <w:r w:rsidRPr="00F85168">
        <w:rPr>
          <w:rFonts w:ascii="Century Schoolbook" w:hAnsi="Century Schoolbook"/>
        </w:rPr>
        <w:t>/</w:t>
      </w:r>
      <w:r>
        <w:rPr>
          <w:rFonts w:ascii="Century Schoolbook" w:hAnsi="Century Schoolbook"/>
        </w:rPr>
        <w:t>2011,</w:t>
      </w:r>
      <w:r w:rsidRPr="00F85168">
        <w:rPr>
          <w:rFonts w:ascii="Century Schoolbook" w:hAnsi="Century Schoolbook"/>
        </w:rPr>
        <w:t xml:space="preserve"> </w:t>
      </w:r>
      <w:r w:rsidRPr="00F85168">
        <w:rPr>
          <w:rStyle w:val="CommentReference"/>
          <w:rFonts w:ascii="Century Schoolbook" w:hAnsi="Century Schoolbook"/>
        </w:rPr>
        <w:t>or</w:t>
      </w:r>
      <w:r w:rsidRPr="00F85168">
        <w:rPr>
          <w:rFonts w:ascii="Century Schoolbook" w:hAnsi="Century Schoolbook"/>
        </w:rPr>
        <w:t xml:space="preserve"> where the patient is male and </w:t>
      </w:r>
      <w:r>
        <w:rPr>
          <w:rFonts w:ascii="Century Schoolbook" w:hAnsi="Century Schoolbook"/>
        </w:rPr>
        <w:t xml:space="preserve">interviewed </w:t>
      </w:r>
      <w:r w:rsidRPr="00F85168">
        <w:rPr>
          <w:rFonts w:ascii="Century Schoolbook" w:hAnsi="Century Schoolbook"/>
        </w:rPr>
        <w:t>after 0</w:t>
      </w:r>
      <w:r>
        <w:rPr>
          <w:rFonts w:ascii="Century Schoolbook" w:hAnsi="Century Schoolbook"/>
        </w:rPr>
        <w:t>6</w:t>
      </w:r>
      <w:r w:rsidRPr="00F85168">
        <w:rPr>
          <w:rFonts w:ascii="Century Schoolbook" w:hAnsi="Century Schoolbook"/>
        </w:rPr>
        <w:t>/01/</w:t>
      </w:r>
      <w:r>
        <w:rPr>
          <w:rFonts w:ascii="Century Schoolbook" w:hAnsi="Century Schoolbook"/>
        </w:rPr>
        <w:t>2011</w:t>
      </w:r>
      <w:r w:rsidRPr="00F85168">
        <w:rPr>
          <w:rFonts w:ascii="Century Schoolbook" w:hAnsi="Century Schoolbook"/>
        </w:rPr>
        <w:t xml:space="preserve"> are selected to be in the subset. Note the use of parentheses to show relationships.</w:t>
      </w:r>
    </w:p>
    <w:p w14:paraId="33F488D6"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Ecoli\EColi.prj}:FoodHistory</w:t>
      </w:r>
      <w:r w:rsidRPr="00536A99">
        <w:rPr>
          <w:rFonts w:ascii="Courier New" w:hAnsi="Courier New" w:cs="Courier New"/>
          <w:b w:val="0"/>
          <w:sz w:val="18"/>
          <w:szCs w:val="18"/>
        </w:rPr>
        <w:br/>
        <w:t>SELECT ((DateofInterview &gt; 04/15/2011) AND (Sex =”</w:t>
      </w:r>
      <w:r w:rsidRPr="00536A99">
        <w:rPr>
          <w:rStyle w:val="Strong"/>
          <w:rFonts w:ascii="Courier New" w:eastAsiaTheme="majorEastAsia" w:hAnsi="Courier New" w:cs="Courier New"/>
          <w:color w:val="000000"/>
          <w:sz w:val="18"/>
          <w:szCs w:val="18"/>
        </w:rPr>
        <w:t>F-Female</w:t>
      </w:r>
      <w:r w:rsidRPr="00536A99">
        <w:rPr>
          <w:rFonts w:ascii="Courier New" w:hAnsi="Courier New" w:cs="Courier New"/>
          <w:b w:val="0"/>
          <w:sz w:val="18"/>
          <w:szCs w:val="18"/>
        </w:rPr>
        <w:t>")) OR ((DateofInterview &gt; 05/15/2011) AND (Sex = "</w:t>
      </w:r>
      <w:r w:rsidRPr="00536A99">
        <w:rPr>
          <w:rStyle w:val="Heading1Char"/>
          <w:rFonts w:ascii="Courier New" w:hAnsi="Courier New" w:cs="Courier New"/>
          <w:color w:val="000000"/>
          <w:sz w:val="18"/>
          <w:szCs w:val="18"/>
        </w:rPr>
        <w:t>M</w:t>
      </w:r>
      <w:r w:rsidRPr="00536A99">
        <w:rPr>
          <w:rStyle w:val="Strong"/>
          <w:rFonts w:ascii="Courier New" w:eastAsiaTheme="majorEastAsia" w:hAnsi="Courier New" w:cs="Courier New"/>
          <w:color w:val="000000"/>
          <w:sz w:val="18"/>
          <w:szCs w:val="18"/>
        </w:rPr>
        <w:t>-Male</w:t>
      </w:r>
      <w:r w:rsidRPr="00536A99">
        <w:rPr>
          <w:rFonts w:ascii="Courier New" w:hAnsi="Courier New" w:cs="Courier New"/>
          <w:b w:val="0"/>
          <w:sz w:val="18"/>
          <w:szCs w:val="18"/>
        </w:rPr>
        <w:t>"))</w:t>
      </w:r>
      <w:r w:rsidRPr="00536A99">
        <w:rPr>
          <w:rFonts w:ascii="Courier New" w:hAnsi="Courier New" w:cs="Courier New"/>
          <w:b w:val="0"/>
          <w:sz w:val="18"/>
          <w:szCs w:val="18"/>
        </w:rPr>
        <w:br/>
        <w:t xml:space="preserve">LIST * GRIDTABLE </w:t>
      </w:r>
    </w:p>
    <w:p w14:paraId="47323F33" w14:textId="77777777" w:rsidR="00B0480E" w:rsidRPr="00F85168" w:rsidRDefault="00B0480E" w:rsidP="00B0480E">
      <w:pPr>
        <w:pStyle w:val="ImageCaption"/>
        <w:rPr>
          <w:rFonts w:ascii="Century Schoolbook" w:hAnsi="Century Schoolbook"/>
          <w:sz w:val="22"/>
          <w:szCs w:val="22"/>
        </w:rPr>
      </w:pPr>
    </w:p>
    <w:p w14:paraId="6DAF6FFA"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2:</w:t>
      </w:r>
      <w:r w:rsidRPr="00F85168">
        <w:rPr>
          <w:rFonts w:ascii="Century Schoolbook" w:hAnsi="Century Schoolbook"/>
        </w:rPr>
        <w:t xml:space="preserve"> A subset of the data contained in the </w:t>
      </w:r>
      <w:r>
        <w:rPr>
          <w:rFonts w:ascii="Century Schoolbook" w:hAnsi="Century Schoolbook"/>
        </w:rPr>
        <w:t>Food History</w:t>
      </w:r>
      <w:r w:rsidRPr="00F85168">
        <w:rPr>
          <w:rFonts w:ascii="Century Schoolbook" w:hAnsi="Century Schoolbook"/>
        </w:rPr>
        <w:t xml:space="preserve"> data table is selected. In this case, only records where the patient's first name is "Pam" are selected to be in the subset. Note that "</w:t>
      </w:r>
      <w:r>
        <w:rPr>
          <w:rFonts w:ascii="Century Schoolbook" w:hAnsi="Century Schoolbook"/>
        </w:rPr>
        <w:t>Huber</w:t>
      </w:r>
      <w:r w:rsidRPr="00F85168">
        <w:rPr>
          <w:rFonts w:ascii="Century Schoolbook" w:hAnsi="Century Schoolbook"/>
        </w:rPr>
        <w:t>" is not case sensitive, and the SELECT command would have also selected "</w:t>
      </w:r>
      <w:r>
        <w:rPr>
          <w:rFonts w:ascii="Century Schoolbook" w:hAnsi="Century Schoolbook"/>
        </w:rPr>
        <w:t>HUBER</w:t>
      </w:r>
      <w:r w:rsidRPr="00F85168">
        <w:rPr>
          <w:rFonts w:ascii="Century Schoolbook" w:hAnsi="Century Schoolbook"/>
        </w:rPr>
        <w:t>" and "</w:t>
      </w:r>
      <w:r>
        <w:rPr>
          <w:rFonts w:ascii="Century Schoolbook" w:hAnsi="Century Schoolbook"/>
        </w:rPr>
        <w:t>huber”</w:t>
      </w:r>
      <w:r w:rsidRPr="00F85168">
        <w:rPr>
          <w:rFonts w:ascii="Century Schoolbook" w:hAnsi="Century Schoolbook"/>
        </w:rPr>
        <w:t>.</w:t>
      </w:r>
    </w:p>
    <w:p w14:paraId="7E67AB99"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lastRenderedPageBreak/>
        <w:t>READ {</w:t>
      </w:r>
      <w:r>
        <w:rPr>
          <w:rFonts w:ascii="Courier New" w:hAnsi="Courier New" w:cs="Courier New"/>
          <w:b w:val="0"/>
          <w:sz w:val="18"/>
          <w:szCs w:val="18"/>
        </w:rPr>
        <w:t>C:\Epi_Info_7\Projects\</w:t>
      </w:r>
      <w:r w:rsidRPr="00536A99">
        <w:rPr>
          <w:rFonts w:ascii="Courier New" w:hAnsi="Courier New" w:cs="Courier New"/>
          <w:b w:val="0"/>
          <w:sz w:val="18"/>
          <w:szCs w:val="18"/>
        </w:rPr>
        <w:t>Ecoli\EColi.prj}:FoodHistory</w:t>
      </w:r>
      <w:r w:rsidRPr="00536A99">
        <w:rPr>
          <w:rFonts w:ascii="Courier New" w:hAnsi="Courier New" w:cs="Courier New"/>
          <w:b w:val="0"/>
          <w:sz w:val="18"/>
          <w:szCs w:val="18"/>
        </w:rPr>
        <w:br/>
        <w:t>SELECT LastName = "Huber"</w:t>
      </w:r>
      <w:r w:rsidRPr="00536A99">
        <w:rPr>
          <w:rFonts w:ascii="Courier New" w:hAnsi="Courier New" w:cs="Courier New"/>
          <w:b w:val="0"/>
          <w:sz w:val="18"/>
          <w:szCs w:val="18"/>
        </w:rPr>
        <w:br/>
        <w:t xml:space="preserve">LIST * GRIDTABLE </w:t>
      </w:r>
    </w:p>
    <w:p w14:paraId="6A2F0E6E"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3:</w:t>
      </w:r>
      <w:r w:rsidRPr="00F85168">
        <w:rPr>
          <w:rFonts w:ascii="Century Schoolbook" w:hAnsi="Century Schoolbook"/>
        </w:rPr>
        <w:t xml:space="preserve"> A subset of the data contained in the </w:t>
      </w:r>
      <w:r>
        <w:rPr>
          <w:rFonts w:ascii="Century Schoolbook" w:hAnsi="Century Schoolbook"/>
        </w:rPr>
        <w:t>Food History</w:t>
      </w:r>
      <w:r w:rsidRPr="00F85168">
        <w:rPr>
          <w:rFonts w:ascii="Century Schoolbook" w:hAnsi="Century Schoolbook"/>
        </w:rPr>
        <w:t xml:space="preserve"> data table is selected. In this case, only records where the patient's last name starts with the letters "</w:t>
      </w:r>
      <w:r>
        <w:rPr>
          <w:rFonts w:ascii="Century Schoolbook" w:hAnsi="Century Schoolbook"/>
        </w:rPr>
        <w:t>Sch</w:t>
      </w:r>
      <w:r w:rsidRPr="00F85168">
        <w:rPr>
          <w:rFonts w:ascii="Century Schoolbook" w:hAnsi="Century Schoolbook"/>
        </w:rPr>
        <w:t>" and ends with the letter "</w:t>
      </w:r>
      <w:r>
        <w:rPr>
          <w:rFonts w:ascii="Century Schoolbook" w:hAnsi="Century Schoolbook"/>
        </w:rPr>
        <w:t>r</w:t>
      </w:r>
      <w:r w:rsidRPr="00F85168">
        <w:rPr>
          <w:rFonts w:ascii="Century Schoolbook" w:hAnsi="Century Schoolbook"/>
        </w:rPr>
        <w:t>" are selected to be in the subset.</w:t>
      </w:r>
    </w:p>
    <w:p w14:paraId="2A4989EC"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'C:\Epi_Info\Refugee.mdb':Patient</w:t>
      </w:r>
      <w:r w:rsidRPr="00536A99">
        <w:rPr>
          <w:rFonts w:ascii="Courier New" w:hAnsi="Courier New" w:cs="Courier New"/>
          <w:b w:val="0"/>
          <w:sz w:val="18"/>
          <w:szCs w:val="18"/>
        </w:rPr>
        <w:br/>
        <w:t>SELECT LastName LIKE "Sch*r"</w:t>
      </w:r>
      <w:r w:rsidRPr="00536A99">
        <w:rPr>
          <w:rFonts w:ascii="Courier New" w:hAnsi="Courier New" w:cs="Courier New"/>
          <w:b w:val="0"/>
          <w:sz w:val="18"/>
          <w:szCs w:val="18"/>
        </w:rPr>
        <w:br/>
        <w:t xml:space="preserve">LIST LastName </w:t>
      </w:r>
    </w:p>
    <w:p w14:paraId="623CF527" w14:textId="77777777" w:rsidR="00B0480E" w:rsidRPr="00F85168" w:rsidRDefault="00B0480E" w:rsidP="00B0480E">
      <w:pPr>
        <w:pStyle w:val="ImageCaption"/>
        <w:rPr>
          <w:rFonts w:ascii="Century Schoolbook" w:hAnsi="Century Schoolbook"/>
          <w:sz w:val="22"/>
          <w:szCs w:val="22"/>
        </w:rPr>
      </w:pPr>
    </w:p>
    <w:p w14:paraId="5795D1E0"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4:</w:t>
      </w:r>
      <w:r w:rsidRPr="00F85168">
        <w:rPr>
          <w:rFonts w:ascii="Century Schoolbook" w:hAnsi="Century Schoolbook"/>
        </w:rPr>
        <w:t xml:space="preserve"> A subset of the data contained in the Oswego data table is selected. In this case, only records where the patient is ill are selected to be in the subset.</w:t>
      </w:r>
    </w:p>
    <w:p w14:paraId="29A1701E"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SELECT Ill = (+)</w:t>
      </w:r>
      <w:r w:rsidRPr="00536A99">
        <w:rPr>
          <w:rFonts w:ascii="Courier New" w:hAnsi="Courier New" w:cs="Courier New"/>
          <w:b w:val="0"/>
          <w:sz w:val="18"/>
          <w:szCs w:val="18"/>
        </w:rPr>
        <w:br/>
        <w:t>LIST Name Age Ill</w:t>
      </w:r>
    </w:p>
    <w:p w14:paraId="3156FE66" w14:textId="77777777" w:rsidR="00B0480E" w:rsidRPr="00F85168" w:rsidRDefault="00B0480E" w:rsidP="00B0480E">
      <w:pPr>
        <w:pStyle w:val="ImageCaption"/>
        <w:rPr>
          <w:rFonts w:ascii="Century Schoolbook" w:hAnsi="Century Schoolbook"/>
          <w:sz w:val="22"/>
          <w:szCs w:val="22"/>
        </w:rPr>
      </w:pPr>
      <w:r w:rsidRPr="00F85168">
        <w:rPr>
          <w:rFonts w:ascii="Century Schoolbook" w:hAnsi="Century Schoolbook"/>
          <w:sz w:val="22"/>
          <w:szCs w:val="22"/>
        </w:rPr>
        <w:t xml:space="preserve"> </w:t>
      </w:r>
    </w:p>
    <w:p w14:paraId="716A5E2D"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5:</w:t>
      </w:r>
      <w:r w:rsidRPr="00F85168">
        <w:rPr>
          <w:rFonts w:ascii="Century Schoolbook" w:hAnsi="Century Schoolbook"/>
        </w:rPr>
        <w:t xml:space="preserve"> A subset of the data contained in the Oswego data table is selected. In this case, all records except those that do  not have a value for the TimeSupper variable (the field was left blank during data entry) will be selected to be in the subset.</w:t>
      </w:r>
    </w:p>
    <w:p w14:paraId="18ABDD5C"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SELECT NOT TimeSupper = (.)</w:t>
      </w:r>
      <w:r w:rsidRPr="00536A99">
        <w:rPr>
          <w:rFonts w:ascii="Courier New" w:hAnsi="Courier New" w:cs="Courier New"/>
          <w:b w:val="0"/>
          <w:sz w:val="18"/>
          <w:szCs w:val="18"/>
        </w:rPr>
        <w:br/>
        <w:t>LIST TimeSupper DateOnset Sex Ill</w:t>
      </w:r>
    </w:p>
    <w:p w14:paraId="1457D363" w14:textId="77777777" w:rsidR="00B0480E" w:rsidRPr="00F85168" w:rsidRDefault="00B0480E" w:rsidP="00B0480E">
      <w:pPr>
        <w:pStyle w:val="ImageCaption"/>
        <w:rPr>
          <w:rFonts w:ascii="Century Schoolbook" w:hAnsi="Century Schoolbook"/>
          <w:sz w:val="22"/>
          <w:szCs w:val="22"/>
        </w:rPr>
      </w:pPr>
      <w:r w:rsidRPr="00F85168">
        <w:rPr>
          <w:rFonts w:ascii="Century Schoolbook" w:hAnsi="Century Schoolbook"/>
          <w:sz w:val="22"/>
          <w:szCs w:val="22"/>
        </w:rPr>
        <w:t xml:space="preserve"> </w:t>
      </w:r>
    </w:p>
    <w:p w14:paraId="085542F4"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6:</w:t>
      </w:r>
      <w:r w:rsidRPr="00F85168">
        <w:rPr>
          <w:rFonts w:ascii="Century Schoolbook" w:hAnsi="Century Schoolbook"/>
        </w:rPr>
        <w:t xml:space="preserve"> A subset of the data contained in the </w:t>
      </w:r>
      <w:r>
        <w:rPr>
          <w:rFonts w:ascii="Century Schoolbook" w:hAnsi="Century Schoolbook"/>
        </w:rPr>
        <w:t>Oswego</w:t>
      </w:r>
      <w:r w:rsidRPr="00F85168">
        <w:rPr>
          <w:rFonts w:ascii="Century Schoolbook" w:hAnsi="Century Schoolbook"/>
        </w:rPr>
        <w:t xml:space="preserve"> data table is selected. Two SELECT commands have a cumulative effect so that the two expressions are equivalent to SELECT (Age &gt; 30) AND (Sex = "M</w:t>
      </w:r>
      <w:r>
        <w:rPr>
          <w:rFonts w:ascii="Century Schoolbook" w:hAnsi="Century Schoolbook"/>
        </w:rPr>
        <w:t>ale</w:t>
      </w:r>
      <w:r w:rsidRPr="00F85168">
        <w:rPr>
          <w:rFonts w:ascii="Century Schoolbook" w:hAnsi="Century Schoolbook"/>
        </w:rPr>
        <w:t xml:space="preserve">"). </w:t>
      </w:r>
      <w:r>
        <w:rPr>
          <w:rFonts w:ascii="Century Schoolbook" w:hAnsi="Century Schoolbook"/>
        </w:rPr>
        <w:t>O</w:t>
      </w:r>
      <w:r w:rsidRPr="00F85168">
        <w:rPr>
          <w:rFonts w:ascii="Century Schoolbook" w:hAnsi="Century Schoolbook"/>
        </w:rPr>
        <w:t>nly records where the age is greater than 30 and the sex is male will be selected.</w:t>
      </w:r>
    </w:p>
    <w:p w14:paraId="49F630C7"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SELECT Age &gt; 30</w:t>
      </w:r>
      <w:r w:rsidRPr="00536A99">
        <w:rPr>
          <w:rFonts w:ascii="Courier New" w:hAnsi="Courier New" w:cs="Courier New"/>
          <w:b w:val="0"/>
          <w:sz w:val="18"/>
          <w:szCs w:val="18"/>
        </w:rPr>
        <w:br/>
        <w:t>SELECT Sex = "Male"</w:t>
      </w:r>
      <w:r w:rsidRPr="00536A99">
        <w:rPr>
          <w:rFonts w:ascii="Courier New" w:hAnsi="Courier New" w:cs="Courier New"/>
          <w:b w:val="0"/>
          <w:sz w:val="18"/>
          <w:szCs w:val="18"/>
        </w:rPr>
        <w:br/>
        <w:t xml:space="preserve">LIST Age Sex </w:t>
      </w:r>
    </w:p>
    <w:p w14:paraId="04BA2D98" w14:textId="77777777" w:rsidR="00B0480E" w:rsidRPr="00F85168" w:rsidRDefault="00B0480E" w:rsidP="00B0480E">
      <w:pPr>
        <w:pStyle w:val="ImageCaption"/>
        <w:rPr>
          <w:rFonts w:ascii="Century Schoolbook" w:hAnsi="Century Schoolbook"/>
          <w:sz w:val="22"/>
          <w:szCs w:val="22"/>
        </w:rPr>
      </w:pPr>
    </w:p>
    <w:p w14:paraId="7573D7E3"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7:</w:t>
      </w:r>
      <w:r w:rsidRPr="00F85168">
        <w:rPr>
          <w:rFonts w:ascii="Century Schoolbook" w:hAnsi="Century Schoolbook"/>
        </w:rPr>
        <w:t xml:space="preserve"> A subset of the data contained in the </w:t>
      </w:r>
      <w:r>
        <w:rPr>
          <w:rFonts w:ascii="Century Schoolbook" w:hAnsi="Century Schoolbook"/>
        </w:rPr>
        <w:t>Oswego</w:t>
      </w:r>
      <w:r w:rsidRPr="00F85168">
        <w:rPr>
          <w:rFonts w:ascii="Century Schoolbook" w:hAnsi="Century Schoolbook"/>
        </w:rPr>
        <w:t xml:space="preserve"> data table is selected. Two SELECT commands have a cumulative effect </w:t>
      </w:r>
      <w:r>
        <w:rPr>
          <w:rFonts w:ascii="Century Schoolbook" w:hAnsi="Century Schoolbook"/>
        </w:rPr>
        <w:t>making</w:t>
      </w:r>
      <w:r w:rsidRPr="00F85168">
        <w:rPr>
          <w:rFonts w:ascii="Century Schoolbook" w:hAnsi="Century Schoolbook"/>
        </w:rPr>
        <w:t xml:space="preserve"> the two expressions equivalent to SELECT (Age &gt;</w:t>
      </w:r>
      <w:r>
        <w:rPr>
          <w:rFonts w:ascii="Century Schoolbook" w:hAnsi="Century Schoolbook"/>
        </w:rPr>
        <w:t xml:space="preserve"> 30) AND (Age &lt; 2</w:t>
      </w:r>
      <w:r w:rsidRPr="00F85168">
        <w:rPr>
          <w:rFonts w:ascii="Century Schoolbook" w:hAnsi="Century Schoolbook"/>
        </w:rPr>
        <w:t xml:space="preserve">0). </w:t>
      </w:r>
      <w:r>
        <w:rPr>
          <w:rFonts w:ascii="Century Schoolbook" w:hAnsi="Century Schoolbook"/>
        </w:rPr>
        <w:t>O</w:t>
      </w:r>
      <w:r w:rsidRPr="00F85168">
        <w:rPr>
          <w:rFonts w:ascii="Century Schoolbook" w:hAnsi="Century Schoolbook"/>
        </w:rPr>
        <w:t xml:space="preserve">nly records where the age is greater than 30 and less than 20 are selected. Because these two conditions are mutually exclusive, the LIST command </w:t>
      </w:r>
      <w:r w:rsidRPr="00BE5A01">
        <w:rPr>
          <w:rFonts w:ascii="Century Schoolbook" w:hAnsi="Century Schoolbook"/>
        </w:rPr>
        <w:t xml:space="preserve">produces no output. A </w:t>
      </w:r>
      <w:r w:rsidRPr="00BE5A01">
        <w:rPr>
          <w:rStyle w:val="Hyperlink"/>
          <w:rFonts w:ascii="Century Schoolbook" w:hAnsi="Century Schoolbook"/>
          <w:color w:val="auto"/>
          <w:u w:val="none"/>
        </w:rPr>
        <w:t>CANCEL SELECT</w:t>
      </w:r>
      <w:r w:rsidRPr="00BE5A01">
        <w:rPr>
          <w:rFonts w:ascii="Century Schoolbook" w:hAnsi="Century Schoolbook"/>
        </w:rPr>
        <w:t xml:space="preserve"> command may be issued to clear the current </w:t>
      </w:r>
      <w:r w:rsidRPr="00F85168">
        <w:rPr>
          <w:rFonts w:ascii="Century Schoolbook" w:hAnsi="Century Schoolbook"/>
        </w:rPr>
        <w:t>selection criteria.</w:t>
      </w:r>
    </w:p>
    <w:p w14:paraId="782E1E17"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SELECT Age &gt; 30</w:t>
      </w:r>
      <w:r w:rsidRPr="00536A99">
        <w:rPr>
          <w:rFonts w:ascii="Courier New" w:hAnsi="Courier New" w:cs="Courier New"/>
          <w:b w:val="0"/>
          <w:sz w:val="18"/>
          <w:szCs w:val="18"/>
        </w:rPr>
        <w:br/>
        <w:t>SELECT Age &lt; 20</w:t>
      </w:r>
      <w:r w:rsidRPr="00536A99">
        <w:rPr>
          <w:rFonts w:ascii="Courier New" w:hAnsi="Courier New" w:cs="Courier New"/>
          <w:b w:val="0"/>
          <w:sz w:val="18"/>
          <w:szCs w:val="18"/>
        </w:rPr>
        <w:br/>
        <w:t xml:space="preserve">LIST Age Sex </w:t>
      </w:r>
    </w:p>
    <w:p w14:paraId="1C4557A9"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86" w:name="_Toc279046127"/>
      <w:bookmarkStart w:id="387" w:name="_Toc309980904"/>
      <w:bookmarkStart w:id="388" w:name="_Toc332822782"/>
      <w:r w:rsidRPr="00F85168">
        <w:rPr>
          <w:rFonts w:ascii="Century Schoolbook" w:hAnsi="Century Schoolbook"/>
        </w:rPr>
        <w:lastRenderedPageBreak/>
        <w:t>SET</w:t>
      </w:r>
      <w:bookmarkEnd w:id="386"/>
      <w:bookmarkEnd w:id="387"/>
      <w:bookmarkEnd w:id="388"/>
    </w:p>
    <w:p w14:paraId="2B40B940" w14:textId="77777777" w:rsidR="00B0480E" w:rsidRPr="00F85168" w:rsidRDefault="00373C13" w:rsidP="00B0480E">
      <w:pPr>
        <w:rPr>
          <w:rFonts w:ascii="Century Schoolbook" w:hAnsi="Century Schoolbook"/>
        </w:rPr>
      </w:pPr>
      <w:r>
        <w:rPr>
          <w:rFonts w:ascii="Century Schoolbook" w:hAnsi="Century Schoolbook"/>
        </w:rPr>
        <w:pict w14:anchorId="02275930">
          <v:rect id="_x0000_i1194" style="width:429.85pt;height:.75pt" o:hrpct="995" o:hrstd="t" o:hr="t" fillcolor="#b4b4b4" stroked="f"/>
        </w:pict>
      </w:r>
    </w:p>
    <w:p w14:paraId="6D0F9155"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094755DB" w14:textId="77777777" w:rsidR="00B0480E" w:rsidRPr="00F85168" w:rsidRDefault="00B0480E" w:rsidP="00B0480E">
      <w:pPr>
        <w:rPr>
          <w:rFonts w:ascii="Century Schoolbook" w:hAnsi="Century Schoolbook"/>
        </w:rPr>
      </w:pPr>
      <w:r w:rsidRPr="00F85168">
        <w:rPr>
          <w:rFonts w:ascii="Century Schoolbook" w:hAnsi="Century Schoolbook"/>
        </w:rPr>
        <w:t xml:space="preserve">This command provides various options that affect the performance and output of data in </w:t>
      </w:r>
      <w:r>
        <w:rPr>
          <w:rFonts w:ascii="Century Schoolbook" w:hAnsi="Century Schoolbook"/>
        </w:rPr>
        <w:t xml:space="preserve">Classic </w:t>
      </w:r>
      <w:r w:rsidRPr="00F85168">
        <w:rPr>
          <w:rFonts w:ascii="Century Schoolbook" w:hAnsi="Century Schoolbook"/>
        </w:rPr>
        <w:t xml:space="preserve">Analysis. These settings are utilized whenever </w:t>
      </w:r>
      <w:r>
        <w:rPr>
          <w:rFonts w:ascii="Century Schoolbook" w:hAnsi="Century Schoolbook"/>
        </w:rPr>
        <w:t xml:space="preserve">you use </w:t>
      </w:r>
      <w:r w:rsidRPr="00F85168">
        <w:rPr>
          <w:rFonts w:ascii="Century Schoolbook" w:hAnsi="Century Schoolbook"/>
        </w:rPr>
        <w:t xml:space="preserve">the </w:t>
      </w:r>
      <w:r>
        <w:rPr>
          <w:rFonts w:ascii="Century Schoolbook" w:hAnsi="Century Schoolbook"/>
        </w:rPr>
        <w:t xml:space="preserve">Classic </w:t>
      </w:r>
      <w:r w:rsidRPr="00F85168">
        <w:rPr>
          <w:rFonts w:ascii="Century Schoolbook" w:hAnsi="Century Schoolbook"/>
        </w:rPr>
        <w:t>Analysis program.</w:t>
      </w:r>
    </w:p>
    <w:p w14:paraId="10B55C4C"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18A289C2"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SET [&lt;parameter&gt; = &lt;value&gt;]</w:t>
      </w:r>
    </w:p>
    <w:p w14:paraId="2E8B8928" w14:textId="77777777" w:rsidR="00B0480E" w:rsidRPr="00F85168" w:rsidRDefault="00B0480E" w:rsidP="00B0480E">
      <w:pPr>
        <w:ind w:left="360"/>
        <w:rPr>
          <w:rFonts w:ascii="Century Schoolbook" w:hAnsi="Century Schoolbook"/>
          <w:color w:val="000000"/>
        </w:rPr>
      </w:pPr>
      <w:r w:rsidRPr="00F85168">
        <w:rPr>
          <w:rFonts w:ascii="Century Schoolbook" w:hAnsi="Century Schoolbook"/>
          <w:color w:val="000000"/>
        </w:rPr>
        <w:t xml:space="preserve">The &lt;parameter&gt; = &lt;value&gt; represents various elements on the form. Any number of elements may be </w:t>
      </w:r>
      <w:r>
        <w:rPr>
          <w:rFonts w:ascii="Century Schoolbook" w:hAnsi="Century Schoolbook"/>
          <w:color w:val="000000"/>
        </w:rPr>
        <w:t>used</w:t>
      </w:r>
      <w:r w:rsidRPr="00F85168">
        <w:rPr>
          <w:rFonts w:ascii="Century Schoolbook" w:hAnsi="Century Schoolbook"/>
          <w:color w:val="000000"/>
        </w:rPr>
        <w:t xml:space="preserve"> in a single SET statement.</w:t>
      </w:r>
    </w:p>
    <w:tbl>
      <w:tblPr>
        <w:tblW w:w="8940" w:type="dxa"/>
        <w:tblCellMar>
          <w:top w:w="15" w:type="dxa"/>
          <w:left w:w="15" w:type="dxa"/>
          <w:bottom w:w="15" w:type="dxa"/>
          <w:right w:w="15" w:type="dxa"/>
        </w:tblCellMar>
        <w:tblLook w:val="0000" w:firstRow="0" w:lastRow="0" w:firstColumn="0" w:lastColumn="0" w:noHBand="0" w:noVBand="0"/>
        <w:tblDescription w:val="Table of parameters, values, and responses associated with SET command"/>
      </w:tblPr>
      <w:tblGrid>
        <w:gridCol w:w="2883"/>
        <w:gridCol w:w="3271"/>
        <w:gridCol w:w="2786"/>
      </w:tblGrid>
      <w:tr w:rsidR="00B0480E" w:rsidRPr="00F85168" w14:paraId="5E94BB0B" w14:textId="77777777" w:rsidTr="00373C13">
        <w:trPr>
          <w:trHeight w:val="225"/>
          <w:tblHeader/>
        </w:trPr>
        <w:tc>
          <w:tcPr>
            <w:tcW w:w="1612" w:type="pct"/>
            <w:tcBorders>
              <w:top w:val="single" w:sz="6" w:space="0" w:color="000000"/>
              <w:left w:val="single" w:sz="6" w:space="0" w:color="000000"/>
              <w:bottom w:val="single" w:sz="6" w:space="0" w:color="000000"/>
              <w:right w:val="single" w:sz="6" w:space="0" w:color="000000"/>
            </w:tcBorders>
            <w:shd w:val="clear" w:color="auto" w:fill="C0C0C0"/>
            <w:tcMar>
              <w:top w:w="15" w:type="dxa"/>
              <w:left w:w="150" w:type="dxa"/>
              <w:bottom w:w="15" w:type="dxa"/>
              <w:right w:w="150" w:type="dxa"/>
            </w:tcMar>
          </w:tcPr>
          <w:p w14:paraId="3A19876B" w14:textId="77777777" w:rsidR="00B0480E" w:rsidRPr="00F85168" w:rsidRDefault="00B0480E" w:rsidP="00373C13">
            <w:pPr>
              <w:rPr>
                <w:rFonts w:ascii="Century Schoolbook" w:hAnsi="Century Schoolbook"/>
                <w:b/>
                <w:bCs/>
              </w:rPr>
            </w:pPr>
            <w:r w:rsidRPr="00F85168">
              <w:rPr>
                <w:rFonts w:ascii="Century Schoolbook" w:hAnsi="Century Schoolbook"/>
                <w:b/>
                <w:bCs/>
              </w:rPr>
              <w:t>Parameter</w:t>
            </w:r>
          </w:p>
        </w:tc>
        <w:tc>
          <w:tcPr>
            <w:tcW w:w="1829" w:type="pct"/>
            <w:tcBorders>
              <w:top w:val="single" w:sz="6" w:space="0" w:color="000000"/>
              <w:bottom w:val="single" w:sz="6" w:space="0" w:color="000000"/>
              <w:right w:val="single" w:sz="6" w:space="0" w:color="000000"/>
            </w:tcBorders>
            <w:shd w:val="clear" w:color="auto" w:fill="C0C0C0"/>
            <w:tcMar>
              <w:top w:w="15" w:type="dxa"/>
              <w:left w:w="150" w:type="dxa"/>
              <w:bottom w:w="15" w:type="dxa"/>
              <w:right w:w="150" w:type="dxa"/>
            </w:tcMar>
          </w:tcPr>
          <w:p w14:paraId="006CDD15" w14:textId="77777777" w:rsidR="00B0480E" w:rsidRPr="00F85168" w:rsidRDefault="00B0480E" w:rsidP="00373C13">
            <w:pPr>
              <w:rPr>
                <w:rFonts w:ascii="Century Schoolbook" w:hAnsi="Century Schoolbook"/>
                <w:b/>
                <w:bCs/>
              </w:rPr>
            </w:pPr>
            <w:r w:rsidRPr="00F85168">
              <w:rPr>
                <w:rFonts w:ascii="Century Schoolbook" w:hAnsi="Century Schoolbook"/>
                <w:b/>
                <w:bCs/>
              </w:rPr>
              <w:t>Values</w:t>
            </w:r>
          </w:p>
        </w:tc>
        <w:tc>
          <w:tcPr>
            <w:tcW w:w="1558" w:type="pct"/>
            <w:tcBorders>
              <w:top w:val="single" w:sz="6" w:space="0" w:color="000000"/>
              <w:bottom w:val="single" w:sz="6" w:space="0" w:color="000000"/>
              <w:right w:val="single" w:sz="6" w:space="0" w:color="000000"/>
            </w:tcBorders>
            <w:shd w:val="clear" w:color="auto" w:fill="C0C0C0"/>
            <w:tcMar>
              <w:top w:w="15" w:type="dxa"/>
              <w:left w:w="150" w:type="dxa"/>
              <w:bottom w:w="15" w:type="dxa"/>
              <w:right w:w="150" w:type="dxa"/>
            </w:tcMar>
          </w:tcPr>
          <w:p w14:paraId="6B6A0D7F" w14:textId="77777777" w:rsidR="00B0480E" w:rsidRPr="00F85168" w:rsidRDefault="00B0480E" w:rsidP="00373C13">
            <w:pPr>
              <w:rPr>
                <w:rFonts w:ascii="Century Schoolbook" w:hAnsi="Century Schoolbook"/>
                <w:b/>
                <w:bCs/>
              </w:rPr>
            </w:pPr>
            <w:r w:rsidRPr="00F85168">
              <w:rPr>
                <w:rFonts w:ascii="Century Schoolbook" w:hAnsi="Century Schoolbook"/>
                <w:b/>
                <w:bCs/>
              </w:rPr>
              <w:t>Response</w:t>
            </w:r>
          </w:p>
        </w:tc>
      </w:tr>
      <w:tr w:rsidR="00B0480E" w:rsidRPr="00F85168" w14:paraId="025E0C2A" w14:textId="77777777" w:rsidTr="00373C13">
        <w:trPr>
          <w:trHeight w:val="225"/>
        </w:trPr>
        <w:tc>
          <w:tcPr>
            <w:tcW w:w="1612"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0AD88EC2" w14:textId="77777777" w:rsidR="00B0480E" w:rsidRPr="00F85168" w:rsidRDefault="00B0480E" w:rsidP="00373C13">
            <w:pPr>
              <w:rPr>
                <w:rFonts w:ascii="Century Schoolbook" w:hAnsi="Century Schoolbook"/>
              </w:rPr>
            </w:pPr>
            <w:r w:rsidRPr="00F85168">
              <w:rPr>
                <w:rFonts w:ascii="Century Schoolbook" w:hAnsi="Century Schoolbook"/>
              </w:rPr>
              <w:t>(-)</w:t>
            </w:r>
          </w:p>
        </w:tc>
        <w:tc>
          <w:tcPr>
            <w:tcW w:w="1829" w:type="pct"/>
            <w:tcBorders>
              <w:bottom w:val="single" w:sz="6" w:space="0" w:color="000000"/>
              <w:right w:val="single" w:sz="6" w:space="0" w:color="000000"/>
            </w:tcBorders>
            <w:tcMar>
              <w:top w:w="15" w:type="dxa"/>
              <w:left w:w="150" w:type="dxa"/>
              <w:bottom w:w="15" w:type="dxa"/>
              <w:right w:w="150" w:type="dxa"/>
            </w:tcMar>
          </w:tcPr>
          <w:p w14:paraId="30E96253" w14:textId="77777777" w:rsidR="00B0480E" w:rsidRPr="00F85168" w:rsidRDefault="00B0480E" w:rsidP="00373C13">
            <w:pPr>
              <w:rPr>
                <w:rFonts w:ascii="Century Schoolbook" w:hAnsi="Century Schoolbook"/>
              </w:rPr>
            </w:pPr>
            <w:r w:rsidRPr="00F85168">
              <w:rPr>
                <w:rFonts w:ascii="Century Schoolbook" w:hAnsi="Century Schoolbook"/>
              </w:rPr>
              <w:t>"&lt;Text&gt;"</w:t>
            </w:r>
          </w:p>
        </w:tc>
        <w:tc>
          <w:tcPr>
            <w:tcW w:w="1558" w:type="pct"/>
            <w:tcBorders>
              <w:bottom w:val="single" w:sz="6" w:space="0" w:color="000000"/>
              <w:right w:val="single" w:sz="6" w:space="0" w:color="000000"/>
            </w:tcBorders>
            <w:tcMar>
              <w:top w:w="15" w:type="dxa"/>
              <w:left w:w="150" w:type="dxa"/>
              <w:bottom w:w="15" w:type="dxa"/>
              <w:right w:w="150" w:type="dxa"/>
            </w:tcMar>
          </w:tcPr>
          <w:p w14:paraId="046DC653" w14:textId="77777777" w:rsidR="00B0480E" w:rsidRPr="00F85168" w:rsidRDefault="00B0480E" w:rsidP="00373C13">
            <w:pPr>
              <w:rPr>
                <w:rFonts w:ascii="Century Schoolbook" w:hAnsi="Century Schoolbook"/>
              </w:rPr>
            </w:pPr>
            <w:r w:rsidRPr="00F85168">
              <w:rPr>
                <w:rFonts w:ascii="Century Schoolbook" w:hAnsi="Century Schoolbook"/>
              </w:rPr>
              <w:t>In Boolean variables, NO will be represented as &lt;Text&gt;.</w:t>
            </w:r>
          </w:p>
        </w:tc>
      </w:tr>
      <w:tr w:rsidR="00B0480E" w:rsidRPr="00F85168" w14:paraId="24706872" w14:textId="77777777" w:rsidTr="00373C13">
        <w:trPr>
          <w:trHeight w:val="225"/>
        </w:trPr>
        <w:tc>
          <w:tcPr>
            <w:tcW w:w="1612" w:type="pct"/>
            <w:tcBorders>
              <w:left w:val="single" w:sz="6" w:space="0" w:color="000000"/>
              <w:bottom w:val="single" w:sz="6" w:space="0" w:color="000000"/>
              <w:right w:val="single" w:sz="6" w:space="0" w:color="000000"/>
            </w:tcBorders>
            <w:shd w:val="clear" w:color="auto" w:fill="EAEAEA"/>
            <w:tcMar>
              <w:top w:w="15" w:type="dxa"/>
              <w:left w:w="150" w:type="dxa"/>
              <w:bottom w:w="15" w:type="dxa"/>
              <w:right w:w="150" w:type="dxa"/>
            </w:tcMar>
          </w:tcPr>
          <w:p w14:paraId="6D054899" w14:textId="77777777" w:rsidR="00B0480E" w:rsidRPr="00F85168" w:rsidRDefault="00B0480E" w:rsidP="00373C13">
            <w:pPr>
              <w:rPr>
                <w:rFonts w:ascii="Century Schoolbook" w:hAnsi="Century Schoolbook"/>
              </w:rPr>
            </w:pPr>
            <w:r w:rsidRPr="00F85168">
              <w:rPr>
                <w:rFonts w:ascii="Century Schoolbook" w:hAnsi="Century Schoolbook"/>
              </w:rPr>
              <w:t>(.)</w:t>
            </w:r>
          </w:p>
        </w:tc>
        <w:tc>
          <w:tcPr>
            <w:tcW w:w="1829" w:type="pct"/>
            <w:tcBorders>
              <w:bottom w:val="single" w:sz="6" w:space="0" w:color="000000"/>
              <w:right w:val="single" w:sz="6" w:space="0" w:color="000000"/>
            </w:tcBorders>
            <w:shd w:val="clear" w:color="auto" w:fill="EAEAEA"/>
            <w:tcMar>
              <w:top w:w="15" w:type="dxa"/>
              <w:left w:w="150" w:type="dxa"/>
              <w:bottom w:w="15" w:type="dxa"/>
              <w:right w:w="150" w:type="dxa"/>
            </w:tcMar>
          </w:tcPr>
          <w:p w14:paraId="7EBF0F44" w14:textId="77777777" w:rsidR="00B0480E" w:rsidRPr="00F85168" w:rsidRDefault="00B0480E" w:rsidP="00373C13">
            <w:pPr>
              <w:rPr>
                <w:rFonts w:ascii="Century Schoolbook" w:hAnsi="Century Schoolbook"/>
              </w:rPr>
            </w:pPr>
            <w:r w:rsidRPr="00F85168">
              <w:rPr>
                <w:rFonts w:ascii="Century Schoolbook" w:hAnsi="Century Schoolbook"/>
              </w:rPr>
              <w:t>"&lt;Text&gt;"</w:t>
            </w:r>
          </w:p>
        </w:tc>
        <w:tc>
          <w:tcPr>
            <w:tcW w:w="1558" w:type="pct"/>
            <w:tcBorders>
              <w:bottom w:val="single" w:sz="6" w:space="0" w:color="000000"/>
              <w:right w:val="single" w:sz="6" w:space="0" w:color="000000"/>
            </w:tcBorders>
            <w:shd w:val="clear" w:color="auto" w:fill="EAEAEA"/>
            <w:tcMar>
              <w:top w:w="15" w:type="dxa"/>
              <w:left w:w="150" w:type="dxa"/>
              <w:bottom w:w="15" w:type="dxa"/>
              <w:right w:w="150" w:type="dxa"/>
            </w:tcMar>
          </w:tcPr>
          <w:p w14:paraId="02B99406" w14:textId="77777777" w:rsidR="00B0480E" w:rsidRPr="00F85168" w:rsidRDefault="00B0480E" w:rsidP="00373C13">
            <w:pPr>
              <w:rPr>
                <w:rFonts w:ascii="Century Schoolbook" w:hAnsi="Century Schoolbook"/>
              </w:rPr>
            </w:pPr>
            <w:r w:rsidRPr="00F85168">
              <w:rPr>
                <w:rFonts w:ascii="Century Schoolbook" w:hAnsi="Century Schoolbook"/>
              </w:rPr>
              <w:t>Variables with missing values will be represented as &lt;Text&gt;.</w:t>
            </w:r>
          </w:p>
        </w:tc>
      </w:tr>
      <w:tr w:rsidR="00B0480E" w:rsidRPr="00F85168" w14:paraId="57A97E6C" w14:textId="77777777" w:rsidTr="00373C13">
        <w:trPr>
          <w:trHeight w:val="180"/>
        </w:trPr>
        <w:tc>
          <w:tcPr>
            <w:tcW w:w="1612"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0763B516" w14:textId="77777777" w:rsidR="00B0480E" w:rsidRPr="00F85168" w:rsidRDefault="00B0480E" w:rsidP="00373C13">
            <w:pPr>
              <w:spacing w:line="180" w:lineRule="atLeast"/>
              <w:rPr>
                <w:rFonts w:ascii="Century Schoolbook" w:hAnsi="Century Schoolbook"/>
              </w:rPr>
            </w:pPr>
            <w:r w:rsidRPr="00F85168">
              <w:rPr>
                <w:rFonts w:ascii="Century Schoolbook" w:hAnsi="Century Schoolbook"/>
              </w:rPr>
              <w:t>(+)</w:t>
            </w:r>
          </w:p>
        </w:tc>
        <w:tc>
          <w:tcPr>
            <w:tcW w:w="1829" w:type="pct"/>
            <w:tcBorders>
              <w:bottom w:val="single" w:sz="6" w:space="0" w:color="000000"/>
              <w:right w:val="single" w:sz="6" w:space="0" w:color="000000"/>
            </w:tcBorders>
            <w:tcMar>
              <w:top w:w="15" w:type="dxa"/>
              <w:left w:w="150" w:type="dxa"/>
              <w:bottom w:w="15" w:type="dxa"/>
              <w:right w:w="150" w:type="dxa"/>
            </w:tcMar>
          </w:tcPr>
          <w:p w14:paraId="1726C50B" w14:textId="77777777" w:rsidR="00B0480E" w:rsidRPr="00F85168" w:rsidRDefault="00B0480E" w:rsidP="00373C13">
            <w:pPr>
              <w:spacing w:line="180" w:lineRule="atLeast"/>
              <w:rPr>
                <w:rFonts w:ascii="Century Schoolbook" w:hAnsi="Century Schoolbook"/>
              </w:rPr>
            </w:pPr>
            <w:r w:rsidRPr="00F85168">
              <w:rPr>
                <w:rFonts w:ascii="Century Schoolbook" w:hAnsi="Century Schoolbook"/>
              </w:rPr>
              <w:t>"&lt;Text&gt;"</w:t>
            </w:r>
          </w:p>
        </w:tc>
        <w:tc>
          <w:tcPr>
            <w:tcW w:w="1558" w:type="pct"/>
            <w:tcBorders>
              <w:bottom w:val="single" w:sz="6" w:space="0" w:color="000000"/>
              <w:right w:val="single" w:sz="6" w:space="0" w:color="000000"/>
            </w:tcBorders>
            <w:tcMar>
              <w:top w:w="15" w:type="dxa"/>
              <w:left w:w="150" w:type="dxa"/>
              <w:bottom w:w="15" w:type="dxa"/>
              <w:right w:w="150" w:type="dxa"/>
            </w:tcMar>
          </w:tcPr>
          <w:p w14:paraId="4561E560" w14:textId="77777777" w:rsidR="00B0480E" w:rsidRPr="00F85168" w:rsidRDefault="00B0480E" w:rsidP="00373C13">
            <w:pPr>
              <w:spacing w:line="180" w:lineRule="atLeast"/>
              <w:rPr>
                <w:rFonts w:ascii="Century Schoolbook" w:hAnsi="Century Schoolbook"/>
              </w:rPr>
            </w:pPr>
            <w:r w:rsidRPr="00F85168">
              <w:rPr>
                <w:rFonts w:ascii="Century Schoolbook" w:hAnsi="Century Schoolbook"/>
              </w:rPr>
              <w:t>In Boolean variables, YES will be represented as &lt;Text&gt;.</w:t>
            </w:r>
          </w:p>
        </w:tc>
      </w:tr>
      <w:tr w:rsidR="00B0480E" w:rsidRPr="00F85168" w14:paraId="5D471D62" w14:textId="77777777" w:rsidTr="00373C13">
        <w:trPr>
          <w:trHeight w:val="225"/>
        </w:trPr>
        <w:tc>
          <w:tcPr>
            <w:tcW w:w="1612" w:type="pct"/>
            <w:tcBorders>
              <w:left w:val="single" w:sz="6" w:space="0" w:color="000000"/>
              <w:bottom w:val="single" w:sz="6" w:space="0" w:color="000000"/>
              <w:right w:val="single" w:sz="6" w:space="0" w:color="000000"/>
            </w:tcBorders>
            <w:shd w:val="clear" w:color="auto" w:fill="EAEAEA"/>
            <w:tcMar>
              <w:top w:w="15" w:type="dxa"/>
              <w:left w:w="150" w:type="dxa"/>
              <w:bottom w:w="15" w:type="dxa"/>
              <w:right w:w="150" w:type="dxa"/>
            </w:tcMar>
          </w:tcPr>
          <w:p w14:paraId="1C63DA51" w14:textId="77777777" w:rsidR="00B0480E" w:rsidRPr="00F85168" w:rsidRDefault="00B0480E" w:rsidP="00373C13">
            <w:pPr>
              <w:rPr>
                <w:rFonts w:ascii="Century Schoolbook" w:hAnsi="Century Schoolbook"/>
              </w:rPr>
            </w:pPr>
            <w:r w:rsidRPr="00F85168">
              <w:rPr>
                <w:rFonts w:ascii="Century Schoolbook" w:hAnsi="Century Schoolbook"/>
              </w:rPr>
              <w:t>YN</w:t>
            </w:r>
          </w:p>
        </w:tc>
        <w:tc>
          <w:tcPr>
            <w:tcW w:w="1829" w:type="pct"/>
            <w:tcBorders>
              <w:bottom w:val="single" w:sz="6" w:space="0" w:color="000000"/>
              <w:right w:val="single" w:sz="6" w:space="0" w:color="000000"/>
            </w:tcBorders>
            <w:shd w:val="clear" w:color="auto" w:fill="EAEAEA"/>
            <w:tcMar>
              <w:top w:w="15" w:type="dxa"/>
              <w:left w:w="150" w:type="dxa"/>
              <w:bottom w:w="15" w:type="dxa"/>
              <w:right w:w="150" w:type="dxa"/>
            </w:tcMar>
          </w:tcPr>
          <w:p w14:paraId="3DBB0A2D" w14:textId="77777777" w:rsidR="00B0480E" w:rsidRPr="00F85168" w:rsidRDefault="00B0480E" w:rsidP="00373C13">
            <w:pPr>
              <w:rPr>
                <w:rFonts w:ascii="Century Schoolbook" w:hAnsi="Century Schoolbook"/>
              </w:rPr>
            </w:pPr>
            <w:r w:rsidRPr="00F85168">
              <w:rPr>
                <w:rFonts w:ascii="Century Schoolbook" w:hAnsi="Century Schoolbook"/>
              </w:rPr>
              <w:t>"&lt;Text1&gt;"</w:t>
            </w:r>
          </w:p>
        </w:tc>
        <w:tc>
          <w:tcPr>
            <w:tcW w:w="1558" w:type="pct"/>
            <w:tcBorders>
              <w:bottom w:val="single" w:sz="6" w:space="0" w:color="000000"/>
              <w:right w:val="single" w:sz="6" w:space="0" w:color="000000"/>
            </w:tcBorders>
            <w:shd w:val="clear" w:color="auto" w:fill="EAEAEA"/>
            <w:tcMar>
              <w:top w:w="15" w:type="dxa"/>
              <w:left w:w="150" w:type="dxa"/>
              <w:bottom w:w="15" w:type="dxa"/>
              <w:right w:w="150" w:type="dxa"/>
            </w:tcMar>
          </w:tcPr>
          <w:p w14:paraId="4B823564" w14:textId="77777777" w:rsidR="00B0480E" w:rsidRPr="00F85168" w:rsidRDefault="00B0480E" w:rsidP="00373C13">
            <w:pPr>
              <w:rPr>
                <w:rFonts w:ascii="Century Schoolbook" w:hAnsi="Century Schoolbook"/>
              </w:rPr>
            </w:pPr>
            <w:r w:rsidRPr="00F85168">
              <w:rPr>
                <w:rFonts w:ascii="Century Schoolbook" w:hAnsi="Century Schoolbook"/>
              </w:rPr>
              <w:t>Sets displayed text for Yes, No</w:t>
            </w:r>
            <w:r>
              <w:rPr>
                <w:rFonts w:ascii="Century Schoolbook" w:hAnsi="Century Schoolbook"/>
              </w:rPr>
              <w:t>,</w:t>
            </w:r>
            <w:r w:rsidRPr="00F85168">
              <w:rPr>
                <w:rFonts w:ascii="Century Schoolbook" w:hAnsi="Century Schoolbook"/>
              </w:rPr>
              <w:t xml:space="preserve"> and Missing to Text1, Text2</w:t>
            </w:r>
            <w:r>
              <w:rPr>
                <w:rFonts w:ascii="Century Schoolbook" w:hAnsi="Century Schoolbook"/>
              </w:rPr>
              <w:t>,</w:t>
            </w:r>
            <w:r w:rsidRPr="00F85168">
              <w:rPr>
                <w:rFonts w:ascii="Century Schoolbook" w:hAnsi="Century Schoolbook"/>
              </w:rPr>
              <w:t xml:space="preserve"> and Text3 respectively.</w:t>
            </w:r>
          </w:p>
        </w:tc>
      </w:tr>
      <w:tr w:rsidR="00B0480E" w:rsidRPr="00F85168" w14:paraId="0AB65982" w14:textId="77777777" w:rsidTr="00373C13">
        <w:trPr>
          <w:trHeight w:val="225"/>
        </w:trPr>
        <w:tc>
          <w:tcPr>
            <w:tcW w:w="1612"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0C3F3390" w14:textId="77777777" w:rsidR="00B0480E" w:rsidRPr="00F85168" w:rsidRDefault="00B0480E" w:rsidP="00373C13">
            <w:pPr>
              <w:rPr>
                <w:rFonts w:ascii="Century Schoolbook" w:hAnsi="Century Schoolbook"/>
              </w:rPr>
            </w:pPr>
            <w:r w:rsidRPr="00F85168">
              <w:rPr>
                <w:rFonts w:ascii="Century Schoolbook" w:hAnsi="Century Schoolbook"/>
              </w:rPr>
              <w:t>PROCESS</w:t>
            </w:r>
          </w:p>
        </w:tc>
        <w:tc>
          <w:tcPr>
            <w:tcW w:w="1829" w:type="pct"/>
            <w:tcBorders>
              <w:bottom w:val="single" w:sz="6" w:space="0" w:color="000000"/>
              <w:right w:val="single" w:sz="6" w:space="0" w:color="000000"/>
            </w:tcBorders>
            <w:tcMar>
              <w:top w:w="15" w:type="dxa"/>
              <w:left w:w="150" w:type="dxa"/>
              <w:bottom w:w="15" w:type="dxa"/>
              <w:right w:w="150" w:type="dxa"/>
            </w:tcMar>
          </w:tcPr>
          <w:p w14:paraId="6FA9D18F" w14:textId="77777777" w:rsidR="00B0480E" w:rsidRPr="00F85168" w:rsidRDefault="00B0480E" w:rsidP="00373C13">
            <w:pPr>
              <w:rPr>
                <w:rFonts w:ascii="Century Schoolbook" w:hAnsi="Century Schoolbook"/>
              </w:rPr>
            </w:pPr>
            <w:r w:rsidRPr="00F85168">
              <w:rPr>
                <w:rFonts w:ascii="Century Schoolbook" w:hAnsi="Century Schoolbook"/>
              </w:rPr>
              <w:t>NORMAL</w:t>
            </w:r>
          </w:p>
        </w:tc>
        <w:tc>
          <w:tcPr>
            <w:tcW w:w="1558" w:type="pct"/>
            <w:tcBorders>
              <w:bottom w:val="single" w:sz="6" w:space="0" w:color="000000"/>
              <w:right w:val="single" w:sz="6" w:space="0" w:color="000000"/>
            </w:tcBorders>
            <w:tcMar>
              <w:top w:w="15" w:type="dxa"/>
              <w:left w:w="150" w:type="dxa"/>
              <w:bottom w:w="15" w:type="dxa"/>
              <w:right w:w="150" w:type="dxa"/>
            </w:tcMar>
          </w:tcPr>
          <w:p w14:paraId="60D94845" w14:textId="77777777" w:rsidR="00B0480E" w:rsidRPr="00F85168" w:rsidRDefault="00B0480E" w:rsidP="00373C13">
            <w:pPr>
              <w:rPr>
                <w:rFonts w:ascii="Century Schoolbook" w:hAnsi="Century Schoolbook"/>
              </w:rPr>
            </w:pPr>
            <w:r w:rsidRPr="00F85168">
              <w:rPr>
                <w:rFonts w:ascii="Century Schoolbook" w:hAnsi="Century Schoolbook"/>
              </w:rPr>
              <w:t>Deleted records are not included.</w:t>
            </w:r>
          </w:p>
        </w:tc>
      </w:tr>
      <w:tr w:rsidR="00B0480E" w:rsidRPr="00F85168" w14:paraId="42FEF70E" w14:textId="77777777" w:rsidTr="00373C13">
        <w:trPr>
          <w:trHeight w:val="225"/>
        </w:trPr>
        <w:tc>
          <w:tcPr>
            <w:tcW w:w="1612"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10948CEC" w14:textId="77777777" w:rsidR="00B0480E" w:rsidRPr="00F85168" w:rsidRDefault="00B0480E" w:rsidP="00373C13">
            <w:pPr>
              <w:rPr>
                <w:rFonts w:ascii="Century Schoolbook" w:hAnsi="Century Schoolbook"/>
              </w:rPr>
            </w:pPr>
          </w:p>
        </w:tc>
        <w:tc>
          <w:tcPr>
            <w:tcW w:w="1829" w:type="pct"/>
            <w:tcBorders>
              <w:bottom w:val="single" w:sz="6" w:space="0" w:color="000000"/>
              <w:right w:val="single" w:sz="6" w:space="0" w:color="000000"/>
            </w:tcBorders>
            <w:tcMar>
              <w:top w:w="15" w:type="dxa"/>
              <w:left w:w="150" w:type="dxa"/>
              <w:bottom w:w="15" w:type="dxa"/>
              <w:right w:w="150" w:type="dxa"/>
            </w:tcMar>
          </w:tcPr>
          <w:p w14:paraId="2DEEF228" w14:textId="77777777" w:rsidR="00B0480E" w:rsidRPr="00F85168" w:rsidRDefault="00B0480E" w:rsidP="00373C13">
            <w:pPr>
              <w:rPr>
                <w:rFonts w:ascii="Century Schoolbook" w:hAnsi="Century Schoolbook"/>
              </w:rPr>
            </w:pPr>
            <w:r w:rsidRPr="00F85168">
              <w:rPr>
                <w:rFonts w:ascii="Century Schoolbook" w:hAnsi="Century Schoolbook"/>
              </w:rPr>
              <w:t>DELETED</w:t>
            </w:r>
          </w:p>
        </w:tc>
        <w:tc>
          <w:tcPr>
            <w:tcW w:w="1558" w:type="pct"/>
            <w:tcBorders>
              <w:bottom w:val="single" w:sz="6" w:space="0" w:color="000000"/>
              <w:right w:val="single" w:sz="6" w:space="0" w:color="000000"/>
            </w:tcBorders>
            <w:tcMar>
              <w:top w:w="15" w:type="dxa"/>
              <w:left w:w="150" w:type="dxa"/>
              <w:bottom w:w="15" w:type="dxa"/>
              <w:right w:w="150" w:type="dxa"/>
            </w:tcMar>
          </w:tcPr>
          <w:p w14:paraId="42CCB9C1" w14:textId="77777777" w:rsidR="00B0480E" w:rsidRPr="00F85168" w:rsidRDefault="00B0480E" w:rsidP="00373C13">
            <w:pPr>
              <w:rPr>
                <w:rFonts w:ascii="Century Schoolbook" w:hAnsi="Century Schoolbook"/>
              </w:rPr>
            </w:pPr>
            <w:r w:rsidRPr="00F85168">
              <w:rPr>
                <w:rFonts w:ascii="Century Schoolbook" w:hAnsi="Century Schoolbook"/>
              </w:rPr>
              <w:t>Only deleted records are included.</w:t>
            </w:r>
          </w:p>
        </w:tc>
      </w:tr>
      <w:tr w:rsidR="00B0480E" w:rsidRPr="00F85168" w14:paraId="494B9CB7" w14:textId="77777777" w:rsidTr="00373C13">
        <w:trPr>
          <w:trHeight w:val="225"/>
        </w:trPr>
        <w:tc>
          <w:tcPr>
            <w:tcW w:w="1612"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4A58BB09" w14:textId="77777777" w:rsidR="00B0480E" w:rsidRPr="00F85168" w:rsidRDefault="00B0480E" w:rsidP="00373C13">
            <w:pPr>
              <w:rPr>
                <w:rFonts w:ascii="Century Schoolbook" w:hAnsi="Century Schoolbook"/>
              </w:rPr>
            </w:pPr>
          </w:p>
        </w:tc>
        <w:tc>
          <w:tcPr>
            <w:tcW w:w="1829" w:type="pct"/>
            <w:tcBorders>
              <w:bottom w:val="single" w:sz="6" w:space="0" w:color="000000"/>
              <w:right w:val="single" w:sz="6" w:space="0" w:color="000000"/>
            </w:tcBorders>
            <w:tcMar>
              <w:top w:w="15" w:type="dxa"/>
              <w:left w:w="150" w:type="dxa"/>
              <w:bottom w:w="15" w:type="dxa"/>
              <w:right w:w="150" w:type="dxa"/>
            </w:tcMar>
          </w:tcPr>
          <w:p w14:paraId="490C3823" w14:textId="77777777" w:rsidR="00B0480E" w:rsidRPr="00F85168" w:rsidRDefault="00B0480E" w:rsidP="00373C13">
            <w:pPr>
              <w:rPr>
                <w:rFonts w:ascii="Century Schoolbook" w:hAnsi="Century Schoolbook"/>
              </w:rPr>
            </w:pPr>
            <w:r w:rsidRPr="00F85168">
              <w:rPr>
                <w:rFonts w:ascii="Century Schoolbook" w:hAnsi="Century Schoolbook"/>
              </w:rPr>
              <w:t>BOTH</w:t>
            </w:r>
          </w:p>
        </w:tc>
        <w:tc>
          <w:tcPr>
            <w:tcW w:w="1558" w:type="pct"/>
            <w:tcBorders>
              <w:bottom w:val="single" w:sz="6" w:space="0" w:color="000000"/>
              <w:right w:val="single" w:sz="6" w:space="0" w:color="000000"/>
            </w:tcBorders>
            <w:tcMar>
              <w:top w:w="15" w:type="dxa"/>
              <w:left w:w="150" w:type="dxa"/>
              <w:bottom w:w="15" w:type="dxa"/>
              <w:right w:w="150" w:type="dxa"/>
            </w:tcMar>
          </w:tcPr>
          <w:p w14:paraId="74D277D2" w14:textId="77777777" w:rsidR="00B0480E" w:rsidRPr="00F85168" w:rsidRDefault="00B0480E" w:rsidP="00373C13">
            <w:pPr>
              <w:rPr>
                <w:rFonts w:ascii="Century Schoolbook" w:hAnsi="Century Schoolbook"/>
              </w:rPr>
            </w:pPr>
            <w:r w:rsidRPr="00F85168">
              <w:rPr>
                <w:rFonts w:ascii="Century Schoolbook" w:hAnsi="Century Schoolbook"/>
              </w:rPr>
              <w:t>Deleted records are included.</w:t>
            </w:r>
          </w:p>
        </w:tc>
      </w:tr>
      <w:tr w:rsidR="00B0480E" w:rsidRPr="00F85168" w14:paraId="0F6BDA56" w14:textId="77777777" w:rsidTr="00373C13">
        <w:trPr>
          <w:trHeight w:val="225"/>
        </w:trPr>
        <w:tc>
          <w:tcPr>
            <w:tcW w:w="1612" w:type="pct"/>
            <w:tcBorders>
              <w:left w:val="single" w:sz="6" w:space="0" w:color="000000"/>
              <w:bottom w:val="single" w:sz="6" w:space="0" w:color="000000"/>
              <w:right w:val="single" w:sz="6" w:space="0" w:color="000000"/>
            </w:tcBorders>
            <w:shd w:val="clear" w:color="auto" w:fill="EAEAEA"/>
            <w:tcMar>
              <w:top w:w="15" w:type="dxa"/>
              <w:left w:w="150" w:type="dxa"/>
              <w:bottom w:w="15" w:type="dxa"/>
              <w:right w:w="150" w:type="dxa"/>
            </w:tcMar>
          </w:tcPr>
          <w:p w14:paraId="74C7E1D5" w14:textId="77777777" w:rsidR="00B0480E" w:rsidRPr="00F85168" w:rsidRDefault="00B0480E" w:rsidP="00373C13">
            <w:pPr>
              <w:rPr>
                <w:rFonts w:ascii="Century Schoolbook" w:hAnsi="Century Schoolbook"/>
              </w:rPr>
            </w:pPr>
            <w:r w:rsidRPr="00F85168">
              <w:rPr>
                <w:rFonts w:ascii="Century Schoolbook" w:hAnsi="Century Schoolbook"/>
              </w:rPr>
              <w:t>DELETED</w:t>
            </w:r>
          </w:p>
        </w:tc>
        <w:tc>
          <w:tcPr>
            <w:tcW w:w="1829" w:type="pct"/>
            <w:tcBorders>
              <w:bottom w:val="single" w:sz="6" w:space="0" w:color="000000"/>
              <w:right w:val="single" w:sz="6" w:space="0" w:color="000000"/>
            </w:tcBorders>
            <w:shd w:val="clear" w:color="auto" w:fill="EAEAEA"/>
            <w:tcMar>
              <w:top w:w="15" w:type="dxa"/>
              <w:left w:w="150" w:type="dxa"/>
              <w:bottom w:w="15" w:type="dxa"/>
              <w:right w:w="150" w:type="dxa"/>
            </w:tcMar>
          </w:tcPr>
          <w:p w14:paraId="332FA1EA" w14:textId="77777777" w:rsidR="00B0480E" w:rsidRPr="00F85168" w:rsidRDefault="00B0480E" w:rsidP="00373C13">
            <w:pPr>
              <w:rPr>
                <w:rFonts w:ascii="Century Schoolbook" w:hAnsi="Century Schoolbook"/>
              </w:rPr>
            </w:pPr>
            <w:r w:rsidRPr="00F85168">
              <w:rPr>
                <w:rFonts w:ascii="Century Schoolbook" w:hAnsi="Century Schoolbook"/>
              </w:rPr>
              <w:t>YES or (+)</w:t>
            </w:r>
          </w:p>
        </w:tc>
        <w:tc>
          <w:tcPr>
            <w:tcW w:w="1558" w:type="pct"/>
            <w:tcBorders>
              <w:bottom w:val="single" w:sz="6" w:space="0" w:color="000000"/>
              <w:right w:val="single" w:sz="6" w:space="0" w:color="000000"/>
            </w:tcBorders>
            <w:shd w:val="clear" w:color="auto" w:fill="EAEAEA"/>
            <w:tcMar>
              <w:top w:w="15" w:type="dxa"/>
              <w:left w:w="150" w:type="dxa"/>
              <w:bottom w:w="15" w:type="dxa"/>
              <w:right w:w="150" w:type="dxa"/>
            </w:tcMar>
          </w:tcPr>
          <w:p w14:paraId="45635976" w14:textId="77777777" w:rsidR="00B0480E" w:rsidRPr="00F85168" w:rsidRDefault="00B0480E" w:rsidP="00373C13">
            <w:pPr>
              <w:rPr>
                <w:rFonts w:ascii="Century Schoolbook" w:hAnsi="Century Schoolbook"/>
              </w:rPr>
            </w:pPr>
            <w:r w:rsidRPr="00F85168">
              <w:rPr>
                <w:rFonts w:ascii="Century Schoolbook" w:hAnsi="Century Schoolbook"/>
              </w:rPr>
              <w:t>Deleted records are included.</w:t>
            </w:r>
          </w:p>
        </w:tc>
      </w:tr>
      <w:tr w:rsidR="00B0480E" w:rsidRPr="00F85168" w14:paraId="7C7246DC" w14:textId="77777777" w:rsidTr="00373C13">
        <w:trPr>
          <w:trHeight w:val="225"/>
        </w:trPr>
        <w:tc>
          <w:tcPr>
            <w:tcW w:w="1612" w:type="pct"/>
            <w:tcBorders>
              <w:left w:val="single" w:sz="6" w:space="0" w:color="000000"/>
              <w:bottom w:val="single" w:sz="6" w:space="0" w:color="000000"/>
              <w:right w:val="single" w:sz="6" w:space="0" w:color="000000"/>
            </w:tcBorders>
            <w:shd w:val="clear" w:color="auto" w:fill="EAEAEA"/>
            <w:tcMar>
              <w:top w:w="15" w:type="dxa"/>
              <w:left w:w="150" w:type="dxa"/>
              <w:bottom w:w="15" w:type="dxa"/>
              <w:right w:w="150" w:type="dxa"/>
            </w:tcMar>
          </w:tcPr>
          <w:p w14:paraId="37A3E03F" w14:textId="77777777" w:rsidR="00B0480E" w:rsidRPr="00F85168" w:rsidRDefault="00B0480E" w:rsidP="00373C13">
            <w:pPr>
              <w:rPr>
                <w:rFonts w:ascii="Century Schoolbook" w:hAnsi="Century Schoolbook"/>
              </w:rPr>
            </w:pPr>
          </w:p>
        </w:tc>
        <w:tc>
          <w:tcPr>
            <w:tcW w:w="1829" w:type="pct"/>
            <w:tcBorders>
              <w:bottom w:val="single" w:sz="6" w:space="0" w:color="000000"/>
              <w:right w:val="single" w:sz="6" w:space="0" w:color="000000"/>
            </w:tcBorders>
            <w:shd w:val="clear" w:color="auto" w:fill="EAEAEA"/>
            <w:tcMar>
              <w:top w:w="15" w:type="dxa"/>
              <w:left w:w="150" w:type="dxa"/>
              <w:bottom w:w="15" w:type="dxa"/>
              <w:right w:w="150" w:type="dxa"/>
            </w:tcMar>
          </w:tcPr>
          <w:p w14:paraId="24DEA3E9" w14:textId="77777777" w:rsidR="00B0480E" w:rsidRPr="00F85168" w:rsidRDefault="00B0480E" w:rsidP="00373C13">
            <w:pPr>
              <w:rPr>
                <w:rFonts w:ascii="Century Schoolbook" w:hAnsi="Century Schoolbook"/>
              </w:rPr>
            </w:pPr>
            <w:r w:rsidRPr="00F85168">
              <w:rPr>
                <w:rFonts w:ascii="Century Schoolbook" w:hAnsi="Century Schoolbook"/>
              </w:rPr>
              <w:t>NO or (-)</w:t>
            </w:r>
          </w:p>
        </w:tc>
        <w:tc>
          <w:tcPr>
            <w:tcW w:w="1558" w:type="pct"/>
            <w:tcBorders>
              <w:bottom w:val="single" w:sz="6" w:space="0" w:color="000000"/>
              <w:right w:val="single" w:sz="6" w:space="0" w:color="000000"/>
            </w:tcBorders>
            <w:shd w:val="clear" w:color="auto" w:fill="EAEAEA"/>
            <w:tcMar>
              <w:top w:w="15" w:type="dxa"/>
              <w:left w:w="150" w:type="dxa"/>
              <w:bottom w:w="15" w:type="dxa"/>
              <w:right w:w="150" w:type="dxa"/>
            </w:tcMar>
          </w:tcPr>
          <w:p w14:paraId="0C42DF04" w14:textId="77777777" w:rsidR="00B0480E" w:rsidRPr="00F85168" w:rsidRDefault="00B0480E" w:rsidP="00373C13">
            <w:pPr>
              <w:rPr>
                <w:rFonts w:ascii="Century Schoolbook" w:hAnsi="Century Schoolbook"/>
              </w:rPr>
            </w:pPr>
            <w:r w:rsidRPr="00F85168">
              <w:rPr>
                <w:rFonts w:ascii="Century Schoolbook" w:hAnsi="Century Schoolbook"/>
              </w:rPr>
              <w:t>Deleted records are not included.</w:t>
            </w:r>
          </w:p>
        </w:tc>
      </w:tr>
      <w:tr w:rsidR="00B0480E" w:rsidRPr="00F85168" w14:paraId="48D0F03F" w14:textId="77777777" w:rsidTr="00373C13">
        <w:trPr>
          <w:trHeight w:val="225"/>
        </w:trPr>
        <w:tc>
          <w:tcPr>
            <w:tcW w:w="1612" w:type="pct"/>
            <w:tcBorders>
              <w:left w:val="single" w:sz="6" w:space="0" w:color="000000"/>
              <w:bottom w:val="single" w:sz="6" w:space="0" w:color="000000"/>
              <w:right w:val="single" w:sz="6" w:space="0" w:color="000000"/>
            </w:tcBorders>
            <w:shd w:val="clear" w:color="auto" w:fill="EAEAEA"/>
            <w:tcMar>
              <w:top w:w="15" w:type="dxa"/>
              <w:left w:w="150" w:type="dxa"/>
              <w:bottom w:w="15" w:type="dxa"/>
              <w:right w:w="150" w:type="dxa"/>
            </w:tcMar>
          </w:tcPr>
          <w:p w14:paraId="47155EC8" w14:textId="77777777" w:rsidR="00B0480E" w:rsidRPr="00F85168" w:rsidRDefault="00B0480E" w:rsidP="00373C13">
            <w:pPr>
              <w:rPr>
                <w:rFonts w:ascii="Century Schoolbook" w:hAnsi="Century Schoolbook"/>
              </w:rPr>
            </w:pPr>
          </w:p>
        </w:tc>
        <w:tc>
          <w:tcPr>
            <w:tcW w:w="1829" w:type="pct"/>
            <w:tcBorders>
              <w:bottom w:val="single" w:sz="6" w:space="0" w:color="000000"/>
              <w:right w:val="single" w:sz="6" w:space="0" w:color="000000"/>
            </w:tcBorders>
            <w:shd w:val="clear" w:color="auto" w:fill="EAEAEA"/>
            <w:tcMar>
              <w:top w:w="15" w:type="dxa"/>
              <w:left w:w="150" w:type="dxa"/>
              <w:bottom w:w="15" w:type="dxa"/>
              <w:right w:w="150" w:type="dxa"/>
            </w:tcMar>
          </w:tcPr>
          <w:p w14:paraId="19E1F80C" w14:textId="77777777" w:rsidR="00B0480E" w:rsidRPr="00F85168" w:rsidRDefault="00B0480E" w:rsidP="00373C13">
            <w:pPr>
              <w:rPr>
                <w:rFonts w:ascii="Century Schoolbook" w:hAnsi="Century Schoolbook"/>
              </w:rPr>
            </w:pPr>
            <w:r w:rsidRPr="00F85168">
              <w:rPr>
                <w:rFonts w:ascii="Century Schoolbook" w:hAnsi="Century Schoolbook"/>
              </w:rPr>
              <w:t>ONLY</w:t>
            </w:r>
          </w:p>
        </w:tc>
        <w:tc>
          <w:tcPr>
            <w:tcW w:w="1558" w:type="pct"/>
            <w:tcBorders>
              <w:bottom w:val="single" w:sz="6" w:space="0" w:color="000000"/>
              <w:right w:val="single" w:sz="6" w:space="0" w:color="000000"/>
            </w:tcBorders>
            <w:shd w:val="clear" w:color="auto" w:fill="EAEAEA"/>
            <w:tcMar>
              <w:top w:w="15" w:type="dxa"/>
              <w:left w:w="150" w:type="dxa"/>
              <w:bottom w:w="15" w:type="dxa"/>
              <w:right w:w="150" w:type="dxa"/>
            </w:tcMar>
          </w:tcPr>
          <w:p w14:paraId="0CF5B297" w14:textId="77777777" w:rsidR="00B0480E" w:rsidRPr="00F85168" w:rsidRDefault="00B0480E" w:rsidP="00373C13">
            <w:pPr>
              <w:rPr>
                <w:rFonts w:ascii="Century Schoolbook" w:hAnsi="Century Schoolbook"/>
              </w:rPr>
            </w:pPr>
            <w:r w:rsidRPr="00F85168">
              <w:rPr>
                <w:rFonts w:ascii="Century Schoolbook" w:hAnsi="Century Schoolbook"/>
              </w:rPr>
              <w:t>Only deleted records are included.</w:t>
            </w:r>
          </w:p>
        </w:tc>
      </w:tr>
      <w:tr w:rsidR="00B0480E" w:rsidRPr="00F85168" w14:paraId="3849FBB9" w14:textId="77777777" w:rsidTr="00373C13">
        <w:trPr>
          <w:trHeight w:val="225"/>
        </w:trPr>
        <w:tc>
          <w:tcPr>
            <w:tcW w:w="1612"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129D6CDE" w14:textId="77777777" w:rsidR="00B0480E" w:rsidRPr="00F85168" w:rsidRDefault="00B0480E" w:rsidP="00373C13">
            <w:pPr>
              <w:rPr>
                <w:rFonts w:ascii="Century Schoolbook" w:hAnsi="Century Schoolbook"/>
              </w:rPr>
            </w:pPr>
            <w:r w:rsidRPr="00F85168">
              <w:rPr>
                <w:rFonts w:ascii="Century Schoolbook" w:hAnsi="Century Schoolbook"/>
              </w:rPr>
              <w:t>MISSING</w:t>
            </w:r>
          </w:p>
        </w:tc>
        <w:tc>
          <w:tcPr>
            <w:tcW w:w="1829" w:type="pct"/>
            <w:tcBorders>
              <w:bottom w:val="single" w:sz="6" w:space="0" w:color="000000"/>
              <w:right w:val="single" w:sz="6" w:space="0" w:color="000000"/>
            </w:tcBorders>
            <w:tcMar>
              <w:top w:w="15" w:type="dxa"/>
              <w:left w:w="150" w:type="dxa"/>
              <w:bottom w:w="15" w:type="dxa"/>
              <w:right w:w="150" w:type="dxa"/>
            </w:tcMar>
          </w:tcPr>
          <w:p w14:paraId="3C663B2B" w14:textId="77777777" w:rsidR="00B0480E" w:rsidRPr="00F85168" w:rsidRDefault="00B0480E" w:rsidP="00373C13">
            <w:pPr>
              <w:rPr>
                <w:rFonts w:ascii="Century Schoolbook" w:hAnsi="Century Schoolbook"/>
              </w:rPr>
            </w:pPr>
            <w:r w:rsidRPr="00F85168">
              <w:rPr>
                <w:rFonts w:ascii="Century Schoolbook" w:hAnsi="Century Schoolbook"/>
              </w:rPr>
              <w:t>(+) or ON</w:t>
            </w:r>
          </w:p>
        </w:tc>
        <w:tc>
          <w:tcPr>
            <w:tcW w:w="1558" w:type="pct"/>
            <w:tcBorders>
              <w:bottom w:val="single" w:sz="6" w:space="0" w:color="000000"/>
              <w:right w:val="single" w:sz="6" w:space="0" w:color="000000"/>
            </w:tcBorders>
            <w:tcMar>
              <w:top w:w="15" w:type="dxa"/>
              <w:left w:w="150" w:type="dxa"/>
              <w:bottom w:w="15" w:type="dxa"/>
              <w:right w:w="150" w:type="dxa"/>
            </w:tcMar>
          </w:tcPr>
          <w:p w14:paraId="38F8B524" w14:textId="77777777" w:rsidR="00B0480E" w:rsidRPr="00F85168" w:rsidRDefault="00B0480E" w:rsidP="00373C13">
            <w:pPr>
              <w:rPr>
                <w:rFonts w:ascii="Century Schoolbook" w:hAnsi="Century Schoolbook"/>
              </w:rPr>
            </w:pPr>
            <w:r w:rsidRPr="00F85168">
              <w:rPr>
                <w:rFonts w:ascii="Century Schoolbook" w:hAnsi="Century Schoolbook"/>
              </w:rPr>
              <w:t>Include missing values for analysis.</w:t>
            </w:r>
          </w:p>
        </w:tc>
      </w:tr>
      <w:tr w:rsidR="00B0480E" w:rsidRPr="00F85168" w14:paraId="6266ADE3" w14:textId="77777777" w:rsidTr="00373C13">
        <w:trPr>
          <w:trHeight w:val="225"/>
        </w:trPr>
        <w:tc>
          <w:tcPr>
            <w:tcW w:w="1612"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094AB34A" w14:textId="77777777" w:rsidR="00B0480E" w:rsidRPr="00F85168" w:rsidRDefault="00B0480E" w:rsidP="00373C13">
            <w:pPr>
              <w:rPr>
                <w:rFonts w:ascii="Century Schoolbook" w:hAnsi="Century Schoolbook"/>
              </w:rPr>
            </w:pPr>
          </w:p>
        </w:tc>
        <w:tc>
          <w:tcPr>
            <w:tcW w:w="1829" w:type="pct"/>
            <w:tcBorders>
              <w:bottom w:val="single" w:sz="6" w:space="0" w:color="000000"/>
              <w:right w:val="single" w:sz="6" w:space="0" w:color="000000"/>
            </w:tcBorders>
            <w:tcMar>
              <w:top w:w="15" w:type="dxa"/>
              <w:left w:w="150" w:type="dxa"/>
              <w:bottom w:w="15" w:type="dxa"/>
              <w:right w:w="150" w:type="dxa"/>
            </w:tcMar>
          </w:tcPr>
          <w:p w14:paraId="11CCD183" w14:textId="77777777" w:rsidR="00B0480E" w:rsidRPr="00F85168" w:rsidRDefault="00B0480E" w:rsidP="00373C13">
            <w:pPr>
              <w:rPr>
                <w:rFonts w:ascii="Century Schoolbook" w:hAnsi="Century Schoolbook"/>
              </w:rPr>
            </w:pPr>
            <w:r w:rsidRPr="00F85168">
              <w:rPr>
                <w:rFonts w:ascii="Century Schoolbook" w:hAnsi="Century Schoolbook"/>
              </w:rPr>
              <w:t>(-) or OFF</w:t>
            </w:r>
          </w:p>
        </w:tc>
        <w:tc>
          <w:tcPr>
            <w:tcW w:w="1558" w:type="pct"/>
            <w:tcBorders>
              <w:bottom w:val="single" w:sz="6" w:space="0" w:color="000000"/>
              <w:right w:val="single" w:sz="6" w:space="0" w:color="000000"/>
            </w:tcBorders>
            <w:tcMar>
              <w:top w:w="15" w:type="dxa"/>
              <w:left w:w="150" w:type="dxa"/>
              <w:bottom w:w="15" w:type="dxa"/>
              <w:right w:w="150" w:type="dxa"/>
            </w:tcMar>
          </w:tcPr>
          <w:p w14:paraId="798E47D5" w14:textId="77777777" w:rsidR="00B0480E" w:rsidRPr="00F85168" w:rsidRDefault="00B0480E" w:rsidP="00373C13">
            <w:pPr>
              <w:rPr>
                <w:rFonts w:ascii="Century Schoolbook" w:hAnsi="Century Schoolbook"/>
              </w:rPr>
            </w:pPr>
            <w:r w:rsidRPr="00F85168">
              <w:rPr>
                <w:rFonts w:ascii="Century Schoolbook" w:hAnsi="Century Schoolbook"/>
              </w:rPr>
              <w:t>Do not include missing values for analysis.</w:t>
            </w:r>
          </w:p>
        </w:tc>
      </w:tr>
    </w:tbl>
    <w:p w14:paraId="1829D2E1" w14:textId="77777777" w:rsidR="00B0480E" w:rsidRPr="00F85168" w:rsidRDefault="00B0480E" w:rsidP="00B0480E">
      <w:pPr>
        <w:rPr>
          <w:rFonts w:ascii="Century Schoolbook" w:hAnsi="Century Schoolbook"/>
        </w:rPr>
      </w:pPr>
    </w:p>
    <w:p w14:paraId="178BCD6B" w14:textId="77777777" w:rsidR="00B0480E" w:rsidRPr="00F85168" w:rsidRDefault="00B0480E" w:rsidP="00B0480E">
      <w:pPr>
        <w:rPr>
          <w:rFonts w:ascii="Century Schoolbook" w:hAnsi="Century Schoolbook"/>
          <w:b/>
          <w:bCs/>
        </w:rPr>
      </w:pPr>
      <w:r w:rsidRPr="00F85168">
        <w:rPr>
          <w:rFonts w:ascii="Century Schoolbook" w:hAnsi="Century Schoolbook"/>
          <w:b/>
          <w:bCs/>
        </w:rPr>
        <w:t>Program Specific Feature</w:t>
      </w:r>
    </w:p>
    <w:p w14:paraId="695446E1" w14:textId="77777777" w:rsidR="00B0480E" w:rsidRPr="00F85168" w:rsidRDefault="00B0480E" w:rsidP="00B0480E">
      <w:pPr>
        <w:rPr>
          <w:rFonts w:ascii="Century Schoolbook" w:hAnsi="Century Schoolbook"/>
        </w:rPr>
      </w:pPr>
      <w:r w:rsidRPr="00F85168">
        <w:rPr>
          <w:rFonts w:ascii="Century Schoolbook" w:hAnsi="Century Schoolbook"/>
        </w:rPr>
        <w:t>In the command generator, selecting Save All generates a SET command, which contains all current settings. Selecting Save Only or OK generates a SET command, which contains only changed settings. To force a SET command to be generated for a current value of a setting, change its value and change it back again.</w:t>
      </w:r>
    </w:p>
    <w:p w14:paraId="61300ABD" w14:textId="77777777" w:rsidR="00B0480E" w:rsidRPr="00F85168" w:rsidRDefault="00B0480E" w:rsidP="00B0480E">
      <w:pPr>
        <w:rPr>
          <w:rFonts w:ascii="Century Schoolbook" w:hAnsi="Century Schoolbook"/>
          <w:b/>
          <w:bCs/>
        </w:rPr>
      </w:pPr>
      <w:r w:rsidRPr="00F85168">
        <w:rPr>
          <w:rFonts w:ascii="Century Schoolbook" w:hAnsi="Century Schoolbook"/>
          <w:b/>
          <w:bCs/>
        </w:rPr>
        <w:t>Example</w:t>
      </w:r>
    </w:p>
    <w:p w14:paraId="0B18EF2C"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 xml:space="preserve">SET MISSING=(-) </w:t>
      </w:r>
    </w:p>
    <w:p w14:paraId="569C1DC9"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89" w:name="_Toc279046128"/>
      <w:bookmarkStart w:id="390" w:name="_Toc309980905"/>
      <w:bookmarkStart w:id="391" w:name="_Toc332822783"/>
      <w:r w:rsidRPr="00F85168">
        <w:rPr>
          <w:rFonts w:ascii="Century Schoolbook" w:hAnsi="Century Schoolbook"/>
        </w:rPr>
        <w:lastRenderedPageBreak/>
        <w:t>SORT</w:t>
      </w:r>
      <w:bookmarkEnd w:id="389"/>
      <w:bookmarkEnd w:id="390"/>
      <w:bookmarkEnd w:id="391"/>
    </w:p>
    <w:p w14:paraId="3E2F87B4" w14:textId="77777777" w:rsidR="00B0480E" w:rsidRPr="00F85168" w:rsidRDefault="00373C13" w:rsidP="00B0480E">
      <w:pPr>
        <w:rPr>
          <w:rFonts w:ascii="Century Schoolbook" w:hAnsi="Century Schoolbook"/>
        </w:rPr>
      </w:pPr>
      <w:r>
        <w:rPr>
          <w:rFonts w:ascii="Century Schoolbook" w:hAnsi="Century Schoolbook"/>
        </w:rPr>
        <w:pict w14:anchorId="3A953F02">
          <v:rect id="_x0000_i1195" style="width:429.85pt;height:.75pt" o:hrpct="995" o:hrstd="t" o:hr="t" fillcolor="#b4b4b4" stroked="f"/>
        </w:pict>
      </w:r>
    </w:p>
    <w:p w14:paraId="4075DC82"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04993215" w14:textId="77777777" w:rsidR="00B0480E" w:rsidRPr="00F85168" w:rsidRDefault="00B0480E" w:rsidP="00B0480E">
      <w:pPr>
        <w:rPr>
          <w:rFonts w:ascii="Century Schoolbook" w:hAnsi="Century Schoolbook"/>
        </w:rPr>
      </w:pPr>
      <w:r w:rsidRPr="00F85168">
        <w:rPr>
          <w:rFonts w:ascii="Century Schoolbook" w:hAnsi="Century Schoolbook"/>
        </w:rPr>
        <w:t xml:space="preserve">This command allows a sequence to be specified for records to appear in LIST, GRAPH, and WRITE commands. If no variable names are specified after the SORT command, the current sort is cleared, and subsequent </w:t>
      </w:r>
      <w:r>
        <w:rPr>
          <w:rFonts w:ascii="Century Schoolbook" w:hAnsi="Century Schoolbook"/>
        </w:rPr>
        <w:t xml:space="preserve">record </w:t>
      </w:r>
      <w:r w:rsidRPr="00F85168">
        <w:rPr>
          <w:rFonts w:ascii="Century Schoolbook" w:hAnsi="Century Schoolbook"/>
        </w:rPr>
        <w:t>output</w:t>
      </w:r>
      <w:r>
        <w:rPr>
          <w:rFonts w:ascii="Century Schoolbook" w:hAnsi="Century Schoolbook"/>
        </w:rPr>
        <w:t>s</w:t>
      </w:r>
      <w:r w:rsidRPr="00F85168">
        <w:rPr>
          <w:rFonts w:ascii="Century Schoolbook" w:hAnsi="Century Schoolbook"/>
        </w:rPr>
        <w:t xml:space="preserve"> will be in the order of the original data table. If one variable name is given, records are sorted using that variable as the "key". If more than one variable is specified, records will be put in order by the first variable, then within a group with the same value of variable 1, the ordering will be by variable 2, etc.</w:t>
      </w:r>
    </w:p>
    <w:p w14:paraId="042314B7"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50DE7617"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SORT &lt;variable&gt; {DESCENDING}</w:t>
      </w:r>
    </w:p>
    <w:p w14:paraId="01652062" w14:textId="77777777" w:rsidR="00B0480E" w:rsidRPr="00F85168" w:rsidRDefault="00B0480E" w:rsidP="00B0480E">
      <w:pPr>
        <w:pStyle w:val="ImageCaption"/>
        <w:rPr>
          <w:rFonts w:ascii="Century Schoolbook" w:hAnsi="Century Schoolbook"/>
          <w:b w:val="0"/>
          <w:sz w:val="22"/>
          <w:szCs w:val="22"/>
        </w:rPr>
      </w:pPr>
    </w:p>
    <w:p w14:paraId="1F9802C8" w14:textId="77777777" w:rsidR="00B0480E" w:rsidRPr="00F85168" w:rsidRDefault="00B0480E" w:rsidP="00B0480E">
      <w:pPr>
        <w:keepLines/>
        <w:numPr>
          <w:ilvl w:val="0"/>
          <w:numId w:val="491"/>
        </w:numPr>
        <w:tabs>
          <w:tab w:val="left" w:pos="720"/>
        </w:tabs>
        <w:spacing w:line="240" w:lineRule="auto"/>
        <w:rPr>
          <w:rFonts w:ascii="Century Schoolbook" w:hAnsi="Century Schoolbook"/>
          <w:color w:val="000000"/>
        </w:rPr>
      </w:pPr>
      <w:r w:rsidRPr="00F85168">
        <w:rPr>
          <w:rFonts w:ascii="Century Schoolbook" w:hAnsi="Century Schoolbook"/>
          <w:color w:val="000000"/>
        </w:rPr>
        <w:t>&lt;variable&gt; represents the variable to be sorted by.</w:t>
      </w:r>
    </w:p>
    <w:p w14:paraId="25AF6875" w14:textId="77777777" w:rsidR="00B0480E" w:rsidRPr="00F85168" w:rsidRDefault="00B0480E" w:rsidP="00B0480E">
      <w:pPr>
        <w:keepLines/>
        <w:numPr>
          <w:ilvl w:val="0"/>
          <w:numId w:val="491"/>
        </w:numPr>
        <w:tabs>
          <w:tab w:val="left" w:pos="720"/>
        </w:tabs>
        <w:spacing w:line="240" w:lineRule="auto"/>
        <w:rPr>
          <w:rFonts w:ascii="Century Schoolbook" w:hAnsi="Century Schoolbook"/>
          <w:color w:val="000000"/>
        </w:rPr>
      </w:pPr>
      <w:r w:rsidRPr="00F85168">
        <w:rPr>
          <w:rFonts w:ascii="Century Schoolbook" w:hAnsi="Century Schoolbook"/>
          <w:color w:val="000000"/>
        </w:rPr>
        <w:t>DESCENDING indicates that the sort order is descending; if not specified, ascending order will be used.</w:t>
      </w:r>
    </w:p>
    <w:p w14:paraId="55471F84"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2490E655" w14:textId="77777777" w:rsidR="00B0480E" w:rsidRPr="00F85168" w:rsidRDefault="00B0480E" w:rsidP="00B0480E">
      <w:pPr>
        <w:rPr>
          <w:rFonts w:ascii="Century Schoolbook" w:hAnsi="Century Schoolbook"/>
        </w:rPr>
      </w:pPr>
      <w:r w:rsidRPr="00F85168">
        <w:rPr>
          <w:rFonts w:ascii="Century Schoolbook" w:hAnsi="Century Schoolbook"/>
        </w:rPr>
        <w:t>The parameter DESCENDING must be placed next to the variable to be sorted in descending order. Should several variables be sorted in descending order, one DESCENDING should be included for each of them.</w:t>
      </w:r>
    </w:p>
    <w:p w14:paraId="65E0FEBA" w14:textId="77777777" w:rsidR="00B0480E" w:rsidRPr="00F85168" w:rsidRDefault="00B0480E" w:rsidP="00B0480E">
      <w:pPr>
        <w:rPr>
          <w:rFonts w:ascii="Century Schoolbook" w:hAnsi="Century Schoolbook"/>
          <w:b/>
          <w:bCs/>
        </w:rPr>
      </w:pPr>
      <w:r w:rsidRPr="00F85168">
        <w:rPr>
          <w:rFonts w:ascii="Century Schoolbook" w:hAnsi="Century Schoolbook"/>
          <w:b/>
          <w:bCs/>
        </w:rPr>
        <w:t>Examples</w:t>
      </w:r>
    </w:p>
    <w:p w14:paraId="03991A16"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1:</w:t>
      </w:r>
      <w:r w:rsidRPr="00F85168">
        <w:rPr>
          <w:rFonts w:ascii="Century Schoolbook" w:hAnsi="Century Schoolbook"/>
        </w:rPr>
        <w:t xml:space="preserve"> The data is sorted by Age in ascending order.</w:t>
      </w:r>
    </w:p>
    <w:p w14:paraId="238A82C7"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SORT Age</w:t>
      </w:r>
      <w:r w:rsidRPr="00536A99">
        <w:rPr>
          <w:rFonts w:ascii="Courier New" w:hAnsi="Courier New" w:cs="Courier New"/>
          <w:b w:val="0"/>
          <w:sz w:val="18"/>
          <w:szCs w:val="18"/>
        </w:rPr>
        <w:br/>
        <w:t>LIST Age Sex Ill GRIDTABLE</w:t>
      </w:r>
    </w:p>
    <w:p w14:paraId="13C7DC65" w14:textId="77777777" w:rsidR="00B0480E" w:rsidRPr="00F85168" w:rsidRDefault="00B0480E" w:rsidP="00B0480E">
      <w:pPr>
        <w:pStyle w:val="ImageCaption"/>
        <w:rPr>
          <w:rFonts w:ascii="Century Schoolbook" w:hAnsi="Century Schoolbook"/>
          <w:sz w:val="22"/>
          <w:szCs w:val="22"/>
        </w:rPr>
      </w:pPr>
      <w:r w:rsidRPr="00F85168">
        <w:rPr>
          <w:rFonts w:ascii="Century Schoolbook" w:hAnsi="Century Schoolbook"/>
          <w:sz w:val="22"/>
          <w:szCs w:val="22"/>
        </w:rPr>
        <w:t xml:space="preserve"> </w:t>
      </w:r>
    </w:p>
    <w:p w14:paraId="755EC8D5"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2:</w:t>
      </w:r>
      <w:r w:rsidRPr="00F85168">
        <w:rPr>
          <w:rFonts w:ascii="Century Schoolbook" w:hAnsi="Century Schoolbook"/>
        </w:rPr>
        <w:t xml:space="preserve"> The data is sorted by Age in descending order. </w:t>
      </w:r>
      <w:r>
        <w:rPr>
          <w:rFonts w:ascii="Century Schoolbook" w:hAnsi="Century Schoolbook"/>
        </w:rPr>
        <w:t>If</w:t>
      </w:r>
      <w:r w:rsidRPr="00F85168">
        <w:rPr>
          <w:rFonts w:ascii="Century Schoolbook" w:hAnsi="Century Schoolbook"/>
        </w:rPr>
        <w:t xml:space="preserve"> two or more records have the same value for Age, the records are sorted by Ill in descending order. </w:t>
      </w:r>
      <w:r>
        <w:rPr>
          <w:rFonts w:ascii="Century Schoolbook" w:hAnsi="Century Schoolbook"/>
        </w:rPr>
        <w:t>If</w:t>
      </w:r>
      <w:r w:rsidRPr="00F85168">
        <w:rPr>
          <w:rFonts w:ascii="Century Schoolbook" w:hAnsi="Century Schoolbook"/>
        </w:rPr>
        <w:t xml:space="preserve"> two or more records have the same value for Ill, the records are sorted by Sex in descending order.</w:t>
      </w:r>
    </w:p>
    <w:p w14:paraId="504B91C8"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SORT Age DESCENDING Ill DESCENDING Sex DESCENDING</w:t>
      </w:r>
      <w:r w:rsidRPr="00536A99">
        <w:rPr>
          <w:rFonts w:ascii="Courier New" w:hAnsi="Courier New" w:cs="Courier New"/>
          <w:b w:val="0"/>
          <w:sz w:val="18"/>
          <w:szCs w:val="18"/>
        </w:rPr>
        <w:br/>
        <w:t xml:space="preserve">LIST Age Sex Ill GRIDTABLE </w:t>
      </w:r>
    </w:p>
    <w:p w14:paraId="7E248FFA"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92" w:name="_Toc279046129"/>
      <w:bookmarkStart w:id="393" w:name="_Toc309980906"/>
      <w:bookmarkStart w:id="394" w:name="_Toc332822784"/>
      <w:r w:rsidRPr="00516458">
        <w:rPr>
          <w:rFonts w:ascii="Century Schoolbook" w:hAnsi="Century Schoolbook"/>
          <w:color w:val="000000" w:themeColor="text1"/>
        </w:rPr>
        <w:lastRenderedPageBreak/>
        <w:t>SUMMARIZE</w:t>
      </w:r>
      <w:bookmarkEnd w:id="392"/>
      <w:bookmarkEnd w:id="393"/>
      <w:bookmarkEnd w:id="394"/>
    </w:p>
    <w:p w14:paraId="5BB4605B" w14:textId="77777777" w:rsidR="00B0480E" w:rsidRPr="00F85168" w:rsidRDefault="00373C13" w:rsidP="00B0480E">
      <w:pPr>
        <w:rPr>
          <w:rFonts w:ascii="Century Schoolbook" w:hAnsi="Century Schoolbook"/>
        </w:rPr>
      </w:pPr>
      <w:r>
        <w:rPr>
          <w:rFonts w:ascii="Century Schoolbook" w:hAnsi="Century Schoolbook"/>
        </w:rPr>
        <w:pict w14:anchorId="0A9F0EE4">
          <v:rect id="_x0000_i1196" style="width:429.85pt;height:.75pt" o:hrpct="995" o:hrstd="t" o:hr="t" fillcolor="#b4b4b4" stroked="f"/>
        </w:pict>
      </w:r>
    </w:p>
    <w:p w14:paraId="31E16AB0"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2FC69D6F" w14:textId="77777777" w:rsidR="00B0480E" w:rsidRPr="00F85168" w:rsidRDefault="00B0480E" w:rsidP="00B0480E">
      <w:pPr>
        <w:rPr>
          <w:rFonts w:ascii="Century Schoolbook" w:hAnsi="Century Schoolbook"/>
        </w:rPr>
      </w:pPr>
      <w:r w:rsidRPr="00F85168">
        <w:rPr>
          <w:rFonts w:ascii="Century Schoolbook" w:hAnsi="Century Schoolbook"/>
        </w:rPr>
        <w:t>This command creates a new table containing summary statistics for the current dataset or its strata.</w:t>
      </w:r>
    </w:p>
    <w:p w14:paraId="71926757"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18936167"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SUMMARIZE varname::aggregate(variable) [varname::aggregate(variable) ...] TO tablename STRATAVAR=variable list {WEIGHTVAR=variable}</w:t>
      </w:r>
    </w:p>
    <w:p w14:paraId="690C7C5D" w14:textId="77777777" w:rsidR="00B0480E" w:rsidRPr="00F85168" w:rsidRDefault="00B0480E" w:rsidP="00B0480E">
      <w:pPr>
        <w:pStyle w:val="ImageCaption"/>
        <w:rPr>
          <w:rFonts w:ascii="Century Schoolbook" w:hAnsi="Century Schoolbook"/>
          <w:b w:val="0"/>
          <w:sz w:val="22"/>
          <w:szCs w:val="22"/>
        </w:rPr>
      </w:pPr>
    </w:p>
    <w:p w14:paraId="1F0BF4B9" w14:textId="77777777" w:rsidR="00B0480E" w:rsidRPr="00F85168" w:rsidRDefault="00B0480E" w:rsidP="00B0480E">
      <w:pPr>
        <w:keepLines/>
        <w:numPr>
          <w:ilvl w:val="0"/>
          <w:numId w:val="548"/>
        </w:numPr>
        <w:spacing w:line="240" w:lineRule="auto"/>
        <w:rPr>
          <w:rFonts w:ascii="Century Schoolbook" w:hAnsi="Century Schoolbook"/>
          <w:color w:val="000000"/>
        </w:rPr>
      </w:pPr>
      <w:r w:rsidRPr="00F85168">
        <w:rPr>
          <w:rFonts w:ascii="Century Schoolbook" w:hAnsi="Century Schoolbook"/>
          <w:color w:val="000000"/>
        </w:rPr>
        <w:t>Available aggregates are COUNT, MIN, MAX, SUM, FIRST, LAST, AVG, VARiance and STandardDEViation (Sum, Avg, Var and StDev available only for numeric fields). COUNT may be used without a variable in parenthesis to indicate that a count of the number of records in the table or strata is desired</w:t>
      </w:r>
      <w:r>
        <w:rPr>
          <w:rFonts w:ascii="Century Schoolbook" w:hAnsi="Century Schoolbook"/>
          <w:color w:val="000000"/>
        </w:rPr>
        <w:t>.</w:t>
      </w:r>
      <w:r w:rsidRPr="00F85168">
        <w:rPr>
          <w:rFonts w:ascii="Century Schoolbook" w:hAnsi="Century Schoolbook"/>
          <w:color w:val="000000"/>
        </w:rPr>
        <w:t xml:space="preserve"> </w:t>
      </w:r>
      <w:r>
        <w:rPr>
          <w:rFonts w:ascii="Century Schoolbook" w:hAnsi="Century Schoolbook"/>
          <w:color w:val="000000"/>
        </w:rPr>
        <w:t>You can also use COUNT</w:t>
      </w:r>
      <w:r w:rsidRPr="00F85168">
        <w:rPr>
          <w:rFonts w:ascii="Century Schoolbook" w:hAnsi="Century Schoolbook"/>
          <w:color w:val="000000"/>
        </w:rPr>
        <w:t xml:space="preserve"> with a variable in parenthesis to indicate that the number of records in the table or strata with non-missing values of the specified group is desired. FIRST and LAST are based on the current sort order.</w:t>
      </w:r>
    </w:p>
    <w:p w14:paraId="28B81721"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395C1020" w14:textId="77777777" w:rsidR="00B0480E" w:rsidRPr="00F85168" w:rsidRDefault="00B0480E" w:rsidP="00B0480E">
      <w:pPr>
        <w:rPr>
          <w:rFonts w:ascii="Century Schoolbook" w:hAnsi="Century Schoolbook"/>
        </w:rPr>
      </w:pPr>
      <w:r>
        <w:rPr>
          <w:rFonts w:ascii="Century Schoolbook" w:hAnsi="Century Schoolbook"/>
        </w:rPr>
        <w:t xml:space="preserve">Classic </w:t>
      </w:r>
      <w:r w:rsidRPr="00F85168">
        <w:rPr>
          <w:rFonts w:ascii="Century Schoolbook" w:hAnsi="Century Schoolbook"/>
        </w:rPr>
        <w:t>Analysis creates a new table or appends to an existing table (tablename) containing variables (varname) which represent aggregates of variables in the current data source (aggregate</w:t>
      </w:r>
      <w:r>
        <w:rPr>
          <w:rFonts w:ascii="Century Schoolbook" w:hAnsi="Century Schoolbook"/>
        </w:rPr>
        <w:t>[</w:t>
      </w:r>
      <w:r w:rsidRPr="00F85168">
        <w:rPr>
          <w:rFonts w:ascii="Century Schoolbook" w:hAnsi="Century Schoolbook"/>
        </w:rPr>
        <w:t>variable</w:t>
      </w:r>
      <w:r>
        <w:rPr>
          <w:rFonts w:ascii="Century Schoolbook" w:hAnsi="Century Schoolbook"/>
        </w:rPr>
        <w:t>]</w:t>
      </w:r>
      <w:r w:rsidRPr="00F85168">
        <w:rPr>
          <w:rFonts w:ascii="Century Schoolbook" w:hAnsi="Century Schoolbook"/>
        </w:rPr>
        <w:t>). The aggregates are computed for each group of records, determined by the STRATAVARs, which are also included in the table. Available aggregates are COUNT, MIN, MAX, SUM, AVG, VARiance and STandardDEViation (Sum, Avg, Var and StDev available only for numeric fields). COUNT may be used without a variable in parenthesis to indicate that a count of the number of records in the group is desired, or with a variable in parenthesis to indicate that the number of records in the group with non-missing values of the specified group is desired.</w:t>
      </w:r>
    </w:p>
    <w:p w14:paraId="1BE36BE0" w14:textId="77777777" w:rsidR="00B0480E" w:rsidRPr="00F85168" w:rsidRDefault="00B0480E" w:rsidP="00B0480E">
      <w:pPr>
        <w:rPr>
          <w:rFonts w:ascii="Century Schoolbook" w:hAnsi="Century Schoolbook"/>
        </w:rPr>
      </w:pPr>
      <w:r w:rsidRPr="00F85168">
        <w:rPr>
          <w:rFonts w:ascii="Century Schoolbook" w:hAnsi="Century Schoolbook"/>
        </w:rPr>
        <w:t xml:space="preserve">This command solves some recurring problems for programmers. One is computing percents; it is difficult to get a denominator. Another is determining the earliest or latest date in a list of relevant dates, or the highest or lowest of a series of measurements. Many problems can be solved with the OUTTABLE from a TABLES or FREQ command, or with self-joins, but this provides a straightforward </w:t>
      </w:r>
      <w:r>
        <w:rPr>
          <w:rFonts w:ascii="Century Schoolbook" w:hAnsi="Century Schoolbook"/>
        </w:rPr>
        <w:t>method to</w:t>
      </w:r>
      <w:r w:rsidRPr="00F85168">
        <w:rPr>
          <w:rFonts w:ascii="Century Schoolbook" w:hAnsi="Century Schoolbook"/>
        </w:rPr>
        <w:t xml:space="preserve"> achiev</w:t>
      </w:r>
      <w:r>
        <w:rPr>
          <w:rFonts w:ascii="Century Schoolbook" w:hAnsi="Century Schoolbook"/>
        </w:rPr>
        <w:t>e</w:t>
      </w:r>
      <w:r w:rsidRPr="00F85168">
        <w:rPr>
          <w:rFonts w:ascii="Century Schoolbook" w:hAnsi="Century Schoolbook"/>
        </w:rPr>
        <w:t xml:space="preserve"> these results.</w:t>
      </w:r>
    </w:p>
    <w:p w14:paraId="7EAE3874" w14:textId="77777777" w:rsidR="00B0480E" w:rsidRPr="00F85168" w:rsidRDefault="00B0480E" w:rsidP="00B0480E">
      <w:pPr>
        <w:rPr>
          <w:rFonts w:ascii="Century Schoolbook" w:hAnsi="Century Schoolbook"/>
        </w:rPr>
      </w:pPr>
      <w:r w:rsidRPr="00F85168">
        <w:rPr>
          <w:rFonts w:ascii="Century Schoolbook" w:hAnsi="Century Schoolbook"/>
          <w:b/>
          <w:bCs/>
        </w:rPr>
        <w:t>Note</w:t>
      </w:r>
      <w:r w:rsidRPr="00F85168">
        <w:rPr>
          <w:rFonts w:ascii="Century Schoolbook" w:hAnsi="Century Schoolbook"/>
        </w:rPr>
        <w:t>: Multi-line (memo) fields are not permitted.</w:t>
      </w:r>
    </w:p>
    <w:p w14:paraId="7CB8B04D" w14:textId="77777777" w:rsidR="00B0480E" w:rsidRPr="00F85168" w:rsidRDefault="00B0480E" w:rsidP="00B0480E">
      <w:pPr>
        <w:rPr>
          <w:rFonts w:ascii="Century Schoolbook" w:hAnsi="Century Schoolbook"/>
          <w:b/>
          <w:bCs/>
        </w:rPr>
      </w:pPr>
      <w:r w:rsidRPr="00F85168">
        <w:rPr>
          <w:rFonts w:ascii="Century Schoolbook" w:hAnsi="Century Schoolbook"/>
          <w:b/>
          <w:bCs/>
        </w:rPr>
        <w:t>Example</w:t>
      </w:r>
    </w:p>
    <w:p w14:paraId="5450650B" w14:textId="77777777" w:rsidR="00B0480E" w:rsidRPr="00536A99" w:rsidRDefault="00B0480E" w:rsidP="00B0480E">
      <w:pPr>
        <w:autoSpaceDE w:val="0"/>
        <w:autoSpaceDN w:val="0"/>
        <w:adjustRightInd w:val="0"/>
        <w:spacing w:after="0"/>
        <w:rPr>
          <w:rFonts w:ascii="Courier New" w:hAnsi="Courier New" w:cs="Courier New"/>
          <w:bCs/>
          <w:sz w:val="18"/>
          <w:szCs w:val="18"/>
        </w:rPr>
      </w:pPr>
      <w:r w:rsidRPr="00536A99">
        <w:rPr>
          <w:rFonts w:ascii="Courier New" w:hAnsi="Courier New" w:cs="Courier New"/>
          <w:sz w:val="18"/>
          <w:szCs w:val="18"/>
        </w:rPr>
        <w:t>READ {</w:t>
      </w:r>
      <w:r>
        <w:rPr>
          <w:rFonts w:ascii="Courier New" w:hAnsi="Courier New" w:cs="Courier New"/>
          <w:sz w:val="18"/>
          <w:szCs w:val="18"/>
        </w:rPr>
        <w:t>C:\Epi_Info_7\Projects\</w:t>
      </w:r>
      <w:r w:rsidRPr="00536A99">
        <w:rPr>
          <w:rFonts w:ascii="Courier New" w:hAnsi="Courier New" w:cs="Courier New"/>
          <w:sz w:val="18"/>
          <w:szCs w:val="18"/>
        </w:rPr>
        <w:t>Sample\Sample.prj}:EvansCounty</w:t>
      </w:r>
    </w:p>
    <w:p w14:paraId="2B414691" w14:textId="77777777" w:rsidR="00B0480E" w:rsidRPr="00536A99" w:rsidRDefault="00B0480E" w:rsidP="00B0480E">
      <w:pPr>
        <w:autoSpaceDE w:val="0"/>
        <w:autoSpaceDN w:val="0"/>
        <w:adjustRightInd w:val="0"/>
        <w:spacing w:after="0"/>
        <w:rPr>
          <w:rFonts w:ascii="Courier New" w:hAnsi="Courier New" w:cs="Courier New"/>
          <w:bCs/>
          <w:sz w:val="18"/>
          <w:szCs w:val="18"/>
        </w:rPr>
      </w:pPr>
      <w:r w:rsidRPr="00536A99">
        <w:rPr>
          <w:rFonts w:ascii="Courier New" w:hAnsi="Courier New" w:cs="Courier New"/>
          <w:bCs/>
          <w:sz w:val="18"/>
          <w:szCs w:val="18"/>
        </w:rPr>
        <w:t>SUMMARIZE Average_Age :: Avg(AGE) Average_DBP :: Avg(DBP) Number_Records :: Count(AGE) Std_Age :: StDev(AGE) Std_DBP :: StDev(DBP) TO SUMMARY_TABLE</w:t>
      </w:r>
    </w:p>
    <w:p w14:paraId="023CEDEA" w14:textId="77777777" w:rsidR="00B0480E" w:rsidRPr="00536A99" w:rsidRDefault="00B0480E" w:rsidP="00B0480E">
      <w:pPr>
        <w:autoSpaceDE w:val="0"/>
        <w:autoSpaceDN w:val="0"/>
        <w:adjustRightInd w:val="0"/>
        <w:spacing w:after="0"/>
        <w:rPr>
          <w:rFonts w:ascii="Courier New" w:hAnsi="Courier New" w:cs="Courier New"/>
          <w:sz w:val="18"/>
          <w:szCs w:val="18"/>
        </w:rPr>
      </w:pPr>
      <w:r w:rsidRPr="00536A99">
        <w:rPr>
          <w:rFonts w:ascii="Courier New" w:hAnsi="Courier New" w:cs="Courier New"/>
          <w:sz w:val="18"/>
          <w:szCs w:val="18"/>
        </w:rPr>
        <w:t>READ {</w:t>
      </w:r>
      <w:r>
        <w:rPr>
          <w:rFonts w:ascii="Courier New" w:hAnsi="Courier New" w:cs="Courier New"/>
          <w:sz w:val="18"/>
          <w:szCs w:val="18"/>
        </w:rPr>
        <w:t>C:\Epi_Info_7\Projects\</w:t>
      </w:r>
      <w:r w:rsidRPr="00536A99">
        <w:rPr>
          <w:rFonts w:ascii="Courier New" w:hAnsi="Courier New" w:cs="Courier New"/>
          <w:sz w:val="18"/>
          <w:szCs w:val="18"/>
        </w:rPr>
        <w:t>Sample\Sample.prj}:Summary_Table</w:t>
      </w:r>
    </w:p>
    <w:p w14:paraId="767FD730" w14:textId="77777777" w:rsidR="00B0480E" w:rsidRPr="00536A99" w:rsidRDefault="00B0480E" w:rsidP="00B0480E">
      <w:pPr>
        <w:autoSpaceDE w:val="0"/>
        <w:autoSpaceDN w:val="0"/>
        <w:adjustRightInd w:val="0"/>
        <w:spacing w:after="0"/>
        <w:rPr>
          <w:rFonts w:ascii="Courier New" w:hAnsi="Courier New" w:cs="Courier New"/>
          <w:bCs/>
          <w:sz w:val="18"/>
          <w:szCs w:val="18"/>
        </w:rPr>
      </w:pPr>
      <w:r w:rsidRPr="00536A99">
        <w:rPr>
          <w:rFonts w:ascii="Courier New" w:hAnsi="Courier New" w:cs="Courier New"/>
          <w:sz w:val="18"/>
          <w:szCs w:val="18"/>
        </w:rPr>
        <w:t>LIST *</w:t>
      </w:r>
    </w:p>
    <w:p w14:paraId="216F3A96"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95" w:name="_Toc279046130"/>
      <w:bookmarkStart w:id="396" w:name="_Toc309980907"/>
      <w:bookmarkStart w:id="397" w:name="_Toc332822785"/>
      <w:r w:rsidRPr="00F85168">
        <w:rPr>
          <w:rFonts w:ascii="Century Schoolbook" w:hAnsi="Century Schoolbook"/>
        </w:rPr>
        <w:lastRenderedPageBreak/>
        <w:t>TABLES</w:t>
      </w:r>
      <w:bookmarkEnd w:id="395"/>
      <w:bookmarkEnd w:id="396"/>
      <w:bookmarkEnd w:id="397"/>
    </w:p>
    <w:p w14:paraId="4327577F" w14:textId="77777777" w:rsidR="00B0480E" w:rsidRPr="00F85168" w:rsidRDefault="00373C13" w:rsidP="00B0480E">
      <w:pPr>
        <w:rPr>
          <w:rFonts w:ascii="Century Schoolbook" w:hAnsi="Century Schoolbook"/>
        </w:rPr>
      </w:pPr>
      <w:r>
        <w:rPr>
          <w:rFonts w:ascii="Century Schoolbook" w:hAnsi="Century Schoolbook"/>
        </w:rPr>
        <w:pict w14:anchorId="130AFF2C">
          <v:rect id="_x0000_i1197" style="width:429.85pt;height:.75pt" o:hrpct="995" o:hrstd="t" o:hr="t" fillcolor="#b4b4b4" stroked="f"/>
        </w:pict>
      </w:r>
    </w:p>
    <w:p w14:paraId="57547628"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5E45C042" w14:textId="77777777" w:rsidR="00B0480E" w:rsidRPr="00F85168" w:rsidRDefault="00B0480E" w:rsidP="00B0480E">
      <w:pPr>
        <w:rPr>
          <w:rFonts w:ascii="Century Schoolbook" w:hAnsi="Century Schoolbook"/>
        </w:rPr>
      </w:pPr>
      <w:r w:rsidRPr="00F85168">
        <w:rPr>
          <w:rFonts w:ascii="Century Schoolbook" w:hAnsi="Century Schoolbook"/>
        </w:rPr>
        <w:t>This command cross-tabulat</w:t>
      </w:r>
      <w:r>
        <w:rPr>
          <w:rFonts w:ascii="Century Schoolbook" w:hAnsi="Century Schoolbook"/>
        </w:rPr>
        <w:t>es</w:t>
      </w:r>
      <w:r w:rsidRPr="00F85168">
        <w:rPr>
          <w:rFonts w:ascii="Century Schoolbook" w:hAnsi="Century Schoolbook"/>
        </w:rPr>
        <w:t xml:space="preserve"> specified variables in </w:t>
      </w:r>
      <w:r>
        <w:rPr>
          <w:rFonts w:ascii="Century Schoolbook" w:hAnsi="Century Schoolbook"/>
        </w:rPr>
        <w:t>two</w:t>
      </w:r>
      <w:r w:rsidRPr="00F85168">
        <w:rPr>
          <w:rFonts w:ascii="Century Schoolbook" w:hAnsi="Century Schoolbook"/>
        </w:rPr>
        <w:t xml:space="preserve"> or </w:t>
      </w:r>
      <w:r>
        <w:rPr>
          <w:rFonts w:ascii="Century Schoolbook" w:hAnsi="Century Schoolbook"/>
        </w:rPr>
        <w:t>three</w:t>
      </w:r>
      <w:r w:rsidRPr="00F85168">
        <w:rPr>
          <w:rFonts w:ascii="Century Schoolbook" w:hAnsi="Century Schoolbook"/>
        </w:rPr>
        <w:t xml:space="preserve"> dimensions. Values of the first variable appear across the top of the table</w:t>
      </w:r>
      <w:r>
        <w:rPr>
          <w:rFonts w:ascii="Century Schoolbook" w:hAnsi="Century Schoolbook"/>
        </w:rPr>
        <w:t xml:space="preserve"> while</w:t>
      </w:r>
      <w:r w:rsidRPr="00F85168">
        <w:rPr>
          <w:rFonts w:ascii="Century Schoolbook" w:hAnsi="Century Schoolbook"/>
        </w:rPr>
        <w:t xml:space="preserve"> those of the second variable appear in the left margin of the table</w:t>
      </w:r>
      <w:r>
        <w:rPr>
          <w:rFonts w:ascii="Century Schoolbook" w:hAnsi="Century Schoolbook"/>
        </w:rPr>
        <w:t>. U</w:t>
      </w:r>
      <w:r w:rsidRPr="00F85168">
        <w:rPr>
          <w:rFonts w:ascii="Century Schoolbook" w:hAnsi="Century Schoolbook"/>
        </w:rPr>
        <w:t>nique values of additional variables are represented as strata. Normally, cells contain counts of records matching the values in the corresponding marginal labels. If a WEIGHTVAR parameter is given, the cells represent sums of the weight variable</w:t>
      </w:r>
      <w:r>
        <w:rPr>
          <w:rFonts w:ascii="Century Schoolbook" w:hAnsi="Century Schoolbook"/>
        </w:rPr>
        <w:t>.</w:t>
      </w:r>
      <w:r w:rsidRPr="00F85168">
        <w:rPr>
          <w:rFonts w:ascii="Century Schoolbook" w:hAnsi="Century Schoolbook"/>
        </w:rPr>
        <w:t xml:space="preserve"> TABLES DISEASE COUNTY WEIGHTVAR=COUNT </w:t>
      </w:r>
      <w:r>
        <w:rPr>
          <w:rFonts w:ascii="Century Schoolbook" w:hAnsi="Century Schoolbook"/>
        </w:rPr>
        <w:t>provide</w:t>
      </w:r>
      <w:r w:rsidRPr="00F85168">
        <w:rPr>
          <w:rFonts w:ascii="Century Schoolbook" w:hAnsi="Century Schoolbook"/>
        </w:rPr>
        <w:t xml:space="preserve"> the same results as SUMTABLES COUNT DISEASE COUNTY in Epi6.</w:t>
      </w:r>
    </w:p>
    <w:p w14:paraId="34ED9B1D"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1A647A09"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 xml:space="preserve">TABLES &lt;exposure&gt; &lt;outcome&gt; {STRATAVAR=[&lt;variable(s)&gt;]} {WEIGHTVAR=&lt;variable&gt;} {PSUVAR=&lt;variable&gt;} {OUTTABLE=&lt;table&gt;} </w:t>
      </w:r>
    </w:p>
    <w:p w14:paraId="1BAA5E39" w14:textId="77777777" w:rsidR="00B0480E" w:rsidRPr="00F85168" w:rsidRDefault="00B0480E" w:rsidP="00B0480E">
      <w:pPr>
        <w:pStyle w:val="ImageCaption"/>
        <w:rPr>
          <w:rFonts w:ascii="Century Schoolbook" w:hAnsi="Century Schoolbook"/>
          <w:b w:val="0"/>
          <w:sz w:val="22"/>
          <w:szCs w:val="22"/>
        </w:rPr>
      </w:pPr>
    </w:p>
    <w:p w14:paraId="71ED77F6" w14:textId="77777777" w:rsidR="00B0480E" w:rsidRPr="00F85168" w:rsidRDefault="00B0480E" w:rsidP="00B0480E">
      <w:pPr>
        <w:keepLines/>
        <w:numPr>
          <w:ilvl w:val="0"/>
          <w:numId w:val="549"/>
        </w:numPr>
        <w:spacing w:line="240" w:lineRule="auto"/>
        <w:rPr>
          <w:rFonts w:ascii="Century Schoolbook" w:hAnsi="Century Schoolbook"/>
          <w:color w:val="000000"/>
        </w:rPr>
      </w:pPr>
      <w:r w:rsidRPr="00053189">
        <w:rPr>
          <w:rFonts w:ascii="Century Schoolbook" w:hAnsi="Century Schoolbook"/>
          <w:b/>
          <w:color w:val="000000"/>
        </w:rPr>
        <w:t>&lt;exposure&gt;</w:t>
      </w:r>
      <w:r w:rsidRPr="00F85168">
        <w:rPr>
          <w:rFonts w:ascii="Century Schoolbook" w:hAnsi="Century Schoolbook"/>
          <w:color w:val="000000"/>
        </w:rPr>
        <w:t xml:space="preserve"> represents the variable in the database to be considered the risk factor (or * for all variables)</w:t>
      </w:r>
      <w:r>
        <w:rPr>
          <w:rFonts w:ascii="Century Schoolbook" w:hAnsi="Century Schoolbook"/>
          <w:color w:val="000000"/>
        </w:rPr>
        <w:t>.</w:t>
      </w:r>
    </w:p>
    <w:p w14:paraId="3E200E9B" w14:textId="77777777" w:rsidR="00B0480E" w:rsidRPr="00F85168" w:rsidRDefault="00B0480E" w:rsidP="00B0480E">
      <w:pPr>
        <w:keepLines/>
        <w:numPr>
          <w:ilvl w:val="0"/>
          <w:numId w:val="549"/>
        </w:numPr>
        <w:spacing w:line="240" w:lineRule="auto"/>
        <w:rPr>
          <w:rFonts w:ascii="Century Schoolbook" w:hAnsi="Century Schoolbook"/>
          <w:color w:val="000000"/>
        </w:rPr>
      </w:pPr>
      <w:r w:rsidRPr="00053189">
        <w:rPr>
          <w:rFonts w:ascii="Century Schoolbook" w:hAnsi="Century Schoolbook"/>
          <w:b/>
          <w:color w:val="000000"/>
        </w:rPr>
        <w:t>&lt;outcome&gt;</w:t>
      </w:r>
      <w:r w:rsidRPr="00F85168">
        <w:rPr>
          <w:rFonts w:ascii="Century Schoolbook" w:hAnsi="Century Schoolbook"/>
          <w:color w:val="000000"/>
        </w:rPr>
        <w:t xml:space="preserve"> represents the variable in the database considered disease of consequence (or * for all variables).</w:t>
      </w:r>
    </w:p>
    <w:p w14:paraId="6EDD1C0F" w14:textId="77777777" w:rsidR="00B0480E" w:rsidRPr="00F85168" w:rsidRDefault="00B0480E" w:rsidP="00B0480E">
      <w:pPr>
        <w:keepLines/>
        <w:numPr>
          <w:ilvl w:val="0"/>
          <w:numId w:val="549"/>
        </w:numPr>
        <w:spacing w:line="240" w:lineRule="auto"/>
        <w:rPr>
          <w:rFonts w:ascii="Century Schoolbook" w:hAnsi="Century Schoolbook"/>
          <w:color w:val="000000"/>
        </w:rPr>
      </w:pPr>
      <w:r w:rsidRPr="00053189">
        <w:rPr>
          <w:rFonts w:ascii="Century Schoolbook" w:hAnsi="Century Schoolbook"/>
          <w:b/>
          <w:color w:val="000000"/>
        </w:rPr>
        <w:t>&lt;variable&gt;</w:t>
      </w:r>
      <w:r w:rsidRPr="00F85168">
        <w:rPr>
          <w:rFonts w:ascii="Century Schoolbook" w:hAnsi="Century Schoolbook"/>
          <w:color w:val="000000"/>
        </w:rPr>
        <w:t xml:space="preserve"> represents the variable in the database.</w:t>
      </w:r>
    </w:p>
    <w:p w14:paraId="338A5DCA" w14:textId="77777777" w:rsidR="00B0480E" w:rsidRPr="00F85168" w:rsidRDefault="00B0480E" w:rsidP="00B0480E">
      <w:pPr>
        <w:keepLines/>
        <w:numPr>
          <w:ilvl w:val="0"/>
          <w:numId w:val="549"/>
        </w:numPr>
        <w:spacing w:line="240" w:lineRule="auto"/>
        <w:rPr>
          <w:rFonts w:ascii="Century Schoolbook" w:hAnsi="Century Schoolbook"/>
          <w:color w:val="000000"/>
        </w:rPr>
      </w:pPr>
      <w:r w:rsidRPr="00053189">
        <w:rPr>
          <w:rFonts w:ascii="Century Schoolbook" w:hAnsi="Century Schoolbook"/>
          <w:b/>
          <w:color w:val="000000"/>
        </w:rPr>
        <w:t>&lt;table&gt;</w:t>
      </w:r>
      <w:r w:rsidRPr="00F85168">
        <w:rPr>
          <w:rFonts w:ascii="Century Schoolbook" w:hAnsi="Century Schoolbook"/>
          <w:color w:val="000000"/>
        </w:rPr>
        <w:t xml:space="preserve"> represents a valid table name to be used to store output.</w:t>
      </w:r>
    </w:p>
    <w:p w14:paraId="5E3CEF6A"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62B997F6" w14:textId="77777777" w:rsidR="00B0480E" w:rsidRPr="00F85168" w:rsidRDefault="00B0480E" w:rsidP="00B0480E">
      <w:pPr>
        <w:rPr>
          <w:rFonts w:ascii="Century Schoolbook" w:hAnsi="Century Schoolbook"/>
        </w:rPr>
      </w:pPr>
      <w:r w:rsidRPr="00F85168">
        <w:rPr>
          <w:rFonts w:ascii="Century Schoolbook" w:hAnsi="Century Schoolbook"/>
        </w:rPr>
        <w:t xml:space="preserve">For every possible combination of values of the strata variables, a separate table (stratum) for variable 1 by variable 2 is produced. TABLES BAKEDHAM ILL STRATAVAR=SEX produces a table of BAKEDHAM by ILL for each value of sex-one for M and one for F. TABLES BAKEDHAM ILL STRATAVAR=SEX RACE produces a separate table of BAKEDHAM by ILL for each combination of SEX and RACE-female/black, female/white, male/black, male/white, etc. </w:t>
      </w:r>
    </w:p>
    <w:p w14:paraId="0507AC23" w14:textId="77777777" w:rsidR="00B0480E" w:rsidRPr="00F85168" w:rsidRDefault="00B0480E" w:rsidP="00B0480E">
      <w:pPr>
        <w:rPr>
          <w:rFonts w:ascii="Century Schoolbook" w:hAnsi="Century Schoolbook"/>
        </w:rPr>
      </w:pPr>
      <w:r w:rsidRPr="00F85168">
        <w:rPr>
          <w:rFonts w:ascii="Century Schoolbook" w:hAnsi="Century Schoolbook"/>
        </w:rPr>
        <w:t>If * is given instead of a variable name, each variable in the dataset is substituted for * in turn. To analyze each variable by illness status, use the command TABLES * ILL which produces tables of SEX by ILL, AGE by ILL, etc.</w:t>
      </w:r>
    </w:p>
    <w:p w14:paraId="1263602F" w14:textId="77777777" w:rsidR="00B0480E" w:rsidRPr="00F85168" w:rsidRDefault="00B0480E" w:rsidP="00B0480E">
      <w:pPr>
        <w:rPr>
          <w:rFonts w:ascii="Century Schoolbook" w:hAnsi="Century Schoolbook"/>
        </w:rPr>
      </w:pPr>
      <w:r w:rsidRPr="00F85168">
        <w:rPr>
          <w:rFonts w:ascii="Century Schoolbook" w:hAnsi="Century Schoolbook"/>
        </w:rPr>
        <w:t>It is important to consider using * or requesting multidimensional tables if the dataset is large (</w:t>
      </w:r>
      <w:r>
        <w:rPr>
          <w:rFonts w:ascii="Century Schoolbook" w:hAnsi="Century Schoolbook"/>
        </w:rPr>
        <w:t>thousands</w:t>
      </w:r>
      <w:r w:rsidRPr="00F85168">
        <w:rPr>
          <w:rFonts w:ascii="Century Schoolbook" w:hAnsi="Century Schoolbook"/>
        </w:rPr>
        <w:t xml:space="preserve"> of records), since it may produce more tables than needed in terms of time, paper, and other costs. Press </w:t>
      </w:r>
      <w:r w:rsidRPr="00053189">
        <w:rPr>
          <w:rFonts w:ascii="Century Schoolbook" w:hAnsi="Century Schoolbook"/>
          <w:b/>
        </w:rPr>
        <w:t>Ctrl-Break</w:t>
      </w:r>
      <w:r w:rsidRPr="00F85168">
        <w:rPr>
          <w:rFonts w:ascii="Century Schoolbook" w:hAnsi="Century Schoolbook"/>
        </w:rPr>
        <w:t xml:space="preserve"> to exit from a lengthy procedure.</w:t>
      </w:r>
    </w:p>
    <w:p w14:paraId="096D97A9" w14:textId="77777777" w:rsidR="00B0480E" w:rsidRPr="00F85168" w:rsidRDefault="00B0480E" w:rsidP="00B0480E">
      <w:pPr>
        <w:rPr>
          <w:rFonts w:ascii="Century Schoolbook" w:hAnsi="Century Schoolbook"/>
        </w:rPr>
      </w:pPr>
      <w:r w:rsidRPr="00F85168">
        <w:rPr>
          <w:rFonts w:ascii="Century Schoolbook" w:hAnsi="Century Schoolbook"/>
        </w:rPr>
        <w:t>For 2x2 tables, the command produces odds and risk ratios. For these values to have their accepted epidemiological meanings, the value representing presence of the</w:t>
      </w:r>
      <w:r>
        <w:rPr>
          <w:rFonts w:ascii="Century Schoolbook" w:hAnsi="Century Schoolbook"/>
        </w:rPr>
        <w:t xml:space="preserve"> </w:t>
      </w:r>
      <w:r w:rsidRPr="00F85168">
        <w:rPr>
          <w:rFonts w:ascii="Century Schoolbook" w:hAnsi="Century Schoolbook"/>
        </w:rPr>
        <w:t xml:space="preserve">exposure and </w:t>
      </w:r>
      <w:r w:rsidRPr="00F85168">
        <w:rPr>
          <w:rFonts w:ascii="Century Schoolbook" w:hAnsi="Century Schoolbook"/>
        </w:rPr>
        <w:lastRenderedPageBreak/>
        <w:t>outcome conditions must appear in the first row and column of the table. Epi Info yes/no variables are automatically sorted properly. The STATISTICS setting controls the detail to which the statistics are reported. For tables other than 2x2, Chi-square statistics are computed. If an expected value is &lt; 5, the message Chi-square not valid appears. The mid-p and Fisher exact are preferred, especially in this case.</w:t>
      </w:r>
    </w:p>
    <w:p w14:paraId="4C5FE4CB" w14:textId="77777777" w:rsidR="00B0480E" w:rsidRPr="00F85168" w:rsidRDefault="00B0480E" w:rsidP="00B0480E">
      <w:pPr>
        <w:rPr>
          <w:rFonts w:ascii="Century Schoolbook" w:hAnsi="Century Schoolbook"/>
        </w:rPr>
      </w:pPr>
      <w:r w:rsidRPr="00F85168">
        <w:rPr>
          <w:rFonts w:ascii="Century Schoolbook" w:hAnsi="Century Schoolbook"/>
        </w:rPr>
        <w:t xml:space="preserve">Multiline (memo) variables cannot be used in </w:t>
      </w:r>
      <w:r>
        <w:rPr>
          <w:rFonts w:ascii="Century Schoolbook" w:hAnsi="Century Schoolbook"/>
        </w:rPr>
        <w:t>t</w:t>
      </w:r>
      <w:r w:rsidRPr="00F85168">
        <w:rPr>
          <w:rFonts w:ascii="Century Schoolbook" w:hAnsi="Century Schoolbook"/>
        </w:rPr>
        <w:t>ables. To use a Multiline variable, define a new variable and assign to it the value SUBSTRING(&lt;old variable&gt;,1,255) and use it in the table.</w:t>
      </w:r>
    </w:p>
    <w:p w14:paraId="15D914A5" w14:textId="77777777" w:rsidR="00B0480E" w:rsidRPr="00F85168" w:rsidRDefault="00B0480E" w:rsidP="00B0480E">
      <w:pPr>
        <w:rPr>
          <w:rFonts w:ascii="Century Schoolbook" w:hAnsi="Century Schoolbook"/>
          <w:b/>
          <w:bCs/>
        </w:rPr>
      </w:pPr>
      <w:r w:rsidRPr="00F85168">
        <w:rPr>
          <w:rFonts w:ascii="Century Schoolbook" w:hAnsi="Century Schoolbook"/>
          <w:b/>
          <w:bCs/>
        </w:rPr>
        <w:t>Examples</w:t>
      </w:r>
    </w:p>
    <w:p w14:paraId="43F9A9B3"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1:</w:t>
      </w:r>
      <w:r w:rsidRPr="00F85168">
        <w:rPr>
          <w:rFonts w:ascii="Century Schoolbook" w:hAnsi="Century Schoolbook"/>
        </w:rPr>
        <w:t xml:space="preserve"> A 2x2 table is generated showing coronary heart disease (CHD) by Catecholamine Level (CAT).</w:t>
      </w:r>
    </w:p>
    <w:p w14:paraId="5BF014DD"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Sample\Sample.prj}:EvansCounty</w:t>
      </w:r>
      <w:r w:rsidRPr="00536A99">
        <w:rPr>
          <w:rFonts w:ascii="Courier New" w:hAnsi="Courier New" w:cs="Courier New"/>
          <w:b w:val="0"/>
          <w:sz w:val="18"/>
          <w:szCs w:val="18"/>
        </w:rPr>
        <w:br/>
        <w:t xml:space="preserve">TABLES CAT CHD </w:t>
      </w:r>
    </w:p>
    <w:p w14:paraId="245D3E26" w14:textId="77777777" w:rsidR="00B0480E" w:rsidRPr="00F85168" w:rsidRDefault="00B0480E" w:rsidP="00B0480E">
      <w:pPr>
        <w:pStyle w:val="ImageCaption"/>
        <w:rPr>
          <w:rFonts w:ascii="Century Schoolbook" w:hAnsi="Century Schoolbook"/>
          <w:sz w:val="22"/>
          <w:szCs w:val="22"/>
        </w:rPr>
      </w:pPr>
    </w:p>
    <w:p w14:paraId="282605CF"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2:</w:t>
      </w:r>
      <w:r w:rsidRPr="00F85168">
        <w:rPr>
          <w:rFonts w:ascii="Century Schoolbook" w:hAnsi="Century Schoolbook"/>
        </w:rPr>
        <w:t xml:space="preserve"> A 2x2 table is generated showing coronary heart disease (CHD) by Catecholamine Level (CAT), stratified by an age group variable of type yes/no.</w:t>
      </w:r>
    </w:p>
    <w:p w14:paraId="55B98D0C"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Sample\Sample.prj}:EvansCounty</w:t>
      </w:r>
      <w:r w:rsidRPr="00536A99">
        <w:rPr>
          <w:rFonts w:ascii="Courier New" w:hAnsi="Courier New" w:cs="Courier New"/>
          <w:b w:val="0"/>
          <w:sz w:val="18"/>
          <w:szCs w:val="18"/>
        </w:rPr>
        <w:br/>
        <w:t>TABLES CAT CHD STRATAVAR=AgeG1</w:t>
      </w:r>
    </w:p>
    <w:p w14:paraId="4A64DDB3" w14:textId="77777777" w:rsidR="00B0480E" w:rsidRPr="00F85168" w:rsidRDefault="00B0480E" w:rsidP="00B0480E">
      <w:pPr>
        <w:pStyle w:val="ImageCaption"/>
        <w:rPr>
          <w:rFonts w:ascii="Century Schoolbook" w:hAnsi="Century Schoolbook"/>
          <w:sz w:val="22"/>
          <w:szCs w:val="22"/>
        </w:rPr>
      </w:pPr>
      <w:r w:rsidRPr="00F85168">
        <w:rPr>
          <w:rFonts w:ascii="Century Schoolbook" w:hAnsi="Century Schoolbook"/>
          <w:sz w:val="22"/>
          <w:szCs w:val="22"/>
        </w:rPr>
        <w:t xml:space="preserve"> </w:t>
      </w:r>
    </w:p>
    <w:p w14:paraId="1A99FBCA"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3:</w:t>
      </w:r>
      <w:r w:rsidRPr="00F85168">
        <w:rPr>
          <w:rFonts w:ascii="Century Schoolbook" w:hAnsi="Century Schoolbook"/>
        </w:rPr>
        <w:t xml:space="preserve"> A 2x2 table is generated for every variable in the database using Ill as the outcome variable for table.</w:t>
      </w:r>
    </w:p>
    <w:p w14:paraId="205D2D1B"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 xml:space="preserve">TABLES * Ill </w:t>
      </w:r>
    </w:p>
    <w:p w14:paraId="31982B8B" w14:textId="77777777" w:rsidR="00B0480E" w:rsidRPr="00F85168" w:rsidRDefault="00B0480E" w:rsidP="00B0480E">
      <w:pPr>
        <w:pStyle w:val="ImageCaption"/>
        <w:rPr>
          <w:rFonts w:ascii="Century Schoolbook" w:hAnsi="Century Schoolbook"/>
          <w:sz w:val="22"/>
          <w:szCs w:val="22"/>
        </w:rPr>
      </w:pPr>
    </w:p>
    <w:p w14:paraId="35CB38F5"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4:</w:t>
      </w:r>
      <w:r w:rsidRPr="00F85168">
        <w:rPr>
          <w:rFonts w:ascii="Century Schoolbook" w:hAnsi="Century Schoolbook"/>
        </w:rPr>
        <w:t xml:space="preserve"> A 2x2 table is generated and saved to a separate table in the Sample database using the OUTTABLE parameter.</w:t>
      </w:r>
    </w:p>
    <w:p w14:paraId="5054D117"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TABLES Vanilla Ill OUTTABLE = T1</w:t>
      </w:r>
      <w:r w:rsidRPr="00536A99">
        <w:rPr>
          <w:rFonts w:ascii="Courier New" w:hAnsi="Courier New" w:cs="Courier New"/>
          <w:b w:val="0"/>
          <w:sz w:val="18"/>
          <w:szCs w:val="18"/>
        </w:rPr>
        <w:b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Sample\Sample.prj}:T1</w:t>
      </w:r>
      <w:r w:rsidRPr="00536A99">
        <w:rPr>
          <w:rFonts w:ascii="Courier New" w:hAnsi="Courier New" w:cs="Courier New"/>
          <w:b w:val="0"/>
          <w:sz w:val="18"/>
          <w:szCs w:val="18"/>
        </w:rPr>
        <w:br/>
        <w:t xml:space="preserve">LIST * GRIDTABLE </w:t>
      </w:r>
    </w:p>
    <w:p w14:paraId="60E64123"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5:</w:t>
      </w:r>
      <w:r w:rsidRPr="00F85168">
        <w:rPr>
          <w:rFonts w:ascii="Century Schoolbook" w:hAnsi="Century Schoolbook"/>
        </w:rPr>
        <w:t xml:space="preserve"> A 2x2 table is generated showing obesity and disease outcome. The analysis is weighted by the value contained in the COUNT column.</w:t>
      </w:r>
    </w:p>
    <w:p w14:paraId="7C5DB720"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Sample\Sample.prj}:Lasum</w:t>
      </w:r>
      <w:r w:rsidRPr="00536A99">
        <w:rPr>
          <w:rFonts w:ascii="Courier New" w:hAnsi="Courier New" w:cs="Courier New"/>
          <w:b w:val="0"/>
          <w:sz w:val="18"/>
          <w:szCs w:val="18"/>
        </w:rPr>
        <w:br/>
        <w:t>TABLES OB OUTCOME WEIGHTVAR=COUNT</w:t>
      </w:r>
    </w:p>
    <w:p w14:paraId="3247378B" w14:textId="77777777" w:rsidR="00B0480E" w:rsidRPr="00F85168" w:rsidRDefault="00B0480E" w:rsidP="00B0480E">
      <w:pPr>
        <w:pStyle w:val="ImageCaption"/>
        <w:rPr>
          <w:rFonts w:ascii="Century Schoolbook" w:hAnsi="Century Schoolbook"/>
          <w:sz w:val="22"/>
          <w:szCs w:val="22"/>
        </w:rPr>
      </w:pPr>
      <w:r w:rsidRPr="00F85168">
        <w:rPr>
          <w:rFonts w:ascii="Century Schoolbook" w:hAnsi="Century Schoolbook"/>
          <w:sz w:val="22"/>
          <w:szCs w:val="22"/>
        </w:rPr>
        <w:t xml:space="preserve"> </w:t>
      </w:r>
    </w:p>
    <w:p w14:paraId="712A9F24"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Example 6:</w:t>
      </w:r>
      <w:r w:rsidRPr="00F85168">
        <w:rPr>
          <w:rFonts w:ascii="Century Schoolbook" w:hAnsi="Century Schoolbook"/>
        </w:rPr>
        <w:t xml:space="preserve"> A complex sample table is generated using a stratified cluster survey.</w:t>
      </w:r>
    </w:p>
    <w:p w14:paraId="0B282B82"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Sample\Sample.prj}:Epi10</w:t>
      </w:r>
      <w:r w:rsidRPr="00536A99">
        <w:rPr>
          <w:rFonts w:ascii="Courier New" w:hAnsi="Courier New" w:cs="Courier New"/>
          <w:b w:val="0"/>
          <w:sz w:val="18"/>
          <w:szCs w:val="18"/>
        </w:rPr>
        <w:br/>
        <w:t xml:space="preserve">TABLES Prenatal VAC STRATAVAR=Location WEIGHTVAR=POPW PSUVAR=Cluster </w:t>
      </w:r>
    </w:p>
    <w:p w14:paraId="1F19BE6B"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398" w:name="_Toc279046131"/>
      <w:bookmarkStart w:id="399" w:name="_Toc309980908"/>
      <w:bookmarkStart w:id="400" w:name="_Toc332822786"/>
      <w:r w:rsidRPr="00444792">
        <w:rPr>
          <w:rFonts w:ascii="Century Schoolbook" w:hAnsi="Century Schoolbook"/>
          <w:color w:val="000000" w:themeColor="text1"/>
        </w:rPr>
        <w:lastRenderedPageBreak/>
        <w:t>TYPEOUT</w:t>
      </w:r>
      <w:bookmarkEnd w:id="398"/>
      <w:bookmarkEnd w:id="399"/>
      <w:bookmarkEnd w:id="400"/>
    </w:p>
    <w:p w14:paraId="39AADE72" w14:textId="77777777" w:rsidR="00B0480E" w:rsidRPr="00F85168" w:rsidRDefault="00373C13" w:rsidP="00B0480E">
      <w:pPr>
        <w:rPr>
          <w:rFonts w:ascii="Century Schoolbook" w:hAnsi="Century Schoolbook"/>
        </w:rPr>
      </w:pPr>
      <w:r>
        <w:rPr>
          <w:rFonts w:ascii="Century Schoolbook" w:hAnsi="Century Schoolbook"/>
        </w:rPr>
        <w:pict w14:anchorId="27EBF342">
          <v:rect id="_x0000_i1198" style="width:429.85pt;height:.75pt" o:hrpct="995" o:hrstd="t" o:hr="t" fillcolor="#b4b4b4" stroked="f"/>
        </w:pict>
      </w:r>
    </w:p>
    <w:p w14:paraId="6B249181"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74EEF6C0" w14:textId="77777777" w:rsidR="00B0480E" w:rsidRPr="00F85168" w:rsidRDefault="00B0480E" w:rsidP="00B0480E">
      <w:pPr>
        <w:rPr>
          <w:rFonts w:ascii="Century Schoolbook" w:hAnsi="Century Schoolbook"/>
        </w:rPr>
      </w:pPr>
      <w:r w:rsidRPr="00F85168">
        <w:rPr>
          <w:rFonts w:ascii="Century Schoolbook" w:hAnsi="Century Schoolbook"/>
        </w:rPr>
        <w:t xml:space="preserve">This command inserts text, a string or </w:t>
      </w:r>
      <w:r>
        <w:rPr>
          <w:rFonts w:ascii="Century Schoolbook" w:hAnsi="Century Schoolbook"/>
        </w:rPr>
        <w:t>file</w:t>
      </w:r>
      <w:r w:rsidRPr="00F85168">
        <w:rPr>
          <w:rFonts w:ascii="Century Schoolbook" w:hAnsi="Century Schoolbook"/>
        </w:rPr>
        <w:t xml:space="preserve"> contents, into the output. Typical uses might include comments or boilerplate.</w:t>
      </w:r>
    </w:p>
    <w:p w14:paraId="0E7D0B61"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6E2A43CE"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TYPEOUT "text" ([&lt;font property&gt;]) {TEXTFONT &lt;color&gt; &lt;size&gt;}</w:t>
      </w:r>
    </w:p>
    <w:p w14:paraId="66781F2F" w14:textId="77777777" w:rsidR="00B0480E" w:rsidRPr="00F85168" w:rsidRDefault="00B0480E" w:rsidP="00B0480E">
      <w:pPr>
        <w:pStyle w:val="ImageCaption"/>
        <w:rPr>
          <w:rFonts w:ascii="Century Schoolbook" w:hAnsi="Century Schoolbook"/>
          <w:sz w:val="22"/>
          <w:szCs w:val="22"/>
        </w:rPr>
      </w:pPr>
    </w:p>
    <w:p w14:paraId="295136E7" w14:textId="77777777" w:rsidR="00B0480E" w:rsidRPr="00F85168" w:rsidRDefault="00B0480E" w:rsidP="00B0480E">
      <w:pPr>
        <w:keepLines/>
        <w:numPr>
          <w:ilvl w:val="0"/>
          <w:numId w:val="550"/>
        </w:numPr>
        <w:spacing w:line="240" w:lineRule="auto"/>
        <w:rPr>
          <w:rFonts w:ascii="Century Schoolbook" w:hAnsi="Century Schoolbook"/>
          <w:color w:val="000000"/>
        </w:rPr>
      </w:pPr>
      <w:r w:rsidRPr="00053189">
        <w:rPr>
          <w:rFonts w:ascii="Century Schoolbook" w:hAnsi="Century Schoolbook"/>
          <w:b/>
          <w:color w:val="000000"/>
        </w:rPr>
        <w:t>&lt;text&gt;</w:t>
      </w:r>
      <w:r w:rsidRPr="00F85168">
        <w:rPr>
          <w:rFonts w:ascii="Century Schoolbook" w:hAnsi="Century Schoolbook"/>
          <w:color w:val="000000"/>
        </w:rPr>
        <w:t xml:space="preserve"> represents the text to be displayed.</w:t>
      </w:r>
    </w:p>
    <w:p w14:paraId="2BB3F3D1" w14:textId="77777777" w:rsidR="00B0480E" w:rsidRPr="00F85168" w:rsidRDefault="00B0480E" w:rsidP="00B0480E">
      <w:pPr>
        <w:keepLines/>
        <w:numPr>
          <w:ilvl w:val="0"/>
          <w:numId w:val="550"/>
        </w:numPr>
        <w:spacing w:line="240" w:lineRule="auto"/>
        <w:rPr>
          <w:rFonts w:ascii="Century Schoolbook" w:hAnsi="Century Schoolbook"/>
          <w:color w:val="000000"/>
        </w:rPr>
      </w:pPr>
      <w:r w:rsidRPr="00053189">
        <w:rPr>
          <w:rFonts w:ascii="Century Schoolbook" w:hAnsi="Century Schoolbook"/>
          <w:b/>
          <w:color w:val="000000"/>
        </w:rPr>
        <w:t>&lt;font property&gt;</w:t>
      </w:r>
      <w:r w:rsidRPr="00F85168">
        <w:rPr>
          <w:rFonts w:ascii="Century Schoolbook" w:hAnsi="Century Schoolbook"/>
          <w:color w:val="000000"/>
        </w:rPr>
        <w:t xml:space="preserve"> represents the properties Underline, Bold, or Italic separated by commas.</w:t>
      </w:r>
    </w:p>
    <w:p w14:paraId="319D5FBC" w14:textId="77777777" w:rsidR="00B0480E" w:rsidRPr="00F85168" w:rsidRDefault="00B0480E" w:rsidP="00B0480E">
      <w:pPr>
        <w:keepLines/>
        <w:numPr>
          <w:ilvl w:val="0"/>
          <w:numId w:val="550"/>
        </w:numPr>
        <w:spacing w:line="240" w:lineRule="auto"/>
        <w:rPr>
          <w:rFonts w:ascii="Century Schoolbook" w:hAnsi="Century Schoolbook"/>
          <w:color w:val="000000"/>
        </w:rPr>
      </w:pPr>
      <w:r w:rsidRPr="00053189">
        <w:rPr>
          <w:rFonts w:ascii="Century Schoolbook" w:hAnsi="Century Schoolbook"/>
          <w:b/>
          <w:color w:val="000000"/>
        </w:rPr>
        <w:t>&lt;color&gt;</w:t>
      </w:r>
      <w:r w:rsidRPr="00F85168">
        <w:rPr>
          <w:rFonts w:ascii="Century Schoolbook" w:hAnsi="Century Schoolbook"/>
          <w:color w:val="000000"/>
        </w:rPr>
        <w:t xml:space="preserve"> represents Aqua, Lime, Red, Black, Silver, Maroon, Blue, Navy, Teal, Fuchsia, Olive, White, Grey, Purple, Yellow, or Green. Color can also be represented by hexadecimal digits ###### with pairs of digits representing the amount of red, green, and blue on a scale of 0</w:t>
      </w:r>
      <w:r>
        <w:rPr>
          <w:rFonts w:ascii="Century Schoolbook" w:hAnsi="Century Schoolbook"/>
          <w:color w:val="000000"/>
        </w:rPr>
        <w:t>–</w:t>
      </w:r>
      <w:r w:rsidRPr="00F85168">
        <w:rPr>
          <w:rFonts w:ascii="Century Schoolbook" w:hAnsi="Century Schoolbook"/>
          <w:color w:val="000000"/>
        </w:rPr>
        <w:t>255.</w:t>
      </w:r>
    </w:p>
    <w:p w14:paraId="7D6E7BB8"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128D4C8A" w14:textId="77777777" w:rsidR="00B0480E" w:rsidRPr="00F85168" w:rsidRDefault="00B0480E" w:rsidP="00B0480E">
      <w:pPr>
        <w:rPr>
          <w:rFonts w:ascii="Century Schoolbook" w:hAnsi="Century Schoolbook"/>
        </w:rPr>
      </w:pPr>
      <w:r w:rsidRPr="00F85168">
        <w:rPr>
          <w:rFonts w:ascii="Century Schoolbook" w:hAnsi="Century Schoolbook"/>
        </w:rPr>
        <w:t>TYPEOUT with a text string is similar to TITLE except that TYPEOUT places the text once when the command is encountered</w:t>
      </w:r>
      <w:r>
        <w:rPr>
          <w:rFonts w:ascii="Century Schoolbook" w:hAnsi="Century Schoolbook"/>
        </w:rPr>
        <w:t>.</w:t>
      </w:r>
      <w:r w:rsidRPr="00F85168">
        <w:rPr>
          <w:rFonts w:ascii="Century Schoolbook" w:hAnsi="Century Schoolbook"/>
        </w:rPr>
        <w:t xml:space="preserve"> HEADER appears at the top of each segment of output until cleared.</w:t>
      </w:r>
    </w:p>
    <w:p w14:paraId="51BE0600" w14:textId="77777777" w:rsidR="00B0480E" w:rsidRPr="00F85168" w:rsidRDefault="00B0480E" w:rsidP="00B0480E">
      <w:pPr>
        <w:rPr>
          <w:rFonts w:ascii="Century Schoolbook" w:hAnsi="Century Schoolbook"/>
        </w:rPr>
      </w:pPr>
      <w:r w:rsidRPr="00F85168">
        <w:rPr>
          <w:rFonts w:ascii="Century Schoolbook" w:hAnsi="Century Schoolbook"/>
        </w:rPr>
        <w:t xml:space="preserve">If no text in quotation marks follows the TYPEOUT command, TYPEOUT sends the </w:t>
      </w:r>
      <w:r>
        <w:rPr>
          <w:rFonts w:ascii="Century Schoolbook" w:hAnsi="Century Schoolbook"/>
        </w:rPr>
        <w:t xml:space="preserve">file </w:t>
      </w:r>
      <w:r w:rsidRPr="00F85168">
        <w:rPr>
          <w:rFonts w:ascii="Century Schoolbook" w:hAnsi="Century Schoolbook"/>
        </w:rPr>
        <w:t xml:space="preserve">contents specified to the current output. </w:t>
      </w:r>
      <w:r>
        <w:rPr>
          <w:rFonts w:ascii="Century Schoolbook" w:hAnsi="Century Schoolbook"/>
        </w:rPr>
        <w:t>It</w:t>
      </w:r>
      <w:r w:rsidRPr="00F85168">
        <w:rPr>
          <w:rFonts w:ascii="Century Schoolbook" w:hAnsi="Century Schoolbook"/>
        </w:rPr>
        <w:t xml:space="preserve"> can be in text or HTML.</w:t>
      </w:r>
    </w:p>
    <w:p w14:paraId="01F90CDD" w14:textId="77777777" w:rsidR="00B0480E" w:rsidRPr="00F85168" w:rsidRDefault="00B0480E" w:rsidP="00B0480E">
      <w:pPr>
        <w:rPr>
          <w:rFonts w:ascii="Century Schoolbook" w:hAnsi="Century Schoolbook"/>
          <w:b/>
          <w:bCs/>
        </w:rPr>
      </w:pPr>
      <w:r w:rsidRPr="00F85168">
        <w:rPr>
          <w:rFonts w:ascii="Century Schoolbook" w:hAnsi="Century Schoolbook"/>
          <w:b/>
          <w:bCs/>
        </w:rPr>
        <w:t>Examples</w:t>
      </w:r>
    </w:p>
    <w:p w14:paraId="4A6F2C1D" w14:textId="77777777" w:rsidR="00B0480E" w:rsidRPr="00F85168" w:rsidRDefault="00B0480E" w:rsidP="00B0480E">
      <w:pPr>
        <w:rPr>
          <w:rFonts w:ascii="Century Schoolbook" w:hAnsi="Century Schoolbook"/>
        </w:rPr>
      </w:pPr>
      <w:r w:rsidRPr="00F85168">
        <w:rPr>
          <w:rStyle w:val="CommentReference"/>
          <w:rFonts w:ascii="Century Schoolbook" w:hAnsi="Century Schoolbook"/>
        </w:rPr>
        <w:t xml:space="preserve">Example </w:t>
      </w:r>
      <w:r>
        <w:rPr>
          <w:rStyle w:val="CommentReference"/>
          <w:rFonts w:ascii="Century Schoolbook" w:hAnsi="Century Schoolbook"/>
        </w:rPr>
        <w:t>2</w:t>
      </w:r>
      <w:r w:rsidRPr="00F85168">
        <w:rPr>
          <w:rStyle w:val="CommentReference"/>
          <w:rFonts w:ascii="Century Schoolbook" w:hAnsi="Century Schoolbook"/>
        </w:rPr>
        <w:t>:</w:t>
      </w:r>
      <w:r w:rsidRPr="00F85168">
        <w:rPr>
          <w:rFonts w:ascii="Century Schoolbook" w:hAnsi="Century Schoolbook"/>
        </w:rPr>
        <w:t xml:space="preserve"> Displays the word "Confidential" underlined and in bold.</w:t>
      </w:r>
    </w:p>
    <w:p w14:paraId="25FC265C" w14:textId="77777777" w:rsidR="00B0480E" w:rsidRPr="00536A99" w:rsidRDefault="00B0480E" w:rsidP="00B0480E">
      <w:pPr>
        <w:rPr>
          <w:rFonts w:ascii="Courier New" w:hAnsi="Courier New" w:cs="Courier New"/>
          <w:sz w:val="18"/>
          <w:szCs w:val="18"/>
        </w:rPr>
      </w:pPr>
      <w:r w:rsidRPr="00536A99">
        <w:rPr>
          <w:rFonts w:ascii="Courier New" w:hAnsi="Courier New" w:cs="Courier New"/>
          <w:sz w:val="18"/>
          <w:szCs w:val="18"/>
        </w:rPr>
        <w:t>TYPEOUT "Confidential" (BOLD,UNDERLINE)</w:t>
      </w:r>
    </w:p>
    <w:p w14:paraId="55586F63"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401" w:name="_Toc279046132"/>
      <w:bookmarkStart w:id="402" w:name="_Toc309980909"/>
      <w:bookmarkStart w:id="403" w:name="_Toc332822787"/>
      <w:r w:rsidRPr="00F85168">
        <w:rPr>
          <w:rFonts w:ascii="Century Schoolbook" w:hAnsi="Century Schoolbook"/>
        </w:rPr>
        <w:lastRenderedPageBreak/>
        <w:t>UNDEFINE</w:t>
      </w:r>
      <w:bookmarkEnd w:id="401"/>
      <w:bookmarkEnd w:id="402"/>
      <w:bookmarkEnd w:id="403"/>
    </w:p>
    <w:p w14:paraId="3CB60C3F" w14:textId="77777777" w:rsidR="00B0480E" w:rsidRPr="00F85168" w:rsidRDefault="00373C13" w:rsidP="00B0480E">
      <w:pPr>
        <w:rPr>
          <w:rFonts w:ascii="Century Schoolbook" w:hAnsi="Century Schoolbook"/>
        </w:rPr>
      </w:pPr>
      <w:r>
        <w:rPr>
          <w:rFonts w:ascii="Century Schoolbook" w:hAnsi="Century Schoolbook"/>
        </w:rPr>
        <w:pict w14:anchorId="21DFEE44">
          <v:rect id="_x0000_i1199" style="width:429.85pt;height:.75pt" o:hrpct="995" o:hrstd="t" o:hr="t" fillcolor="#b4b4b4" stroked="f"/>
        </w:pict>
      </w:r>
    </w:p>
    <w:p w14:paraId="2F009A37"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4528F4D7" w14:textId="77777777" w:rsidR="00B0480E" w:rsidRPr="00F85168" w:rsidRDefault="00B0480E" w:rsidP="00B0480E">
      <w:pPr>
        <w:rPr>
          <w:rFonts w:ascii="Century Schoolbook" w:hAnsi="Century Schoolbook"/>
        </w:rPr>
      </w:pPr>
      <w:r w:rsidRPr="00F85168">
        <w:rPr>
          <w:rFonts w:ascii="Century Schoolbook" w:hAnsi="Century Schoolbook"/>
        </w:rPr>
        <w:t>This command removes a defined variable and any assigned values from the system.</w:t>
      </w:r>
    </w:p>
    <w:p w14:paraId="4F45B32C"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3FF77B5F"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UNDEFINE &lt;variable&gt;</w:t>
      </w:r>
    </w:p>
    <w:p w14:paraId="1444C3EE" w14:textId="77777777" w:rsidR="00B0480E" w:rsidRPr="00F85168" w:rsidRDefault="00B0480E" w:rsidP="00B0480E">
      <w:pPr>
        <w:pStyle w:val="ImageCaption"/>
        <w:rPr>
          <w:rFonts w:ascii="Century Schoolbook" w:hAnsi="Century Schoolbook"/>
          <w:b w:val="0"/>
          <w:sz w:val="22"/>
          <w:szCs w:val="22"/>
        </w:rPr>
      </w:pPr>
    </w:p>
    <w:p w14:paraId="2D1D41D3" w14:textId="77777777" w:rsidR="00B0480E" w:rsidRPr="00F85168" w:rsidRDefault="00B0480E" w:rsidP="00B0480E">
      <w:pPr>
        <w:keepLines/>
        <w:numPr>
          <w:ilvl w:val="0"/>
          <w:numId w:val="551"/>
        </w:numPr>
        <w:spacing w:line="240" w:lineRule="auto"/>
        <w:rPr>
          <w:rFonts w:ascii="Century Schoolbook" w:hAnsi="Century Schoolbook"/>
          <w:color w:val="000000"/>
        </w:rPr>
      </w:pPr>
      <w:r w:rsidRPr="00F85168">
        <w:rPr>
          <w:rFonts w:ascii="Century Schoolbook" w:hAnsi="Century Schoolbook"/>
          <w:color w:val="000000"/>
        </w:rPr>
        <w:t>The &lt;variable&gt; represents a defined variable.</w:t>
      </w:r>
    </w:p>
    <w:p w14:paraId="5673169D" w14:textId="77777777" w:rsidR="00B0480E" w:rsidRPr="00F85168" w:rsidRDefault="00B0480E" w:rsidP="00B0480E">
      <w:pPr>
        <w:rPr>
          <w:rFonts w:ascii="Century Schoolbook" w:hAnsi="Century Schoolbook"/>
          <w:b/>
          <w:bCs/>
        </w:rPr>
      </w:pPr>
      <w:r w:rsidRPr="00F85168">
        <w:rPr>
          <w:rFonts w:ascii="Century Schoolbook" w:hAnsi="Century Schoolbook"/>
          <w:b/>
          <w:bCs/>
        </w:rPr>
        <w:t>Program Specific Feature</w:t>
      </w:r>
    </w:p>
    <w:p w14:paraId="18377282" w14:textId="77777777" w:rsidR="00B0480E" w:rsidRPr="00F85168" w:rsidRDefault="00B0480E" w:rsidP="00B0480E">
      <w:pPr>
        <w:rPr>
          <w:rFonts w:ascii="Century Schoolbook" w:hAnsi="Century Schoolbook"/>
        </w:rPr>
      </w:pPr>
      <w:r w:rsidRPr="00F85168">
        <w:rPr>
          <w:rFonts w:ascii="Century Schoolbook" w:hAnsi="Century Schoolbook"/>
        </w:rPr>
        <w:t xml:space="preserve">Permanent variables cannot be undefined from the Undefine dialog box. To </w:t>
      </w:r>
      <w:r>
        <w:rPr>
          <w:rFonts w:ascii="Century Schoolbook" w:hAnsi="Century Schoolbook"/>
        </w:rPr>
        <w:t>u</w:t>
      </w:r>
      <w:r w:rsidRPr="00F85168">
        <w:rPr>
          <w:rFonts w:ascii="Century Schoolbook" w:hAnsi="Century Schoolbook"/>
        </w:rPr>
        <w:t>ndefine a permanent variable, type the syntax into the Program Editor and run the command.</w:t>
      </w:r>
    </w:p>
    <w:p w14:paraId="2230A72A"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3F89CA1A" w14:textId="77777777" w:rsidR="00B0480E" w:rsidRPr="00F85168" w:rsidRDefault="00B0480E" w:rsidP="00B0480E">
      <w:pPr>
        <w:rPr>
          <w:rFonts w:ascii="Century Schoolbook" w:hAnsi="Century Schoolbook"/>
        </w:rPr>
      </w:pPr>
      <w:r w:rsidRPr="00F85168">
        <w:rPr>
          <w:rFonts w:ascii="Century Schoolbook" w:hAnsi="Century Schoolbook"/>
        </w:rPr>
        <w:t>A variable that already exists in the database cannot be undefined. To remove a database variable from the database</w:t>
      </w:r>
      <w:r>
        <w:rPr>
          <w:rFonts w:ascii="Century Schoolbook" w:hAnsi="Century Schoolbook"/>
        </w:rPr>
        <w:t>,</w:t>
      </w:r>
      <w:r w:rsidRPr="00F85168">
        <w:rPr>
          <w:rFonts w:ascii="Century Schoolbook" w:hAnsi="Century Schoolbook"/>
        </w:rPr>
        <w:t xml:space="preserve"> use </w:t>
      </w:r>
      <w:r w:rsidRPr="00BE5A01">
        <w:rPr>
          <w:rFonts w:ascii="Century Schoolbook" w:hAnsi="Century Schoolbook"/>
        </w:rPr>
        <w:t xml:space="preserve">the </w:t>
      </w:r>
      <w:r w:rsidRPr="00BE5A01">
        <w:rPr>
          <w:rStyle w:val="Hyperlink"/>
          <w:rFonts w:ascii="Century Schoolbook" w:hAnsi="Century Schoolbook"/>
          <w:color w:val="auto"/>
          <w:u w:val="none"/>
        </w:rPr>
        <w:t xml:space="preserve">WRITE command </w:t>
      </w:r>
      <w:r w:rsidRPr="00BE5A01">
        <w:rPr>
          <w:rFonts w:ascii="Century Schoolbook" w:hAnsi="Century Schoolbook"/>
        </w:rPr>
        <w:t xml:space="preserve">with </w:t>
      </w:r>
      <w:r w:rsidRPr="00F85168">
        <w:rPr>
          <w:rFonts w:ascii="Century Schoolbook" w:hAnsi="Century Schoolbook"/>
        </w:rPr>
        <w:t>the EXCEPT modifier.</w:t>
      </w:r>
    </w:p>
    <w:p w14:paraId="241B2B1A" w14:textId="77777777" w:rsidR="00B0480E" w:rsidRPr="00F85168" w:rsidRDefault="00B0480E" w:rsidP="00B0480E">
      <w:pPr>
        <w:rPr>
          <w:rFonts w:ascii="Century Schoolbook" w:hAnsi="Century Schoolbook"/>
          <w:b/>
          <w:bCs/>
        </w:rPr>
      </w:pPr>
      <w:r w:rsidRPr="00F85168">
        <w:rPr>
          <w:rFonts w:ascii="Century Schoolbook" w:hAnsi="Century Schoolbook"/>
          <w:b/>
          <w:bCs/>
        </w:rPr>
        <w:t>Example</w:t>
      </w:r>
    </w:p>
    <w:p w14:paraId="41514E40"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UNDEFINE NewVar</w:t>
      </w:r>
    </w:p>
    <w:p w14:paraId="6733C3DD"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404" w:name="_Toc279046133"/>
      <w:bookmarkStart w:id="405" w:name="_Toc309980910"/>
      <w:bookmarkStart w:id="406" w:name="_Toc332822788"/>
      <w:r w:rsidRPr="00F85168">
        <w:rPr>
          <w:rFonts w:ascii="Century Schoolbook" w:hAnsi="Century Schoolbook"/>
        </w:rPr>
        <w:lastRenderedPageBreak/>
        <w:t>UNDELETE</w:t>
      </w:r>
      <w:bookmarkEnd w:id="404"/>
      <w:bookmarkEnd w:id="405"/>
      <w:bookmarkEnd w:id="406"/>
    </w:p>
    <w:p w14:paraId="47EDF497" w14:textId="77777777" w:rsidR="00B0480E" w:rsidRPr="00F85168" w:rsidRDefault="00373C13" w:rsidP="00B0480E">
      <w:pPr>
        <w:rPr>
          <w:rFonts w:ascii="Century Schoolbook" w:hAnsi="Century Schoolbook"/>
        </w:rPr>
      </w:pPr>
      <w:r>
        <w:rPr>
          <w:rFonts w:ascii="Century Schoolbook" w:hAnsi="Century Schoolbook"/>
        </w:rPr>
        <w:pict w14:anchorId="26C45E87">
          <v:rect id="_x0000_i1200" style="width:429.85pt;height:.75pt" o:hrpct="995" o:hrstd="t" o:hr="t" fillcolor="#b4b4b4" stroked="f"/>
        </w:pict>
      </w:r>
    </w:p>
    <w:p w14:paraId="0ECD0FA3"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6BDD9E54" w14:textId="77777777" w:rsidR="00B0480E" w:rsidRPr="00F85168" w:rsidRDefault="00B0480E" w:rsidP="00B0480E">
      <w:pPr>
        <w:rPr>
          <w:rFonts w:ascii="Century Schoolbook" w:hAnsi="Century Schoolbook"/>
        </w:rPr>
      </w:pPr>
      <w:r w:rsidRPr="00F85168">
        <w:rPr>
          <w:rFonts w:ascii="Century Schoolbook" w:hAnsi="Century Schoolbook"/>
        </w:rPr>
        <w:t>This command will mark logically deleted records as normal.</w:t>
      </w:r>
    </w:p>
    <w:p w14:paraId="300FEC9C"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6DF4EC51"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UNDELETE *</w:t>
      </w:r>
    </w:p>
    <w:p w14:paraId="681AE2D9"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UNDELETE expression</w:t>
      </w:r>
    </w:p>
    <w:p w14:paraId="6A7D8FBF" w14:textId="77777777" w:rsidR="00B0480E" w:rsidRDefault="00B0480E" w:rsidP="00B0480E">
      <w:pPr>
        <w:rPr>
          <w:rFonts w:ascii="Century Schoolbook" w:hAnsi="Century Schoolbook"/>
          <w:b/>
          <w:bCs/>
        </w:rPr>
      </w:pPr>
    </w:p>
    <w:p w14:paraId="6E008852"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257AAE3F" w14:textId="77777777" w:rsidR="00B0480E" w:rsidRPr="00F85168" w:rsidRDefault="00B0480E" w:rsidP="00B0480E">
      <w:pPr>
        <w:rPr>
          <w:rFonts w:ascii="Century Schoolbook" w:hAnsi="Century Schoolbook"/>
        </w:rPr>
      </w:pPr>
      <w:r w:rsidRPr="00F85168">
        <w:rPr>
          <w:rFonts w:ascii="Century Schoolbook" w:hAnsi="Century Schoolbook"/>
        </w:rPr>
        <w:t xml:space="preserve">Undelete * or expression causes all logically deleted records in the current selection matching the expression to be set to normal status. This applies only to Epi Info </w:t>
      </w:r>
      <w:r>
        <w:rPr>
          <w:rFonts w:ascii="Century Schoolbook" w:hAnsi="Century Schoolbook"/>
        </w:rPr>
        <w:t>7 forms</w:t>
      </w:r>
      <w:r w:rsidRPr="00F85168">
        <w:rPr>
          <w:rFonts w:ascii="Century Schoolbook" w:hAnsi="Century Schoolbook"/>
        </w:rPr>
        <w:t xml:space="preserve"> and may not be used when </w:t>
      </w:r>
      <w:r>
        <w:rPr>
          <w:rFonts w:ascii="Century Schoolbook" w:hAnsi="Century Schoolbook"/>
        </w:rPr>
        <w:t xml:space="preserve">using </w:t>
      </w:r>
      <w:r w:rsidRPr="00F85168">
        <w:rPr>
          <w:rFonts w:ascii="Century Schoolbook" w:hAnsi="Century Schoolbook"/>
        </w:rPr>
        <w:t>related tables.</w:t>
      </w:r>
    </w:p>
    <w:p w14:paraId="6E7B757C" w14:textId="77777777" w:rsidR="00B0480E" w:rsidRPr="00F85168" w:rsidRDefault="00B0480E" w:rsidP="00B0480E">
      <w:pPr>
        <w:rPr>
          <w:rFonts w:ascii="Century Schoolbook" w:hAnsi="Century Schoolbook"/>
          <w:b/>
          <w:bCs/>
        </w:rPr>
      </w:pPr>
      <w:r w:rsidRPr="00F85168">
        <w:rPr>
          <w:rFonts w:ascii="Century Schoolbook" w:hAnsi="Century Schoolbook"/>
          <w:b/>
          <w:bCs/>
        </w:rPr>
        <w:t>Example</w:t>
      </w:r>
    </w:p>
    <w:p w14:paraId="115704A5"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UNDELETE AgeInDays &gt; 5</w:t>
      </w:r>
    </w:p>
    <w:p w14:paraId="5259E550" w14:textId="77777777" w:rsidR="00B0480E" w:rsidRPr="00F85168" w:rsidRDefault="00B0480E" w:rsidP="00B0480E">
      <w:pPr>
        <w:pStyle w:val="Heading3"/>
        <w:numPr>
          <w:ilvl w:val="2"/>
          <w:numId w:val="164"/>
        </w:numPr>
        <w:rPr>
          <w:rFonts w:ascii="Century Schoolbook" w:hAnsi="Century Schoolbook"/>
        </w:rPr>
      </w:pPr>
      <w:r w:rsidRPr="00F85168">
        <w:rPr>
          <w:rFonts w:ascii="Century Schoolbook" w:hAnsi="Century Schoolbook"/>
          <w:b w:val="0"/>
          <w:color w:val="A82384"/>
          <w:sz w:val="17"/>
          <w:szCs w:val="17"/>
        </w:rPr>
        <w:br w:type="page"/>
      </w:r>
      <w:bookmarkStart w:id="407" w:name="_Toc279046134"/>
      <w:bookmarkStart w:id="408" w:name="_Toc309980911"/>
      <w:bookmarkStart w:id="409" w:name="_Toc332822789"/>
      <w:r w:rsidRPr="00F85168">
        <w:rPr>
          <w:rFonts w:ascii="Century Schoolbook" w:hAnsi="Century Schoolbook"/>
        </w:rPr>
        <w:lastRenderedPageBreak/>
        <w:t>WRITE</w:t>
      </w:r>
      <w:bookmarkEnd w:id="407"/>
      <w:bookmarkEnd w:id="408"/>
      <w:bookmarkEnd w:id="409"/>
    </w:p>
    <w:p w14:paraId="5DBF10D1" w14:textId="77777777" w:rsidR="00B0480E" w:rsidRPr="00F85168" w:rsidRDefault="00373C13" w:rsidP="00B0480E">
      <w:pPr>
        <w:rPr>
          <w:rFonts w:ascii="Century Schoolbook" w:hAnsi="Century Schoolbook"/>
        </w:rPr>
      </w:pPr>
      <w:r>
        <w:rPr>
          <w:rFonts w:ascii="Century Schoolbook" w:hAnsi="Century Schoolbook"/>
        </w:rPr>
        <w:pict w14:anchorId="566B20E1">
          <v:rect id="_x0000_i1201" style="width:429.85pt;height:.75pt" o:hrpct="995" o:hrstd="t" o:hr="t" fillcolor="#b4b4b4" stroked="f"/>
        </w:pict>
      </w:r>
    </w:p>
    <w:p w14:paraId="05F50B34" w14:textId="77777777" w:rsidR="00B0480E" w:rsidRPr="00F85168" w:rsidRDefault="00B0480E" w:rsidP="00B0480E">
      <w:pPr>
        <w:rPr>
          <w:rFonts w:ascii="Century Schoolbook" w:hAnsi="Century Schoolbook"/>
          <w:b/>
          <w:bCs/>
        </w:rPr>
      </w:pPr>
      <w:r w:rsidRPr="00F85168">
        <w:rPr>
          <w:rFonts w:ascii="Century Schoolbook" w:hAnsi="Century Schoolbook"/>
          <w:b/>
          <w:bCs/>
        </w:rPr>
        <w:t>Description</w:t>
      </w:r>
    </w:p>
    <w:p w14:paraId="24BB853C" w14:textId="77777777" w:rsidR="00B0480E" w:rsidRPr="00F85168" w:rsidRDefault="00B0480E" w:rsidP="00B0480E">
      <w:pPr>
        <w:rPr>
          <w:rFonts w:ascii="Century Schoolbook" w:hAnsi="Century Schoolbook"/>
        </w:rPr>
      </w:pPr>
      <w:r w:rsidRPr="00F85168">
        <w:rPr>
          <w:rFonts w:ascii="Century Schoolbook" w:hAnsi="Century Schoolbook"/>
        </w:rPr>
        <w:t xml:space="preserve">The WRITE command sends records to an output table or file in the specified format. Specifications include which variables are written, variable order, and the type of file to be written. </w:t>
      </w:r>
    </w:p>
    <w:p w14:paraId="48F3233E" w14:textId="77777777" w:rsidR="00B0480E" w:rsidRPr="00F85168" w:rsidRDefault="00B0480E" w:rsidP="00B0480E">
      <w:pPr>
        <w:rPr>
          <w:rFonts w:ascii="Century Schoolbook" w:hAnsi="Century Schoolbook"/>
          <w:b/>
          <w:bCs/>
        </w:rPr>
      </w:pPr>
      <w:r w:rsidRPr="00F85168">
        <w:rPr>
          <w:rFonts w:ascii="Century Schoolbook" w:hAnsi="Century Schoolbook"/>
          <w:b/>
          <w:bCs/>
        </w:rPr>
        <w:t>Syntax</w:t>
      </w:r>
    </w:p>
    <w:p w14:paraId="329BD033"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 xml:space="preserve">WRITE &lt;METHOD&gt; {&lt;output type&gt;} {&lt;project&gt;:}table {[&lt;variable(s)&gt;]} </w:t>
      </w:r>
    </w:p>
    <w:p w14:paraId="1E8F03BB"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WRITE &lt;METHOD&gt; {&lt;output type&gt;} {&lt;project&gt;:}table * EXCEPT {[&lt;variable(s)&gt;]}</w:t>
      </w:r>
    </w:p>
    <w:p w14:paraId="6F8ED02F" w14:textId="77777777" w:rsidR="00B0480E" w:rsidRPr="00F85168" w:rsidRDefault="00B0480E" w:rsidP="00B0480E">
      <w:pPr>
        <w:pStyle w:val="ImageCaption"/>
        <w:rPr>
          <w:rFonts w:ascii="Century Schoolbook" w:hAnsi="Century Schoolbook"/>
          <w:sz w:val="22"/>
          <w:szCs w:val="22"/>
        </w:rPr>
      </w:pPr>
    </w:p>
    <w:p w14:paraId="54D57E34" w14:textId="77777777" w:rsidR="00B0480E" w:rsidRPr="00F85168" w:rsidRDefault="00B0480E" w:rsidP="00B0480E">
      <w:pPr>
        <w:keepLines/>
        <w:numPr>
          <w:ilvl w:val="0"/>
          <w:numId w:val="552"/>
        </w:numPr>
        <w:spacing w:line="240" w:lineRule="auto"/>
        <w:rPr>
          <w:rFonts w:ascii="Century Schoolbook" w:hAnsi="Century Schoolbook"/>
          <w:color w:val="000000"/>
        </w:rPr>
      </w:pPr>
      <w:r w:rsidRPr="00053189">
        <w:rPr>
          <w:rFonts w:ascii="Century Schoolbook" w:hAnsi="Century Schoolbook"/>
          <w:b/>
          <w:color w:val="000000"/>
        </w:rPr>
        <w:t>&lt;METHOD&gt;</w:t>
      </w:r>
      <w:r w:rsidRPr="00F85168">
        <w:rPr>
          <w:rFonts w:ascii="Century Schoolbook" w:hAnsi="Century Schoolbook"/>
          <w:color w:val="000000"/>
        </w:rPr>
        <w:t xml:space="preserve"> represents either REPLACE or APPEND</w:t>
      </w:r>
    </w:p>
    <w:p w14:paraId="1D5776B8" w14:textId="77777777" w:rsidR="00B0480E" w:rsidRPr="00F85168" w:rsidRDefault="00B0480E" w:rsidP="00B0480E">
      <w:pPr>
        <w:keepLines/>
        <w:numPr>
          <w:ilvl w:val="0"/>
          <w:numId w:val="552"/>
        </w:numPr>
        <w:spacing w:line="240" w:lineRule="auto"/>
        <w:rPr>
          <w:rFonts w:ascii="Century Schoolbook" w:hAnsi="Century Schoolbook"/>
          <w:color w:val="000000"/>
        </w:rPr>
      </w:pPr>
      <w:r w:rsidRPr="00053189">
        <w:rPr>
          <w:rFonts w:ascii="Century Schoolbook" w:hAnsi="Century Schoolbook"/>
          <w:b/>
          <w:color w:val="000000"/>
        </w:rPr>
        <w:t>&lt;project&gt;</w:t>
      </w:r>
      <w:r w:rsidRPr="00F85168">
        <w:rPr>
          <w:rFonts w:ascii="Century Schoolbook" w:hAnsi="Century Schoolbook"/>
          <w:color w:val="000000"/>
        </w:rPr>
        <w:t xml:space="preserve"> represents the path and filename of the output.</w:t>
      </w:r>
    </w:p>
    <w:p w14:paraId="3F7244EA" w14:textId="77777777" w:rsidR="00B0480E" w:rsidRPr="00F85168" w:rsidRDefault="00B0480E" w:rsidP="00B0480E">
      <w:pPr>
        <w:keepLines/>
        <w:numPr>
          <w:ilvl w:val="0"/>
          <w:numId w:val="552"/>
        </w:numPr>
        <w:spacing w:line="240" w:lineRule="auto"/>
        <w:rPr>
          <w:rFonts w:ascii="Century Schoolbook" w:hAnsi="Century Schoolbook"/>
          <w:color w:val="000000"/>
        </w:rPr>
      </w:pPr>
      <w:r w:rsidRPr="00053189">
        <w:rPr>
          <w:rFonts w:ascii="Century Schoolbook" w:hAnsi="Century Schoolbook"/>
          <w:b/>
          <w:color w:val="000000"/>
        </w:rPr>
        <w:t>&lt;variable(s)&gt;</w:t>
      </w:r>
      <w:r w:rsidRPr="00F85168">
        <w:rPr>
          <w:rFonts w:ascii="Century Schoolbook" w:hAnsi="Century Schoolbook"/>
          <w:color w:val="000000"/>
        </w:rPr>
        <w:t xml:space="preserve"> represents one or more variable names.</w:t>
      </w:r>
    </w:p>
    <w:p w14:paraId="1DCA9735" w14:textId="77777777" w:rsidR="00B0480E" w:rsidRPr="00F85168" w:rsidRDefault="00B0480E" w:rsidP="00B0480E">
      <w:pPr>
        <w:keepLines/>
        <w:numPr>
          <w:ilvl w:val="0"/>
          <w:numId w:val="552"/>
        </w:numPr>
        <w:spacing w:line="240" w:lineRule="auto"/>
        <w:rPr>
          <w:rFonts w:ascii="Century Schoolbook" w:hAnsi="Century Schoolbook"/>
          <w:color w:val="000000"/>
        </w:rPr>
      </w:pPr>
      <w:r w:rsidRPr="00053189">
        <w:rPr>
          <w:rFonts w:ascii="Century Schoolbook" w:hAnsi="Century Schoolbook"/>
          <w:b/>
          <w:color w:val="000000"/>
        </w:rPr>
        <w:t>&lt;output type&gt;</w:t>
      </w:r>
      <w:r w:rsidRPr="00F85168">
        <w:rPr>
          <w:rFonts w:ascii="Century Schoolbook" w:hAnsi="Century Schoolbook"/>
          <w:color w:val="000000"/>
        </w:rPr>
        <w:t xml:space="preserve"> represents the following allowable outputs:</w:t>
      </w:r>
    </w:p>
    <w:tbl>
      <w:tblPr>
        <w:tblW w:w="7290" w:type="dxa"/>
        <w:tblInd w:w="600" w:type="dxa"/>
        <w:tblLayout w:type="fixed"/>
        <w:tblCellMar>
          <w:top w:w="15" w:type="dxa"/>
          <w:left w:w="15" w:type="dxa"/>
          <w:bottom w:w="15" w:type="dxa"/>
          <w:right w:w="15" w:type="dxa"/>
        </w:tblCellMar>
        <w:tblLook w:val="0000" w:firstRow="0" w:lastRow="0" w:firstColumn="0" w:lastColumn="0" w:noHBand="0" w:noVBand="0"/>
        <w:tblDescription w:val="Table illustrating database types, specifiers, and elements associated with WRITE command"/>
      </w:tblPr>
      <w:tblGrid>
        <w:gridCol w:w="2251"/>
        <w:gridCol w:w="2159"/>
        <w:gridCol w:w="2880"/>
      </w:tblGrid>
      <w:tr w:rsidR="00B0480E" w:rsidRPr="00F85168" w14:paraId="74338ADB" w14:textId="77777777" w:rsidTr="00373C13">
        <w:trPr>
          <w:tblHeader/>
        </w:trPr>
        <w:tc>
          <w:tcPr>
            <w:tcW w:w="1543" w:type="pct"/>
            <w:tcBorders>
              <w:top w:val="single" w:sz="6" w:space="0" w:color="000000"/>
              <w:left w:val="single" w:sz="6" w:space="0" w:color="000000"/>
              <w:bottom w:val="single" w:sz="6" w:space="0" w:color="000000"/>
              <w:right w:val="single" w:sz="6" w:space="0" w:color="000000"/>
            </w:tcBorders>
            <w:shd w:val="clear" w:color="auto" w:fill="C0C0C0"/>
            <w:tcMar>
              <w:top w:w="15" w:type="dxa"/>
              <w:left w:w="150" w:type="dxa"/>
              <w:bottom w:w="15" w:type="dxa"/>
              <w:right w:w="150" w:type="dxa"/>
            </w:tcMar>
          </w:tcPr>
          <w:p w14:paraId="001789B3" w14:textId="77777777" w:rsidR="00B0480E" w:rsidRPr="00F85168" w:rsidRDefault="00B0480E" w:rsidP="00373C13">
            <w:pPr>
              <w:rPr>
                <w:rFonts w:ascii="Century Schoolbook" w:hAnsi="Century Schoolbook"/>
                <w:b/>
                <w:bCs/>
              </w:rPr>
            </w:pPr>
            <w:r w:rsidRPr="00F85168">
              <w:rPr>
                <w:rFonts w:ascii="Century Schoolbook" w:hAnsi="Century Schoolbook"/>
                <w:b/>
                <w:bCs/>
              </w:rPr>
              <w:t>Database Type</w:t>
            </w:r>
          </w:p>
        </w:tc>
        <w:tc>
          <w:tcPr>
            <w:tcW w:w="1481" w:type="pct"/>
            <w:tcBorders>
              <w:top w:val="single" w:sz="6" w:space="0" w:color="000000"/>
              <w:bottom w:val="single" w:sz="6" w:space="0" w:color="000000"/>
              <w:right w:val="single" w:sz="6" w:space="0" w:color="000000"/>
            </w:tcBorders>
            <w:shd w:val="clear" w:color="auto" w:fill="C0C0C0"/>
            <w:tcMar>
              <w:top w:w="15" w:type="dxa"/>
              <w:left w:w="150" w:type="dxa"/>
              <w:bottom w:w="15" w:type="dxa"/>
              <w:right w:w="150" w:type="dxa"/>
            </w:tcMar>
          </w:tcPr>
          <w:p w14:paraId="220A4968" w14:textId="77777777" w:rsidR="00B0480E" w:rsidRPr="00F85168" w:rsidRDefault="00B0480E" w:rsidP="00373C13">
            <w:pPr>
              <w:rPr>
                <w:rFonts w:ascii="Century Schoolbook" w:hAnsi="Century Schoolbook"/>
                <w:b/>
                <w:bCs/>
              </w:rPr>
            </w:pPr>
            <w:r w:rsidRPr="00F85168">
              <w:rPr>
                <w:rFonts w:ascii="Century Schoolbook" w:hAnsi="Century Schoolbook"/>
                <w:b/>
                <w:bCs/>
              </w:rPr>
              <w:t>Specifier</w:t>
            </w:r>
          </w:p>
        </w:tc>
        <w:tc>
          <w:tcPr>
            <w:tcW w:w="1975" w:type="pct"/>
            <w:tcBorders>
              <w:top w:val="single" w:sz="6" w:space="0" w:color="000000"/>
              <w:bottom w:val="single" w:sz="6" w:space="0" w:color="000000"/>
              <w:right w:val="single" w:sz="6" w:space="0" w:color="000000"/>
            </w:tcBorders>
            <w:shd w:val="clear" w:color="auto" w:fill="C0C0C0"/>
            <w:tcMar>
              <w:top w:w="15" w:type="dxa"/>
              <w:left w:w="150" w:type="dxa"/>
              <w:bottom w:w="15" w:type="dxa"/>
              <w:right w:w="150" w:type="dxa"/>
            </w:tcMar>
          </w:tcPr>
          <w:p w14:paraId="7FAEE927" w14:textId="77777777" w:rsidR="00B0480E" w:rsidRPr="00F85168" w:rsidRDefault="00B0480E" w:rsidP="00373C13">
            <w:pPr>
              <w:rPr>
                <w:rFonts w:ascii="Century Schoolbook" w:hAnsi="Century Schoolbook"/>
                <w:b/>
                <w:bCs/>
              </w:rPr>
            </w:pPr>
            <w:r w:rsidRPr="00F85168">
              <w:rPr>
                <w:rFonts w:ascii="Century Schoolbook" w:hAnsi="Century Schoolbook"/>
                <w:b/>
                <w:bCs/>
              </w:rPr>
              <w:t>Element</w:t>
            </w:r>
          </w:p>
        </w:tc>
      </w:tr>
      <w:tr w:rsidR="00B0480E" w:rsidRPr="00F85168" w14:paraId="13DBEAA5" w14:textId="77777777" w:rsidTr="00373C13">
        <w:tc>
          <w:tcPr>
            <w:tcW w:w="15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7862DFFA" w14:textId="77777777" w:rsidR="00B0480E" w:rsidRPr="00F85168" w:rsidRDefault="00B0480E" w:rsidP="00373C13">
            <w:pPr>
              <w:rPr>
                <w:rFonts w:ascii="Century Schoolbook" w:hAnsi="Century Schoolbook"/>
              </w:rPr>
            </w:pPr>
            <w:r>
              <w:rPr>
                <w:rFonts w:ascii="Century Schoolbook" w:hAnsi="Century Schoolbook"/>
              </w:rPr>
              <w:t>Epi Info 7</w:t>
            </w:r>
          </w:p>
        </w:tc>
        <w:tc>
          <w:tcPr>
            <w:tcW w:w="1481" w:type="pct"/>
            <w:tcBorders>
              <w:bottom w:val="single" w:sz="6" w:space="0" w:color="000000"/>
              <w:right w:val="single" w:sz="6" w:space="0" w:color="000000"/>
            </w:tcBorders>
            <w:tcMar>
              <w:top w:w="15" w:type="dxa"/>
              <w:left w:w="150" w:type="dxa"/>
              <w:bottom w:w="15" w:type="dxa"/>
              <w:right w:w="150" w:type="dxa"/>
            </w:tcMar>
          </w:tcPr>
          <w:p w14:paraId="043773BC" w14:textId="77777777" w:rsidR="00B0480E" w:rsidRPr="00F85168" w:rsidRDefault="00B0480E" w:rsidP="00373C13">
            <w:pPr>
              <w:rPr>
                <w:rFonts w:ascii="Century Schoolbook" w:hAnsi="Century Schoolbook"/>
              </w:rPr>
            </w:pPr>
            <w:r w:rsidRPr="00F85168">
              <w:rPr>
                <w:rFonts w:ascii="Century Schoolbook" w:hAnsi="Century Schoolbook"/>
              </w:rPr>
              <w:t>"</w:t>
            </w:r>
            <w:r>
              <w:rPr>
                <w:rFonts w:ascii="Century Schoolbook" w:hAnsi="Century Schoolbook"/>
              </w:rPr>
              <w:t>Epi Info 7”</w:t>
            </w:r>
          </w:p>
        </w:tc>
        <w:tc>
          <w:tcPr>
            <w:tcW w:w="1975" w:type="pct"/>
            <w:tcBorders>
              <w:bottom w:val="single" w:sz="6" w:space="0" w:color="000000"/>
              <w:right w:val="single" w:sz="6" w:space="0" w:color="000000"/>
            </w:tcBorders>
            <w:tcMar>
              <w:top w:w="15" w:type="dxa"/>
              <w:left w:w="150" w:type="dxa"/>
              <w:bottom w:w="15" w:type="dxa"/>
              <w:right w:w="150" w:type="dxa"/>
            </w:tcMar>
          </w:tcPr>
          <w:p w14:paraId="5E5F94CA" w14:textId="77777777" w:rsidR="00B0480E" w:rsidRPr="00F85168" w:rsidRDefault="00B0480E" w:rsidP="00373C13">
            <w:pPr>
              <w:rPr>
                <w:rFonts w:ascii="Century Schoolbook" w:hAnsi="Century Schoolbook"/>
              </w:rPr>
            </w:pPr>
            <w:r w:rsidRPr="00F85168">
              <w:rPr>
                <w:rFonts w:ascii="Century Schoolbook" w:hAnsi="Century Schoolbook"/>
              </w:rPr>
              <w:t>&lt;path:&lt;table&gt;</w:t>
            </w:r>
          </w:p>
        </w:tc>
      </w:tr>
      <w:tr w:rsidR="00B0480E" w:rsidRPr="00F85168" w14:paraId="3B1808C4" w14:textId="77777777" w:rsidTr="00373C13">
        <w:tc>
          <w:tcPr>
            <w:tcW w:w="15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76C56693" w14:textId="77777777" w:rsidR="00B0480E" w:rsidRPr="00F85168" w:rsidRDefault="00B0480E" w:rsidP="00373C13">
            <w:pPr>
              <w:rPr>
                <w:rFonts w:ascii="Century Schoolbook" w:hAnsi="Century Schoolbook"/>
              </w:rPr>
            </w:pPr>
            <w:r>
              <w:rPr>
                <w:rFonts w:ascii="Century Schoolbook" w:hAnsi="Century Schoolbook"/>
              </w:rPr>
              <w:t>MS Access 97-2003</w:t>
            </w:r>
          </w:p>
        </w:tc>
        <w:tc>
          <w:tcPr>
            <w:tcW w:w="1481" w:type="pct"/>
            <w:tcBorders>
              <w:bottom w:val="single" w:sz="6" w:space="0" w:color="000000"/>
              <w:right w:val="single" w:sz="6" w:space="0" w:color="000000"/>
            </w:tcBorders>
            <w:tcMar>
              <w:top w:w="15" w:type="dxa"/>
              <w:left w:w="150" w:type="dxa"/>
              <w:bottom w:w="15" w:type="dxa"/>
              <w:right w:w="150" w:type="dxa"/>
            </w:tcMar>
          </w:tcPr>
          <w:p w14:paraId="0DFCFCCF" w14:textId="77777777" w:rsidR="00B0480E" w:rsidRPr="00F85168" w:rsidRDefault="00B0480E" w:rsidP="00373C13">
            <w:pPr>
              <w:rPr>
                <w:rFonts w:ascii="Century Schoolbook" w:hAnsi="Century Schoolbook"/>
              </w:rPr>
            </w:pPr>
            <w:r>
              <w:rPr>
                <w:rFonts w:ascii="Century Schoolbook" w:hAnsi="Century Schoolbook"/>
              </w:rPr>
              <w:t>MS Access 97-2003</w:t>
            </w:r>
          </w:p>
        </w:tc>
        <w:tc>
          <w:tcPr>
            <w:tcW w:w="1975" w:type="pct"/>
            <w:tcBorders>
              <w:bottom w:val="single" w:sz="6" w:space="0" w:color="000000"/>
              <w:right w:val="single" w:sz="6" w:space="0" w:color="000000"/>
            </w:tcBorders>
            <w:tcMar>
              <w:top w:w="15" w:type="dxa"/>
              <w:left w:w="150" w:type="dxa"/>
              <w:bottom w:w="15" w:type="dxa"/>
              <w:right w:w="150" w:type="dxa"/>
            </w:tcMar>
          </w:tcPr>
          <w:p w14:paraId="3D7B37CA" w14:textId="77777777" w:rsidR="00B0480E" w:rsidRDefault="00B0480E" w:rsidP="00373C13">
            <w:r w:rsidRPr="00551FDA">
              <w:rPr>
                <w:rFonts w:ascii="Century Schoolbook" w:hAnsi="Century Schoolbook"/>
              </w:rPr>
              <w:t>&lt;path&gt;</w:t>
            </w:r>
          </w:p>
        </w:tc>
      </w:tr>
      <w:tr w:rsidR="00B0480E" w:rsidRPr="00F85168" w14:paraId="44CAA142" w14:textId="77777777" w:rsidTr="00373C13">
        <w:tc>
          <w:tcPr>
            <w:tcW w:w="15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4150C84" w14:textId="77777777" w:rsidR="00B0480E" w:rsidRPr="00F85168" w:rsidRDefault="00B0480E" w:rsidP="00373C13">
            <w:pPr>
              <w:rPr>
                <w:rFonts w:ascii="Century Schoolbook" w:hAnsi="Century Schoolbook"/>
              </w:rPr>
            </w:pPr>
            <w:r>
              <w:rPr>
                <w:rFonts w:ascii="Century Schoolbook" w:hAnsi="Century Schoolbook"/>
              </w:rPr>
              <w:t>MS Access 2007</w:t>
            </w:r>
          </w:p>
        </w:tc>
        <w:tc>
          <w:tcPr>
            <w:tcW w:w="1481" w:type="pct"/>
            <w:tcBorders>
              <w:bottom w:val="single" w:sz="6" w:space="0" w:color="000000"/>
              <w:right w:val="single" w:sz="6" w:space="0" w:color="000000"/>
            </w:tcBorders>
            <w:tcMar>
              <w:top w:w="15" w:type="dxa"/>
              <w:left w:w="150" w:type="dxa"/>
              <w:bottom w:w="15" w:type="dxa"/>
              <w:right w:w="150" w:type="dxa"/>
            </w:tcMar>
          </w:tcPr>
          <w:p w14:paraId="568DD81A" w14:textId="77777777" w:rsidR="00B0480E" w:rsidRPr="00F85168" w:rsidRDefault="00B0480E" w:rsidP="00373C13">
            <w:pPr>
              <w:rPr>
                <w:rFonts w:ascii="Century Schoolbook" w:hAnsi="Century Schoolbook"/>
              </w:rPr>
            </w:pPr>
            <w:r>
              <w:rPr>
                <w:rFonts w:ascii="Century Schoolbook" w:hAnsi="Century Schoolbook"/>
              </w:rPr>
              <w:t>MS Access 2007</w:t>
            </w:r>
          </w:p>
        </w:tc>
        <w:tc>
          <w:tcPr>
            <w:tcW w:w="1975" w:type="pct"/>
            <w:tcBorders>
              <w:bottom w:val="single" w:sz="6" w:space="0" w:color="000000"/>
              <w:right w:val="single" w:sz="6" w:space="0" w:color="000000"/>
            </w:tcBorders>
            <w:tcMar>
              <w:top w:w="15" w:type="dxa"/>
              <w:left w:w="150" w:type="dxa"/>
              <w:bottom w:w="15" w:type="dxa"/>
              <w:right w:w="150" w:type="dxa"/>
            </w:tcMar>
          </w:tcPr>
          <w:p w14:paraId="1AA84779" w14:textId="77777777" w:rsidR="00B0480E" w:rsidRDefault="00B0480E" w:rsidP="00373C13">
            <w:r w:rsidRPr="00551FDA">
              <w:rPr>
                <w:rFonts w:ascii="Century Schoolbook" w:hAnsi="Century Schoolbook"/>
              </w:rPr>
              <w:t>&lt;path&gt;</w:t>
            </w:r>
          </w:p>
        </w:tc>
      </w:tr>
      <w:tr w:rsidR="00B0480E" w:rsidRPr="00F85168" w14:paraId="46973361" w14:textId="77777777" w:rsidTr="00373C13">
        <w:tc>
          <w:tcPr>
            <w:tcW w:w="15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2C993293" w14:textId="77777777" w:rsidR="00B0480E" w:rsidRPr="00F85168" w:rsidRDefault="00B0480E" w:rsidP="00373C13">
            <w:pPr>
              <w:rPr>
                <w:rFonts w:ascii="Century Schoolbook" w:hAnsi="Century Schoolbook"/>
              </w:rPr>
            </w:pPr>
            <w:r w:rsidRPr="00F85168">
              <w:rPr>
                <w:rFonts w:ascii="Century Schoolbook" w:hAnsi="Century Schoolbook"/>
              </w:rPr>
              <w:t xml:space="preserve">Excel </w:t>
            </w:r>
            <w:r>
              <w:rPr>
                <w:rFonts w:ascii="Century Schoolbook" w:hAnsi="Century Schoolbook"/>
              </w:rPr>
              <w:t>97-2003</w:t>
            </w:r>
          </w:p>
        </w:tc>
        <w:tc>
          <w:tcPr>
            <w:tcW w:w="1481" w:type="pct"/>
            <w:tcBorders>
              <w:bottom w:val="single" w:sz="6" w:space="0" w:color="000000"/>
              <w:right w:val="single" w:sz="6" w:space="0" w:color="000000"/>
            </w:tcBorders>
            <w:tcMar>
              <w:top w:w="15" w:type="dxa"/>
              <w:left w:w="150" w:type="dxa"/>
              <w:bottom w:w="15" w:type="dxa"/>
              <w:right w:w="150" w:type="dxa"/>
            </w:tcMar>
          </w:tcPr>
          <w:p w14:paraId="0C3603D4" w14:textId="77777777" w:rsidR="00B0480E" w:rsidRPr="00F85168" w:rsidRDefault="00B0480E" w:rsidP="00373C13">
            <w:pPr>
              <w:rPr>
                <w:rFonts w:ascii="Century Schoolbook" w:hAnsi="Century Schoolbook"/>
              </w:rPr>
            </w:pPr>
            <w:r>
              <w:rPr>
                <w:rFonts w:ascii="Century Schoolbook" w:hAnsi="Century Schoolbook"/>
              </w:rPr>
              <w:t>MS Access 97-2003</w:t>
            </w:r>
          </w:p>
        </w:tc>
        <w:tc>
          <w:tcPr>
            <w:tcW w:w="1975" w:type="pct"/>
            <w:tcBorders>
              <w:bottom w:val="single" w:sz="6" w:space="0" w:color="000000"/>
              <w:right w:val="single" w:sz="6" w:space="0" w:color="000000"/>
            </w:tcBorders>
            <w:tcMar>
              <w:top w:w="15" w:type="dxa"/>
              <w:left w:w="150" w:type="dxa"/>
              <w:bottom w:w="15" w:type="dxa"/>
              <w:right w:w="150" w:type="dxa"/>
            </w:tcMar>
          </w:tcPr>
          <w:p w14:paraId="0F3D8800" w14:textId="77777777" w:rsidR="00B0480E" w:rsidRPr="00F85168" w:rsidRDefault="00B0480E" w:rsidP="00373C13">
            <w:pPr>
              <w:rPr>
                <w:rFonts w:ascii="Century Schoolbook" w:hAnsi="Century Schoolbook"/>
              </w:rPr>
            </w:pPr>
            <w:r w:rsidRPr="00F85168">
              <w:rPr>
                <w:rFonts w:ascii="Century Schoolbook" w:hAnsi="Century Schoolbook"/>
              </w:rPr>
              <w:t>&lt;path&gt;</w:t>
            </w:r>
          </w:p>
        </w:tc>
      </w:tr>
      <w:tr w:rsidR="00B0480E" w:rsidRPr="00F85168" w14:paraId="6C6C3202" w14:textId="77777777" w:rsidTr="00373C13">
        <w:tc>
          <w:tcPr>
            <w:tcW w:w="15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319ADFBD" w14:textId="77777777" w:rsidR="00B0480E" w:rsidRPr="00F85168" w:rsidRDefault="00B0480E" w:rsidP="00373C13">
            <w:pPr>
              <w:rPr>
                <w:rFonts w:ascii="Century Schoolbook" w:hAnsi="Century Schoolbook"/>
              </w:rPr>
            </w:pPr>
            <w:r w:rsidRPr="00F85168">
              <w:rPr>
                <w:rFonts w:ascii="Century Schoolbook" w:hAnsi="Century Schoolbook"/>
              </w:rPr>
              <w:t xml:space="preserve">Excel </w:t>
            </w:r>
            <w:r>
              <w:rPr>
                <w:rFonts w:ascii="Century Schoolbook" w:hAnsi="Century Schoolbook"/>
              </w:rPr>
              <w:t>2007</w:t>
            </w:r>
          </w:p>
        </w:tc>
        <w:tc>
          <w:tcPr>
            <w:tcW w:w="1481" w:type="pct"/>
            <w:tcBorders>
              <w:bottom w:val="single" w:sz="6" w:space="0" w:color="000000"/>
              <w:right w:val="single" w:sz="6" w:space="0" w:color="000000"/>
            </w:tcBorders>
            <w:tcMar>
              <w:top w:w="15" w:type="dxa"/>
              <w:left w:w="150" w:type="dxa"/>
              <w:bottom w:w="15" w:type="dxa"/>
              <w:right w:w="150" w:type="dxa"/>
            </w:tcMar>
          </w:tcPr>
          <w:p w14:paraId="1D8624C9" w14:textId="77777777" w:rsidR="00B0480E" w:rsidRPr="00F85168" w:rsidRDefault="00B0480E" w:rsidP="00373C13">
            <w:pPr>
              <w:rPr>
                <w:rFonts w:ascii="Century Schoolbook" w:hAnsi="Century Schoolbook"/>
              </w:rPr>
            </w:pPr>
            <w:r>
              <w:rPr>
                <w:rFonts w:ascii="Century Schoolbook" w:hAnsi="Century Schoolbook"/>
              </w:rPr>
              <w:t>MS Access 2007</w:t>
            </w:r>
          </w:p>
        </w:tc>
        <w:tc>
          <w:tcPr>
            <w:tcW w:w="1975" w:type="pct"/>
            <w:tcBorders>
              <w:bottom w:val="single" w:sz="6" w:space="0" w:color="000000"/>
              <w:right w:val="single" w:sz="6" w:space="0" w:color="000000"/>
            </w:tcBorders>
            <w:tcMar>
              <w:top w:w="15" w:type="dxa"/>
              <w:left w:w="150" w:type="dxa"/>
              <w:bottom w:w="15" w:type="dxa"/>
              <w:right w:w="150" w:type="dxa"/>
            </w:tcMar>
          </w:tcPr>
          <w:p w14:paraId="3E3E05AA" w14:textId="77777777" w:rsidR="00B0480E" w:rsidRPr="00F85168" w:rsidRDefault="00B0480E" w:rsidP="00373C13">
            <w:pPr>
              <w:rPr>
                <w:rFonts w:ascii="Century Schoolbook" w:hAnsi="Century Schoolbook"/>
              </w:rPr>
            </w:pPr>
            <w:r w:rsidRPr="00F85168">
              <w:rPr>
                <w:rFonts w:ascii="Century Schoolbook" w:hAnsi="Century Schoolbook"/>
              </w:rPr>
              <w:t>&lt;path&gt;</w:t>
            </w:r>
          </w:p>
        </w:tc>
      </w:tr>
      <w:tr w:rsidR="00B0480E" w:rsidRPr="00F85168" w14:paraId="6FB4BF8C" w14:textId="77777777" w:rsidTr="00373C13">
        <w:tc>
          <w:tcPr>
            <w:tcW w:w="15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0DC75C1C" w14:textId="77777777" w:rsidR="00B0480E" w:rsidRPr="00F85168" w:rsidRDefault="00B0480E" w:rsidP="00373C13">
            <w:pPr>
              <w:rPr>
                <w:rFonts w:ascii="Century Schoolbook" w:hAnsi="Century Schoolbook"/>
              </w:rPr>
            </w:pPr>
            <w:r>
              <w:rPr>
                <w:rFonts w:ascii="Century Schoolbook" w:hAnsi="Century Schoolbook"/>
              </w:rPr>
              <w:t>SQL Server</w:t>
            </w:r>
          </w:p>
        </w:tc>
        <w:tc>
          <w:tcPr>
            <w:tcW w:w="1481" w:type="pct"/>
            <w:tcBorders>
              <w:bottom w:val="single" w:sz="6" w:space="0" w:color="000000"/>
              <w:right w:val="single" w:sz="6" w:space="0" w:color="000000"/>
            </w:tcBorders>
            <w:tcMar>
              <w:top w:w="15" w:type="dxa"/>
              <w:left w:w="150" w:type="dxa"/>
              <w:bottom w:w="15" w:type="dxa"/>
              <w:right w:w="150" w:type="dxa"/>
            </w:tcMar>
          </w:tcPr>
          <w:p w14:paraId="34254882" w14:textId="77777777" w:rsidR="00B0480E" w:rsidRDefault="00B0480E" w:rsidP="00373C13">
            <w:pPr>
              <w:rPr>
                <w:rFonts w:ascii="Century Schoolbook" w:hAnsi="Century Schoolbook"/>
              </w:rPr>
            </w:pPr>
          </w:p>
        </w:tc>
        <w:tc>
          <w:tcPr>
            <w:tcW w:w="1975" w:type="pct"/>
            <w:tcBorders>
              <w:bottom w:val="single" w:sz="6" w:space="0" w:color="000000"/>
              <w:right w:val="single" w:sz="6" w:space="0" w:color="000000"/>
            </w:tcBorders>
            <w:tcMar>
              <w:top w:w="15" w:type="dxa"/>
              <w:left w:w="150" w:type="dxa"/>
              <w:bottom w:w="15" w:type="dxa"/>
              <w:right w:w="150" w:type="dxa"/>
            </w:tcMar>
          </w:tcPr>
          <w:p w14:paraId="155B6EC2" w14:textId="77777777" w:rsidR="00B0480E" w:rsidRPr="00F85168" w:rsidRDefault="00B0480E" w:rsidP="00373C13">
            <w:pPr>
              <w:rPr>
                <w:rFonts w:ascii="Century Schoolbook" w:hAnsi="Century Schoolbook"/>
              </w:rPr>
            </w:pPr>
            <w:r>
              <w:rPr>
                <w:rFonts w:ascii="Century Schoolbook" w:hAnsi="Century Schoolbook"/>
              </w:rPr>
              <w:t>Server Name &amp; Database Name</w:t>
            </w:r>
          </w:p>
        </w:tc>
      </w:tr>
      <w:tr w:rsidR="00B0480E" w:rsidRPr="00F85168" w14:paraId="7DB62264" w14:textId="77777777" w:rsidTr="00373C13">
        <w:tc>
          <w:tcPr>
            <w:tcW w:w="1543" w:type="pct"/>
            <w:tcBorders>
              <w:left w:val="single" w:sz="6" w:space="0" w:color="000000"/>
              <w:bottom w:val="single" w:sz="6" w:space="0" w:color="000000"/>
              <w:right w:val="single" w:sz="6" w:space="0" w:color="000000"/>
            </w:tcBorders>
            <w:tcMar>
              <w:top w:w="15" w:type="dxa"/>
              <w:left w:w="150" w:type="dxa"/>
              <w:bottom w:w="15" w:type="dxa"/>
              <w:right w:w="150" w:type="dxa"/>
            </w:tcMar>
          </w:tcPr>
          <w:p w14:paraId="04254B1C" w14:textId="77777777" w:rsidR="00B0480E" w:rsidRPr="00F85168" w:rsidRDefault="00B0480E" w:rsidP="00373C13">
            <w:pPr>
              <w:rPr>
                <w:rFonts w:ascii="Century Schoolbook" w:hAnsi="Century Schoolbook"/>
              </w:rPr>
            </w:pPr>
            <w:r w:rsidRPr="00F85168">
              <w:rPr>
                <w:rFonts w:ascii="Century Schoolbook" w:hAnsi="Century Schoolbook"/>
              </w:rPr>
              <w:t>Text (Delimited)</w:t>
            </w:r>
          </w:p>
        </w:tc>
        <w:tc>
          <w:tcPr>
            <w:tcW w:w="1481" w:type="pct"/>
            <w:tcBorders>
              <w:bottom w:val="single" w:sz="6" w:space="0" w:color="000000"/>
              <w:right w:val="single" w:sz="6" w:space="0" w:color="000000"/>
            </w:tcBorders>
            <w:tcMar>
              <w:top w:w="15" w:type="dxa"/>
              <w:left w:w="150" w:type="dxa"/>
              <w:bottom w:w="15" w:type="dxa"/>
              <w:right w:w="150" w:type="dxa"/>
            </w:tcMar>
          </w:tcPr>
          <w:p w14:paraId="25BF1E5B" w14:textId="77777777" w:rsidR="00B0480E" w:rsidRPr="00F85168" w:rsidRDefault="00B0480E" w:rsidP="00373C13">
            <w:pPr>
              <w:rPr>
                <w:rFonts w:ascii="Century Schoolbook" w:hAnsi="Century Schoolbook"/>
              </w:rPr>
            </w:pPr>
            <w:r w:rsidRPr="00F85168">
              <w:rPr>
                <w:rFonts w:ascii="Century Schoolbook" w:hAnsi="Century Schoolbook"/>
              </w:rPr>
              <w:t>"Text"</w:t>
            </w:r>
          </w:p>
        </w:tc>
        <w:tc>
          <w:tcPr>
            <w:tcW w:w="1975" w:type="pct"/>
            <w:tcBorders>
              <w:bottom w:val="single" w:sz="6" w:space="0" w:color="000000"/>
              <w:right w:val="single" w:sz="6" w:space="0" w:color="000000"/>
            </w:tcBorders>
            <w:tcMar>
              <w:top w:w="15" w:type="dxa"/>
              <w:left w:w="150" w:type="dxa"/>
              <w:bottom w:w="15" w:type="dxa"/>
              <w:right w:w="150" w:type="dxa"/>
            </w:tcMar>
          </w:tcPr>
          <w:p w14:paraId="2FFC50D7" w14:textId="77777777" w:rsidR="00B0480E" w:rsidRPr="00F85168" w:rsidRDefault="00B0480E" w:rsidP="00373C13">
            <w:pPr>
              <w:rPr>
                <w:rFonts w:ascii="Century Schoolbook" w:hAnsi="Century Schoolbook"/>
              </w:rPr>
            </w:pPr>
            <w:r w:rsidRPr="00F85168">
              <w:rPr>
                <w:rFonts w:ascii="Century Schoolbook" w:hAnsi="Century Schoolbook"/>
              </w:rPr>
              <w:t>&lt;path&gt;</w:t>
            </w:r>
          </w:p>
        </w:tc>
      </w:tr>
    </w:tbl>
    <w:p w14:paraId="4F5251CF" w14:textId="77777777" w:rsidR="00B0480E" w:rsidRPr="00F85168" w:rsidRDefault="00B0480E" w:rsidP="00B0480E">
      <w:pPr>
        <w:rPr>
          <w:rFonts w:ascii="Century Schoolbook" w:hAnsi="Century Schoolbook"/>
          <w:b/>
          <w:bCs/>
        </w:rPr>
      </w:pPr>
    </w:p>
    <w:p w14:paraId="2419593A" w14:textId="77777777" w:rsidR="00B0480E" w:rsidRPr="00F85168" w:rsidRDefault="00B0480E" w:rsidP="00B0480E">
      <w:pPr>
        <w:rPr>
          <w:rFonts w:ascii="Century Schoolbook" w:hAnsi="Century Schoolbook"/>
          <w:b/>
          <w:bCs/>
        </w:rPr>
      </w:pPr>
      <w:r w:rsidRPr="00F85168">
        <w:rPr>
          <w:rFonts w:ascii="Century Schoolbook" w:hAnsi="Century Schoolbook"/>
          <w:b/>
          <w:bCs/>
        </w:rPr>
        <w:t>Comments</w:t>
      </w:r>
    </w:p>
    <w:p w14:paraId="7B80D68A" w14:textId="77777777" w:rsidR="00B0480E" w:rsidRPr="00F85168" w:rsidRDefault="00B0480E" w:rsidP="00B0480E">
      <w:pPr>
        <w:rPr>
          <w:rFonts w:ascii="Century Schoolbook" w:hAnsi="Century Schoolbook"/>
        </w:rPr>
      </w:pPr>
      <w:r w:rsidRPr="00F85168">
        <w:rPr>
          <w:rFonts w:ascii="Century Schoolbook" w:hAnsi="Century Schoolbook"/>
        </w:rPr>
        <w:t xml:space="preserve">Records deleted in Enter or selected in </w:t>
      </w:r>
      <w:r>
        <w:rPr>
          <w:rFonts w:ascii="Century Schoolbook" w:hAnsi="Century Schoolbook"/>
        </w:rPr>
        <w:t xml:space="preserve">Classic </w:t>
      </w:r>
      <w:r w:rsidRPr="00F85168">
        <w:rPr>
          <w:rFonts w:ascii="Century Schoolbook" w:hAnsi="Century Schoolbook"/>
        </w:rPr>
        <w:t>Analysis are handled as in other Analysis commands. Defined variables may be written</w:t>
      </w:r>
      <w:r>
        <w:rPr>
          <w:rFonts w:ascii="Century Schoolbook" w:hAnsi="Century Schoolbook"/>
        </w:rPr>
        <w:t xml:space="preserve"> to</w:t>
      </w:r>
      <w:r w:rsidRPr="00F85168">
        <w:rPr>
          <w:rFonts w:ascii="Century Schoolbook" w:hAnsi="Century Schoolbook"/>
        </w:rPr>
        <w:t xml:space="preserve"> allow</w:t>
      </w:r>
      <w:r>
        <w:rPr>
          <w:rFonts w:ascii="Century Schoolbook" w:hAnsi="Century Schoolbook"/>
        </w:rPr>
        <w:t xml:space="preserve"> you to create</w:t>
      </w:r>
      <w:r w:rsidRPr="00F85168">
        <w:rPr>
          <w:rFonts w:ascii="Century Schoolbook" w:hAnsi="Century Schoolbook"/>
        </w:rPr>
        <w:t xml:space="preserve"> a new Epi Info </w:t>
      </w:r>
      <w:r>
        <w:rPr>
          <w:rFonts w:ascii="Century Schoolbook" w:hAnsi="Century Schoolbook"/>
        </w:rPr>
        <w:t xml:space="preserve">7 </w:t>
      </w:r>
      <w:r w:rsidRPr="00F85168">
        <w:rPr>
          <w:rFonts w:ascii="Century Schoolbook" w:hAnsi="Century Schoolbook"/>
        </w:rPr>
        <w:t xml:space="preserve">file </w:t>
      </w:r>
      <w:r>
        <w:rPr>
          <w:rFonts w:ascii="Century Schoolbook" w:hAnsi="Century Schoolbook"/>
        </w:rPr>
        <w:t>to</w:t>
      </w:r>
      <w:r w:rsidRPr="00F85168">
        <w:rPr>
          <w:rFonts w:ascii="Century Schoolbook" w:hAnsi="Century Schoolbook"/>
        </w:rPr>
        <w:t xml:space="preserve"> </w:t>
      </w:r>
      <w:r w:rsidRPr="00F85168">
        <w:rPr>
          <w:rFonts w:ascii="Century Schoolbook" w:hAnsi="Century Schoolbook"/>
        </w:rPr>
        <w:lastRenderedPageBreak/>
        <w:t xml:space="preserve">make </w:t>
      </w:r>
      <w:r>
        <w:rPr>
          <w:rFonts w:ascii="Century Schoolbook" w:hAnsi="Century Schoolbook"/>
        </w:rPr>
        <w:t>permanent</w:t>
      </w:r>
      <w:r w:rsidRPr="00F85168">
        <w:rPr>
          <w:rFonts w:ascii="Century Schoolbook" w:hAnsi="Century Schoolbook"/>
        </w:rPr>
        <w:t xml:space="preserve"> changes. </w:t>
      </w:r>
      <w:r>
        <w:rPr>
          <w:rFonts w:ascii="Century Schoolbook" w:hAnsi="Century Schoolbook"/>
        </w:rPr>
        <w:t>Unless explicitly specified, g</w:t>
      </w:r>
      <w:r w:rsidRPr="00F85168">
        <w:rPr>
          <w:rFonts w:ascii="Century Schoolbook" w:hAnsi="Century Schoolbook"/>
        </w:rPr>
        <w:t>lobal and permanent variables will not be written.</w:t>
      </w:r>
    </w:p>
    <w:p w14:paraId="18B36F7C" w14:textId="77777777" w:rsidR="00B0480E" w:rsidRPr="00F85168" w:rsidRDefault="00B0480E" w:rsidP="00B0480E">
      <w:pPr>
        <w:rPr>
          <w:rFonts w:ascii="Century Schoolbook" w:hAnsi="Century Schoolbook"/>
        </w:rPr>
      </w:pPr>
      <w:r w:rsidRPr="00F85168">
        <w:rPr>
          <w:rFonts w:ascii="Century Schoolbook" w:hAnsi="Century Schoolbook"/>
        </w:rPr>
        <w:t>To write only selected variables, the word EXCEPT may be inserted to indicate all variables except those following EXCEPT.</w:t>
      </w:r>
    </w:p>
    <w:p w14:paraId="36C8AB8F" w14:textId="77777777" w:rsidR="00B0480E" w:rsidRPr="00F85168" w:rsidRDefault="00B0480E" w:rsidP="00B0480E">
      <w:pPr>
        <w:rPr>
          <w:rFonts w:ascii="Century Schoolbook" w:hAnsi="Century Schoolbook"/>
        </w:rPr>
      </w:pPr>
      <w:r w:rsidRPr="00F85168">
        <w:rPr>
          <w:rFonts w:ascii="Century Schoolbook" w:hAnsi="Century Schoolbook"/>
        </w:rPr>
        <w:t>If the output file specified does not exist, the WRITE command will attempt to create it.</w:t>
      </w:r>
    </w:p>
    <w:p w14:paraId="4B6A59AD" w14:textId="77777777" w:rsidR="00B0480E" w:rsidRPr="00F85168" w:rsidRDefault="00B0480E" w:rsidP="00B0480E">
      <w:pPr>
        <w:rPr>
          <w:rFonts w:ascii="Century Schoolbook" w:hAnsi="Century Schoolbook"/>
        </w:rPr>
      </w:pPr>
      <w:r w:rsidRPr="00F85168">
        <w:rPr>
          <w:rFonts w:ascii="Century Schoolbook" w:hAnsi="Century Schoolbook"/>
        </w:rPr>
        <w:t>Either APPEND or REPLACE must be specified to indicate that an existing file/table by the same name will be erased or records will be appended to the existing file/table. If  not all of the fields being written match those in an existing file during an APPEND, the unmatched fields are added to the output table.</w:t>
      </w:r>
    </w:p>
    <w:p w14:paraId="49FF1BB0" w14:textId="77777777" w:rsidR="00B0480E" w:rsidRDefault="00B0480E" w:rsidP="00B0480E">
      <w:pPr>
        <w:rPr>
          <w:rFonts w:ascii="Century Schoolbook" w:hAnsi="Century Schoolbook"/>
          <w:b/>
          <w:bCs/>
        </w:rPr>
      </w:pPr>
    </w:p>
    <w:p w14:paraId="5AD6009C" w14:textId="77777777" w:rsidR="00B0480E" w:rsidRPr="00F85168" w:rsidRDefault="00B0480E" w:rsidP="00B0480E">
      <w:pPr>
        <w:rPr>
          <w:rFonts w:ascii="Century Schoolbook" w:hAnsi="Century Schoolbook"/>
          <w:b/>
          <w:bCs/>
        </w:rPr>
      </w:pPr>
      <w:r w:rsidRPr="00F85168">
        <w:rPr>
          <w:rFonts w:ascii="Century Schoolbook" w:hAnsi="Century Schoolbook"/>
          <w:b/>
          <w:bCs/>
        </w:rPr>
        <w:t>Examples</w:t>
      </w:r>
    </w:p>
    <w:p w14:paraId="5EE23A0F" w14:textId="77777777" w:rsidR="00B0480E" w:rsidRPr="00F85168" w:rsidRDefault="00B0480E" w:rsidP="00B0480E">
      <w:pPr>
        <w:rPr>
          <w:rFonts w:ascii="Century Schoolbook" w:hAnsi="Century Schoolbook"/>
        </w:rPr>
      </w:pPr>
      <w:r w:rsidRPr="0044174C">
        <w:rPr>
          <w:rStyle w:val="CommentReference"/>
          <w:rFonts w:ascii="Century Schoolbook" w:hAnsi="Century Schoolbook"/>
          <w:sz w:val="22"/>
          <w:szCs w:val="22"/>
        </w:rPr>
        <w:t>Example 1:</w:t>
      </w:r>
      <w:r w:rsidRPr="0044174C">
        <w:rPr>
          <w:rFonts w:ascii="Century Schoolbook" w:hAnsi="Century Schoolbook"/>
        </w:rPr>
        <w:t xml:space="preserve"> The Oswego</w:t>
      </w:r>
      <w:r w:rsidRPr="00F85168">
        <w:rPr>
          <w:rFonts w:ascii="Century Schoolbook" w:hAnsi="Century Schoolbook"/>
        </w:rPr>
        <w:t xml:space="preserve"> data table (75 records) from Sample.</w:t>
      </w:r>
      <w:r>
        <w:rPr>
          <w:rFonts w:ascii="Century Schoolbook" w:hAnsi="Century Schoolbook"/>
        </w:rPr>
        <w:t>PRJ</w:t>
      </w:r>
      <w:r w:rsidRPr="00F85168">
        <w:rPr>
          <w:rFonts w:ascii="Century Schoolbook" w:hAnsi="Century Schoolbook"/>
        </w:rPr>
        <w:t xml:space="preserve"> is written to a database called SampleOutput. The destination table name is called Oswego</w:t>
      </w:r>
      <w:r>
        <w:rPr>
          <w:rFonts w:ascii="Century Schoolbook" w:hAnsi="Century Schoolbook"/>
        </w:rPr>
        <w:t>_</w:t>
      </w:r>
      <w:r w:rsidRPr="00F85168">
        <w:rPr>
          <w:rFonts w:ascii="Century Schoolbook" w:hAnsi="Century Schoolbook"/>
        </w:rPr>
        <w:t>1. The second READ command reads the newly-created data table.</w:t>
      </w:r>
    </w:p>
    <w:p w14:paraId="27DA460A"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 xml:space="preserve">WRITE REPLACE "Epi 2000" 'C:\Epi_Info\SampleOutput.mdb':Oswego_1 * </w:t>
      </w:r>
      <w:r w:rsidRPr="00536A99">
        <w:rPr>
          <w:rFonts w:ascii="Courier New" w:hAnsi="Courier New" w:cs="Courier New"/>
          <w:b w:val="0"/>
          <w:sz w:val="18"/>
          <w:szCs w:val="18"/>
        </w:rPr>
        <w:b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Sample\Sample.prj}:Oswego_1</w:t>
      </w:r>
    </w:p>
    <w:p w14:paraId="7BBDB962" w14:textId="77777777" w:rsidR="00B0480E" w:rsidRPr="00F85168" w:rsidRDefault="00B0480E" w:rsidP="00B0480E">
      <w:pPr>
        <w:pStyle w:val="ImageCaption"/>
        <w:rPr>
          <w:rFonts w:ascii="Century Schoolbook" w:hAnsi="Century Schoolbook"/>
          <w:sz w:val="22"/>
          <w:szCs w:val="22"/>
        </w:rPr>
      </w:pPr>
    </w:p>
    <w:p w14:paraId="387DD6F1" w14:textId="77777777" w:rsidR="00B0480E" w:rsidRPr="00F85168" w:rsidRDefault="00B0480E" w:rsidP="00B0480E">
      <w:pPr>
        <w:rPr>
          <w:rFonts w:ascii="Century Schoolbook" w:hAnsi="Century Schoolbook"/>
        </w:rPr>
      </w:pPr>
      <w:r w:rsidRPr="0044174C">
        <w:rPr>
          <w:rStyle w:val="CommentReference"/>
          <w:rFonts w:ascii="Century Schoolbook" w:hAnsi="Century Schoolbook"/>
          <w:sz w:val="22"/>
          <w:szCs w:val="22"/>
        </w:rPr>
        <w:t>Example 2:</w:t>
      </w:r>
      <w:r w:rsidRPr="0044174C">
        <w:rPr>
          <w:rFonts w:ascii="Century Schoolbook" w:hAnsi="Century Schoolbook"/>
        </w:rPr>
        <w:t xml:space="preserve"> The</w:t>
      </w:r>
      <w:r w:rsidRPr="00F85168">
        <w:rPr>
          <w:rFonts w:ascii="Century Schoolbook" w:hAnsi="Century Schoolbook"/>
        </w:rPr>
        <w:t xml:space="preserve"> Oswego data table (75 records) from Sample.</w:t>
      </w:r>
      <w:r>
        <w:rPr>
          <w:rFonts w:ascii="Century Schoolbook" w:hAnsi="Century Schoolbook"/>
        </w:rPr>
        <w:t>PRJ</w:t>
      </w:r>
      <w:r w:rsidRPr="00F85168">
        <w:rPr>
          <w:rFonts w:ascii="Century Schoolbook" w:hAnsi="Century Schoolbook"/>
        </w:rPr>
        <w:t xml:space="preserve"> is written to a database called SampleOutput three times. The APPEND method ensures that each WRITE command appends the entire data set several times. After all three WRITE commands have been run, the Oswego</w:t>
      </w:r>
      <w:r>
        <w:rPr>
          <w:rFonts w:ascii="Century Schoolbook" w:hAnsi="Century Schoolbook"/>
        </w:rPr>
        <w:t>_</w:t>
      </w:r>
      <w:r w:rsidRPr="00F85168">
        <w:rPr>
          <w:rFonts w:ascii="Century Schoolbook" w:hAnsi="Century Schoolbook"/>
        </w:rPr>
        <w:t xml:space="preserve">2 table inside SampleOutput.mdb </w:t>
      </w:r>
      <w:r>
        <w:rPr>
          <w:rFonts w:ascii="Century Schoolbook" w:hAnsi="Century Schoolbook"/>
        </w:rPr>
        <w:t xml:space="preserve">will </w:t>
      </w:r>
      <w:r w:rsidRPr="00F85168">
        <w:rPr>
          <w:rFonts w:ascii="Century Schoolbook" w:hAnsi="Century Schoolbook"/>
        </w:rPr>
        <w:t>contain 225 records.</w:t>
      </w:r>
    </w:p>
    <w:p w14:paraId="4EABBC95" w14:textId="77777777" w:rsidR="00B0480E" w:rsidRPr="00536A99" w:rsidRDefault="00B0480E" w:rsidP="00B0480E">
      <w:pPr>
        <w:pStyle w:val="ImageCaption"/>
        <w:jc w:val="left"/>
        <w:rPr>
          <w:rFonts w:ascii="Courier New" w:eastAsiaTheme="minorHAnsi" w:hAnsi="Courier New" w:cs="Courier New"/>
          <w:b w:val="0"/>
          <w:bCs/>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r>
      <w:r w:rsidRPr="00536A99">
        <w:rPr>
          <w:rFonts w:ascii="Courier New" w:eastAsiaTheme="minorHAnsi" w:hAnsi="Courier New" w:cs="Courier New"/>
          <w:b w:val="0"/>
          <w:bCs/>
          <w:sz w:val="18"/>
          <w:szCs w:val="18"/>
        </w:rPr>
        <w:t>WRITE APPEND "Epi7" {Provider=Microsoft.Jet.OLEDB.4.0;Data Source="</w:t>
      </w:r>
      <w:r>
        <w:rPr>
          <w:rFonts w:ascii="Courier New" w:eastAsiaTheme="minorHAnsi" w:hAnsi="Courier New" w:cs="Courier New"/>
          <w:b w:val="0"/>
          <w:bCs/>
          <w:sz w:val="18"/>
          <w:szCs w:val="18"/>
        </w:rPr>
        <w:t>C:\Epi_Info_7\Projects\</w:t>
      </w:r>
      <w:r w:rsidRPr="00536A99">
        <w:rPr>
          <w:rFonts w:ascii="Courier New" w:eastAsiaTheme="minorHAnsi" w:hAnsi="Courier New" w:cs="Courier New"/>
          <w:b w:val="0"/>
          <w:bCs/>
          <w:sz w:val="18"/>
          <w:szCs w:val="18"/>
        </w:rPr>
        <w:t>SampleOutput.mdb"} : OSWEGO_2 *</w:t>
      </w:r>
      <w:r w:rsidRPr="00536A99">
        <w:rPr>
          <w:rFonts w:ascii="Courier New" w:hAnsi="Courier New" w:cs="Courier New"/>
          <w:b w:val="0"/>
          <w:sz w:val="18"/>
          <w:szCs w:val="18"/>
        </w:rPr>
        <w:br/>
      </w:r>
      <w:r w:rsidRPr="00536A99">
        <w:rPr>
          <w:rFonts w:ascii="Courier New" w:eastAsiaTheme="minorHAnsi" w:hAnsi="Courier New" w:cs="Courier New"/>
          <w:b w:val="0"/>
          <w:bCs/>
          <w:sz w:val="18"/>
          <w:szCs w:val="18"/>
        </w:rPr>
        <w:t>WRITE APPEND "Epi7" {Provider=Microsoft.Jet.OLEDB.4.0;Data Source="</w:t>
      </w:r>
      <w:r>
        <w:rPr>
          <w:rFonts w:ascii="Courier New" w:eastAsiaTheme="minorHAnsi" w:hAnsi="Courier New" w:cs="Courier New"/>
          <w:b w:val="0"/>
          <w:bCs/>
          <w:sz w:val="18"/>
          <w:szCs w:val="18"/>
        </w:rPr>
        <w:t>C:\Epi_Info_7\Projects\</w:t>
      </w:r>
      <w:r w:rsidRPr="00536A99">
        <w:rPr>
          <w:rFonts w:ascii="Courier New" w:eastAsiaTheme="minorHAnsi" w:hAnsi="Courier New" w:cs="Courier New"/>
          <w:b w:val="0"/>
          <w:bCs/>
          <w:sz w:val="18"/>
          <w:szCs w:val="18"/>
        </w:rPr>
        <w:t>SampleOutput.mdb"} : OSWEGO_2 *</w:t>
      </w:r>
      <w:r w:rsidRPr="00536A99">
        <w:rPr>
          <w:rFonts w:ascii="Courier New" w:hAnsi="Courier New" w:cs="Courier New"/>
          <w:b w:val="0"/>
          <w:sz w:val="18"/>
          <w:szCs w:val="18"/>
        </w:rPr>
        <w:br/>
      </w:r>
      <w:r w:rsidRPr="00536A99">
        <w:rPr>
          <w:rFonts w:ascii="Courier New" w:eastAsiaTheme="minorHAnsi" w:hAnsi="Courier New" w:cs="Courier New"/>
          <w:b w:val="0"/>
          <w:bCs/>
          <w:sz w:val="18"/>
          <w:szCs w:val="18"/>
        </w:rPr>
        <w:t>WRITE APPEND "Epi7" {Provider=Microsoft.Jet.OLEDB.4.0;Data Source="</w:t>
      </w:r>
      <w:r>
        <w:rPr>
          <w:rFonts w:ascii="Courier New" w:eastAsiaTheme="minorHAnsi" w:hAnsi="Courier New" w:cs="Courier New"/>
          <w:b w:val="0"/>
          <w:bCs/>
          <w:sz w:val="18"/>
          <w:szCs w:val="18"/>
        </w:rPr>
        <w:t>C:\Epi_Info_7\Projects\</w:t>
      </w:r>
      <w:r w:rsidRPr="00536A99">
        <w:rPr>
          <w:rFonts w:ascii="Courier New" w:eastAsiaTheme="minorHAnsi" w:hAnsi="Courier New" w:cs="Courier New"/>
          <w:b w:val="0"/>
          <w:bCs/>
          <w:sz w:val="18"/>
          <w:szCs w:val="18"/>
        </w:rPr>
        <w:t>SampleOutput.mdb"} : OSWEGO_2 *</w:t>
      </w:r>
    </w:p>
    <w:p w14:paraId="2D6E8296" w14:textId="77777777" w:rsidR="00B0480E" w:rsidRPr="00536A99" w:rsidRDefault="00B0480E" w:rsidP="00B0480E">
      <w:pPr>
        <w:pStyle w:val="ImageCaption"/>
        <w:jc w:val="left"/>
        <w:rPr>
          <w:rFonts w:ascii="Courier New" w:eastAsiaTheme="minorHAnsi" w:hAnsi="Courier New" w:cs="Courier New"/>
          <w:b w:val="0"/>
          <w:bCs/>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SampleOutput.mdb”}:OSWEGO_2</w:t>
      </w:r>
    </w:p>
    <w:p w14:paraId="039481E6" w14:textId="77777777" w:rsidR="00B0480E" w:rsidRPr="00F85168" w:rsidRDefault="00B0480E" w:rsidP="00B0480E">
      <w:pPr>
        <w:pStyle w:val="ImageCaption"/>
        <w:rPr>
          <w:rFonts w:ascii="Century Schoolbook" w:hAnsi="Century Schoolbook"/>
          <w:sz w:val="22"/>
          <w:szCs w:val="22"/>
        </w:rPr>
      </w:pPr>
    </w:p>
    <w:p w14:paraId="7347FA04" w14:textId="77777777" w:rsidR="00B0480E" w:rsidRPr="00F85168" w:rsidRDefault="00B0480E" w:rsidP="00B0480E">
      <w:pPr>
        <w:rPr>
          <w:rFonts w:ascii="Century Schoolbook" w:hAnsi="Century Schoolbook"/>
        </w:rPr>
      </w:pPr>
      <w:r w:rsidRPr="0044174C">
        <w:rPr>
          <w:rStyle w:val="CommentReference"/>
          <w:rFonts w:ascii="Century Schoolbook" w:hAnsi="Century Schoolbook"/>
          <w:sz w:val="22"/>
          <w:szCs w:val="22"/>
        </w:rPr>
        <w:t>Example 3:</w:t>
      </w:r>
      <w:r w:rsidRPr="0044174C">
        <w:rPr>
          <w:rFonts w:ascii="Century Schoolbook" w:hAnsi="Century Schoolbook"/>
        </w:rPr>
        <w:t xml:space="preserve"> This</w:t>
      </w:r>
      <w:r w:rsidRPr="00F85168">
        <w:rPr>
          <w:rFonts w:ascii="Century Schoolbook" w:hAnsi="Century Schoolbook"/>
        </w:rPr>
        <w:t xml:space="preserve"> example shows how to make defined variables into permanent database variables. The Oswego data table from Sample.</w:t>
      </w:r>
      <w:r>
        <w:rPr>
          <w:rFonts w:ascii="Century Schoolbook" w:hAnsi="Century Schoolbook"/>
        </w:rPr>
        <w:t>PRJ</w:t>
      </w:r>
      <w:r w:rsidRPr="00F85168">
        <w:rPr>
          <w:rFonts w:ascii="Century Schoolbook" w:hAnsi="Century Schoolbook"/>
        </w:rPr>
        <w:t xml:space="preserve"> is written to a database called SampleOutput. Notice that the defined variable IncubationTime does not exist in Sample.</w:t>
      </w:r>
      <w:r>
        <w:rPr>
          <w:rFonts w:ascii="Century Schoolbook" w:hAnsi="Century Schoolbook"/>
        </w:rPr>
        <w:t>PRJ</w:t>
      </w:r>
      <w:r w:rsidRPr="00F85168">
        <w:rPr>
          <w:rFonts w:ascii="Century Schoolbook" w:hAnsi="Century Schoolbook"/>
        </w:rPr>
        <w:t>, but after the WRITE command has executed, it is now a part of the newly-created data table Oswego</w:t>
      </w:r>
      <w:r>
        <w:rPr>
          <w:rFonts w:ascii="Century Schoolbook" w:hAnsi="Century Schoolbook"/>
        </w:rPr>
        <w:t>_</w:t>
      </w:r>
      <w:r w:rsidRPr="00F85168">
        <w:rPr>
          <w:rFonts w:ascii="Century Schoolbook" w:hAnsi="Century Schoolbook"/>
        </w:rPr>
        <w:t>3.</w:t>
      </w:r>
    </w:p>
    <w:p w14:paraId="2B4F64C3" w14:textId="77777777" w:rsidR="00B0480E" w:rsidRPr="00536A99" w:rsidRDefault="00B0480E" w:rsidP="00B0480E">
      <w:pPr>
        <w:pStyle w:val="ImageCaption"/>
        <w:jc w:val="left"/>
        <w:rPr>
          <w:rFonts w:ascii="Courier New" w:eastAsiaTheme="minorHAnsi" w:hAnsi="Courier New" w:cs="Courier New"/>
          <w:b w:val="0"/>
          <w:bCs/>
          <w:sz w:val="18"/>
          <w:szCs w:val="18"/>
        </w:rPr>
      </w:pPr>
      <w:r w:rsidRPr="00536A99">
        <w:rPr>
          <w:rFonts w:ascii="Courier New" w:hAnsi="Courier New" w:cs="Courier New"/>
          <w:b w:val="0"/>
          <w:sz w:val="18"/>
          <w:szCs w:val="18"/>
        </w:rPr>
        <w:lastRenderedPageBreak/>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DEFINE IncubationTime NUMERIC</w:t>
      </w:r>
      <w:r w:rsidRPr="00536A99">
        <w:rPr>
          <w:rFonts w:ascii="Courier New" w:hAnsi="Courier New" w:cs="Courier New"/>
          <w:b w:val="0"/>
          <w:sz w:val="18"/>
          <w:szCs w:val="18"/>
        </w:rPr>
        <w:br/>
        <w:t>ASSIGN IncubationTime = HOURS(TimeSupper, DateOnset)</w:t>
      </w:r>
      <w:r w:rsidRPr="00536A99">
        <w:rPr>
          <w:rFonts w:ascii="Courier New" w:hAnsi="Courier New" w:cs="Courier New"/>
          <w:b w:val="0"/>
          <w:sz w:val="18"/>
          <w:szCs w:val="18"/>
        </w:rPr>
        <w:br/>
        <w:t>LIST IncubationTime</w:t>
      </w:r>
      <w:r w:rsidRPr="00536A99">
        <w:rPr>
          <w:rFonts w:ascii="Courier New" w:hAnsi="Courier New" w:cs="Courier New"/>
          <w:b w:val="0"/>
          <w:sz w:val="18"/>
          <w:szCs w:val="18"/>
        </w:rPr>
        <w:br/>
      </w:r>
      <w:r w:rsidRPr="00536A99">
        <w:rPr>
          <w:rFonts w:ascii="Courier New" w:eastAsiaTheme="minorHAnsi" w:hAnsi="Courier New" w:cs="Courier New"/>
          <w:b w:val="0"/>
          <w:bCs/>
          <w:sz w:val="18"/>
          <w:szCs w:val="18"/>
        </w:rPr>
        <w:t>WRITE REPLACE "Epi7" {Provider=Microsoft.Jet.OLEDB.4.0;Data Source="</w:t>
      </w:r>
      <w:r>
        <w:rPr>
          <w:rFonts w:ascii="Courier New" w:eastAsiaTheme="minorHAnsi" w:hAnsi="Courier New" w:cs="Courier New"/>
          <w:b w:val="0"/>
          <w:bCs/>
          <w:sz w:val="18"/>
          <w:szCs w:val="18"/>
        </w:rPr>
        <w:t>C:\Epi_Info_7\Projects\</w:t>
      </w:r>
      <w:r w:rsidRPr="00536A99">
        <w:rPr>
          <w:rFonts w:ascii="Courier New" w:eastAsiaTheme="minorHAnsi" w:hAnsi="Courier New" w:cs="Courier New"/>
          <w:b w:val="0"/>
          <w:bCs/>
          <w:sz w:val="18"/>
          <w:szCs w:val="18"/>
        </w:rPr>
        <w:t>SampleOutput.mdb"} : OSWEGO_3 *</w:t>
      </w:r>
      <w:r w:rsidRPr="00536A99">
        <w:rPr>
          <w:rFonts w:ascii="Courier New" w:hAnsi="Courier New" w:cs="Courier New"/>
          <w:b w:val="0"/>
          <w:sz w:val="18"/>
          <w:szCs w:val="18"/>
        </w:rPr>
        <w:br/>
        <w:t>READ {</w:t>
      </w:r>
      <w:r>
        <w:rPr>
          <w:rFonts w:ascii="Courier New" w:hAnsi="Courier New" w:cs="Courier New"/>
          <w:b w:val="0"/>
          <w:sz w:val="18"/>
          <w:szCs w:val="18"/>
        </w:rPr>
        <w:t>C:\Epi_Info_7\Projects\</w:t>
      </w:r>
      <w:r w:rsidRPr="00536A99">
        <w:rPr>
          <w:rFonts w:ascii="Courier New" w:hAnsi="Courier New" w:cs="Courier New"/>
          <w:b w:val="0"/>
          <w:sz w:val="18"/>
          <w:szCs w:val="18"/>
        </w:rPr>
        <w:t>SampleOutput.mdb”}:OSWEGO_3</w:t>
      </w:r>
    </w:p>
    <w:p w14:paraId="1FD969AE"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br/>
        <w:t>LIST * GRIDTABLE</w:t>
      </w:r>
    </w:p>
    <w:p w14:paraId="72B7EDB5" w14:textId="77777777" w:rsidR="00B0480E" w:rsidRPr="00F85168" w:rsidRDefault="00B0480E" w:rsidP="00B0480E">
      <w:pPr>
        <w:pStyle w:val="ImageCaption"/>
        <w:rPr>
          <w:rFonts w:ascii="Century Schoolbook" w:hAnsi="Century Schoolbook"/>
          <w:sz w:val="22"/>
          <w:szCs w:val="22"/>
        </w:rPr>
      </w:pPr>
      <w:r w:rsidRPr="00F85168">
        <w:rPr>
          <w:rFonts w:ascii="Century Schoolbook" w:hAnsi="Century Schoolbook"/>
          <w:sz w:val="22"/>
          <w:szCs w:val="22"/>
        </w:rPr>
        <w:t xml:space="preserve"> </w:t>
      </w:r>
    </w:p>
    <w:p w14:paraId="15272D1F" w14:textId="77777777" w:rsidR="00B0480E" w:rsidRPr="00F85168" w:rsidRDefault="00B0480E" w:rsidP="00B0480E">
      <w:pPr>
        <w:rPr>
          <w:rFonts w:ascii="Century Schoolbook" w:hAnsi="Century Schoolbook"/>
        </w:rPr>
      </w:pPr>
      <w:r w:rsidRPr="0044174C">
        <w:rPr>
          <w:rStyle w:val="CommentReference"/>
          <w:rFonts w:ascii="Century Schoolbook" w:hAnsi="Century Schoolbook"/>
          <w:sz w:val="22"/>
          <w:szCs w:val="22"/>
        </w:rPr>
        <w:t>Example 4:</w:t>
      </w:r>
      <w:r w:rsidRPr="0044174C">
        <w:rPr>
          <w:rFonts w:ascii="Century Schoolbook" w:hAnsi="Century Schoolbook"/>
        </w:rPr>
        <w:t xml:space="preserve"> The records</w:t>
      </w:r>
      <w:r w:rsidRPr="00F85168">
        <w:rPr>
          <w:rFonts w:ascii="Century Schoolbook" w:hAnsi="Century Schoolbook"/>
        </w:rPr>
        <w:t xml:space="preserve"> from the Oswego </w:t>
      </w:r>
      <w:r>
        <w:rPr>
          <w:rFonts w:ascii="Century Schoolbook" w:hAnsi="Century Schoolbook"/>
        </w:rPr>
        <w:t>Form</w:t>
      </w:r>
      <w:r w:rsidRPr="00F85168">
        <w:rPr>
          <w:rFonts w:ascii="Century Schoolbook" w:hAnsi="Century Schoolbook"/>
        </w:rPr>
        <w:t xml:space="preserve"> in the Sample database are exported to an Excel spreadsheet. By specifying age, sex, and incubation time in the WRITE command, only those variables will be exported. This example may not work if Microsoft Excel is not installed on the computer.</w:t>
      </w:r>
    </w:p>
    <w:p w14:paraId="1AFAB530" w14:textId="77777777" w:rsidR="00B0480E" w:rsidRPr="00536A99" w:rsidRDefault="00B0480E" w:rsidP="00B0480E">
      <w:pPr>
        <w:pStyle w:val="ImageCaption"/>
        <w:jc w:val="left"/>
        <w:rPr>
          <w:rFonts w:ascii="Courier New" w:eastAsiaTheme="minorHAnsi" w:hAnsi="Courier New" w:cs="Courier New"/>
          <w:b w:val="0"/>
          <w:bCs/>
          <w:sz w:val="18"/>
          <w:szCs w:val="18"/>
        </w:rPr>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t>DEFINE IncubationTime</w:t>
      </w:r>
      <w:r w:rsidRPr="00536A99">
        <w:rPr>
          <w:rFonts w:ascii="Courier New" w:hAnsi="Courier New" w:cs="Courier New"/>
          <w:b w:val="0"/>
          <w:sz w:val="18"/>
          <w:szCs w:val="18"/>
        </w:rPr>
        <w:br/>
        <w:t>ASSIGN IncubationTime = HOURS(TimeSupper, DateOnset)</w:t>
      </w:r>
      <w:r w:rsidRPr="00536A99">
        <w:rPr>
          <w:rFonts w:ascii="Courier New" w:hAnsi="Courier New" w:cs="Courier New"/>
          <w:b w:val="0"/>
          <w:sz w:val="18"/>
          <w:szCs w:val="18"/>
        </w:rPr>
        <w:br/>
      </w:r>
      <w:r w:rsidRPr="00536A99">
        <w:rPr>
          <w:rFonts w:ascii="Courier New" w:eastAsiaTheme="minorHAnsi" w:hAnsi="Courier New" w:cs="Courier New"/>
          <w:b w:val="0"/>
          <w:bCs/>
          <w:sz w:val="18"/>
          <w:szCs w:val="18"/>
        </w:rPr>
        <w:t>WRITE REPLACE "Epi7" {Provider=Microsoft.Jet.OLEDB.4.0;Data Source="</w:t>
      </w:r>
      <w:r>
        <w:rPr>
          <w:rFonts w:ascii="Courier New" w:eastAsiaTheme="minorHAnsi" w:hAnsi="Courier New" w:cs="Courier New"/>
          <w:b w:val="0"/>
          <w:bCs/>
          <w:sz w:val="18"/>
          <w:szCs w:val="18"/>
        </w:rPr>
        <w:t>C:\Epi_Info_7\Projects\</w:t>
      </w:r>
      <w:r w:rsidRPr="00536A99">
        <w:rPr>
          <w:rFonts w:ascii="Courier New" w:eastAsiaTheme="minorHAnsi" w:hAnsi="Courier New" w:cs="Courier New"/>
          <w:b w:val="0"/>
          <w:bCs/>
          <w:sz w:val="18"/>
          <w:szCs w:val="18"/>
        </w:rPr>
        <w:t>Oswego.xls";Extended Properties="Excel 8.0;HDR=Yes;IMEX=1"} : OSWEGO_1 Age Sex IncubationTime*</w:t>
      </w:r>
    </w:p>
    <w:p w14:paraId="1F05AB63" w14:textId="77777777" w:rsidR="00B0480E" w:rsidRPr="00536A99" w:rsidRDefault="00B0480E" w:rsidP="00B0480E">
      <w:pPr>
        <w:autoSpaceDE w:val="0"/>
        <w:autoSpaceDN w:val="0"/>
        <w:adjustRightInd w:val="0"/>
        <w:spacing w:after="0"/>
        <w:rPr>
          <w:rFonts w:ascii="Courier New" w:hAnsi="Courier New" w:cs="Courier New"/>
          <w:bCs/>
          <w:sz w:val="18"/>
          <w:szCs w:val="18"/>
        </w:rPr>
      </w:pPr>
      <w:r w:rsidRPr="00536A99">
        <w:rPr>
          <w:rFonts w:ascii="Courier New" w:hAnsi="Courier New" w:cs="Courier New"/>
          <w:bCs/>
          <w:sz w:val="18"/>
          <w:szCs w:val="18"/>
        </w:rPr>
        <w:t>READ {</w:t>
      </w:r>
      <w:r>
        <w:rPr>
          <w:rFonts w:ascii="Courier New" w:hAnsi="Courier New" w:cs="Courier New"/>
          <w:bCs/>
          <w:sz w:val="18"/>
          <w:szCs w:val="18"/>
        </w:rPr>
        <w:t>C:\Epi_Info_7\Projects\</w:t>
      </w:r>
      <w:r w:rsidRPr="00536A99">
        <w:rPr>
          <w:rFonts w:ascii="Courier New" w:hAnsi="Courier New" w:cs="Courier New"/>
          <w:bCs/>
          <w:sz w:val="18"/>
          <w:szCs w:val="18"/>
        </w:rPr>
        <w:t>Oswego.xls}:[OSWEGO_1$]</w:t>
      </w:r>
    </w:p>
    <w:p w14:paraId="378CAA3D" w14:textId="77777777" w:rsidR="00B0480E" w:rsidRPr="00536A99" w:rsidRDefault="00B0480E" w:rsidP="00B0480E">
      <w:pPr>
        <w:pStyle w:val="ImageCaption"/>
        <w:jc w:val="left"/>
        <w:rPr>
          <w:rFonts w:ascii="Courier New" w:hAnsi="Courier New" w:cs="Courier New"/>
          <w:b w:val="0"/>
          <w:sz w:val="18"/>
          <w:szCs w:val="18"/>
        </w:rPr>
      </w:pPr>
      <w:r w:rsidRPr="00536A99">
        <w:rPr>
          <w:rFonts w:ascii="Courier New" w:hAnsi="Courier New" w:cs="Courier New"/>
          <w:b w:val="0"/>
          <w:sz w:val="18"/>
          <w:szCs w:val="18"/>
        </w:rPr>
        <w:t xml:space="preserve">LIST * GRIDTABLE </w:t>
      </w:r>
    </w:p>
    <w:p w14:paraId="2A6BC59F" w14:textId="77777777" w:rsidR="00B0480E" w:rsidRPr="00F85168" w:rsidRDefault="00B0480E" w:rsidP="00B0480E">
      <w:pPr>
        <w:pStyle w:val="ImageCaption"/>
        <w:rPr>
          <w:rFonts w:ascii="Century Schoolbook" w:hAnsi="Century Schoolbook"/>
          <w:sz w:val="22"/>
          <w:szCs w:val="22"/>
        </w:rPr>
      </w:pPr>
    </w:p>
    <w:p w14:paraId="038927FA" w14:textId="77777777" w:rsidR="00B0480E" w:rsidRPr="00F85168" w:rsidRDefault="00B0480E" w:rsidP="00B0480E">
      <w:pPr>
        <w:rPr>
          <w:rFonts w:ascii="Century Schoolbook" w:hAnsi="Century Schoolbook"/>
        </w:rPr>
      </w:pPr>
      <w:r w:rsidRPr="0044174C">
        <w:rPr>
          <w:rStyle w:val="CommentReference"/>
          <w:rFonts w:ascii="Century Schoolbook" w:hAnsi="Century Schoolbook"/>
          <w:sz w:val="22"/>
          <w:szCs w:val="22"/>
        </w:rPr>
        <w:t>Example 5:</w:t>
      </w:r>
      <w:r w:rsidRPr="0044174C">
        <w:rPr>
          <w:rFonts w:ascii="Century Schoolbook" w:hAnsi="Century Schoolbook"/>
        </w:rPr>
        <w:t xml:space="preserve"> The</w:t>
      </w:r>
      <w:r w:rsidRPr="00F85168">
        <w:rPr>
          <w:rFonts w:ascii="Century Schoolbook" w:hAnsi="Century Schoolbook"/>
        </w:rPr>
        <w:t xml:space="preserve"> records from the Oswego </w:t>
      </w:r>
      <w:r>
        <w:rPr>
          <w:rFonts w:ascii="Century Schoolbook" w:hAnsi="Century Schoolbook"/>
        </w:rPr>
        <w:t>Form</w:t>
      </w:r>
      <w:r w:rsidRPr="00F85168">
        <w:rPr>
          <w:rFonts w:ascii="Century Schoolbook" w:hAnsi="Century Schoolbook"/>
        </w:rPr>
        <w:t xml:space="preserve"> in the Sample database are exported to a text file. </w:t>
      </w:r>
    </w:p>
    <w:p w14:paraId="3FCF52AD" w14:textId="77777777" w:rsidR="00B0480E" w:rsidRDefault="00B0480E" w:rsidP="00B0480E">
      <w:pPr>
        <w:pStyle w:val="ImageCaption"/>
        <w:jc w:val="left"/>
      </w:pPr>
      <w:r w:rsidRPr="00536A99">
        <w:rPr>
          <w:rFonts w:ascii="Courier New" w:hAnsi="Courier New" w:cs="Courier New"/>
          <w:b w:val="0"/>
          <w:sz w:val="18"/>
          <w:szCs w:val="18"/>
        </w:rPr>
        <w:t>READ {</w:t>
      </w:r>
      <w:r>
        <w:rPr>
          <w:rFonts w:ascii="Courier New" w:hAnsi="Courier New" w:cs="Courier New"/>
          <w:b w:val="0"/>
          <w:sz w:val="18"/>
          <w:szCs w:val="18"/>
        </w:rPr>
        <w:t>C:\Epi_Info_7\Projects\</w:t>
      </w:r>
      <w:r w:rsidRPr="00536A99">
        <w:rPr>
          <w:rFonts w:ascii="Courier New" w:hAnsi="Courier New" w:cs="Courier New"/>
          <w:b w:val="0"/>
          <w:sz w:val="18"/>
          <w:szCs w:val="18"/>
        </w:rPr>
        <w:t>Sample\Sample.prj}:Oswego</w:t>
      </w:r>
      <w:r w:rsidRPr="00536A99">
        <w:rPr>
          <w:rFonts w:ascii="Courier New" w:hAnsi="Courier New" w:cs="Courier New"/>
          <w:b w:val="0"/>
          <w:sz w:val="18"/>
          <w:szCs w:val="18"/>
        </w:rPr>
        <w:br/>
      </w:r>
      <w:r w:rsidRPr="00536A99">
        <w:rPr>
          <w:rFonts w:ascii="Courier New" w:eastAsiaTheme="minorHAnsi" w:hAnsi="Courier New" w:cs="Courier New"/>
          <w:b w:val="0"/>
          <w:bCs/>
          <w:sz w:val="18"/>
          <w:szCs w:val="18"/>
        </w:rPr>
        <w:t>WRITE REPLACE "Epi7" {Provider=Microsoft.Jet.OLEDB.4.0;Data Source="C:\</w:t>
      </w:r>
      <w:r w:rsidRPr="00536A99">
        <w:rPr>
          <w:rFonts w:ascii="Courier New" w:hAnsi="Courier New" w:cs="Courier New"/>
          <w:b w:val="0"/>
          <w:sz w:val="18"/>
          <w:szCs w:val="18"/>
        </w:rPr>
        <w:t xml:space="preserve"> My_Project_Folder</w:t>
      </w:r>
      <w:r w:rsidRPr="00536A99">
        <w:rPr>
          <w:rFonts w:ascii="Courier New" w:eastAsiaTheme="minorHAnsi" w:hAnsi="Courier New" w:cs="Courier New"/>
          <w:b w:val="0"/>
          <w:bCs/>
          <w:sz w:val="18"/>
          <w:szCs w:val="18"/>
        </w:rPr>
        <w:t xml:space="preserve"> ";Extended Properties="text;HDR=Yes;FMT=Delimited"} : [OSWEGO#txt] *</w:t>
      </w:r>
    </w:p>
    <w:p w14:paraId="7AC19E58" w14:textId="77777777" w:rsidR="00C85F1C" w:rsidRPr="003E22BD" w:rsidRDefault="00C85F1C" w:rsidP="00C85F1C">
      <w:pPr>
        <w:pStyle w:val="ListParagraph"/>
        <w:spacing w:before="100" w:beforeAutospacing="1" w:after="100" w:afterAutospacing="1"/>
        <w:ind w:left="1080"/>
        <w:rPr>
          <w:rFonts w:cstheme="minorHAnsi"/>
        </w:rPr>
      </w:pPr>
    </w:p>
    <w:p w14:paraId="70E490A0" w14:textId="77777777" w:rsidR="00C85F1C" w:rsidRPr="00E242ED" w:rsidRDefault="00C85F1C" w:rsidP="00C85F1C"/>
    <w:p w14:paraId="66D3849C" w14:textId="77777777" w:rsidR="00C85F1C" w:rsidRDefault="00C85F1C">
      <w:pPr>
        <w:rPr>
          <w:rFonts w:eastAsia="Times New Roman" w:cs="Times New Roman"/>
          <w:b/>
        </w:rPr>
      </w:pPr>
      <w:r>
        <w:br w:type="page"/>
      </w:r>
    </w:p>
    <w:p w14:paraId="28BB8226" w14:textId="4B571528" w:rsidR="00297130" w:rsidRDefault="00297130" w:rsidP="00297130">
      <w:pPr>
        <w:pStyle w:val="ImageCaption"/>
        <w:rPr>
          <w:rFonts w:asciiTheme="minorHAnsi" w:hAnsiTheme="minorHAnsi"/>
          <w:sz w:val="22"/>
          <w:szCs w:val="22"/>
        </w:rPr>
      </w:pPr>
      <w:r w:rsidRPr="00297130">
        <w:rPr>
          <w:rFonts w:asciiTheme="minorHAnsi" w:hAnsiTheme="minorHAnsi"/>
          <w:sz w:val="22"/>
          <w:szCs w:val="22"/>
        </w:rPr>
        <w:lastRenderedPageBreak/>
        <w:t>THIS PAGE IS</w:t>
      </w:r>
    </w:p>
    <w:p w14:paraId="4C938FCE" w14:textId="3C7CA1C1" w:rsidR="00907FCD" w:rsidRDefault="00297130" w:rsidP="00297130">
      <w:pPr>
        <w:pStyle w:val="ImageCaption"/>
        <w:rPr>
          <w:rFonts w:asciiTheme="minorHAnsi" w:hAnsiTheme="minorHAnsi"/>
          <w:sz w:val="22"/>
          <w:szCs w:val="22"/>
        </w:rPr>
      </w:pPr>
      <w:r w:rsidRPr="00297130">
        <w:rPr>
          <w:rFonts w:asciiTheme="minorHAnsi" w:hAnsiTheme="minorHAnsi"/>
          <w:sz w:val="22"/>
          <w:szCs w:val="22"/>
        </w:rPr>
        <w:t>INTENTIONALLY BLANK.</w:t>
      </w:r>
    </w:p>
    <w:p w14:paraId="6F0224C6" w14:textId="77777777" w:rsidR="009B3D47" w:rsidRDefault="009B3D47" w:rsidP="00297130">
      <w:pPr>
        <w:pStyle w:val="ImageCaption"/>
        <w:rPr>
          <w:rFonts w:asciiTheme="minorHAnsi" w:hAnsiTheme="minorHAnsi"/>
          <w:sz w:val="22"/>
          <w:szCs w:val="22"/>
        </w:rPr>
        <w:sectPr w:rsidR="009B3D47" w:rsidSect="00563761">
          <w:headerReference w:type="default" r:id="rId644"/>
          <w:footerReference w:type="default" r:id="rId645"/>
          <w:pgSz w:w="12240" w:h="15840"/>
          <w:pgMar w:top="720" w:right="1440" w:bottom="1440" w:left="1440" w:header="720" w:footer="720" w:gutter="0"/>
          <w:pgNumType w:start="1"/>
          <w:cols w:space="720"/>
          <w:docGrid w:linePitch="360"/>
        </w:sectPr>
      </w:pPr>
    </w:p>
    <w:p w14:paraId="6E30F7FE" w14:textId="77777777" w:rsidR="009B3D47" w:rsidRPr="009B3D47" w:rsidRDefault="009B3D47" w:rsidP="00C67558">
      <w:pPr>
        <w:pStyle w:val="Heading1"/>
        <w:numPr>
          <w:ilvl w:val="0"/>
          <w:numId w:val="565"/>
        </w:numPr>
        <w:spacing w:before="200" w:after="200"/>
        <w:contextualSpacing/>
        <w:rPr>
          <w:sz w:val="44"/>
          <w:szCs w:val="44"/>
        </w:rPr>
      </w:pPr>
      <w:bookmarkStart w:id="410" w:name="_Toc332822790"/>
      <w:r w:rsidRPr="009B3D47">
        <w:rPr>
          <w:sz w:val="44"/>
          <w:szCs w:val="44"/>
        </w:rPr>
        <w:lastRenderedPageBreak/>
        <w:t>Functions and Operators</w:t>
      </w:r>
      <w:bookmarkEnd w:id="410"/>
    </w:p>
    <w:p w14:paraId="67A6BBAA" w14:textId="77777777" w:rsidR="009B3D47" w:rsidRPr="00F85168" w:rsidRDefault="009B3D47" w:rsidP="009B3D47">
      <w:pPr>
        <w:pStyle w:val="Heading2"/>
        <w:numPr>
          <w:ilvl w:val="0"/>
          <w:numId w:val="0"/>
        </w:numPr>
      </w:pPr>
      <w:bookmarkStart w:id="411" w:name="_Toc332822791"/>
      <w:r w:rsidRPr="00F85168">
        <w:t>Introduction</w:t>
      </w:r>
      <w:bookmarkEnd w:id="411"/>
      <w:r w:rsidRPr="00F85168">
        <w:t xml:space="preserve"> </w:t>
      </w:r>
    </w:p>
    <w:p w14:paraId="027A5449" w14:textId="77777777" w:rsidR="009B3D47" w:rsidRPr="00F85168" w:rsidRDefault="009B3D47" w:rsidP="009B3D47">
      <w:pPr>
        <w:pStyle w:val="Body1"/>
        <w:rPr>
          <w:w w:val="100"/>
        </w:rPr>
      </w:pPr>
      <w:r w:rsidRPr="00F85168">
        <w:rPr>
          <w:w w:val="100"/>
        </w:rPr>
        <w:t>Functions modify the value of one or more variables to produce a result</w:t>
      </w:r>
      <w:r>
        <w:rPr>
          <w:w w:val="100"/>
        </w:rPr>
        <w:t xml:space="preserve"> (i.e., </w:t>
      </w:r>
      <w:r w:rsidRPr="00F85168">
        <w:rPr>
          <w:w w:val="100"/>
        </w:rPr>
        <w:t>ROUND(2.33333) produces the value 2</w:t>
      </w:r>
      <w:r>
        <w:rPr>
          <w:w w:val="100"/>
        </w:rPr>
        <w:t>)</w:t>
      </w:r>
      <w:r w:rsidRPr="00F85168">
        <w:rPr>
          <w:w w:val="100"/>
        </w:rPr>
        <w:t>. Operators are used to combine two items</w:t>
      </w:r>
      <w:r>
        <w:rPr>
          <w:w w:val="100"/>
        </w:rPr>
        <w:t xml:space="preserve"> (i.e.,</w:t>
      </w:r>
      <w:r w:rsidRPr="00F85168">
        <w:rPr>
          <w:w w:val="100"/>
        </w:rPr>
        <w:t xml:space="preserve"> the + operator combines Var1 and Var2 to produce a sum, as in Var3=Var1+Var2</w:t>
      </w:r>
      <w:r>
        <w:rPr>
          <w:w w:val="100"/>
        </w:rPr>
        <w:t>)</w:t>
      </w:r>
      <w:r w:rsidRPr="00F85168">
        <w:rPr>
          <w:w w:val="100"/>
        </w:rPr>
        <w:t xml:space="preserve">. Functions and operators appear within commands and are used for common tasks </w:t>
      </w:r>
      <w:r>
        <w:rPr>
          <w:w w:val="100"/>
        </w:rPr>
        <w:t>that include</w:t>
      </w:r>
      <w:r w:rsidRPr="00F85168">
        <w:rPr>
          <w:w w:val="100"/>
        </w:rPr>
        <w:t xml:space="preserve"> extracting a year from a date, combining two numeric values, or testing logical conditions. Almost all functions require arguments enclosed in parentheses and separated by commas. </w:t>
      </w:r>
      <w:r>
        <w:rPr>
          <w:w w:val="100"/>
        </w:rPr>
        <w:t>If</w:t>
      </w:r>
      <w:r w:rsidRPr="00F85168">
        <w:rPr>
          <w:w w:val="100"/>
        </w:rPr>
        <w:t xml:space="preserve"> arguments are required, do not place any spaces between the function name and the left parenthesis. Syntax rules must be followed. Quotes that must enclose text strings are displayed in question or prompt dialog boxes. Parentheses must enclose arithmetic expressions and can explicitly control the order of operations. Parentheses also enclose function arguments.</w:t>
      </w:r>
    </w:p>
    <w:p w14:paraId="2A001ABC" w14:textId="77777777" w:rsidR="009B3D47" w:rsidRPr="00C810A5" w:rsidRDefault="009B3D47" w:rsidP="009B3D47">
      <w:bookmarkStart w:id="412" w:name="_Toc309980914"/>
    </w:p>
    <w:p w14:paraId="610E6A33" w14:textId="77777777" w:rsidR="009B3D47" w:rsidRPr="00F85168" w:rsidRDefault="009B3D47" w:rsidP="009B3D47">
      <w:pPr>
        <w:pStyle w:val="Heading3"/>
        <w:numPr>
          <w:ilvl w:val="0"/>
          <w:numId w:val="0"/>
        </w:numPr>
        <w:rPr>
          <w:rFonts w:ascii="Century Schoolbook" w:hAnsi="Century Schoolbook"/>
        </w:rPr>
      </w:pPr>
      <w:bookmarkStart w:id="413" w:name="_Toc332822792"/>
      <w:r w:rsidRPr="00F85168">
        <w:rPr>
          <w:rFonts w:ascii="Century Schoolbook" w:hAnsi="Century Schoolbook"/>
        </w:rPr>
        <w:t>Syntax Notations</w:t>
      </w:r>
      <w:bookmarkEnd w:id="412"/>
      <w:bookmarkEnd w:id="413"/>
    </w:p>
    <w:p w14:paraId="010D1773" w14:textId="77777777" w:rsidR="009B3D47" w:rsidRPr="00F85168" w:rsidRDefault="009B3D47" w:rsidP="009B3D47">
      <w:pPr>
        <w:pStyle w:val="Body1"/>
        <w:rPr>
          <w:w w:val="100"/>
        </w:rPr>
      </w:pPr>
      <w:r w:rsidRPr="00F85168">
        <w:rPr>
          <w:w w:val="100"/>
        </w:rPr>
        <w:t>The following rules apply when reading this manual and using syntax:</w:t>
      </w:r>
    </w:p>
    <w:tbl>
      <w:tblPr>
        <w:tblW w:w="0" w:type="auto"/>
        <w:tblInd w:w="660" w:type="dxa"/>
        <w:tblLayout w:type="fixed"/>
        <w:tblCellMar>
          <w:top w:w="120" w:type="dxa"/>
          <w:left w:w="120" w:type="dxa"/>
          <w:bottom w:w="80" w:type="dxa"/>
          <w:right w:w="120" w:type="dxa"/>
        </w:tblCellMar>
        <w:tblLook w:val="0000" w:firstRow="0" w:lastRow="0" w:firstColumn="0" w:lastColumn="0" w:noHBand="0" w:noVBand="0"/>
        <w:tblDescription w:val="Syntax Notations Table"/>
      </w:tblPr>
      <w:tblGrid>
        <w:gridCol w:w="3240"/>
        <w:gridCol w:w="4820"/>
      </w:tblGrid>
      <w:tr w:rsidR="009B3D47" w:rsidRPr="000A57CA" w14:paraId="31023781" w14:textId="77777777" w:rsidTr="006D7E40">
        <w:trPr>
          <w:trHeight w:val="500"/>
          <w:tblHeader/>
        </w:trPr>
        <w:tc>
          <w:tcPr>
            <w:tcW w:w="3240" w:type="dxa"/>
            <w:tcBorders>
              <w:top w:val="single" w:sz="4" w:space="0" w:color="000000"/>
              <w:left w:val="single" w:sz="4" w:space="0" w:color="000000"/>
              <w:bottom w:val="single" w:sz="4" w:space="0" w:color="000000"/>
              <w:right w:val="single" w:sz="4" w:space="0" w:color="000000"/>
            </w:tcBorders>
            <w:shd w:val="solid" w:color="DEDEDE" w:fill="auto"/>
            <w:tcMar>
              <w:top w:w="240" w:type="dxa"/>
              <w:left w:w="120" w:type="dxa"/>
              <w:bottom w:w="80" w:type="dxa"/>
              <w:right w:w="120" w:type="dxa"/>
            </w:tcMar>
            <w:vAlign w:val="bottom"/>
          </w:tcPr>
          <w:p w14:paraId="6E493FFC" w14:textId="77777777" w:rsidR="009B3D47" w:rsidRPr="000A57CA" w:rsidRDefault="009B3D47" w:rsidP="006D7E40">
            <w:pPr>
              <w:pStyle w:val="TableHeading1"/>
              <w:rPr>
                <w:rFonts w:ascii="Century Schoolbook" w:hAnsi="Century Schoolbook"/>
                <w:sz w:val="22"/>
                <w:szCs w:val="22"/>
              </w:rPr>
            </w:pPr>
            <w:r w:rsidRPr="000A57CA">
              <w:rPr>
                <w:rFonts w:ascii="Century Schoolbook" w:hAnsi="Century Schoolbook"/>
                <w:w w:val="100"/>
                <w:sz w:val="22"/>
                <w:szCs w:val="22"/>
              </w:rPr>
              <w:t>Syntax</w:t>
            </w:r>
          </w:p>
        </w:tc>
        <w:tc>
          <w:tcPr>
            <w:tcW w:w="4820" w:type="dxa"/>
            <w:tcBorders>
              <w:top w:val="single" w:sz="4" w:space="0" w:color="000000"/>
              <w:left w:val="single" w:sz="4" w:space="0" w:color="000000"/>
              <w:bottom w:val="single" w:sz="4" w:space="0" w:color="000000"/>
              <w:right w:val="single" w:sz="4" w:space="0" w:color="000000"/>
            </w:tcBorders>
            <w:shd w:val="solid" w:color="DEDEDE" w:fill="auto"/>
            <w:tcMar>
              <w:top w:w="240" w:type="dxa"/>
              <w:left w:w="120" w:type="dxa"/>
              <w:bottom w:w="80" w:type="dxa"/>
              <w:right w:w="120" w:type="dxa"/>
            </w:tcMar>
            <w:vAlign w:val="bottom"/>
          </w:tcPr>
          <w:p w14:paraId="0B28A302" w14:textId="77777777" w:rsidR="009B3D47" w:rsidRPr="000A57CA" w:rsidRDefault="009B3D47" w:rsidP="006D7E40">
            <w:pPr>
              <w:pStyle w:val="TableHeading1"/>
              <w:rPr>
                <w:rFonts w:ascii="Century Schoolbook" w:hAnsi="Century Schoolbook"/>
                <w:sz w:val="22"/>
                <w:szCs w:val="22"/>
              </w:rPr>
            </w:pPr>
            <w:r w:rsidRPr="000A57CA">
              <w:rPr>
                <w:rFonts w:ascii="Century Schoolbook" w:hAnsi="Century Schoolbook"/>
                <w:w w:val="100"/>
                <w:sz w:val="22"/>
                <w:szCs w:val="22"/>
              </w:rPr>
              <w:t>Explanation</w:t>
            </w:r>
          </w:p>
        </w:tc>
      </w:tr>
      <w:tr w:rsidR="009B3D47" w:rsidRPr="00F85168" w14:paraId="0366306E" w14:textId="77777777" w:rsidTr="006D7E40">
        <w:trPr>
          <w:trHeight w:val="600"/>
        </w:trPr>
        <w:tc>
          <w:tcPr>
            <w:tcW w:w="324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3D18170C" w14:textId="77777777" w:rsidR="009B3D47" w:rsidRPr="00706AF5" w:rsidRDefault="009B3D47" w:rsidP="006D7E40">
            <w:pPr>
              <w:pStyle w:val="TableCellLeft"/>
              <w:suppressAutoHyphens w:val="0"/>
              <w:rPr>
                <w:rFonts w:ascii="Century Schoolbook" w:hAnsi="Century Schoolbook"/>
                <w:sz w:val="22"/>
                <w:szCs w:val="22"/>
              </w:rPr>
            </w:pPr>
            <w:r w:rsidRPr="00706AF5">
              <w:rPr>
                <w:rFonts w:ascii="Century Schoolbook" w:hAnsi="Century Schoolbook"/>
                <w:w w:val="100"/>
                <w:sz w:val="22"/>
                <w:szCs w:val="22"/>
              </w:rPr>
              <w:t>ALL CAPITALS</w:t>
            </w:r>
          </w:p>
        </w:tc>
        <w:tc>
          <w:tcPr>
            <w:tcW w:w="482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6038F043"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 xml:space="preserve">Epi Info commands and reserved words are shown in all capital letters </w:t>
            </w:r>
            <w:r>
              <w:rPr>
                <w:rFonts w:ascii="Century Schoolbook" w:hAnsi="Century Schoolbook"/>
                <w:w w:val="100"/>
                <w:sz w:val="22"/>
                <w:szCs w:val="22"/>
              </w:rPr>
              <w:t>similar to</w:t>
            </w:r>
            <w:r w:rsidRPr="00706AF5">
              <w:rPr>
                <w:rFonts w:ascii="Century Schoolbook" w:hAnsi="Century Schoolbook"/>
                <w:w w:val="100"/>
                <w:sz w:val="22"/>
                <w:szCs w:val="22"/>
              </w:rPr>
              <w:t xml:space="preserve"> the READ command.</w:t>
            </w:r>
          </w:p>
        </w:tc>
      </w:tr>
      <w:tr w:rsidR="009B3D47" w:rsidRPr="00F85168" w14:paraId="4C3BACF2" w14:textId="77777777" w:rsidTr="006D7E40">
        <w:trPr>
          <w:trHeight w:val="1700"/>
        </w:trPr>
        <w:tc>
          <w:tcPr>
            <w:tcW w:w="324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025CA9A2" w14:textId="77777777" w:rsidR="009B3D47" w:rsidRPr="00706AF5" w:rsidRDefault="009B3D47" w:rsidP="006D7E40">
            <w:pPr>
              <w:pStyle w:val="TableCellLeft"/>
              <w:keepLines/>
              <w:suppressAutoHyphens w:val="0"/>
              <w:rPr>
                <w:rFonts w:ascii="Century Schoolbook" w:hAnsi="Century Schoolbook"/>
                <w:sz w:val="22"/>
                <w:szCs w:val="22"/>
              </w:rPr>
            </w:pPr>
            <w:r w:rsidRPr="00706AF5">
              <w:rPr>
                <w:rFonts w:ascii="Century Schoolbook" w:hAnsi="Century Schoolbook"/>
                <w:w w:val="100"/>
                <w:sz w:val="22"/>
                <w:szCs w:val="22"/>
              </w:rPr>
              <w:t>&lt;parameter&gt;</w:t>
            </w:r>
          </w:p>
        </w:tc>
        <w:tc>
          <w:tcPr>
            <w:tcW w:w="482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37E44BC6" w14:textId="77777777" w:rsidR="009B3D47" w:rsidRPr="00706AF5" w:rsidRDefault="009B3D47" w:rsidP="006D7E40">
            <w:pPr>
              <w:pStyle w:val="TableCellLeft"/>
              <w:keepLines/>
              <w:suppressAutoHyphens w:val="0"/>
              <w:rPr>
                <w:rFonts w:ascii="Century Schoolbook" w:hAnsi="Century Schoolbook"/>
                <w:sz w:val="22"/>
                <w:szCs w:val="22"/>
              </w:rPr>
            </w:pPr>
            <w:r w:rsidRPr="00706AF5">
              <w:rPr>
                <w:rFonts w:ascii="Century Schoolbook" w:hAnsi="Century Schoolbook"/>
                <w:w w:val="100"/>
                <w:sz w:val="22"/>
                <w:szCs w:val="22"/>
              </w:rPr>
              <w:t>A parameter is information to be supplied to the command. Parameters are enclosed with less-than and greater-than symbols or angle brackets &lt; &gt;. Each valid parameter is described following the statement of syntax for the command. Parameters are required by the command unless enclosed in braces { }. Do not include the &lt; &gt; symbols in the code.</w:t>
            </w:r>
          </w:p>
        </w:tc>
      </w:tr>
      <w:tr w:rsidR="009B3D47" w:rsidRPr="00F85168" w14:paraId="15165768" w14:textId="77777777" w:rsidTr="006D7E40">
        <w:trPr>
          <w:trHeight w:val="600"/>
        </w:trPr>
        <w:tc>
          <w:tcPr>
            <w:tcW w:w="324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28668B5E" w14:textId="77777777" w:rsidR="009B3D47" w:rsidRPr="00706AF5" w:rsidRDefault="009B3D47" w:rsidP="006D7E40">
            <w:pPr>
              <w:pStyle w:val="TableCellLeft"/>
              <w:keepLines/>
              <w:suppressAutoHyphens w:val="0"/>
              <w:rPr>
                <w:rFonts w:ascii="Century Schoolbook" w:hAnsi="Century Schoolbook"/>
                <w:sz w:val="22"/>
                <w:szCs w:val="22"/>
              </w:rPr>
            </w:pPr>
            <w:r w:rsidRPr="00706AF5">
              <w:rPr>
                <w:rFonts w:ascii="Century Schoolbook" w:hAnsi="Century Schoolbook"/>
                <w:w w:val="100"/>
                <w:sz w:val="22"/>
                <w:szCs w:val="22"/>
              </w:rPr>
              <w:t>[&lt;variable 1&gt;]</w:t>
            </w:r>
          </w:p>
        </w:tc>
        <w:tc>
          <w:tcPr>
            <w:tcW w:w="482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00FD6B9F" w14:textId="77777777" w:rsidR="009B3D47" w:rsidRPr="00706AF5" w:rsidRDefault="009B3D47" w:rsidP="006D7E40">
            <w:pPr>
              <w:pStyle w:val="TableCellLeft"/>
              <w:keepLines/>
              <w:suppressAutoHyphens w:val="0"/>
              <w:rPr>
                <w:rFonts w:ascii="Century Schoolbook" w:hAnsi="Century Schoolbook"/>
                <w:sz w:val="22"/>
                <w:szCs w:val="22"/>
              </w:rPr>
            </w:pPr>
            <w:r w:rsidRPr="00706AF5">
              <w:rPr>
                <w:rFonts w:ascii="Century Schoolbook" w:hAnsi="Century Schoolbook"/>
                <w:w w:val="100"/>
                <w:sz w:val="22"/>
                <w:szCs w:val="22"/>
              </w:rPr>
              <w:t>Brackets [ ] around a parameter indicates that there can potentially be more than one parameter.</w:t>
            </w:r>
          </w:p>
        </w:tc>
      </w:tr>
      <w:tr w:rsidR="009B3D47" w:rsidRPr="00F85168" w14:paraId="547716CB" w14:textId="77777777" w:rsidTr="006D7E40">
        <w:trPr>
          <w:trHeight w:val="600"/>
        </w:trPr>
        <w:tc>
          <w:tcPr>
            <w:tcW w:w="324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1523DD71" w14:textId="77777777" w:rsidR="009B3D47" w:rsidRPr="00706AF5" w:rsidRDefault="009B3D47" w:rsidP="006D7E40">
            <w:pPr>
              <w:pStyle w:val="TableCellLeft"/>
              <w:keepLines/>
              <w:suppressAutoHyphens w:val="0"/>
              <w:rPr>
                <w:rFonts w:ascii="Century Schoolbook" w:hAnsi="Century Schoolbook"/>
                <w:sz w:val="22"/>
                <w:szCs w:val="22"/>
              </w:rPr>
            </w:pPr>
            <w:r w:rsidRPr="00706AF5">
              <w:rPr>
                <w:rFonts w:ascii="Century Schoolbook" w:hAnsi="Century Schoolbook"/>
                <w:w w:val="100"/>
                <w:sz w:val="22"/>
                <w:szCs w:val="22"/>
              </w:rPr>
              <w:t>{&lt;parameter&gt;}</w:t>
            </w:r>
          </w:p>
        </w:tc>
        <w:tc>
          <w:tcPr>
            <w:tcW w:w="482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1BF300EC"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 xml:space="preserve">Braces { } around a parameter indicate that the parameter is optional. Do not include the { } symbols in the code. </w:t>
            </w:r>
          </w:p>
        </w:tc>
      </w:tr>
      <w:tr w:rsidR="009B3D47" w:rsidRPr="00F85168" w14:paraId="7427F7B7" w14:textId="77777777" w:rsidTr="006D7E40">
        <w:trPr>
          <w:trHeight w:val="1760"/>
        </w:trPr>
        <w:tc>
          <w:tcPr>
            <w:tcW w:w="324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77B23CA7" w14:textId="77777777" w:rsidR="009B3D47" w:rsidRPr="00706AF5" w:rsidRDefault="009B3D47" w:rsidP="006D7E40">
            <w:pPr>
              <w:pStyle w:val="TableCellLeft"/>
              <w:keepLines/>
              <w:suppressAutoHyphens w:val="0"/>
              <w:rPr>
                <w:rFonts w:ascii="Century Schoolbook" w:hAnsi="Century Schoolbook"/>
                <w:b/>
                <w:bCs/>
                <w:sz w:val="22"/>
                <w:szCs w:val="22"/>
              </w:rPr>
            </w:pPr>
            <w:r w:rsidRPr="00706AF5">
              <w:rPr>
                <w:rFonts w:ascii="Century Schoolbook" w:hAnsi="Century Schoolbook"/>
                <w:b/>
                <w:bCs/>
                <w:w w:val="100"/>
                <w:sz w:val="22"/>
                <w:szCs w:val="22"/>
              </w:rPr>
              <w:lastRenderedPageBreak/>
              <w:t>|</w:t>
            </w:r>
          </w:p>
        </w:tc>
        <w:tc>
          <w:tcPr>
            <w:tcW w:w="482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0BCDBF2B" w14:textId="77777777" w:rsidR="009B3D47" w:rsidRPr="00706AF5" w:rsidRDefault="009B3D47" w:rsidP="006D7E40">
            <w:pPr>
              <w:pStyle w:val="TableCellLeft"/>
              <w:keepLines/>
              <w:suppressAutoHyphens w:val="0"/>
              <w:rPr>
                <w:rFonts w:ascii="Century Schoolbook" w:hAnsi="Century Schoolbook"/>
                <w:w w:val="100"/>
                <w:sz w:val="22"/>
                <w:szCs w:val="22"/>
              </w:rPr>
            </w:pPr>
            <w:r w:rsidRPr="00706AF5">
              <w:rPr>
                <w:rFonts w:ascii="Century Schoolbook" w:hAnsi="Century Schoolbook"/>
                <w:w w:val="100"/>
                <w:sz w:val="22"/>
                <w:szCs w:val="22"/>
              </w:rPr>
              <w:t>The pipe symbol ’|’ is used to denote a choice and is</w:t>
            </w:r>
            <w:r>
              <w:rPr>
                <w:rFonts w:ascii="Century Schoolbook" w:hAnsi="Century Schoolbook"/>
                <w:w w:val="100"/>
                <w:sz w:val="22"/>
                <w:szCs w:val="22"/>
              </w:rPr>
              <w:t xml:space="preserve"> </w:t>
            </w:r>
            <w:r w:rsidRPr="00706AF5">
              <w:rPr>
                <w:rFonts w:ascii="Century Schoolbook" w:hAnsi="Century Schoolbook"/>
                <w:w w:val="100"/>
                <w:sz w:val="22"/>
                <w:szCs w:val="22"/>
              </w:rPr>
              <w:t xml:space="preserve">usually used with optional </w:t>
            </w:r>
            <w:r>
              <w:rPr>
                <w:rFonts w:ascii="Century Schoolbook" w:hAnsi="Century Schoolbook"/>
                <w:w w:val="100"/>
                <w:sz w:val="22"/>
                <w:szCs w:val="22"/>
              </w:rPr>
              <w:t>p</w:t>
            </w:r>
            <w:r w:rsidRPr="00706AF5">
              <w:rPr>
                <w:rFonts w:ascii="Century Schoolbook" w:hAnsi="Century Schoolbook"/>
                <w:w w:val="100"/>
                <w:sz w:val="22"/>
                <w:szCs w:val="22"/>
              </w:rPr>
              <w:t>arameters. An example is in the LIST command. You can use the GRIDTABLE or the UPDATE option, but not both. The syntax appears as follows with the pipe symbol between the two options:</w:t>
            </w:r>
          </w:p>
          <w:p w14:paraId="6F2B88B2" w14:textId="77777777" w:rsidR="009B3D47" w:rsidRPr="00706AF5" w:rsidRDefault="009B3D47" w:rsidP="006D7E40">
            <w:pPr>
              <w:pStyle w:val="TableCellLeft"/>
              <w:keepLines/>
              <w:suppressAutoHyphens w:val="0"/>
              <w:rPr>
                <w:rFonts w:ascii="Century Schoolbook" w:hAnsi="Century Schoolbook"/>
                <w:sz w:val="22"/>
                <w:szCs w:val="22"/>
              </w:rPr>
            </w:pPr>
            <w:r w:rsidRPr="00706AF5">
              <w:rPr>
                <w:rFonts w:ascii="Century Schoolbook" w:hAnsi="Century Schoolbook"/>
                <w:w w:val="100"/>
                <w:sz w:val="22"/>
                <w:szCs w:val="22"/>
              </w:rPr>
              <w:t>LIST {* EXCEPT} &lt;VarNames&gt; {GRIDTABLE | UPDATE}</w:t>
            </w:r>
          </w:p>
        </w:tc>
      </w:tr>
      <w:tr w:rsidR="009B3D47" w:rsidRPr="00F85168" w14:paraId="52AA71D9" w14:textId="77777777" w:rsidTr="006D7E40">
        <w:trPr>
          <w:trHeight w:val="820"/>
        </w:trPr>
        <w:tc>
          <w:tcPr>
            <w:tcW w:w="324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3C572CC7" w14:textId="77777777" w:rsidR="009B3D47" w:rsidRDefault="009B3D47" w:rsidP="006D7E40">
            <w:pPr>
              <w:autoSpaceDE w:val="0"/>
              <w:autoSpaceDN w:val="0"/>
              <w:adjustRightInd w:val="0"/>
              <w:spacing w:after="0"/>
              <w:rPr>
                <w:rFonts w:ascii="Courier New" w:hAnsi="Courier New" w:cs="Courier New"/>
                <w:color w:val="A52A2A"/>
                <w:sz w:val="20"/>
                <w:szCs w:val="20"/>
              </w:rPr>
            </w:pPr>
            <w:r>
              <w:rPr>
                <w:rFonts w:ascii="Courier New" w:hAnsi="Courier New" w:cs="Courier New"/>
                <w:color w:val="000000"/>
                <w:sz w:val="20"/>
                <w:szCs w:val="20"/>
              </w:rPr>
              <w:t>/</w:t>
            </w:r>
            <w:r>
              <w:rPr>
                <w:rFonts w:ascii="Courier New" w:hAnsi="Courier New" w:cs="Courier New"/>
                <w:color w:val="A52A2A"/>
                <w:sz w:val="20"/>
                <w:szCs w:val="20"/>
              </w:rPr>
              <w:t>*</w:t>
            </w:r>
          </w:p>
          <w:p w14:paraId="775DAD86" w14:textId="77777777" w:rsidR="009B3D47" w:rsidRPr="00706AF5" w:rsidRDefault="009B3D47" w:rsidP="006D7E40">
            <w:pPr>
              <w:pStyle w:val="TableCellLeft"/>
              <w:keepLines/>
              <w:suppressAutoHyphens w:val="0"/>
              <w:rPr>
                <w:rFonts w:ascii="Century Schoolbook" w:hAnsi="Century Schoolbook"/>
                <w:b/>
                <w:bCs/>
                <w:sz w:val="22"/>
                <w:szCs w:val="22"/>
              </w:rPr>
            </w:pPr>
            <w:r>
              <w:rPr>
                <w:rFonts w:ascii="Courier New" w:eastAsiaTheme="minorHAnsi" w:hAnsi="Courier New" w:cs="Courier New"/>
                <w:color w:val="A52A2A"/>
                <w:sz w:val="20"/>
                <w:szCs w:val="20"/>
              </w:rPr>
              <w:t>*</w:t>
            </w:r>
            <w:r>
              <w:rPr>
                <w:rFonts w:ascii="Courier New" w:eastAsiaTheme="minorHAnsi" w:hAnsi="Courier New" w:cs="Courier New"/>
                <w:sz w:val="20"/>
                <w:szCs w:val="20"/>
              </w:rPr>
              <w:t>/</w:t>
            </w:r>
          </w:p>
        </w:tc>
        <w:tc>
          <w:tcPr>
            <w:tcW w:w="482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5FD6E8B6" w14:textId="77777777" w:rsidR="009B3D47" w:rsidRPr="00706AF5" w:rsidRDefault="009B3D47" w:rsidP="006D7E40">
            <w:pPr>
              <w:pStyle w:val="TableCellLeft"/>
              <w:keepLines/>
              <w:suppressAutoHyphens w:val="0"/>
              <w:rPr>
                <w:rFonts w:ascii="Century Schoolbook" w:hAnsi="Century Schoolbook"/>
                <w:sz w:val="22"/>
                <w:szCs w:val="22"/>
              </w:rPr>
            </w:pPr>
            <w:r>
              <w:rPr>
                <w:rFonts w:ascii="Century Schoolbook" w:hAnsi="Century Schoolbook"/>
                <w:w w:val="100"/>
                <w:sz w:val="22"/>
                <w:szCs w:val="22"/>
              </w:rPr>
              <w:t>The combination of backslash a</w:t>
            </w:r>
            <w:r w:rsidRPr="00706AF5">
              <w:rPr>
                <w:rFonts w:ascii="Century Schoolbook" w:hAnsi="Century Schoolbook"/>
                <w:w w:val="100"/>
                <w:sz w:val="22"/>
                <w:szCs w:val="22"/>
              </w:rPr>
              <w:t>n</w:t>
            </w:r>
            <w:r>
              <w:rPr>
                <w:rFonts w:ascii="Century Schoolbook" w:hAnsi="Century Schoolbook"/>
                <w:w w:val="100"/>
                <w:sz w:val="22"/>
                <w:szCs w:val="22"/>
              </w:rPr>
              <w:t>d</w:t>
            </w:r>
            <w:r w:rsidRPr="00706AF5">
              <w:rPr>
                <w:rFonts w:ascii="Century Schoolbook" w:hAnsi="Century Schoolbook"/>
                <w:w w:val="100"/>
                <w:sz w:val="22"/>
                <w:szCs w:val="22"/>
              </w:rPr>
              <w:t xml:space="preserve"> asterisk in the beginning of a line of code</w:t>
            </w:r>
            <w:r>
              <w:rPr>
                <w:rFonts w:ascii="Century Schoolbook" w:hAnsi="Century Schoolbook"/>
                <w:w w:val="100"/>
                <w:sz w:val="22"/>
                <w:szCs w:val="22"/>
              </w:rPr>
              <w:t xml:space="preserve"> and an asterisk and backslash,</w:t>
            </w:r>
            <w:r w:rsidRPr="00706AF5">
              <w:rPr>
                <w:rFonts w:ascii="Century Schoolbook" w:hAnsi="Century Schoolbook"/>
                <w:w w:val="100"/>
                <w:sz w:val="22"/>
                <w:szCs w:val="22"/>
              </w:rPr>
              <w:t xml:space="preserve"> as shown in some code samples, indicates a comment. Comments are skipped when a program is run.</w:t>
            </w:r>
          </w:p>
        </w:tc>
      </w:tr>
      <w:tr w:rsidR="009B3D47" w:rsidRPr="00F85168" w14:paraId="0958AD4D" w14:textId="77777777" w:rsidTr="006D7E40">
        <w:trPr>
          <w:trHeight w:val="660"/>
        </w:trPr>
        <w:tc>
          <w:tcPr>
            <w:tcW w:w="324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6FDE629A" w14:textId="77777777" w:rsidR="009B3D47" w:rsidRPr="00706AF5" w:rsidRDefault="009B3D47" w:rsidP="006D7E40">
            <w:pPr>
              <w:pStyle w:val="TableCellLeft"/>
              <w:keepLines/>
              <w:suppressAutoHyphens w:val="0"/>
              <w:rPr>
                <w:rFonts w:ascii="Century Schoolbook" w:hAnsi="Century Schoolbook"/>
                <w:b/>
                <w:bCs/>
                <w:sz w:val="22"/>
                <w:szCs w:val="22"/>
              </w:rPr>
            </w:pPr>
            <w:r w:rsidRPr="00706AF5">
              <w:rPr>
                <w:rFonts w:ascii="Century Schoolbook" w:hAnsi="Century Schoolbook"/>
                <w:b/>
                <w:bCs/>
                <w:w w:val="100"/>
                <w:sz w:val="22"/>
                <w:szCs w:val="22"/>
              </w:rPr>
              <w:t>" "</w:t>
            </w:r>
          </w:p>
        </w:tc>
        <w:tc>
          <w:tcPr>
            <w:tcW w:w="4820" w:type="dxa"/>
            <w:tcBorders>
              <w:top w:val="single" w:sz="4" w:space="0" w:color="000000"/>
              <w:left w:val="single" w:sz="4" w:space="0" w:color="000000"/>
              <w:bottom w:val="single" w:sz="4" w:space="0" w:color="000000"/>
              <w:right w:val="single" w:sz="4" w:space="0" w:color="000000"/>
            </w:tcBorders>
            <w:tcMar>
              <w:top w:w="120" w:type="dxa"/>
              <w:left w:w="120" w:type="dxa"/>
              <w:bottom w:w="80" w:type="dxa"/>
              <w:right w:w="120" w:type="dxa"/>
            </w:tcMar>
          </w:tcPr>
          <w:p w14:paraId="4179A6CE" w14:textId="77777777" w:rsidR="009B3D47" w:rsidRPr="00706AF5" w:rsidRDefault="009B3D47" w:rsidP="006D7E40">
            <w:pPr>
              <w:pStyle w:val="TableCellLeft"/>
              <w:keepLines/>
              <w:suppressAutoHyphens w:val="0"/>
              <w:rPr>
                <w:rFonts w:ascii="Century Schoolbook" w:hAnsi="Century Schoolbook"/>
                <w:w w:val="100"/>
                <w:sz w:val="22"/>
                <w:szCs w:val="22"/>
              </w:rPr>
            </w:pPr>
            <w:r w:rsidRPr="00706AF5">
              <w:rPr>
                <w:rFonts w:ascii="Century Schoolbook" w:hAnsi="Century Schoolbook"/>
                <w:w w:val="100"/>
                <w:sz w:val="22"/>
                <w:szCs w:val="22"/>
              </w:rPr>
              <w:t>Quotation marks must surround all text values as in:</w:t>
            </w:r>
          </w:p>
          <w:p w14:paraId="73010639" w14:textId="77777777" w:rsidR="009B3D47" w:rsidRPr="00536A99" w:rsidRDefault="009B3D47" w:rsidP="006D7E40">
            <w:pPr>
              <w:pStyle w:val="TableCellLeft"/>
              <w:keepLines/>
              <w:suppressAutoHyphens w:val="0"/>
              <w:rPr>
                <w:rFonts w:ascii="Courier New" w:hAnsi="Courier New" w:cs="Courier New"/>
              </w:rPr>
            </w:pPr>
            <w:r w:rsidRPr="00536A99">
              <w:rPr>
                <w:rFonts w:ascii="Courier New" w:hAnsi="Courier New" w:cs="Courier New"/>
                <w:w w:val="100"/>
              </w:rPr>
              <w:t>DIALOG "Notice: Date of birth is invalid."</w:t>
            </w:r>
          </w:p>
        </w:tc>
      </w:tr>
    </w:tbl>
    <w:p w14:paraId="29FD085D" w14:textId="77777777" w:rsidR="009B3D47" w:rsidRPr="00F85168" w:rsidRDefault="009B3D47" w:rsidP="009B3D47">
      <w:pPr>
        <w:pStyle w:val="Body1"/>
        <w:spacing w:line="280" w:lineRule="atLeast"/>
        <w:rPr>
          <w:rFonts w:cs="Times New Roman"/>
          <w:w w:val="100"/>
          <w:sz w:val="24"/>
          <w:szCs w:val="24"/>
        </w:rPr>
      </w:pPr>
    </w:p>
    <w:p w14:paraId="6B36A3C3" w14:textId="77777777" w:rsidR="009B3D47" w:rsidRPr="00F85168" w:rsidRDefault="009B3D47" w:rsidP="009B3D47">
      <w:pPr>
        <w:pStyle w:val="Heading2"/>
        <w:numPr>
          <w:ilvl w:val="0"/>
          <w:numId w:val="0"/>
        </w:numPr>
      </w:pPr>
      <w:bookmarkStart w:id="414" w:name="RTF35313831363a204865616469"/>
      <w:bookmarkStart w:id="415" w:name="_Toc309980915"/>
      <w:bookmarkStart w:id="416" w:name="_Toc332822793"/>
      <w:r w:rsidRPr="00F85168">
        <w:t>Operators</w:t>
      </w:r>
      <w:bookmarkEnd w:id="414"/>
      <w:bookmarkEnd w:id="415"/>
      <w:bookmarkEnd w:id="416"/>
    </w:p>
    <w:p w14:paraId="2A3550B9" w14:textId="77777777" w:rsidR="009B3D47" w:rsidRPr="00F85168" w:rsidRDefault="009B3D47" w:rsidP="009B3D47">
      <w:pPr>
        <w:pStyle w:val="Body1"/>
        <w:rPr>
          <w:w w:val="100"/>
        </w:rPr>
      </w:pPr>
      <w:r w:rsidRPr="00F85168">
        <w:rPr>
          <w:w w:val="100"/>
        </w:rPr>
        <w:t xml:space="preserve">There are various types of </w:t>
      </w:r>
      <w:r w:rsidRPr="00F85168">
        <w:rPr>
          <w:w w:val="100"/>
        </w:rPr>
        <w:fldChar w:fldCharType="begin"/>
      </w:r>
      <w:r w:rsidRPr="00F85168">
        <w:rPr>
          <w:w w:val="100"/>
        </w:rPr>
        <w:instrText>xe "operators"</w:instrText>
      </w:r>
      <w:r w:rsidRPr="00F85168">
        <w:rPr>
          <w:w w:val="100"/>
        </w:rPr>
        <w:fldChar w:fldCharType="end"/>
      </w:r>
      <w:r w:rsidRPr="00F85168">
        <w:rPr>
          <w:w w:val="100"/>
        </w:rPr>
        <w:t>operators discussed in this appendix. The following types are provided:</w:t>
      </w:r>
    </w:p>
    <w:p w14:paraId="5A669DCD" w14:textId="77777777" w:rsidR="009B3D47" w:rsidRPr="00F85168" w:rsidRDefault="009B3D47" w:rsidP="00C67558">
      <w:pPr>
        <w:pStyle w:val="ListBullet1A"/>
        <w:numPr>
          <w:ilvl w:val="0"/>
          <w:numId w:val="554"/>
        </w:numPr>
        <w:rPr>
          <w:w w:val="100"/>
        </w:rPr>
      </w:pPr>
      <w:r w:rsidRPr="00053189">
        <w:rPr>
          <w:b/>
          <w:w w:val="100"/>
        </w:rPr>
        <w:fldChar w:fldCharType="begin"/>
      </w:r>
      <w:r w:rsidRPr="00053189">
        <w:rPr>
          <w:b/>
          <w:w w:val="100"/>
        </w:rPr>
        <w:instrText>xe "arithmetic operator"</w:instrText>
      </w:r>
      <w:r w:rsidRPr="00053189">
        <w:rPr>
          <w:b/>
          <w:w w:val="100"/>
        </w:rPr>
        <w:fldChar w:fldCharType="end"/>
      </w:r>
      <w:r w:rsidRPr="00053189">
        <w:rPr>
          <w:b/>
          <w:w w:val="100"/>
        </w:rPr>
        <w:t>Arithmetic Operators</w:t>
      </w:r>
      <w:r w:rsidRPr="00F85168">
        <w:rPr>
          <w:w w:val="100"/>
        </w:rPr>
        <w:t xml:space="preserve"> are used to perform mathematical calculations.</w:t>
      </w:r>
    </w:p>
    <w:p w14:paraId="2DC09E16" w14:textId="77777777" w:rsidR="009B3D47" w:rsidRPr="00F85168" w:rsidRDefault="009B3D47" w:rsidP="00C67558">
      <w:pPr>
        <w:pStyle w:val="ListBullet1A"/>
        <w:numPr>
          <w:ilvl w:val="0"/>
          <w:numId w:val="554"/>
        </w:numPr>
        <w:rPr>
          <w:w w:val="100"/>
        </w:rPr>
      </w:pPr>
      <w:r w:rsidRPr="00053189">
        <w:rPr>
          <w:b/>
          <w:w w:val="100"/>
        </w:rPr>
        <w:fldChar w:fldCharType="begin"/>
      </w:r>
      <w:r w:rsidRPr="00053189">
        <w:rPr>
          <w:b/>
          <w:w w:val="100"/>
        </w:rPr>
        <w:instrText>xe "assignment operator"</w:instrText>
      </w:r>
      <w:r w:rsidRPr="00053189">
        <w:rPr>
          <w:b/>
          <w:w w:val="100"/>
        </w:rPr>
        <w:fldChar w:fldCharType="end"/>
      </w:r>
      <w:r w:rsidRPr="00053189">
        <w:rPr>
          <w:b/>
          <w:w w:val="100"/>
        </w:rPr>
        <w:t>Assignment Operators</w:t>
      </w:r>
      <w:r w:rsidRPr="00F85168">
        <w:rPr>
          <w:w w:val="100"/>
        </w:rPr>
        <w:t xml:space="preserve"> are used to assign a value to a property or variable. Assignment Operators can be numeric, date, system, time, or text.</w:t>
      </w:r>
    </w:p>
    <w:p w14:paraId="517D78F3" w14:textId="77777777" w:rsidR="009B3D47" w:rsidRPr="00F85168" w:rsidRDefault="009B3D47" w:rsidP="00C67558">
      <w:pPr>
        <w:pStyle w:val="ListBullet1A"/>
        <w:numPr>
          <w:ilvl w:val="0"/>
          <w:numId w:val="554"/>
        </w:numPr>
        <w:rPr>
          <w:w w:val="100"/>
        </w:rPr>
      </w:pPr>
      <w:r w:rsidRPr="00053189">
        <w:rPr>
          <w:b/>
          <w:w w:val="100"/>
        </w:rPr>
        <w:t>Comparison Operators</w:t>
      </w:r>
      <w:r w:rsidRPr="00F85168">
        <w:rPr>
          <w:w w:val="100"/>
        </w:rPr>
        <w:t xml:space="preserve"> are used to perform comparisons.</w:t>
      </w:r>
    </w:p>
    <w:p w14:paraId="5595DCA4" w14:textId="77777777" w:rsidR="009B3D47" w:rsidRPr="00F85168" w:rsidRDefault="009B3D47" w:rsidP="00C67558">
      <w:pPr>
        <w:pStyle w:val="ListBullet1A"/>
        <w:numPr>
          <w:ilvl w:val="0"/>
          <w:numId w:val="554"/>
        </w:numPr>
        <w:rPr>
          <w:w w:val="100"/>
        </w:rPr>
      </w:pPr>
      <w:r w:rsidRPr="00053189">
        <w:rPr>
          <w:b/>
          <w:w w:val="100"/>
        </w:rPr>
        <w:t>Concatenation Operators</w:t>
      </w:r>
      <w:r w:rsidRPr="00F85168">
        <w:rPr>
          <w:w w:val="100"/>
        </w:rPr>
        <w:t xml:space="preserve"> are used to combine strings. </w:t>
      </w:r>
    </w:p>
    <w:p w14:paraId="713E5BAA" w14:textId="77777777" w:rsidR="009B3D47" w:rsidRPr="00F85168" w:rsidRDefault="009B3D47" w:rsidP="00C67558">
      <w:pPr>
        <w:pStyle w:val="ListBullet1A"/>
        <w:numPr>
          <w:ilvl w:val="0"/>
          <w:numId w:val="554"/>
        </w:numPr>
        <w:rPr>
          <w:w w:val="100"/>
        </w:rPr>
      </w:pPr>
      <w:r w:rsidRPr="00053189">
        <w:rPr>
          <w:b/>
          <w:w w:val="100"/>
        </w:rPr>
        <w:t>Logical Operators</w:t>
      </w:r>
      <w:r w:rsidRPr="00F85168">
        <w:rPr>
          <w:w w:val="100"/>
        </w:rPr>
        <w:t xml:space="preserve"> are used to perform logical operations and include AND, OR, or NOT.</w:t>
      </w:r>
    </w:p>
    <w:p w14:paraId="004F6BAB" w14:textId="77777777" w:rsidR="009B3D47" w:rsidRPr="00F85168" w:rsidRDefault="009B3D47" w:rsidP="00C67558">
      <w:pPr>
        <w:pStyle w:val="ListBullet1A"/>
        <w:numPr>
          <w:ilvl w:val="0"/>
          <w:numId w:val="554"/>
        </w:numPr>
        <w:rPr>
          <w:w w:val="100"/>
        </w:rPr>
      </w:pPr>
      <w:r w:rsidRPr="00053189">
        <w:rPr>
          <w:b/>
          <w:w w:val="100"/>
        </w:rPr>
        <w:fldChar w:fldCharType="begin"/>
      </w:r>
      <w:r w:rsidRPr="00053189">
        <w:rPr>
          <w:b/>
          <w:w w:val="100"/>
        </w:rPr>
        <w:instrText>xe "Boolean"</w:instrText>
      </w:r>
      <w:r w:rsidRPr="00053189">
        <w:rPr>
          <w:b/>
          <w:w w:val="100"/>
        </w:rPr>
        <w:fldChar w:fldCharType="end"/>
      </w:r>
      <w:r w:rsidRPr="00053189">
        <w:rPr>
          <w:b/>
          <w:w w:val="100"/>
        </w:rPr>
        <w:t>Boolean Operators</w:t>
      </w:r>
      <w:r w:rsidRPr="00F85168">
        <w:rPr>
          <w:w w:val="100"/>
        </w:rPr>
        <w:t xml:space="preserve"> include AND, OR, XOR, or NOT and can have one of two values, true or false.</w:t>
      </w:r>
    </w:p>
    <w:p w14:paraId="01E2299C" w14:textId="77777777" w:rsidR="009B3D47" w:rsidRPr="00C810A5" w:rsidRDefault="009B3D47" w:rsidP="009B3D47"/>
    <w:p w14:paraId="5C62F8C6" w14:textId="77777777" w:rsidR="009B3D47" w:rsidRPr="00F85168" w:rsidRDefault="009B3D47" w:rsidP="009B3D47">
      <w:pPr>
        <w:pStyle w:val="Heading3"/>
        <w:numPr>
          <w:ilvl w:val="0"/>
          <w:numId w:val="0"/>
        </w:numPr>
        <w:rPr>
          <w:rFonts w:ascii="Century Schoolbook" w:hAnsi="Century Schoolbook"/>
        </w:rPr>
      </w:pPr>
      <w:bookmarkStart w:id="417" w:name="_Toc309980916"/>
      <w:bookmarkStart w:id="418" w:name="_Toc332822794"/>
      <w:r w:rsidRPr="00F85168">
        <w:rPr>
          <w:rFonts w:ascii="Century Schoolbook" w:hAnsi="Century Schoolbook"/>
        </w:rPr>
        <w:t>Operator Precedence</w:t>
      </w:r>
      <w:bookmarkEnd w:id="417"/>
      <w:bookmarkEnd w:id="418"/>
    </w:p>
    <w:p w14:paraId="5BEEA77F" w14:textId="77777777" w:rsidR="009B3D47" w:rsidRPr="00F85168" w:rsidRDefault="009B3D47" w:rsidP="009B3D47">
      <w:pPr>
        <w:pStyle w:val="Body1"/>
        <w:rPr>
          <w:w w:val="100"/>
        </w:rPr>
      </w:pPr>
      <w:r>
        <w:rPr>
          <w:w w:val="100"/>
        </w:rPr>
        <w:t>If</w:t>
      </w:r>
      <w:r w:rsidRPr="00F85168">
        <w:rPr>
          <w:w w:val="100"/>
        </w:rPr>
        <w:t xml:space="preserve"> several operations occur in an expression, each part is evaluated and resolved in a predetermined order called Operator Precedence. Parentheses can be used to override the order of precedence and </w:t>
      </w:r>
      <w:r>
        <w:rPr>
          <w:w w:val="100"/>
        </w:rPr>
        <w:t>evaluate</w:t>
      </w:r>
      <w:r w:rsidRPr="00F85168">
        <w:rPr>
          <w:w w:val="100"/>
        </w:rPr>
        <w:t xml:space="preserve"> some parts of an expression before others. Operations </w:t>
      </w:r>
      <w:r w:rsidRPr="00F85168">
        <w:rPr>
          <w:w w:val="100"/>
        </w:rPr>
        <w:lastRenderedPageBreak/>
        <w:t>within parentheses are always performed before those outside. Within parentheses, however, normal Operator Precedence is maintained.</w:t>
      </w:r>
    </w:p>
    <w:p w14:paraId="6D9C9C69" w14:textId="77777777" w:rsidR="009B3D47" w:rsidRPr="00F85168" w:rsidRDefault="009B3D47" w:rsidP="009B3D47">
      <w:pPr>
        <w:pStyle w:val="Body1"/>
        <w:rPr>
          <w:rFonts w:cs="Times New Roman"/>
          <w:w w:val="100"/>
          <w:sz w:val="24"/>
          <w:szCs w:val="24"/>
        </w:rPr>
      </w:pPr>
      <w:r>
        <w:rPr>
          <w:w w:val="100"/>
        </w:rPr>
        <w:t>If</w:t>
      </w:r>
      <w:r w:rsidRPr="00F85168">
        <w:rPr>
          <w:w w:val="100"/>
        </w:rPr>
        <w:t xml:space="preserve"> expressions contain operators from more than one category, arithmetic operators are evaluated first, comparison operators next, and logical operators last. Comparison operators all have equal precedence; they are evaluated in the left-to-right order in which they appear. Arithmetic and logical operators are evaluated in the following order of precedence:</w:t>
      </w:r>
    </w:p>
    <w:p w14:paraId="2C2949DA" w14:textId="77777777" w:rsidR="009B3D47" w:rsidRDefault="009B3D47" w:rsidP="009B3D47">
      <w:pPr>
        <w:pStyle w:val="Body1"/>
        <w:rPr>
          <w:rFonts w:cs="Times New Roman"/>
          <w:w w:val="100"/>
          <w:sz w:val="24"/>
          <w:szCs w:val="24"/>
        </w:rPr>
      </w:pPr>
    </w:p>
    <w:tbl>
      <w:tblPr>
        <w:tblStyle w:val="TableGrid"/>
        <w:tblW w:w="0" w:type="auto"/>
        <w:shd w:val="pct30" w:color="D9D9D9" w:themeColor="background1" w:themeShade="D9" w:fill="auto"/>
        <w:tblLook w:val="04A0" w:firstRow="1" w:lastRow="0" w:firstColumn="1" w:lastColumn="0" w:noHBand="0" w:noVBand="1"/>
        <w:tblDescription w:val="Arithmetic and logical operators"/>
      </w:tblPr>
      <w:tblGrid>
        <w:gridCol w:w="2268"/>
        <w:gridCol w:w="2160"/>
        <w:gridCol w:w="1080"/>
      </w:tblGrid>
      <w:tr w:rsidR="009B3D47" w14:paraId="5D07E72D" w14:textId="77777777" w:rsidTr="006D7E40">
        <w:trPr>
          <w:trHeight w:val="720"/>
          <w:tblHeader/>
        </w:trPr>
        <w:tc>
          <w:tcPr>
            <w:tcW w:w="2268" w:type="dxa"/>
            <w:tcBorders>
              <w:bottom w:val="single" w:sz="4" w:space="0" w:color="auto"/>
            </w:tcBorders>
            <w:shd w:val="pct30" w:color="D9D9D9" w:themeColor="background1" w:themeShade="D9" w:fill="auto"/>
            <w:vAlign w:val="bottom"/>
          </w:tcPr>
          <w:p w14:paraId="470304A4"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Arithmetic</w:t>
            </w:r>
          </w:p>
        </w:tc>
        <w:tc>
          <w:tcPr>
            <w:tcW w:w="2160" w:type="dxa"/>
            <w:tcBorders>
              <w:bottom w:val="single" w:sz="4" w:space="0" w:color="auto"/>
            </w:tcBorders>
            <w:shd w:val="pct30" w:color="D9D9D9" w:themeColor="background1" w:themeShade="D9" w:fill="auto"/>
            <w:vAlign w:val="bottom"/>
          </w:tcPr>
          <w:p w14:paraId="59D5D640"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Comparison</w:t>
            </w:r>
          </w:p>
        </w:tc>
        <w:tc>
          <w:tcPr>
            <w:tcW w:w="1080" w:type="dxa"/>
            <w:tcBorders>
              <w:bottom w:val="single" w:sz="4" w:space="0" w:color="auto"/>
            </w:tcBorders>
            <w:shd w:val="pct30" w:color="D9D9D9" w:themeColor="background1" w:themeShade="D9" w:fill="auto"/>
            <w:vAlign w:val="bottom"/>
          </w:tcPr>
          <w:p w14:paraId="7B894ACF"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Logical</w:t>
            </w:r>
          </w:p>
        </w:tc>
      </w:tr>
      <w:tr w:rsidR="009B3D47" w14:paraId="766024AD" w14:textId="77777777" w:rsidTr="006D7E40">
        <w:trPr>
          <w:trHeight w:val="446"/>
        </w:trPr>
        <w:tc>
          <w:tcPr>
            <w:tcW w:w="2268" w:type="dxa"/>
            <w:shd w:val="clear" w:color="D9D9D9" w:themeColor="background1" w:themeShade="D9" w:fill="auto"/>
            <w:vAlign w:val="center"/>
          </w:tcPr>
          <w:p w14:paraId="133C8C7B"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Negation (-)</w:t>
            </w:r>
          </w:p>
        </w:tc>
        <w:tc>
          <w:tcPr>
            <w:tcW w:w="2160" w:type="dxa"/>
            <w:shd w:val="clear" w:color="D9D9D9" w:themeColor="background1" w:themeShade="D9" w:fill="auto"/>
            <w:vAlign w:val="center"/>
          </w:tcPr>
          <w:p w14:paraId="14E60A13"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Equality (=)</w:t>
            </w:r>
          </w:p>
        </w:tc>
        <w:tc>
          <w:tcPr>
            <w:tcW w:w="1080" w:type="dxa"/>
            <w:shd w:val="clear" w:color="D9D9D9" w:themeColor="background1" w:themeShade="D9" w:fill="auto"/>
            <w:vAlign w:val="center"/>
          </w:tcPr>
          <w:p w14:paraId="581D4801"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Not</w:t>
            </w:r>
          </w:p>
        </w:tc>
      </w:tr>
      <w:tr w:rsidR="009B3D47" w14:paraId="2C40ECB3" w14:textId="77777777" w:rsidTr="006D7E40">
        <w:trPr>
          <w:trHeight w:val="446"/>
        </w:trPr>
        <w:tc>
          <w:tcPr>
            <w:tcW w:w="2268" w:type="dxa"/>
            <w:shd w:val="clear" w:color="D9D9D9" w:themeColor="background1" w:themeShade="D9" w:fill="auto"/>
            <w:vAlign w:val="center"/>
          </w:tcPr>
          <w:p w14:paraId="616C0AA4"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Exponentiation (^)</w:t>
            </w:r>
          </w:p>
        </w:tc>
        <w:tc>
          <w:tcPr>
            <w:tcW w:w="2160" w:type="dxa"/>
            <w:shd w:val="clear" w:color="D9D9D9" w:themeColor="background1" w:themeShade="D9" w:fill="auto"/>
            <w:vAlign w:val="center"/>
          </w:tcPr>
          <w:p w14:paraId="08E110EB"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Inequality (&lt;&gt;)</w:t>
            </w:r>
          </w:p>
        </w:tc>
        <w:tc>
          <w:tcPr>
            <w:tcW w:w="1080" w:type="dxa"/>
            <w:shd w:val="clear" w:color="D9D9D9" w:themeColor="background1" w:themeShade="D9" w:fill="auto"/>
            <w:vAlign w:val="center"/>
          </w:tcPr>
          <w:p w14:paraId="3D52CAF5"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And</w:t>
            </w:r>
          </w:p>
        </w:tc>
      </w:tr>
      <w:tr w:rsidR="009B3D47" w14:paraId="4A8A7CC9" w14:textId="77777777" w:rsidTr="006D7E40">
        <w:trPr>
          <w:trHeight w:val="446"/>
        </w:trPr>
        <w:tc>
          <w:tcPr>
            <w:tcW w:w="2268" w:type="dxa"/>
            <w:shd w:val="clear" w:color="D9D9D9" w:themeColor="background1" w:themeShade="D9" w:fill="auto"/>
            <w:vAlign w:val="center"/>
          </w:tcPr>
          <w:p w14:paraId="51C564BF"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Multiplication and division (*, /)</w:t>
            </w:r>
          </w:p>
        </w:tc>
        <w:tc>
          <w:tcPr>
            <w:tcW w:w="2160" w:type="dxa"/>
            <w:shd w:val="clear" w:color="D9D9D9" w:themeColor="background1" w:themeShade="D9" w:fill="auto"/>
            <w:vAlign w:val="center"/>
          </w:tcPr>
          <w:p w14:paraId="1CB6C570"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Less than (&lt;)</w:t>
            </w:r>
          </w:p>
        </w:tc>
        <w:tc>
          <w:tcPr>
            <w:tcW w:w="1080" w:type="dxa"/>
            <w:shd w:val="clear" w:color="D9D9D9" w:themeColor="background1" w:themeShade="D9" w:fill="auto"/>
            <w:vAlign w:val="center"/>
          </w:tcPr>
          <w:p w14:paraId="2AC10932"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Or</w:t>
            </w:r>
          </w:p>
        </w:tc>
      </w:tr>
      <w:tr w:rsidR="009B3D47" w14:paraId="572022D8" w14:textId="77777777" w:rsidTr="006D7E40">
        <w:trPr>
          <w:trHeight w:val="446"/>
        </w:trPr>
        <w:tc>
          <w:tcPr>
            <w:tcW w:w="2268" w:type="dxa"/>
            <w:shd w:val="clear" w:color="D9D9D9" w:themeColor="background1" w:themeShade="D9" w:fill="auto"/>
            <w:vAlign w:val="center"/>
          </w:tcPr>
          <w:p w14:paraId="3DE1F8A5"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Integer division (\)</w:t>
            </w:r>
          </w:p>
        </w:tc>
        <w:tc>
          <w:tcPr>
            <w:tcW w:w="2160" w:type="dxa"/>
            <w:shd w:val="clear" w:color="D9D9D9" w:themeColor="background1" w:themeShade="D9" w:fill="auto"/>
            <w:vAlign w:val="center"/>
          </w:tcPr>
          <w:p w14:paraId="210CB2A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Greater than (&gt;)</w:t>
            </w:r>
          </w:p>
        </w:tc>
        <w:tc>
          <w:tcPr>
            <w:tcW w:w="1080" w:type="dxa"/>
            <w:shd w:val="clear" w:color="D9D9D9" w:themeColor="background1" w:themeShade="D9" w:fill="auto"/>
            <w:vAlign w:val="center"/>
          </w:tcPr>
          <w:p w14:paraId="7F2F5D6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Xor</w:t>
            </w:r>
          </w:p>
        </w:tc>
      </w:tr>
      <w:tr w:rsidR="009B3D47" w14:paraId="0F4BAD31" w14:textId="77777777" w:rsidTr="006D7E40">
        <w:trPr>
          <w:trHeight w:val="446"/>
        </w:trPr>
        <w:tc>
          <w:tcPr>
            <w:tcW w:w="2268" w:type="dxa"/>
            <w:shd w:val="clear" w:color="D9D9D9" w:themeColor="background1" w:themeShade="D9" w:fill="auto"/>
            <w:vAlign w:val="center"/>
          </w:tcPr>
          <w:p w14:paraId="06E5A93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Modulus arithmetic (Mod)</w:t>
            </w:r>
          </w:p>
        </w:tc>
        <w:tc>
          <w:tcPr>
            <w:tcW w:w="2160" w:type="dxa"/>
            <w:shd w:val="clear" w:color="D9D9D9" w:themeColor="background1" w:themeShade="D9" w:fill="auto"/>
            <w:vAlign w:val="center"/>
          </w:tcPr>
          <w:p w14:paraId="339A4ACC"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Less than or equal to (&lt;=)</w:t>
            </w:r>
          </w:p>
        </w:tc>
        <w:tc>
          <w:tcPr>
            <w:tcW w:w="1080" w:type="dxa"/>
            <w:shd w:val="clear" w:color="D9D9D9" w:themeColor="background1" w:themeShade="D9" w:fill="auto"/>
            <w:vAlign w:val="center"/>
          </w:tcPr>
          <w:p w14:paraId="41345272" w14:textId="77777777" w:rsidR="009B3D47" w:rsidRPr="00F85168" w:rsidRDefault="009B3D47" w:rsidP="006D7E40">
            <w:pPr>
              <w:pStyle w:val="TableCellLeft"/>
              <w:rPr>
                <w:rFonts w:ascii="Century Schoolbook" w:hAnsi="Century Schoolbook"/>
              </w:rPr>
            </w:pPr>
          </w:p>
        </w:tc>
      </w:tr>
      <w:tr w:rsidR="009B3D47" w14:paraId="4A28415B" w14:textId="77777777" w:rsidTr="006D7E40">
        <w:trPr>
          <w:trHeight w:val="446"/>
        </w:trPr>
        <w:tc>
          <w:tcPr>
            <w:tcW w:w="2268" w:type="dxa"/>
            <w:shd w:val="clear" w:color="D9D9D9" w:themeColor="background1" w:themeShade="D9" w:fill="auto"/>
            <w:vAlign w:val="center"/>
          </w:tcPr>
          <w:p w14:paraId="653FF91B"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Addition and Subtraction (+, -)</w:t>
            </w:r>
          </w:p>
        </w:tc>
        <w:tc>
          <w:tcPr>
            <w:tcW w:w="2160" w:type="dxa"/>
            <w:shd w:val="clear" w:color="D9D9D9" w:themeColor="background1" w:themeShade="D9" w:fill="auto"/>
            <w:vAlign w:val="center"/>
          </w:tcPr>
          <w:p w14:paraId="62446583"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Greater than or equal to (&gt;=)</w:t>
            </w:r>
          </w:p>
        </w:tc>
        <w:tc>
          <w:tcPr>
            <w:tcW w:w="1080" w:type="dxa"/>
            <w:shd w:val="clear" w:color="D9D9D9" w:themeColor="background1" w:themeShade="D9" w:fill="auto"/>
            <w:vAlign w:val="center"/>
          </w:tcPr>
          <w:p w14:paraId="74F73139" w14:textId="77777777" w:rsidR="009B3D47" w:rsidRPr="00F85168" w:rsidRDefault="009B3D47" w:rsidP="006D7E40">
            <w:pPr>
              <w:pStyle w:val="TableCellLeft"/>
              <w:rPr>
                <w:rFonts w:ascii="Century Schoolbook" w:hAnsi="Century Schoolbook"/>
              </w:rPr>
            </w:pPr>
          </w:p>
        </w:tc>
      </w:tr>
      <w:tr w:rsidR="009B3D47" w14:paraId="6BBE3942" w14:textId="77777777" w:rsidTr="006D7E40">
        <w:trPr>
          <w:trHeight w:val="446"/>
        </w:trPr>
        <w:tc>
          <w:tcPr>
            <w:tcW w:w="2268" w:type="dxa"/>
            <w:shd w:val="clear" w:color="D9D9D9" w:themeColor="background1" w:themeShade="D9" w:fill="auto"/>
            <w:vAlign w:val="center"/>
          </w:tcPr>
          <w:p w14:paraId="05601E66"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String concatenation (&amp;)</w:t>
            </w:r>
          </w:p>
        </w:tc>
        <w:tc>
          <w:tcPr>
            <w:tcW w:w="2160" w:type="dxa"/>
            <w:shd w:val="clear" w:color="D9D9D9" w:themeColor="background1" w:themeShade="D9" w:fill="auto"/>
            <w:vAlign w:val="center"/>
          </w:tcPr>
          <w:p w14:paraId="537AD677"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Is</w:t>
            </w:r>
          </w:p>
        </w:tc>
        <w:tc>
          <w:tcPr>
            <w:tcW w:w="1080" w:type="dxa"/>
            <w:shd w:val="clear" w:color="D9D9D9" w:themeColor="background1" w:themeShade="D9" w:fill="auto"/>
            <w:vAlign w:val="center"/>
          </w:tcPr>
          <w:p w14:paraId="2A8281E7" w14:textId="77777777" w:rsidR="009B3D47" w:rsidRPr="00F85168" w:rsidRDefault="009B3D47" w:rsidP="006D7E40">
            <w:pPr>
              <w:pStyle w:val="TableCellLeft"/>
              <w:rPr>
                <w:rFonts w:ascii="Century Schoolbook" w:hAnsi="Century Schoolbook"/>
              </w:rPr>
            </w:pPr>
          </w:p>
        </w:tc>
      </w:tr>
    </w:tbl>
    <w:p w14:paraId="7BA7779C" w14:textId="77777777" w:rsidR="009B3D47" w:rsidRPr="00F85168" w:rsidRDefault="009B3D47" w:rsidP="009B3D47">
      <w:pPr>
        <w:pStyle w:val="Body1"/>
        <w:spacing w:before="200"/>
        <w:rPr>
          <w:w w:val="100"/>
        </w:rPr>
      </w:pPr>
      <w:r>
        <w:rPr>
          <w:w w:val="100"/>
        </w:rPr>
        <w:t>If</w:t>
      </w:r>
      <w:r w:rsidRPr="00F85168">
        <w:rPr>
          <w:w w:val="100"/>
        </w:rPr>
        <w:t xml:space="preserve"> </w:t>
      </w:r>
      <w:r>
        <w:rPr>
          <w:w w:val="100"/>
        </w:rPr>
        <w:t xml:space="preserve">addition and subtraction, </w:t>
      </w:r>
      <w:r w:rsidRPr="00F85168">
        <w:rPr>
          <w:w w:val="100"/>
        </w:rPr>
        <w:t>multiplication and division</w:t>
      </w:r>
      <w:r>
        <w:rPr>
          <w:w w:val="100"/>
        </w:rPr>
        <w:t>,</w:t>
      </w:r>
      <w:r w:rsidRPr="00F85168">
        <w:rPr>
          <w:w w:val="100"/>
        </w:rPr>
        <w:t xml:space="preserve"> occur together </w:t>
      </w:r>
      <w:r>
        <w:rPr>
          <w:w w:val="100"/>
        </w:rPr>
        <w:t xml:space="preserve">respectively </w:t>
      </w:r>
      <w:r w:rsidRPr="00F85168">
        <w:rPr>
          <w:w w:val="100"/>
        </w:rPr>
        <w:t xml:space="preserve">in an expression, each operation is evaluated as it occurs from left to right. </w:t>
      </w:r>
    </w:p>
    <w:p w14:paraId="62A48565" w14:textId="77777777" w:rsidR="009B3D47" w:rsidRPr="00C810A5" w:rsidRDefault="009B3D47" w:rsidP="009B3D47">
      <w:pPr>
        <w:pStyle w:val="Body1"/>
      </w:pPr>
      <w:r w:rsidRPr="00F85168">
        <w:rPr>
          <w:w w:val="100"/>
        </w:rPr>
        <w:t>The string concatenation operator (&amp;) is not an arithmetic operator, but in precedence</w:t>
      </w:r>
      <w:r>
        <w:rPr>
          <w:w w:val="100"/>
        </w:rPr>
        <w:t>,</w:t>
      </w:r>
      <w:r w:rsidRPr="00F85168">
        <w:rPr>
          <w:w w:val="100"/>
        </w:rPr>
        <w:t xml:space="preserve"> it does fall after all arithmetic </w:t>
      </w:r>
      <w:r w:rsidRPr="00F85168">
        <w:rPr>
          <w:w w:val="100"/>
        </w:rPr>
        <w:fldChar w:fldCharType="begin"/>
      </w:r>
      <w:r w:rsidRPr="00F85168">
        <w:rPr>
          <w:w w:val="100"/>
        </w:rPr>
        <w:instrText>xe "operators"</w:instrText>
      </w:r>
      <w:r w:rsidRPr="00F85168">
        <w:rPr>
          <w:w w:val="100"/>
        </w:rPr>
        <w:fldChar w:fldCharType="end"/>
      </w:r>
      <w:r w:rsidRPr="00F85168">
        <w:rPr>
          <w:w w:val="100"/>
        </w:rPr>
        <w:t>operators and before all comparison operators. The Is operator is an object reference comparison operator. It does not compare objects or their values; it checks only to determine whether two object references refer to the same object.</w:t>
      </w:r>
      <w:bookmarkStart w:id="419" w:name="_Toc309980917"/>
      <w:r w:rsidRPr="00C810A5">
        <w:t xml:space="preserve"> </w:t>
      </w:r>
    </w:p>
    <w:p w14:paraId="5C9E58EB" w14:textId="77777777" w:rsidR="009B3D47" w:rsidRPr="00F85168" w:rsidRDefault="009B3D47" w:rsidP="009B3D47">
      <w:pPr>
        <w:pStyle w:val="Heading3"/>
        <w:numPr>
          <w:ilvl w:val="0"/>
          <w:numId w:val="0"/>
        </w:numPr>
        <w:rPr>
          <w:rFonts w:ascii="Century Schoolbook" w:hAnsi="Century Schoolbook"/>
        </w:rPr>
      </w:pPr>
      <w:bookmarkStart w:id="420" w:name="_Toc332822795"/>
      <w:r w:rsidRPr="00F85168">
        <w:rPr>
          <w:rFonts w:ascii="Century Schoolbook" w:hAnsi="Century Schoolbook"/>
        </w:rPr>
        <w:t xml:space="preserve">&amp; </w:t>
      </w:r>
      <w:r w:rsidRPr="00F85168">
        <w:rPr>
          <w:rFonts w:ascii="Century Schoolbook" w:hAnsi="Century Schoolbook"/>
        </w:rPr>
        <w:fldChar w:fldCharType="begin"/>
      </w:r>
      <w:r w:rsidRPr="00F85168">
        <w:rPr>
          <w:rFonts w:ascii="Century Schoolbook" w:hAnsi="Century Schoolbook"/>
        </w:rPr>
        <w:instrText>xe "ampersand"</w:instrText>
      </w:r>
      <w:r w:rsidRPr="00F85168">
        <w:rPr>
          <w:rFonts w:ascii="Century Schoolbook" w:hAnsi="Century Schoolbook"/>
        </w:rPr>
        <w:fldChar w:fldCharType="end"/>
      </w:r>
      <w:r w:rsidRPr="00F85168">
        <w:rPr>
          <w:rFonts w:ascii="Century Schoolbook" w:hAnsi="Century Schoolbook"/>
        </w:rPr>
        <w:fldChar w:fldCharType="begin"/>
      </w:r>
      <w:r w:rsidRPr="00F85168">
        <w:rPr>
          <w:rFonts w:ascii="Century Schoolbook" w:hAnsi="Century Schoolbook"/>
        </w:rPr>
        <w:instrText>xe ""</w:instrText>
      </w:r>
      <w:r w:rsidRPr="00F85168">
        <w:rPr>
          <w:rFonts w:ascii="Century Schoolbook" w:hAnsi="Century Schoolbook"/>
        </w:rPr>
        <w:fldChar w:fldCharType="end"/>
      </w:r>
      <w:r w:rsidRPr="00F85168">
        <w:rPr>
          <w:rFonts w:ascii="Century Schoolbook" w:hAnsi="Century Schoolbook"/>
        </w:rPr>
        <w:t>Ampersand</w:t>
      </w:r>
      <w:bookmarkEnd w:id="419"/>
      <w:bookmarkEnd w:id="420"/>
    </w:p>
    <w:p w14:paraId="41C6186C" w14:textId="77777777" w:rsidR="009B3D47" w:rsidRPr="00F85168" w:rsidRDefault="009B3D47" w:rsidP="009B3D47">
      <w:pPr>
        <w:rPr>
          <w:rFonts w:ascii="Century Schoolbook" w:hAnsi="Century Schoolbook"/>
          <w:b/>
          <w:sz w:val="24"/>
        </w:rPr>
      </w:pPr>
      <w:r w:rsidRPr="00F85168">
        <w:rPr>
          <w:rFonts w:ascii="Century Schoolbook" w:hAnsi="Century Schoolbook"/>
          <w:b/>
          <w:sz w:val="24"/>
        </w:rPr>
        <w:t>Description</w:t>
      </w:r>
    </w:p>
    <w:p w14:paraId="67A3B409" w14:textId="77777777" w:rsidR="009B3D47" w:rsidRPr="00F85168" w:rsidRDefault="009B3D47" w:rsidP="009B3D47">
      <w:pPr>
        <w:pStyle w:val="Body1"/>
        <w:rPr>
          <w:w w:val="100"/>
        </w:rPr>
      </w:pPr>
      <w:r w:rsidRPr="00F85168">
        <w:rPr>
          <w:w w:val="100"/>
        </w:rPr>
        <w:t>This operator forces text string concatenation of two expressions. Text concatenation operator connects or concatenates two values to produce a continuous text value.</w:t>
      </w:r>
    </w:p>
    <w:p w14:paraId="0E3E9E15" w14:textId="77777777" w:rsidR="009B3D47" w:rsidRPr="00536A99" w:rsidRDefault="009B3D47" w:rsidP="009B3D47">
      <w:pPr>
        <w:rPr>
          <w:rFonts w:ascii="Century Schoolbook" w:hAnsi="Century Schoolbook"/>
          <w:b/>
        </w:rPr>
      </w:pPr>
      <w:r w:rsidRPr="00536A99">
        <w:rPr>
          <w:rFonts w:ascii="Century Schoolbook" w:hAnsi="Century Schoolbook"/>
          <w:b/>
        </w:rPr>
        <w:t>Syntax</w:t>
      </w:r>
    </w:p>
    <w:p w14:paraId="134332D2"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&lt;expression&gt; &amp; &lt;expression&gt;</w:t>
      </w:r>
    </w:p>
    <w:p w14:paraId="140155B1" w14:textId="77777777" w:rsidR="009B3D47" w:rsidRPr="00053189" w:rsidRDefault="009B3D47" w:rsidP="00C67558">
      <w:pPr>
        <w:pStyle w:val="ListBullet2"/>
        <w:keepLines w:val="0"/>
        <w:numPr>
          <w:ilvl w:val="0"/>
          <w:numId w:val="555"/>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ab/>
      </w:r>
      <w:r w:rsidRPr="00053189">
        <w:rPr>
          <w:rFonts w:ascii="Century Schoolbook" w:hAnsi="Century Schoolbook"/>
          <w:sz w:val="22"/>
          <w:szCs w:val="22"/>
        </w:rPr>
        <w:tab/>
        <w:t>The &lt;expression&gt; represents any valid logical expression.</w:t>
      </w:r>
    </w:p>
    <w:p w14:paraId="12413202" w14:textId="77777777" w:rsidR="009B3D47" w:rsidRDefault="009B3D47" w:rsidP="009B3D47">
      <w:pPr>
        <w:pStyle w:val="Body1"/>
        <w:rPr>
          <w:w w:val="100"/>
        </w:rPr>
      </w:pPr>
    </w:p>
    <w:p w14:paraId="6A282DDF" w14:textId="77777777" w:rsidR="009B3D47" w:rsidRPr="00F85168" w:rsidRDefault="009B3D47" w:rsidP="009B3D47">
      <w:pPr>
        <w:pStyle w:val="Body1"/>
        <w:rPr>
          <w:w w:val="100"/>
        </w:rPr>
      </w:pPr>
      <w:r w:rsidRPr="00F85168">
        <w:rPr>
          <w:w w:val="100"/>
        </w:rPr>
        <w:t>Whenever an expression is not a string, it is converted to a String subtype. If both expressions are Null, the result is Null. However, if only one expression is Null, that expression is treated as a zero-length string ("") when concatenated with the other expression. Any expression that is Empty is also treated as a zero-length string.</w:t>
      </w:r>
    </w:p>
    <w:p w14:paraId="2274B83A" w14:textId="77777777" w:rsidR="009B3D47" w:rsidRPr="00053189" w:rsidRDefault="009B3D47" w:rsidP="009B3D47">
      <w:pPr>
        <w:rPr>
          <w:rFonts w:ascii="Century Schoolbook" w:hAnsi="Century Schoolbook"/>
        </w:rPr>
      </w:pPr>
      <w:r w:rsidRPr="00053189">
        <w:rPr>
          <w:rFonts w:ascii="Century Schoolbook" w:hAnsi="Century Schoolbook"/>
        </w:rPr>
        <w:lastRenderedPageBreak/>
        <w:t>Example</w:t>
      </w:r>
    </w:p>
    <w:p w14:paraId="72CC5857" w14:textId="77777777" w:rsidR="009B3D47" w:rsidRPr="00536A99" w:rsidRDefault="009B3D47" w:rsidP="009B3D47">
      <w:pPr>
        <w:pStyle w:val="Body1"/>
        <w:spacing w:before="100" w:after="100" w:line="240" w:lineRule="atLeast"/>
        <w:rPr>
          <w:rFonts w:ascii="Courier New" w:hAnsi="Courier New" w:cs="Courier New"/>
          <w:w w:val="100"/>
          <w:sz w:val="18"/>
          <w:szCs w:val="18"/>
        </w:rPr>
      </w:pPr>
      <w:r w:rsidRPr="00536A99">
        <w:rPr>
          <w:rFonts w:ascii="Courier New" w:eastAsiaTheme="minorHAnsi" w:hAnsi="Courier New" w:cs="Courier New"/>
          <w:sz w:val="18"/>
          <w:szCs w:val="18"/>
        </w:rPr>
        <w:t>READ {C:\</w:t>
      </w:r>
      <w:r w:rsidRPr="00536A99">
        <w:rPr>
          <w:rFonts w:ascii="Courier New" w:eastAsiaTheme="minorHAnsi" w:hAnsi="Courier New" w:cs="Courier New"/>
          <w:i/>
          <w:sz w:val="18"/>
          <w:szCs w:val="18"/>
        </w:rPr>
        <w:t>My_Project_Folder</w:t>
      </w:r>
      <w:r w:rsidRPr="00536A99">
        <w:rPr>
          <w:rFonts w:ascii="Courier New" w:eastAsiaTheme="minorHAnsi" w:hAnsi="Courier New" w:cs="Courier New"/>
          <w:sz w:val="18"/>
          <w:szCs w:val="18"/>
        </w:rPr>
        <w:t>\Sample\Sample.prj}:Oswego</w:t>
      </w:r>
      <w:r w:rsidRPr="00536A99">
        <w:rPr>
          <w:rFonts w:ascii="Courier New" w:hAnsi="Courier New" w:cs="Courier New"/>
          <w:w w:val="100"/>
          <w:sz w:val="18"/>
          <w:szCs w:val="18"/>
        </w:rPr>
        <w:t xml:space="preserve"> </w:t>
      </w:r>
    </w:p>
    <w:p w14:paraId="2466088E" w14:textId="77777777" w:rsidR="009B3D47" w:rsidRPr="00536A99" w:rsidRDefault="009B3D47" w:rsidP="009B3D47">
      <w:pPr>
        <w:pStyle w:val="Body1"/>
        <w:spacing w:before="100" w:after="100" w:line="240" w:lineRule="atLeast"/>
        <w:rPr>
          <w:rFonts w:ascii="Courier New" w:hAnsi="Courier New" w:cs="Courier New"/>
          <w:w w:val="100"/>
          <w:sz w:val="18"/>
          <w:szCs w:val="18"/>
        </w:rPr>
      </w:pPr>
      <w:r w:rsidRPr="00536A99">
        <w:rPr>
          <w:rFonts w:ascii="Courier New" w:hAnsi="Courier New" w:cs="Courier New"/>
          <w:w w:val="100"/>
          <w:sz w:val="18"/>
          <w:szCs w:val="18"/>
        </w:rPr>
        <w:t>DEFINE NameVar TEXTINPUT</w:t>
      </w:r>
    </w:p>
    <w:p w14:paraId="7962E84E" w14:textId="77777777" w:rsidR="009B3D47" w:rsidRPr="00536A99" w:rsidRDefault="009B3D47" w:rsidP="009B3D47">
      <w:pPr>
        <w:pStyle w:val="Body1"/>
        <w:spacing w:before="100" w:after="100" w:line="240" w:lineRule="atLeast"/>
        <w:rPr>
          <w:rFonts w:ascii="Courier New" w:hAnsi="Courier New" w:cs="Courier New"/>
          <w:w w:val="100"/>
          <w:sz w:val="18"/>
          <w:szCs w:val="18"/>
        </w:rPr>
      </w:pPr>
      <w:r w:rsidRPr="00536A99">
        <w:rPr>
          <w:rFonts w:ascii="Courier New" w:hAnsi="Courier New" w:cs="Courier New"/>
          <w:w w:val="100"/>
          <w:sz w:val="18"/>
          <w:szCs w:val="18"/>
        </w:rPr>
        <w:t>ASSIGN NameVar=LastName&amp;FirstName</w:t>
      </w:r>
    </w:p>
    <w:p w14:paraId="6276E56E" w14:textId="77777777" w:rsidR="009B3D47" w:rsidRPr="00053189" w:rsidRDefault="009B3D47" w:rsidP="009B3D47">
      <w:pPr>
        <w:pStyle w:val="Body1"/>
        <w:spacing w:before="100" w:after="100" w:line="240" w:lineRule="atLeast"/>
      </w:pPr>
      <w:r w:rsidRPr="00536A99">
        <w:rPr>
          <w:rFonts w:ascii="Courier New" w:hAnsi="Courier New" w:cs="Courier New"/>
          <w:w w:val="100"/>
          <w:sz w:val="18"/>
          <w:szCs w:val="18"/>
        </w:rPr>
        <w:t>LIST NameVar LastName FirstName</w:t>
      </w:r>
      <w:bookmarkStart w:id="421" w:name="_Toc309980918"/>
    </w:p>
    <w:p w14:paraId="064C98C9" w14:textId="77777777" w:rsidR="009B3D47" w:rsidRPr="00F85168" w:rsidRDefault="009B3D47" w:rsidP="009B3D47">
      <w:pPr>
        <w:pStyle w:val="Heading3"/>
        <w:numPr>
          <w:ilvl w:val="0"/>
          <w:numId w:val="0"/>
        </w:numPr>
        <w:rPr>
          <w:rFonts w:ascii="Century Schoolbook" w:hAnsi="Century Schoolbook"/>
        </w:rPr>
      </w:pPr>
      <w:bookmarkStart w:id="422" w:name="_Toc332822796"/>
      <w:r w:rsidRPr="00F85168">
        <w:rPr>
          <w:rFonts w:ascii="Century Schoolbook" w:hAnsi="Century Schoolbook"/>
        </w:rPr>
        <w:t>= Equal Sign</w:t>
      </w:r>
      <w:bookmarkEnd w:id="421"/>
      <w:bookmarkEnd w:id="422"/>
    </w:p>
    <w:p w14:paraId="438E191B" w14:textId="77777777" w:rsidR="009B3D47" w:rsidRPr="00053189" w:rsidRDefault="009B3D47" w:rsidP="009B3D47">
      <w:pPr>
        <w:rPr>
          <w:rFonts w:ascii="Century Schoolbook" w:hAnsi="Century Schoolbook"/>
          <w:b/>
          <w:sz w:val="24"/>
        </w:rPr>
      </w:pPr>
      <w:r w:rsidRPr="00053189">
        <w:rPr>
          <w:rFonts w:ascii="Century Schoolbook" w:hAnsi="Century Schoolbook"/>
          <w:b/>
          <w:sz w:val="24"/>
        </w:rPr>
        <w:t>Description</w:t>
      </w:r>
    </w:p>
    <w:p w14:paraId="3D660297" w14:textId="77777777" w:rsidR="009B3D47" w:rsidRPr="00F85168" w:rsidRDefault="009B3D47" w:rsidP="009B3D47">
      <w:pPr>
        <w:pStyle w:val="Body1"/>
        <w:rPr>
          <w:w w:val="100"/>
        </w:rPr>
      </w:pPr>
      <w:r w:rsidRPr="00F85168">
        <w:rPr>
          <w:w w:val="100"/>
        </w:rPr>
        <w:t xml:space="preserve">This operator assigns a value to a variable or property. Comparison operator also used as an equal to; the result of comparison operators is usually a logical value, either </w:t>
      </w:r>
      <w:r>
        <w:rPr>
          <w:w w:val="100"/>
        </w:rPr>
        <w:t>t</w:t>
      </w:r>
      <w:r w:rsidRPr="00F85168">
        <w:rPr>
          <w:w w:val="100"/>
        </w:rPr>
        <w:t xml:space="preserve">rue or </w:t>
      </w:r>
      <w:r>
        <w:rPr>
          <w:w w:val="100"/>
        </w:rPr>
        <w:t>f</w:t>
      </w:r>
      <w:r w:rsidRPr="00F85168">
        <w:rPr>
          <w:w w:val="100"/>
        </w:rPr>
        <w:t>alse.</w:t>
      </w:r>
    </w:p>
    <w:p w14:paraId="0D7E3645" w14:textId="77777777" w:rsidR="009B3D47" w:rsidRPr="00053189" w:rsidRDefault="009B3D47" w:rsidP="009B3D47">
      <w:pPr>
        <w:rPr>
          <w:rFonts w:ascii="Century Schoolbook" w:hAnsi="Century Schoolbook"/>
          <w:b/>
          <w:sz w:val="24"/>
        </w:rPr>
      </w:pPr>
      <w:r w:rsidRPr="00053189">
        <w:rPr>
          <w:rFonts w:ascii="Century Schoolbook" w:hAnsi="Century Schoolbook"/>
          <w:b/>
          <w:sz w:val="24"/>
        </w:rPr>
        <w:t>Syntax</w:t>
      </w:r>
    </w:p>
    <w:p w14:paraId="3DF4BF9F" w14:textId="77777777" w:rsidR="009B3D47" w:rsidRPr="00536A99" w:rsidRDefault="009B3D47" w:rsidP="009B3D47">
      <w:pPr>
        <w:pStyle w:val="Body1"/>
        <w:rPr>
          <w:w w:val="100"/>
          <w:sz w:val="18"/>
          <w:szCs w:val="18"/>
        </w:rPr>
      </w:pPr>
      <w:r w:rsidRPr="00536A99">
        <w:rPr>
          <w:w w:val="100"/>
          <w:sz w:val="18"/>
          <w:szCs w:val="18"/>
        </w:rPr>
        <w:t>&lt;variable&gt; &lt;operator&gt; &lt;value&gt;</w:t>
      </w:r>
    </w:p>
    <w:p w14:paraId="71680655" w14:textId="77777777" w:rsidR="009B3D47" w:rsidRPr="00053189" w:rsidRDefault="009B3D47" w:rsidP="00C67558">
      <w:pPr>
        <w:pStyle w:val="ListBullet2"/>
        <w:keepLines w:val="0"/>
        <w:numPr>
          <w:ilvl w:val="0"/>
          <w:numId w:val="556"/>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 xml:space="preserve">The &lt;variable&gt; represents any variable or any writable property. </w:t>
      </w:r>
    </w:p>
    <w:p w14:paraId="3EC7E756" w14:textId="77777777" w:rsidR="009B3D47" w:rsidRPr="00053189" w:rsidRDefault="009B3D47" w:rsidP="00C67558">
      <w:pPr>
        <w:pStyle w:val="ListBullet2"/>
        <w:keepLines w:val="0"/>
        <w:numPr>
          <w:ilvl w:val="0"/>
          <w:numId w:val="556"/>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The &lt;value&gt; represents any numeric or string literal, constant, or expression.</w:t>
      </w:r>
    </w:p>
    <w:p w14:paraId="16029CD8" w14:textId="77777777" w:rsidR="009B3D47" w:rsidRDefault="009B3D47" w:rsidP="009B3D47">
      <w:pPr>
        <w:rPr>
          <w:rFonts w:ascii="Century Schoolbook" w:hAnsi="Century Schoolbook"/>
          <w:b/>
          <w:sz w:val="24"/>
        </w:rPr>
      </w:pPr>
    </w:p>
    <w:p w14:paraId="7D47D2B2" w14:textId="77777777" w:rsidR="009B3D47" w:rsidRDefault="009B3D47" w:rsidP="009B3D47">
      <w:pPr>
        <w:rPr>
          <w:rFonts w:ascii="Century Schoolbook" w:hAnsi="Century Schoolbook"/>
          <w:b/>
          <w:sz w:val="24"/>
        </w:rPr>
      </w:pPr>
    </w:p>
    <w:p w14:paraId="476AFAC3" w14:textId="77777777" w:rsidR="009B3D47" w:rsidRPr="00053189" w:rsidRDefault="009B3D47" w:rsidP="009B3D47">
      <w:pPr>
        <w:rPr>
          <w:rFonts w:ascii="Century Schoolbook" w:hAnsi="Century Schoolbook"/>
          <w:b/>
          <w:sz w:val="24"/>
        </w:rPr>
      </w:pPr>
      <w:r w:rsidRPr="00053189">
        <w:rPr>
          <w:rFonts w:ascii="Century Schoolbook" w:hAnsi="Century Schoolbook"/>
          <w:b/>
          <w:sz w:val="24"/>
        </w:rPr>
        <w:t>Comments</w:t>
      </w:r>
    </w:p>
    <w:p w14:paraId="6E22EDAB" w14:textId="77777777" w:rsidR="009B3D47" w:rsidRPr="00F85168" w:rsidRDefault="009B3D47" w:rsidP="009B3D47">
      <w:pPr>
        <w:pStyle w:val="Body1"/>
        <w:rPr>
          <w:w w:val="100"/>
        </w:rPr>
      </w:pPr>
      <w:r w:rsidRPr="00F85168">
        <w:rPr>
          <w:w w:val="100"/>
        </w:rPr>
        <w:t xml:space="preserve">The name on the left side of the equal sign can be a simple scalar variable or an element of an array. Properties on the left side of the equal sign can only be those </w:t>
      </w:r>
      <w:r>
        <w:rPr>
          <w:w w:val="100"/>
        </w:rPr>
        <w:t xml:space="preserve">writable </w:t>
      </w:r>
      <w:r w:rsidRPr="00F85168">
        <w:rPr>
          <w:w w:val="100"/>
        </w:rPr>
        <w:t>properties at run time.</w:t>
      </w:r>
    </w:p>
    <w:p w14:paraId="4D04A95D" w14:textId="77777777" w:rsidR="009B3D47" w:rsidRPr="00053189" w:rsidRDefault="009B3D47" w:rsidP="009B3D47">
      <w:pPr>
        <w:rPr>
          <w:rFonts w:ascii="Century Schoolbook" w:hAnsi="Century Schoolbook"/>
          <w:b/>
        </w:rPr>
      </w:pPr>
      <w:r w:rsidRPr="00053189">
        <w:rPr>
          <w:rFonts w:ascii="Century Schoolbook" w:hAnsi="Century Schoolbook"/>
          <w:b/>
        </w:rPr>
        <w:t>Example</w:t>
      </w:r>
    </w:p>
    <w:p w14:paraId="46E23285"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\Sample\Sample.prj}:Oswego</w:t>
      </w:r>
      <w:r w:rsidRPr="0066065E">
        <w:rPr>
          <w:rFonts w:ascii="Courier New" w:hAnsi="Courier New" w:cs="Courier New"/>
          <w:w w:val="100"/>
          <w:sz w:val="18"/>
          <w:szCs w:val="18"/>
        </w:rPr>
        <w:t xml:space="preserve"> </w:t>
      </w:r>
    </w:p>
    <w:p w14:paraId="6EB8FB12"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Newvar NUMERIC</w:t>
      </w:r>
    </w:p>
    <w:p w14:paraId="4984CAD0"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ASSIGN Newvar =Age</w:t>
      </w:r>
    </w:p>
    <w:p w14:paraId="06656F59"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 xml:space="preserve">LIST Newvar Age </w:t>
      </w:r>
    </w:p>
    <w:p w14:paraId="7C6D5E61" w14:textId="77777777" w:rsidR="009B3D47" w:rsidRPr="00F85168" w:rsidRDefault="009B3D47" w:rsidP="009B3D47">
      <w:pPr>
        <w:pStyle w:val="Body1"/>
        <w:spacing w:before="100" w:after="100" w:line="240" w:lineRule="atLeast"/>
        <w:rPr>
          <w:rFonts w:cs="Courier New"/>
          <w:w w:val="100"/>
          <w:sz w:val="20"/>
          <w:szCs w:val="20"/>
        </w:rPr>
      </w:pPr>
    </w:p>
    <w:p w14:paraId="0ACAA029" w14:textId="77777777" w:rsidR="009B3D47" w:rsidRPr="00F85168" w:rsidRDefault="009B3D47" w:rsidP="009B3D47">
      <w:pPr>
        <w:pStyle w:val="Heading3"/>
        <w:numPr>
          <w:ilvl w:val="0"/>
          <w:numId w:val="0"/>
        </w:numPr>
        <w:rPr>
          <w:rFonts w:ascii="Century Schoolbook" w:hAnsi="Century Schoolbook"/>
        </w:rPr>
      </w:pPr>
      <w:bookmarkStart w:id="423" w:name="_Toc309980919"/>
      <w:bookmarkStart w:id="424" w:name="_Toc332822797"/>
      <w:r w:rsidRPr="00F85168">
        <w:rPr>
          <w:rFonts w:ascii="Century Schoolbook" w:hAnsi="Century Schoolbook"/>
        </w:rPr>
        <w:t>Addition (+)</w:t>
      </w:r>
      <w:bookmarkEnd w:id="423"/>
      <w:bookmarkEnd w:id="424"/>
    </w:p>
    <w:p w14:paraId="1A6EEE2F" w14:textId="77777777" w:rsidR="009B3D47" w:rsidRPr="00053189" w:rsidRDefault="009B3D47" w:rsidP="009B3D47">
      <w:pPr>
        <w:rPr>
          <w:rFonts w:ascii="Century Schoolbook" w:hAnsi="Century Schoolbook"/>
          <w:b/>
          <w:sz w:val="24"/>
        </w:rPr>
      </w:pPr>
      <w:r w:rsidRPr="00053189">
        <w:rPr>
          <w:rFonts w:ascii="Century Schoolbook" w:hAnsi="Century Schoolbook"/>
          <w:b/>
          <w:sz w:val="24"/>
        </w:rPr>
        <w:t>Description</w:t>
      </w:r>
    </w:p>
    <w:p w14:paraId="2CB437C6" w14:textId="77777777" w:rsidR="009B3D47" w:rsidRPr="00F85168" w:rsidRDefault="009B3D47" w:rsidP="009B3D47">
      <w:pPr>
        <w:pStyle w:val="Body1"/>
        <w:rPr>
          <w:w w:val="100"/>
        </w:rPr>
      </w:pPr>
      <w:r w:rsidRPr="00F85168">
        <w:rPr>
          <w:w w:val="100"/>
        </w:rPr>
        <w:t>This operator provides the sums of two numbers. Basic arithmetic operator used for addition; the result of an arithmetic operator is usually a numeric value.</w:t>
      </w:r>
    </w:p>
    <w:p w14:paraId="18CC7156" w14:textId="77777777" w:rsidR="009B3D47" w:rsidRPr="00053189" w:rsidRDefault="009B3D47" w:rsidP="009B3D47">
      <w:pPr>
        <w:rPr>
          <w:rFonts w:ascii="Century Schoolbook" w:hAnsi="Century Schoolbook"/>
          <w:b/>
          <w:sz w:val="24"/>
        </w:rPr>
      </w:pPr>
      <w:r w:rsidRPr="00053189">
        <w:rPr>
          <w:rFonts w:ascii="Century Schoolbook" w:hAnsi="Century Schoolbook"/>
          <w:b/>
          <w:sz w:val="24"/>
        </w:rPr>
        <w:t>Syntax</w:t>
      </w:r>
    </w:p>
    <w:p w14:paraId="7624B1E0"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[expression1] &lt;operator&gt; [expression2]</w:t>
      </w:r>
    </w:p>
    <w:p w14:paraId="78C8E312" w14:textId="77777777" w:rsidR="009B3D47" w:rsidRPr="00053189" w:rsidRDefault="009B3D47" w:rsidP="009B3D47">
      <w:pPr>
        <w:rPr>
          <w:rFonts w:ascii="Century Schoolbook" w:hAnsi="Century Schoolbook"/>
          <w:b/>
          <w:sz w:val="24"/>
        </w:rPr>
      </w:pPr>
      <w:r w:rsidRPr="00053189">
        <w:rPr>
          <w:rFonts w:ascii="Century Schoolbook" w:hAnsi="Century Schoolbook"/>
          <w:b/>
          <w:sz w:val="24"/>
        </w:rPr>
        <w:t>Comments</w:t>
      </w:r>
    </w:p>
    <w:p w14:paraId="4DBC1DC1" w14:textId="77777777" w:rsidR="009B3D47" w:rsidRPr="00F85168" w:rsidRDefault="009B3D47" w:rsidP="009B3D47">
      <w:pPr>
        <w:pStyle w:val="Body1"/>
        <w:rPr>
          <w:rFonts w:cs="Times New Roman"/>
          <w:w w:val="100"/>
        </w:rPr>
      </w:pPr>
      <w:r w:rsidRPr="00F85168">
        <w:rPr>
          <w:w w:val="100"/>
        </w:rPr>
        <w:lastRenderedPageBreak/>
        <w:t xml:space="preserve">Although the + operator can be used to concatenate two character strings, the &amp; operator should be used for concatenation to eliminate ambiguity and provide self-documenting code. </w:t>
      </w:r>
      <w:r>
        <w:rPr>
          <w:w w:val="100"/>
        </w:rPr>
        <w:t>If</w:t>
      </w:r>
      <w:r w:rsidRPr="00F85168">
        <w:rPr>
          <w:w w:val="100"/>
        </w:rPr>
        <w:t xml:space="preserve"> + operator is used, there may be no way to determine whether addition or string concatenation will occur. The underlying subtype of the expressions determines the behavior of the + operator in the following way:</w:t>
      </w:r>
    </w:p>
    <w:p w14:paraId="44CE4476" w14:textId="77777777" w:rsidR="009B3D47" w:rsidRDefault="009B3D47" w:rsidP="009B3D47">
      <w:pPr>
        <w:pStyle w:val="Body1"/>
        <w:rPr>
          <w:rFonts w:cs="Times New Roman"/>
          <w:w w:val="100"/>
        </w:rPr>
      </w:pPr>
    </w:p>
    <w:tbl>
      <w:tblPr>
        <w:tblStyle w:val="TableGrid"/>
        <w:tblW w:w="0" w:type="auto"/>
        <w:tblLook w:val="04A0" w:firstRow="1" w:lastRow="0" w:firstColumn="1" w:lastColumn="0" w:noHBand="0" w:noVBand="1"/>
        <w:tblDescription w:val="Table of if / then illustrating the behavior of the plus operator"/>
      </w:tblPr>
      <w:tblGrid>
        <w:gridCol w:w="4068"/>
        <w:gridCol w:w="2700"/>
      </w:tblGrid>
      <w:tr w:rsidR="009B3D47" w:rsidRPr="009C57BA" w14:paraId="114389FB" w14:textId="77777777" w:rsidTr="006D7E40">
        <w:trPr>
          <w:tblHeader/>
        </w:trPr>
        <w:tc>
          <w:tcPr>
            <w:tcW w:w="4068" w:type="dxa"/>
            <w:shd w:val="pct30" w:color="D9D9D9" w:themeColor="background1" w:themeShade="D9" w:fill="auto"/>
          </w:tcPr>
          <w:p w14:paraId="38254A6B" w14:textId="77777777" w:rsidR="009B3D47" w:rsidRPr="009C57BA" w:rsidRDefault="009B3D47" w:rsidP="006D7E40">
            <w:pPr>
              <w:pStyle w:val="Body1"/>
              <w:rPr>
                <w:rFonts w:cs="Times New Roman"/>
                <w:b/>
                <w:w w:val="100"/>
              </w:rPr>
            </w:pPr>
            <w:r w:rsidRPr="009C57BA">
              <w:rPr>
                <w:rFonts w:cs="Times New Roman"/>
                <w:b/>
                <w:w w:val="100"/>
              </w:rPr>
              <w:t>If</w:t>
            </w:r>
          </w:p>
        </w:tc>
        <w:tc>
          <w:tcPr>
            <w:tcW w:w="2700" w:type="dxa"/>
            <w:shd w:val="pct30" w:color="D9D9D9" w:themeColor="background1" w:themeShade="D9" w:fill="auto"/>
          </w:tcPr>
          <w:p w14:paraId="09A4C5C3" w14:textId="77777777" w:rsidR="009B3D47" w:rsidRPr="009C57BA" w:rsidRDefault="009B3D47" w:rsidP="006D7E40">
            <w:pPr>
              <w:pStyle w:val="Body1"/>
              <w:rPr>
                <w:rFonts w:cs="Times New Roman"/>
                <w:b/>
                <w:w w:val="100"/>
              </w:rPr>
            </w:pPr>
            <w:r w:rsidRPr="009C57BA">
              <w:rPr>
                <w:rFonts w:cs="Times New Roman"/>
                <w:b/>
                <w:w w:val="100"/>
              </w:rPr>
              <w:t>Then</w:t>
            </w:r>
          </w:p>
        </w:tc>
      </w:tr>
      <w:tr w:rsidR="009B3D47" w14:paraId="2989E874" w14:textId="77777777" w:rsidTr="006D7E40">
        <w:tc>
          <w:tcPr>
            <w:tcW w:w="4068" w:type="dxa"/>
          </w:tcPr>
          <w:p w14:paraId="6711283D" w14:textId="77777777" w:rsidR="009B3D47" w:rsidRPr="00053189" w:rsidRDefault="009B3D47" w:rsidP="006D7E40">
            <w:pPr>
              <w:pStyle w:val="TableCellLeft"/>
              <w:rPr>
                <w:rFonts w:ascii="Century Schoolbook" w:hAnsi="Century Schoolbook"/>
                <w:sz w:val="22"/>
                <w:szCs w:val="22"/>
              </w:rPr>
            </w:pPr>
            <w:r w:rsidRPr="00053189">
              <w:rPr>
                <w:rFonts w:ascii="Century Schoolbook" w:hAnsi="Century Schoolbook"/>
                <w:w w:val="100"/>
                <w:sz w:val="22"/>
                <w:szCs w:val="22"/>
              </w:rPr>
              <w:t>Both expressions are numeric</w:t>
            </w:r>
          </w:p>
        </w:tc>
        <w:tc>
          <w:tcPr>
            <w:tcW w:w="2700" w:type="dxa"/>
          </w:tcPr>
          <w:p w14:paraId="1841A5FF"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Add</w:t>
            </w:r>
          </w:p>
        </w:tc>
      </w:tr>
      <w:tr w:rsidR="009B3D47" w14:paraId="1903EF43" w14:textId="77777777" w:rsidTr="006D7E40">
        <w:tc>
          <w:tcPr>
            <w:tcW w:w="4068" w:type="dxa"/>
          </w:tcPr>
          <w:p w14:paraId="2AA76230"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Both expressions are strings</w:t>
            </w:r>
          </w:p>
        </w:tc>
        <w:tc>
          <w:tcPr>
            <w:tcW w:w="2700" w:type="dxa"/>
          </w:tcPr>
          <w:p w14:paraId="726EA02E"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Concatenate</w:t>
            </w:r>
          </w:p>
        </w:tc>
      </w:tr>
      <w:tr w:rsidR="009B3D47" w14:paraId="1F5C6D5B" w14:textId="77777777" w:rsidTr="006D7E40">
        <w:tc>
          <w:tcPr>
            <w:tcW w:w="4068" w:type="dxa"/>
          </w:tcPr>
          <w:p w14:paraId="46FE9C34"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One expression is numeric and the other is a string</w:t>
            </w:r>
          </w:p>
        </w:tc>
        <w:tc>
          <w:tcPr>
            <w:tcW w:w="2700" w:type="dxa"/>
          </w:tcPr>
          <w:p w14:paraId="30BB5FF1"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Add</w:t>
            </w:r>
          </w:p>
        </w:tc>
      </w:tr>
    </w:tbl>
    <w:p w14:paraId="37DBF681" w14:textId="77777777" w:rsidR="009B3D47" w:rsidRDefault="009B3D47" w:rsidP="009B3D47">
      <w:pPr>
        <w:pStyle w:val="Body1"/>
        <w:rPr>
          <w:rFonts w:cs="Times New Roman"/>
          <w:w w:val="100"/>
        </w:rPr>
      </w:pPr>
    </w:p>
    <w:p w14:paraId="0C8C806B" w14:textId="77777777" w:rsidR="009B3D47" w:rsidRPr="00F85168" w:rsidRDefault="009B3D47" w:rsidP="009B3D47">
      <w:pPr>
        <w:pStyle w:val="Body1"/>
        <w:rPr>
          <w:w w:val="100"/>
        </w:rPr>
      </w:pPr>
      <w:r w:rsidRPr="00F85168">
        <w:rPr>
          <w:w w:val="100"/>
        </w:rPr>
        <w:t xml:space="preserve">If one or both expressions are Null expressions, the result is Null. If both expressions are Empty, the result is an </w:t>
      </w:r>
      <w:r>
        <w:rPr>
          <w:w w:val="100"/>
        </w:rPr>
        <w:t>i</w:t>
      </w:r>
      <w:r w:rsidRPr="00F85168">
        <w:rPr>
          <w:w w:val="100"/>
        </w:rPr>
        <w:t xml:space="preserve">nteger subtype. However, if only one expression is Empty, the other expression is returned unchanged as a result. </w:t>
      </w:r>
    </w:p>
    <w:p w14:paraId="05273C47" w14:textId="77777777" w:rsidR="009B3D47" w:rsidRPr="00F85168" w:rsidRDefault="009B3D47" w:rsidP="00B1767B">
      <w:pPr>
        <w:pStyle w:val="Heading4"/>
        <w:numPr>
          <w:ilvl w:val="0"/>
          <w:numId w:val="0"/>
        </w:numPr>
        <w:rPr>
          <w:rFonts w:ascii="Century Schoolbook" w:hAnsi="Century Schoolbook"/>
        </w:rPr>
      </w:pPr>
      <w:bookmarkStart w:id="425" w:name="_Toc309980920"/>
      <w:r w:rsidRPr="00F85168">
        <w:rPr>
          <w:rFonts w:ascii="Century Schoolbook" w:hAnsi="Century Schoolbook"/>
        </w:rPr>
        <w:t>Example</w:t>
      </w:r>
      <w:bookmarkEnd w:id="425"/>
    </w:p>
    <w:p w14:paraId="4D401422"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\Sample\Sample.prj}:Oswego</w:t>
      </w:r>
      <w:r w:rsidRPr="0066065E">
        <w:rPr>
          <w:rFonts w:ascii="Courier New" w:hAnsi="Courier New" w:cs="Courier New"/>
          <w:w w:val="100"/>
          <w:sz w:val="18"/>
          <w:szCs w:val="18"/>
        </w:rPr>
        <w:t xml:space="preserve"> </w:t>
      </w:r>
    </w:p>
    <w:p w14:paraId="2E5139DD"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Newvar NUMERIC</w:t>
      </w:r>
    </w:p>
    <w:p w14:paraId="7D25A122"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ASSIGN Newvar = Age + 5</w:t>
      </w:r>
    </w:p>
    <w:p w14:paraId="27A38AFE"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Age Newvar</w:t>
      </w:r>
    </w:p>
    <w:p w14:paraId="4817ECA4" w14:textId="77777777" w:rsidR="009B3D47" w:rsidRPr="00F85168" w:rsidRDefault="009B3D47" w:rsidP="009B3D47">
      <w:pPr>
        <w:pStyle w:val="Heading3"/>
        <w:numPr>
          <w:ilvl w:val="0"/>
          <w:numId w:val="0"/>
        </w:numPr>
        <w:rPr>
          <w:rFonts w:ascii="Century Schoolbook" w:hAnsi="Century Schoolbook"/>
        </w:rPr>
      </w:pPr>
      <w:bookmarkStart w:id="426" w:name="_Toc309980921"/>
      <w:bookmarkStart w:id="427" w:name="_Toc332822798"/>
      <w:r w:rsidRPr="00F85168">
        <w:rPr>
          <w:rFonts w:ascii="Century Schoolbook" w:hAnsi="Century Schoolbook"/>
        </w:rPr>
        <w:t>AND</w:t>
      </w:r>
      <w:bookmarkEnd w:id="426"/>
      <w:bookmarkEnd w:id="427"/>
    </w:p>
    <w:p w14:paraId="58DE3C86" w14:textId="77777777" w:rsidR="009B3D47" w:rsidRPr="00F85168" w:rsidRDefault="009B3D47" w:rsidP="00B1767B">
      <w:pPr>
        <w:pStyle w:val="Heading4"/>
        <w:numPr>
          <w:ilvl w:val="0"/>
          <w:numId w:val="0"/>
        </w:numPr>
        <w:rPr>
          <w:rFonts w:ascii="Century Schoolbook" w:hAnsi="Century Schoolbook"/>
        </w:rPr>
      </w:pPr>
      <w:bookmarkStart w:id="428" w:name="_Toc309980922"/>
      <w:r w:rsidRPr="00F85168">
        <w:rPr>
          <w:rFonts w:ascii="Century Schoolbook" w:hAnsi="Century Schoolbook"/>
        </w:rPr>
        <w:t>Description</w:t>
      </w:r>
      <w:bookmarkEnd w:id="428"/>
    </w:p>
    <w:p w14:paraId="60C4BE90" w14:textId="77777777" w:rsidR="009B3D47" w:rsidRPr="00F85168" w:rsidRDefault="009B3D47" w:rsidP="009B3D47">
      <w:pPr>
        <w:pStyle w:val="Body1"/>
        <w:rPr>
          <w:w w:val="100"/>
        </w:rPr>
      </w:pPr>
      <w:r w:rsidRPr="00F85168">
        <w:rPr>
          <w:w w:val="100"/>
        </w:rPr>
        <w:t xml:space="preserve">This operator performs logical conjunction on two </w:t>
      </w:r>
      <w:r w:rsidRPr="00F85168">
        <w:rPr>
          <w:w w:val="100"/>
        </w:rPr>
        <w:fldChar w:fldCharType="begin"/>
      </w:r>
      <w:r w:rsidRPr="00F85168">
        <w:rPr>
          <w:w w:val="100"/>
        </w:rPr>
        <w:instrText>xe "Boolean"</w:instrText>
      </w:r>
      <w:r w:rsidRPr="00F85168">
        <w:rPr>
          <w:w w:val="100"/>
        </w:rPr>
        <w:fldChar w:fldCharType="end"/>
      </w:r>
      <w:r w:rsidRPr="00F85168">
        <w:rPr>
          <w:w w:val="100"/>
        </w:rPr>
        <w:t xml:space="preserve">Boolean expressions. If both expressions evaluate to True, </w:t>
      </w:r>
      <w:r>
        <w:rPr>
          <w:w w:val="100"/>
        </w:rPr>
        <w:t>the AND</w:t>
      </w:r>
      <w:r w:rsidRPr="00F85168">
        <w:rPr>
          <w:w w:val="100"/>
        </w:rPr>
        <w:t xml:space="preserve"> </w:t>
      </w:r>
      <w:r>
        <w:rPr>
          <w:w w:val="100"/>
        </w:rPr>
        <w:t xml:space="preserve">operator </w:t>
      </w:r>
      <w:r w:rsidRPr="00F85168">
        <w:rPr>
          <w:w w:val="100"/>
        </w:rPr>
        <w:t xml:space="preserve">returns True. If either or both expressions evaluate to False, </w:t>
      </w:r>
      <w:r>
        <w:rPr>
          <w:w w:val="100"/>
        </w:rPr>
        <w:t xml:space="preserve">the </w:t>
      </w:r>
      <w:r w:rsidRPr="00F85168">
        <w:rPr>
          <w:w w:val="100"/>
        </w:rPr>
        <w:t>A</w:t>
      </w:r>
      <w:r>
        <w:rPr>
          <w:w w:val="100"/>
        </w:rPr>
        <w:t>ND</w:t>
      </w:r>
      <w:r w:rsidRPr="00F85168">
        <w:rPr>
          <w:w w:val="100"/>
        </w:rPr>
        <w:t xml:space="preserve"> </w:t>
      </w:r>
      <w:r>
        <w:rPr>
          <w:w w:val="100"/>
        </w:rPr>
        <w:t xml:space="preserve">operator </w:t>
      </w:r>
      <w:r w:rsidRPr="00F85168">
        <w:rPr>
          <w:w w:val="100"/>
        </w:rPr>
        <w:t>returns False.</w:t>
      </w:r>
    </w:p>
    <w:p w14:paraId="76CF8B00" w14:textId="77777777" w:rsidR="009B3D47" w:rsidRPr="00F85168" w:rsidRDefault="009B3D47" w:rsidP="00B1767B">
      <w:pPr>
        <w:pStyle w:val="Heading4"/>
        <w:numPr>
          <w:ilvl w:val="0"/>
          <w:numId w:val="0"/>
        </w:numPr>
        <w:rPr>
          <w:rFonts w:ascii="Century Schoolbook" w:hAnsi="Century Schoolbook"/>
        </w:rPr>
      </w:pPr>
      <w:bookmarkStart w:id="429" w:name="_Toc309980923"/>
      <w:r w:rsidRPr="00F85168">
        <w:rPr>
          <w:rFonts w:ascii="Century Schoolbook" w:hAnsi="Century Schoolbook"/>
        </w:rPr>
        <w:t>Syntax</w:t>
      </w:r>
      <w:bookmarkEnd w:id="429"/>
    </w:p>
    <w:p w14:paraId="13148666" w14:textId="77777777" w:rsidR="009B3D47" w:rsidRPr="00F85168" w:rsidRDefault="009B3D47" w:rsidP="009B3D47">
      <w:pPr>
        <w:pStyle w:val="Body1"/>
        <w:rPr>
          <w:w w:val="100"/>
        </w:rPr>
      </w:pPr>
      <w:r w:rsidRPr="00F85168">
        <w:rPr>
          <w:w w:val="100"/>
        </w:rPr>
        <w:t>[Logical Expression] AND [Logical Expression]</w:t>
      </w:r>
    </w:p>
    <w:p w14:paraId="1574B33A" w14:textId="77777777" w:rsidR="009B3D47" w:rsidRPr="00F85168" w:rsidRDefault="009B3D47" w:rsidP="00B1767B">
      <w:pPr>
        <w:pStyle w:val="Heading4"/>
        <w:numPr>
          <w:ilvl w:val="0"/>
          <w:numId w:val="0"/>
        </w:numPr>
        <w:rPr>
          <w:rFonts w:ascii="Century Schoolbook" w:hAnsi="Century Schoolbook"/>
        </w:rPr>
      </w:pPr>
      <w:bookmarkStart w:id="430" w:name="_Toc309980924"/>
      <w:r w:rsidRPr="00F85168">
        <w:rPr>
          <w:rFonts w:ascii="Century Schoolbook" w:hAnsi="Century Schoolbook"/>
        </w:rPr>
        <w:t>Comments</w:t>
      </w:r>
      <w:bookmarkEnd w:id="430"/>
    </w:p>
    <w:p w14:paraId="390C6614" w14:textId="77777777" w:rsidR="009B3D47" w:rsidRPr="00F85168" w:rsidRDefault="009B3D47" w:rsidP="009B3D47">
      <w:pPr>
        <w:pStyle w:val="Body1"/>
        <w:rPr>
          <w:w w:val="100"/>
        </w:rPr>
      </w:pPr>
      <w:r w:rsidRPr="00F85168">
        <w:rPr>
          <w:w w:val="100"/>
        </w:rPr>
        <w:t>The expression is any valid logical expression in Epi Info.</w:t>
      </w:r>
    </w:p>
    <w:p w14:paraId="2BB4D4F9" w14:textId="77777777" w:rsidR="009B3D47" w:rsidRPr="00F85168" w:rsidRDefault="009B3D47" w:rsidP="00B1767B">
      <w:pPr>
        <w:pStyle w:val="Heading4"/>
        <w:numPr>
          <w:ilvl w:val="0"/>
          <w:numId w:val="0"/>
        </w:numPr>
        <w:rPr>
          <w:rFonts w:ascii="Century Schoolbook" w:hAnsi="Century Schoolbook"/>
        </w:rPr>
      </w:pPr>
      <w:bookmarkStart w:id="431" w:name="_Toc309980925"/>
      <w:r w:rsidRPr="00F85168">
        <w:rPr>
          <w:rFonts w:ascii="Century Schoolbook" w:hAnsi="Century Schoolbook"/>
        </w:rPr>
        <w:t>Example</w:t>
      </w:r>
      <w:bookmarkEnd w:id="431"/>
    </w:p>
    <w:p w14:paraId="535B27C7" w14:textId="77777777" w:rsidR="009B3D47" w:rsidRPr="00536A99" w:rsidRDefault="009B3D47" w:rsidP="009B3D47">
      <w:pPr>
        <w:pStyle w:val="Body1"/>
        <w:spacing w:before="100" w:after="100" w:line="240" w:lineRule="atLeast"/>
        <w:rPr>
          <w:rFonts w:ascii="Courier New" w:hAnsi="Courier New" w:cs="Courier New"/>
          <w:w w:val="100"/>
          <w:sz w:val="18"/>
          <w:szCs w:val="18"/>
        </w:rPr>
      </w:pPr>
      <w:r w:rsidRPr="00536A99">
        <w:rPr>
          <w:rFonts w:ascii="Courier New" w:eastAsiaTheme="minorHAnsi" w:hAnsi="Courier New" w:cs="Courier New"/>
          <w:sz w:val="18"/>
          <w:szCs w:val="18"/>
        </w:rPr>
        <w:t>READ {C:\</w:t>
      </w:r>
      <w:r w:rsidRPr="00536A99">
        <w:rPr>
          <w:rFonts w:ascii="Courier New" w:eastAsiaTheme="minorHAnsi" w:hAnsi="Courier New" w:cs="Courier New"/>
          <w:i/>
          <w:sz w:val="18"/>
          <w:szCs w:val="18"/>
        </w:rPr>
        <w:t>My_Project_Folder</w:t>
      </w:r>
      <w:r w:rsidRPr="00536A99">
        <w:rPr>
          <w:rFonts w:ascii="Courier New" w:eastAsiaTheme="minorHAnsi" w:hAnsi="Courier New" w:cs="Courier New"/>
          <w:sz w:val="18"/>
          <w:szCs w:val="18"/>
        </w:rPr>
        <w:t>\Sample\Sample.prj}:Smoke</w:t>
      </w:r>
      <w:r w:rsidRPr="00536A99">
        <w:rPr>
          <w:rFonts w:ascii="Courier New" w:hAnsi="Courier New" w:cs="Courier New"/>
          <w:w w:val="100"/>
          <w:sz w:val="18"/>
          <w:szCs w:val="18"/>
        </w:rPr>
        <w:t xml:space="preserve"> </w:t>
      </w:r>
    </w:p>
    <w:p w14:paraId="6B11D688" w14:textId="77777777" w:rsidR="009B3D47" w:rsidRPr="00536A99" w:rsidRDefault="009B3D47" w:rsidP="009B3D47">
      <w:pPr>
        <w:pStyle w:val="Body1"/>
        <w:spacing w:before="100" w:after="100" w:line="240" w:lineRule="atLeast"/>
        <w:rPr>
          <w:rFonts w:ascii="Courier New" w:hAnsi="Courier New" w:cs="Courier New"/>
          <w:w w:val="100"/>
          <w:sz w:val="18"/>
          <w:szCs w:val="18"/>
        </w:rPr>
      </w:pPr>
      <w:r w:rsidRPr="00536A99">
        <w:rPr>
          <w:rFonts w:ascii="Courier New" w:hAnsi="Courier New" w:cs="Courier New"/>
          <w:w w:val="100"/>
          <w:sz w:val="18"/>
          <w:szCs w:val="18"/>
        </w:rPr>
        <w:t>DEFINE Result TEXTINPUT</w:t>
      </w:r>
    </w:p>
    <w:p w14:paraId="2660060F" w14:textId="77777777" w:rsidR="009B3D47" w:rsidRPr="00536A99" w:rsidRDefault="009B3D47" w:rsidP="009B3D47">
      <w:pPr>
        <w:pStyle w:val="Body1"/>
        <w:spacing w:before="100" w:after="100" w:line="240" w:lineRule="atLeast"/>
        <w:rPr>
          <w:rFonts w:ascii="Courier New" w:hAnsi="Courier New" w:cs="Courier New"/>
          <w:w w:val="100"/>
          <w:sz w:val="18"/>
          <w:szCs w:val="18"/>
        </w:rPr>
      </w:pPr>
      <w:r w:rsidRPr="00536A99">
        <w:rPr>
          <w:rFonts w:ascii="Courier New" w:hAnsi="Courier New" w:cs="Courier New"/>
          <w:w w:val="100"/>
          <w:sz w:val="18"/>
          <w:szCs w:val="18"/>
        </w:rPr>
        <w:t>IF Age &gt; 75 AND Sex = 2 THEN</w:t>
      </w:r>
    </w:p>
    <w:p w14:paraId="4CD54198" w14:textId="77777777" w:rsidR="009B3D47" w:rsidRPr="00536A99" w:rsidRDefault="009B3D47" w:rsidP="009B3D47">
      <w:pPr>
        <w:pStyle w:val="Body1"/>
        <w:spacing w:before="100" w:after="100" w:line="240" w:lineRule="atLeast"/>
        <w:ind w:firstLine="440"/>
        <w:rPr>
          <w:rFonts w:ascii="Courier New" w:hAnsi="Courier New" w:cs="Courier New"/>
          <w:w w:val="100"/>
          <w:sz w:val="18"/>
          <w:szCs w:val="18"/>
        </w:rPr>
      </w:pPr>
      <w:r w:rsidRPr="00536A99">
        <w:rPr>
          <w:rFonts w:ascii="Courier New" w:hAnsi="Courier New" w:cs="Courier New"/>
          <w:w w:val="100"/>
          <w:sz w:val="18"/>
          <w:szCs w:val="18"/>
        </w:rPr>
        <w:t xml:space="preserve">ASSIGN Result="Senior" </w:t>
      </w:r>
    </w:p>
    <w:p w14:paraId="2C423D63" w14:textId="77777777" w:rsidR="009B3D47" w:rsidRPr="00536A99" w:rsidRDefault="009B3D47" w:rsidP="009B3D47">
      <w:pPr>
        <w:pStyle w:val="Body1"/>
        <w:spacing w:before="100" w:after="100" w:line="240" w:lineRule="atLeast"/>
        <w:rPr>
          <w:rFonts w:ascii="Courier New" w:hAnsi="Courier New" w:cs="Courier New"/>
          <w:w w:val="100"/>
          <w:sz w:val="18"/>
          <w:szCs w:val="18"/>
        </w:rPr>
      </w:pPr>
      <w:r w:rsidRPr="00536A99">
        <w:rPr>
          <w:rFonts w:ascii="Courier New" w:hAnsi="Courier New" w:cs="Courier New"/>
          <w:w w:val="100"/>
          <w:sz w:val="18"/>
          <w:szCs w:val="18"/>
        </w:rPr>
        <w:t>END</w:t>
      </w:r>
    </w:p>
    <w:p w14:paraId="0439B84A" w14:textId="77777777" w:rsidR="009B3D47" w:rsidRPr="00536A99" w:rsidRDefault="009B3D47" w:rsidP="009B3D47">
      <w:pPr>
        <w:pStyle w:val="Body1"/>
        <w:spacing w:before="100" w:after="100" w:line="240" w:lineRule="atLeast"/>
        <w:rPr>
          <w:rFonts w:ascii="Courier New" w:hAnsi="Courier New" w:cs="Courier New"/>
          <w:w w:val="100"/>
          <w:sz w:val="18"/>
          <w:szCs w:val="18"/>
        </w:rPr>
      </w:pPr>
      <w:r w:rsidRPr="00536A99">
        <w:rPr>
          <w:rFonts w:ascii="Courier New" w:hAnsi="Courier New" w:cs="Courier New"/>
          <w:w w:val="100"/>
          <w:sz w:val="18"/>
          <w:szCs w:val="18"/>
        </w:rPr>
        <w:lastRenderedPageBreak/>
        <w:t>SELECT Result = "Senior"</w:t>
      </w:r>
    </w:p>
    <w:p w14:paraId="355FA0A3" w14:textId="77777777" w:rsidR="009B3D47" w:rsidRPr="00536A99" w:rsidRDefault="009B3D47" w:rsidP="009B3D47">
      <w:pPr>
        <w:pStyle w:val="Body1"/>
        <w:spacing w:before="100" w:after="100" w:line="240" w:lineRule="atLeast"/>
        <w:rPr>
          <w:rFonts w:ascii="Courier New" w:hAnsi="Courier New" w:cs="Courier New"/>
          <w:w w:val="100"/>
          <w:sz w:val="18"/>
          <w:szCs w:val="18"/>
        </w:rPr>
      </w:pPr>
      <w:r w:rsidRPr="00536A99">
        <w:rPr>
          <w:rFonts w:ascii="Courier New" w:hAnsi="Courier New" w:cs="Courier New"/>
          <w:w w:val="100"/>
          <w:sz w:val="18"/>
          <w:szCs w:val="18"/>
        </w:rPr>
        <w:t>LIST Result Age Sex</w:t>
      </w:r>
    </w:p>
    <w:p w14:paraId="30A25812" w14:textId="77777777" w:rsidR="009B3D47" w:rsidRPr="00F44E97" w:rsidRDefault="009B3D47" w:rsidP="009B3D47">
      <w:pPr>
        <w:pStyle w:val="Body1"/>
        <w:spacing w:before="100" w:after="100" w:line="240" w:lineRule="atLeast"/>
        <w:rPr>
          <w:rFonts w:ascii="Courier New" w:hAnsi="Courier New" w:cs="Courier New"/>
          <w:w w:val="100"/>
        </w:rPr>
      </w:pPr>
    </w:p>
    <w:p w14:paraId="5F196F9F" w14:textId="77777777" w:rsidR="009B3D47" w:rsidRPr="0093189B" w:rsidRDefault="009B3D47" w:rsidP="009B3D47">
      <w:pPr>
        <w:pStyle w:val="Body1"/>
        <w:spacing w:before="100" w:after="100" w:line="240" w:lineRule="atLeast"/>
        <w:rPr>
          <w:rFonts w:cs="Courier New"/>
          <w:w w:val="100"/>
        </w:rPr>
      </w:pPr>
      <w:r w:rsidRPr="0093189B">
        <w:rPr>
          <w:rFonts w:cs="Courier New"/>
          <w:w w:val="100"/>
        </w:rPr>
        <w:t>In this case, the value of "Senior" is assigned to all records that meet both criteria Age&gt;65 and Sex=2.</w:t>
      </w:r>
    </w:p>
    <w:p w14:paraId="6DDC12BB" w14:textId="77777777" w:rsidR="009B3D47" w:rsidRDefault="009B3D47" w:rsidP="009B3D47">
      <w:bookmarkStart w:id="432" w:name="_Toc309980926"/>
    </w:p>
    <w:p w14:paraId="2EC78652" w14:textId="77777777" w:rsidR="009B3D47" w:rsidRPr="00F85168" w:rsidRDefault="009B3D47" w:rsidP="009B3D47">
      <w:pPr>
        <w:pStyle w:val="Heading3"/>
        <w:numPr>
          <w:ilvl w:val="0"/>
          <w:numId w:val="0"/>
        </w:numPr>
        <w:rPr>
          <w:rFonts w:ascii="Century Schoolbook" w:hAnsi="Century Schoolbook"/>
        </w:rPr>
      </w:pPr>
      <w:bookmarkStart w:id="433" w:name="_Toc332822799"/>
      <w:r w:rsidRPr="00F85168">
        <w:rPr>
          <w:rFonts w:ascii="Century Schoolbook" w:hAnsi="Century Schoolbook"/>
        </w:rPr>
        <w:t>ARITHMETIC</w:t>
      </w:r>
      <w:bookmarkEnd w:id="432"/>
      <w:bookmarkEnd w:id="433"/>
    </w:p>
    <w:p w14:paraId="3778D154" w14:textId="77777777" w:rsidR="009B3D47" w:rsidRPr="00F85168" w:rsidRDefault="009B3D47" w:rsidP="00B1767B">
      <w:pPr>
        <w:pStyle w:val="Heading4"/>
        <w:numPr>
          <w:ilvl w:val="0"/>
          <w:numId w:val="0"/>
        </w:numPr>
        <w:rPr>
          <w:rFonts w:ascii="Century Schoolbook" w:hAnsi="Century Schoolbook"/>
        </w:rPr>
      </w:pPr>
      <w:bookmarkStart w:id="434" w:name="_Toc309980927"/>
      <w:r w:rsidRPr="00F85168">
        <w:rPr>
          <w:rFonts w:ascii="Century Schoolbook" w:hAnsi="Century Schoolbook"/>
        </w:rPr>
        <w:t>Description</w:t>
      </w:r>
      <w:bookmarkEnd w:id="434"/>
    </w:p>
    <w:p w14:paraId="31035FAE" w14:textId="77777777" w:rsidR="009B3D47" w:rsidRPr="00F85168" w:rsidRDefault="009B3D47" w:rsidP="009B3D47">
      <w:pPr>
        <w:pStyle w:val="Body1"/>
        <w:rPr>
          <w:w w:val="100"/>
        </w:rPr>
      </w:pPr>
      <w:r w:rsidRPr="00F85168">
        <w:rPr>
          <w:w w:val="100"/>
        </w:rPr>
        <w:t>These basic arithmetic operators can be used in combination with other commands. The result is a numeric value.</w:t>
      </w:r>
    </w:p>
    <w:p w14:paraId="697A59B8" w14:textId="77777777" w:rsidR="009B3D47" w:rsidRPr="00F85168" w:rsidRDefault="009B3D47" w:rsidP="00B1767B">
      <w:pPr>
        <w:pStyle w:val="Heading4"/>
        <w:numPr>
          <w:ilvl w:val="0"/>
          <w:numId w:val="0"/>
        </w:numPr>
        <w:rPr>
          <w:rFonts w:ascii="Century Schoolbook" w:hAnsi="Century Schoolbook"/>
        </w:rPr>
      </w:pPr>
      <w:bookmarkStart w:id="435" w:name="_Toc309980928"/>
      <w:r w:rsidRPr="00F85168">
        <w:rPr>
          <w:rFonts w:ascii="Century Schoolbook" w:hAnsi="Century Schoolbook"/>
        </w:rPr>
        <w:t>Syntax</w:t>
      </w:r>
      <w:bookmarkEnd w:id="435"/>
    </w:p>
    <w:p w14:paraId="15D0DAF0"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[Expression] &lt;Operator&gt; [Expression]</w:t>
      </w:r>
    </w:p>
    <w:p w14:paraId="086BDCAB" w14:textId="77777777" w:rsidR="009B3D47" w:rsidRDefault="009B3D47" w:rsidP="00C67558">
      <w:pPr>
        <w:pStyle w:val="ListBullet2"/>
        <w:keepLines w:val="0"/>
        <w:numPr>
          <w:ilvl w:val="0"/>
          <w:numId w:val="557"/>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706AF5">
        <w:rPr>
          <w:rFonts w:ascii="Century Schoolbook" w:hAnsi="Century Schoolbook"/>
          <w:sz w:val="22"/>
          <w:szCs w:val="22"/>
        </w:rPr>
        <w:t>[Expression] is a numeric value or a variable containing data in numeric format.</w:t>
      </w:r>
    </w:p>
    <w:p w14:paraId="2CFD376E" w14:textId="77777777" w:rsidR="009B3D47" w:rsidRPr="00F85168" w:rsidRDefault="009B3D47" w:rsidP="00B1767B">
      <w:pPr>
        <w:pStyle w:val="Heading4"/>
        <w:pageBreakBefore/>
        <w:numPr>
          <w:ilvl w:val="0"/>
          <w:numId w:val="0"/>
        </w:numPr>
        <w:rPr>
          <w:rFonts w:ascii="Century Schoolbook" w:hAnsi="Century Schoolbook"/>
        </w:rPr>
      </w:pPr>
      <w:bookmarkStart w:id="436" w:name="_Toc309980929"/>
      <w:r w:rsidRPr="00F85168">
        <w:rPr>
          <w:rFonts w:ascii="Century Schoolbook" w:hAnsi="Century Schoolbook"/>
        </w:rPr>
        <w:lastRenderedPageBreak/>
        <w:t>Comments</w:t>
      </w:r>
      <w:bookmarkEnd w:id="436"/>
    </w:p>
    <w:p w14:paraId="0944505B" w14:textId="77777777" w:rsidR="009B3D47" w:rsidRPr="00F85168" w:rsidRDefault="009B3D47" w:rsidP="009B3D47">
      <w:pPr>
        <w:pStyle w:val="Body1"/>
        <w:rPr>
          <w:w w:val="100"/>
        </w:rPr>
      </w:pPr>
      <w:r w:rsidRPr="00F85168">
        <w:rPr>
          <w:w w:val="100"/>
        </w:rPr>
        <w:t>The results are expressed in numeric format. The basic mathematical operators that can be used in Epi Info are as follows:</w:t>
      </w:r>
    </w:p>
    <w:p w14:paraId="1CCB5AEC" w14:textId="77777777" w:rsidR="009B3D47" w:rsidRPr="00F85168" w:rsidRDefault="009B3D47" w:rsidP="00C67558">
      <w:pPr>
        <w:pStyle w:val="ListBullet1A"/>
        <w:numPr>
          <w:ilvl w:val="1"/>
          <w:numId w:val="558"/>
        </w:numPr>
        <w:rPr>
          <w:w w:val="100"/>
        </w:rPr>
      </w:pPr>
      <w:r w:rsidRPr="00053189">
        <w:rPr>
          <w:b/>
          <w:w w:val="100"/>
        </w:rPr>
        <w:t>Addition + Basic</w:t>
      </w:r>
      <w:r w:rsidRPr="00F85168">
        <w:rPr>
          <w:w w:val="100"/>
        </w:rPr>
        <w:t xml:space="preserve"> arithmetic operator used for addition; the result of an arithmetic operator is usually a numeric value</w:t>
      </w:r>
      <w:r>
        <w:rPr>
          <w:w w:val="100"/>
        </w:rPr>
        <w:t xml:space="preserve"> (i.e.,</w:t>
      </w:r>
      <w:r w:rsidRPr="00F85168">
        <w:rPr>
          <w:w w:val="100"/>
        </w:rPr>
        <w:t xml:space="preserve"> EX. 3 + 3</w:t>
      </w:r>
      <w:r>
        <w:rPr>
          <w:w w:val="100"/>
        </w:rPr>
        <w:t>).</w:t>
      </w:r>
    </w:p>
    <w:p w14:paraId="406BDB7D" w14:textId="77777777" w:rsidR="009B3D47" w:rsidRPr="00F85168" w:rsidRDefault="009B3D47" w:rsidP="00C67558">
      <w:pPr>
        <w:pStyle w:val="ListBullet1A"/>
        <w:numPr>
          <w:ilvl w:val="1"/>
          <w:numId w:val="558"/>
        </w:numPr>
        <w:rPr>
          <w:w w:val="100"/>
        </w:rPr>
      </w:pPr>
      <w:r w:rsidRPr="00053189">
        <w:rPr>
          <w:b/>
          <w:w w:val="100"/>
        </w:rPr>
        <w:t>Subtraction</w:t>
      </w:r>
      <w:r w:rsidRPr="00F85168">
        <w:rPr>
          <w:w w:val="100"/>
        </w:rPr>
        <w:t xml:space="preserve"> - (Used for subtraction or negation.) Basic arithmetic operator used for subtraction or negation; the result of an arithmetic operator is usually a numeric value</w:t>
      </w:r>
      <w:r>
        <w:rPr>
          <w:w w:val="100"/>
        </w:rPr>
        <w:t xml:space="preserve"> (i.e.,</w:t>
      </w:r>
      <w:r w:rsidRPr="00F85168">
        <w:rPr>
          <w:w w:val="100"/>
        </w:rPr>
        <w:t xml:space="preserve"> EX. 3 – 1</w:t>
      </w:r>
      <w:r>
        <w:rPr>
          <w:w w:val="100"/>
        </w:rPr>
        <w:t>).</w:t>
      </w:r>
    </w:p>
    <w:p w14:paraId="04D01664" w14:textId="77777777" w:rsidR="009B3D47" w:rsidRPr="00F85168" w:rsidRDefault="009B3D47" w:rsidP="00C67558">
      <w:pPr>
        <w:pStyle w:val="ListBullet1A"/>
        <w:numPr>
          <w:ilvl w:val="1"/>
          <w:numId w:val="558"/>
        </w:numPr>
        <w:rPr>
          <w:w w:val="100"/>
        </w:rPr>
      </w:pPr>
      <w:r w:rsidRPr="00053189">
        <w:rPr>
          <w:b/>
          <w:w w:val="100"/>
        </w:rPr>
        <w:t>Multiplication * (Asterisk)</w:t>
      </w:r>
      <w:r w:rsidRPr="00F85168">
        <w:rPr>
          <w:w w:val="100"/>
        </w:rPr>
        <w:t xml:space="preserve"> Basic arithmetic operator used for multiplication; the result of an arithmetic operator is usually a numeric value. </w:t>
      </w:r>
    </w:p>
    <w:p w14:paraId="3DF7B4D9" w14:textId="77777777" w:rsidR="009B3D47" w:rsidRPr="00F85168" w:rsidRDefault="009B3D47" w:rsidP="00C67558">
      <w:pPr>
        <w:pStyle w:val="ListBullet1A"/>
        <w:numPr>
          <w:ilvl w:val="1"/>
          <w:numId w:val="558"/>
        </w:numPr>
        <w:rPr>
          <w:w w:val="100"/>
        </w:rPr>
      </w:pPr>
      <w:r w:rsidRPr="00053189">
        <w:rPr>
          <w:b/>
          <w:w w:val="100"/>
        </w:rPr>
        <w:t>Division / Basic</w:t>
      </w:r>
      <w:r w:rsidRPr="00F85168">
        <w:rPr>
          <w:w w:val="100"/>
        </w:rPr>
        <w:t xml:space="preserve"> arithmetic operator used for division; the result of an arithmetic operator is usually a numeric value.</w:t>
      </w:r>
    </w:p>
    <w:p w14:paraId="62E1BD59" w14:textId="77777777" w:rsidR="009B3D47" w:rsidRPr="00053189" w:rsidRDefault="009B3D47" w:rsidP="00C67558">
      <w:pPr>
        <w:pStyle w:val="ListBullet1A"/>
        <w:numPr>
          <w:ilvl w:val="1"/>
          <w:numId w:val="558"/>
        </w:numPr>
        <w:rPr>
          <w:b/>
          <w:w w:val="100"/>
        </w:rPr>
      </w:pPr>
      <w:r w:rsidRPr="00053189">
        <w:rPr>
          <w:b/>
          <w:w w:val="100"/>
        </w:rPr>
        <w:t>Exponentiation ^</w:t>
      </w:r>
    </w:p>
    <w:p w14:paraId="0929FB58" w14:textId="77777777" w:rsidR="009B3D47" w:rsidRPr="00053189" w:rsidRDefault="009B3D47" w:rsidP="00C67558">
      <w:pPr>
        <w:pStyle w:val="ListBullet1A"/>
        <w:numPr>
          <w:ilvl w:val="1"/>
          <w:numId w:val="558"/>
        </w:numPr>
        <w:rPr>
          <w:b/>
          <w:w w:val="100"/>
        </w:rPr>
      </w:pPr>
      <w:r w:rsidRPr="00053189">
        <w:rPr>
          <w:b/>
          <w:w w:val="100"/>
        </w:rPr>
        <w:t>Modulus or Remainder MOD</w:t>
      </w:r>
    </w:p>
    <w:p w14:paraId="2A9C03AF" w14:textId="77777777" w:rsidR="009B3D47" w:rsidRPr="00F85168" w:rsidRDefault="009B3D47" w:rsidP="009B3D47">
      <w:pPr>
        <w:pStyle w:val="Body1"/>
        <w:rPr>
          <w:w w:val="100"/>
        </w:rPr>
      </w:pPr>
      <w:r w:rsidRPr="00F85168">
        <w:rPr>
          <w:w w:val="100"/>
        </w:rPr>
        <w:t>Arithmetic operators are shown in descending order of precedence. Parentheses can be used to control the order in which operators are evaluated</w:t>
      </w:r>
      <w:r>
        <w:rPr>
          <w:w w:val="100"/>
        </w:rPr>
        <w:t>.</w:t>
      </w:r>
      <w:r w:rsidRPr="00F85168">
        <w:rPr>
          <w:w w:val="100"/>
        </w:rPr>
        <w:t xml:space="preserve"> </w:t>
      </w:r>
      <w:r>
        <w:rPr>
          <w:w w:val="100"/>
        </w:rPr>
        <w:t xml:space="preserve">The default order, however, </w:t>
      </w:r>
      <w:r w:rsidRPr="00F85168">
        <w:rPr>
          <w:w w:val="100"/>
        </w:rPr>
        <w:t>frequently achieves the correct result.</w:t>
      </w:r>
    </w:p>
    <w:p w14:paraId="3E462A90" w14:textId="77777777" w:rsidR="009B3D47" w:rsidRPr="00F85168" w:rsidRDefault="009B3D47" w:rsidP="009B3D47">
      <w:pPr>
        <w:pStyle w:val="Body1"/>
        <w:rPr>
          <w:w w:val="100"/>
        </w:rPr>
      </w:pPr>
      <w:r w:rsidRPr="00F85168">
        <w:rPr>
          <w:w w:val="100"/>
        </w:rPr>
        <w:t>While it is possible to do date math with dates considered as a number of days (e.g., IncubationDays = SymptomDateTime - ExposureDateTime), the behavior of the database services underlying Epi Info makes it more efficient to use time interval functions (e.g., IncubationDays = MINUTES(ExposureDateTime, Symptom DateTime)/</w:t>
      </w:r>
      <w:r>
        <w:rPr>
          <w:w w:val="100"/>
        </w:rPr>
        <w:t>[</w:t>
      </w:r>
      <w:r w:rsidRPr="00F85168">
        <w:rPr>
          <w:w w:val="100"/>
        </w:rPr>
        <w:t>24*60</w:t>
      </w:r>
      <w:r>
        <w:rPr>
          <w:w w:val="100"/>
        </w:rPr>
        <w:t>]</w:t>
      </w:r>
      <w:r w:rsidRPr="00F85168">
        <w:rPr>
          <w:w w:val="100"/>
        </w:rPr>
        <w:t>). F</w:t>
      </w:r>
      <w:r>
        <w:rPr>
          <w:w w:val="100"/>
        </w:rPr>
        <w:t>or</w:t>
      </w:r>
      <w:r w:rsidRPr="00F85168">
        <w:rPr>
          <w:w w:val="100"/>
        </w:rPr>
        <w:t xml:space="preserve"> doing date math, the following rules apply:</w:t>
      </w:r>
    </w:p>
    <w:p w14:paraId="24DBB5EC" w14:textId="77777777" w:rsidR="009B3D47" w:rsidRPr="00F85168" w:rsidRDefault="009B3D47" w:rsidP="009B3D47">
      <w:pPr>
        <w:pStyle w:val="Body1"/>
        <w:rPr>
          <w:w w:val="100"/>
        </w:rPr>
      </w:pPr>
      <w:r w:rsidRPr="00F85168">
        <w:rPr>
          <w:w w:val="100"/>
        </w:rPr>
        <w:t>Date + Date produces Date</w:t>
      </w:r>
    </w:p>
    <w:p w14:paraId="1BDEEFE2" w14:textId="77777777" w:rsidR="009B3D47" w:rsidRPr="00F85168" w:rsidRDefault="009B3D47" w:rsidP="009B3D47">
      <w:pPr>
        <w:pStyle w:val="Body1"/>
        <w:rPr>
          <w:w w:val="100"/>
        </w:rPr>
      </w:pPr>
      <w:r w:rsidRPr="00F85168">
        <w:rPr>
          <w:w w:val="100"/>
        </w:rPr>
        <w:t>Date - Date produces Days</w:t>
      </w:r>
    </w:p>
    <w:p w14:paraId="52A58013" w14:textId="77777777" w:rsidR="009B3D47" w:rsidRPr="00F85168" w:rsidRDefault="009B3D47" w:rsidP="009B3D47">
      <w:pPr>
        <w:pStyle w:val="Body1"/>
        <w:rPr>
          <w:w w:val="100"/>
        </w:rPr>
      </w:pPr>
      <w:r w:rsidRPr="00F85168">
        <w:rPr>
          <w:w w:val="100"/>
        </w:rPr>
        <w:t>Date * Date not permitted</w:t>
      </w:r>
    </w:p>
    <w:p w14:paraId="322F43FA" w14:textId="77777777" w:rsidR="009B3D47" w:rsidRPr="00F85168" w:rsidRDefault="009B3D47" w:rsidP="009B3D47">
      <w:pPr>
        <w:pStyle w:val="Body1"/>
        <w:rPr>
          <w:w w:val="100"/>
        </w:rPr>
      </w:pPr>
      <w:r w:rsidRPr="00F85168">
        <w:rPr>
          <w:w w:val="100"/>
        </w:rPr>
        <w:t>Date / Date not permitted</w:t>
      </w:r>
    </w:p>
    <w:p w14:paraId="5A4F96F3" w14:textId="77777777" w:rsidR="009B3D47" w:rsidRPr="00F85168" w:rsidRDefault="009B3D47" w:rsidP="009B3D47">
      <w:pPr>
        <w:pStyle w:val="Body1"/>
        <w:rPr>
          <w:w w:val="100"/>
        </w:rPr>
      </w:pPr>
      <w:r w:rsidRPr="00F85168">
        <w:rPr>
          <w:w w:val="100"/>
        </w:rPr>
        <w:t>Date ^ Date not permitted</w:t>
      </w:r>
    </w:p>
    <w:p w14:paraId="3A5ECCE8" w14:textId="77777777" w:rsidR="009B3D47" w:rsidRPr="00F85168" w:rsidRDefault="009B3D47" w:rsidP="009B3D47">
      <w:pPr>
        <w:pStyle w:val="Body1"/>
        <w:rPr>
          <w:w w:val="100"/>
        </w:rPr>
      </w:pPr>
      <w:r w:rsidRPr="00F85168">
        <w:rPr>
          <w:w w:val="100"/>
        </w:rPr>
        <w:t>Date + Number produces Date</w:t>
      </w:r>
    </w:p>
    <w:p w14:paraId="61E7B7F2" w14:textId="77777777" w:rsidR="009B3D47" w:rsidRPr="00F85168" w:rsidRDefault="009B3D47" w:rsidP="009B3D47">
      <w:pPr>
        <w:pStyle w:val="Body1"/>
        <w:rPr>
          <w:w w:val="100"/>
        </w:rPr>
      </w:pPr>
      <w:r w:rsidRPr="00F85168">
        <w:rPr>
          <w:w w:val="100"/>
        </w:rPr>
        <w:t>Number + Date produces Number</w:t>
      </w:r>
    </w:p>
    <w:p w14:paraId="1188ACB0" w14:textId="77777777" w:rsidR="009B3D47" w:rsidRPr="00F85168" w:rsidRDefault="009B3D47" w:rsidP="009B3D47">
      <w:pPr>
        <w:pStyle w:val="Body1"/>
        <w:rPr>
          <w:w w:val="100"/>
        </w:rPr>
      </w:pPr>
      <w:r w:rsidRPr="00F85168">
        <w:rPr>
          <w:w w:val="100"/>
        </w:rPr>
        <w:t xml:space="preserve">The last </w:t>
      </w:r>
      <w:r>
        <w:rPr>
          <w:w w:val="100"/>
        </w:rPr>
        <w:t>two</w:t>
      </w:r>
      <w:r w:rsidRPr="00F85168">
        <w:rPr>
          <w:w w:val="100"/>
        </w:rPr>
        <w:t xml:space="preserve"> rules apply as well to other math operations: -, *, /, ^</w:t>
      </w:r>
    </w:p>
    <w:p w14:paraId="43559362" w14:textId="77777777" w:rsidR="009B3D47" w:rsidRPr="00F85168" w:rsidRDefault="009B3D47" w:rsidP="009B3D47">
      <w:pPr>
        <w:pStyle w:val="Body1"/>
        <w:rPr>
          <w:w w:val="100"/>
        </w:rPr>
      </w:pPr>
      <w:r w:rsidRPr="00F85168">
        <w:rPr>
          <w:w w:val="100"/>
        </w:rPr>
        <w:t>The "zero day" for date math is December 30, 1899.</w:t>
      </w:r>
    </w:p>
    <w:p w14:paraId="45040053" w14:textId="77777777" w:rsidR="009B3D47" w:rsidRPr="00F85168" w:rsidRDefault="009B3D47" w:rsidP="00B1767B">
      <w:pPr>
        <w:pStyle w:val="Heading4"/>
        <w:pageBreakBefore/>
        <w:numPr>
          <w:ilvl w:val="0"/>
          <w:numId w:val="0"/>
        </w:numPr>
        <w:rPr>
          <w:rFonts w:ascii="Century Schoolbook" w:hAnsi="Century Schoolbook"/>
        </w:rPr>
      </w:pPr>
      <w:bookmarkStart w:id="437" w:name="_Toc309980930"/>
      <w:r w:rsidRPr="00F85168">
        <w:rPr>
          <w:rFonts w:ascii="Century Schoolbook" w:hAnsi="Century Schoolbook"/>
        </w:rPr>
        <w:lastRenderedPageBreak/>
        <w:t>Example</w:t>
      </w:r>
      <w:bookmarkEnd w:id="437"/>
    </w:p>
    <w:p w14:paraId="458D554E" w14:textId="77777777" w:rsidR="009B3D47" w:rsidRPr="00C63A54" w:rsidRDefault="009B3D47" w:rsidP="009B3D47">
      <w:pPr>
        <w:pStyle w:val="Body1"/>
        <w:spacing w:before="100" w:after="100" w:line="240" w:lineRule="atLeast"/>
        <w:rPr>
          <w:rFonts w:ascii="Courier New" w:hAnsi="Courier New" w:cs="Courier New"/>
          <w:w w:val="100"/>
          <w:sz w:val="18"/>
          <w:szCs w:val="18"/>
        </w:rPr>
      </w:pPr>
      <w:r w:rsidRPr="00C63A54">
        <w:rPr>
          <w:rFonts w:ascii="Courier New" w:eastAsiaTheme="minorHAnsi" w:hAnsi="Courier New" w:cs="Courier New"/>
          <w:sz w:val="18"/>
          <w:szCs w:val="18"/>
        </w:rPr>
        <w:t>READ {C:\</w:t>
      </w:r>
      <w:r w:rsidRPr="00C63A54">
        <w:rPr>
          <w:rFonts w:ascii="Courier New" w:eastAsiaTheme="minorHAnsi" w:hAnsi="Courier New" w:cs="Courier New"/>
          <w:i/>
          <w:sz w:val="18"/>
          <w:szCs w:val="18"/>
        </w:rPr>
        <w:t>My_Project_Folder</w:t>
      </w:r>
      <w:r w:rsidRPr="00C63A54">
        <w:rPr>
          <w:rFonts w:ascii="Courier New" w:eastAsiaTheme="minorHAnsi" w:hAnsi="Courier New" w:cs="Courier New"/>
          <w:sz w:val="18"/>
          <w:szCs w:val="18"/>
        </w:rPr>
        <w:t>\Sample\Sample.prj}:Surveillance</w:t>
      </w:r>
      <w:r w:rsidRPr="00C63A54">
        <w:rPr>
          <w:rFonts w:ascii="Courier New" w:hAnsi="Courier New" w:cs="Courier New"/>
          <w:w w:val="100"/>
          <w:sz w:val="18"/>
          <w:szCs w:val="18"/>
        </w:rPr>
        <w:t xml:space="preserve"> </w:t>
      </w:r>
    </w:p>
    <w:p w14:paraId="5A0E736A" w14:textId="77777777" w:rsidR="009B3D47" w:rsidRPr="00C63A54" w:rsidRDefault="009B3D47" w:rsidP="009B3D47">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DEFINE var1 NUMERIC</w:t>
      </w:r>
    </w:p>
    <w:p w14:paraId="776EA0CA" w14:textId="77777777" w:rsidR="009B3D47" w:rsidRPr="00C63A54" w:rsidRDefault="009B3D47" w:rsidP="009B3D47">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ASSIGN var1=1250 MOD 100</w:t>
      </w:r>
    </w:p>
    <w:p w14:paraId="6A1B6C2D" w14:textId="77777777" w:rsidR="009B3D47" w:rsidRPr="00C63A54" w:rsidRDefault="009B3D47" w:rsidP="009B3D47">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DEFINE var2 NUMERIC</w:t>
      </w:r>
    </w:p>
    <w:p w14:paraId="3911F1DC" w14:textId="77777777" w:rsidR="009B3D47" w:rsidRPr="00C63A54" w:rsidRDefault="009B3D47" w:rsidP="009B3D47">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ASSIGN var2=1+1</w:t>
      </w:r>
    </w:p>
    <w:p w14:paraId="007853E7" w14:textId="77777777" w:rsidR="009B3D47" w:rsidRPr="00C63A54" w:rsidRDefault="009B3D47" w:rsidP="009B3D47">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DEFINE var3 NUMERIC</w:t>
      </w:r>
    </w:p>
    <w:p w14:paraId="23376344" w14:textId="77777777" w:rsidR="009B3D47" w:rsidRPr="00C63A54" w:rsidRDefault="009B3D47" w:rsidP="009B3D47">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ASSIGN var3=2-1</w:t>
      </w:r>
    </w:p>
    <w:p w14:paraId="1EE7F0D6" w14:textId="77777777" w:rsidR="009B3D47" w:rsidRPr="00C63A54" w:rsidRDefault="009B3D47" w:rsidP="009B3D47">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DEFINE var4 NUMERIC</w:t>
      </w:r>
    </w:p>
    <w:p w14:paraId="430F0B82" w14:textId="77777777" w:rsidR="009B3D47" w:rsidRPr="00C63A54" w:rsidRDefault="009B3D47" w:rsidP="009B3D47">
      <w:pPr>
        <w:pStyle w:val="Body1"/>
        <w:spacing w:before="100" w:after="100" w:line="240" w:lineRule="atLeast"/>
        <w:rPr>
          <w:rFonts w:ascii="Courier New" w:hAnsi="Courier New" w:cs="Courier New"/>
          <w:w w:val="100"/>
          <w:sz w:val="18"/>
          <w:szCs w:val="18"/>
        </w:rPr>
      </w:pPr>
      <w:r w:rsidRPr="00C63A54">
        <w:rPr>
          <w:rFonts w:ascii="Courier New" w:hAnsi="Courier New" w:cs="Courier New"/>
          <w:w w:val="100"/>
          <w:sz w:val="18"/>
          <w:szCs w:val="18"/>
        </w:rPr>
        <w:t>ASSIGN var4=1*1</w:t>
      </w:r>
    </w:p>
    <w:p w14:paraId="3339608B" w14:textId="77777777" w:rsidR="009B3D47" w:rsidRPr="00C63A54" w:rsidRDefault="009B3D47" w:rsidP="009B3D47">
      <w:pPr>
        <w:pStyle w:val="Body1"/>
        <w:spacing w:before="100" w:after="100" w:line="240" w:lineRule="atLeast"/>
        <w:rPr>
          <w:rFonts w:ascii="Courier New" w:hAnsi="Courier New" w:cs="Courier New"/>
          <w:w w:val="100"/>
          <w:sz w:val="18"/>
          <w:szCs w:val="18"/>
          <w:lang w:val="es-ES"/>
        </w:rPr>
      </w:pPr>
      <w:r w:rsidRPr="00C63A54">
        <w:rPr>
          <w:rFonts w:ascii="Courier New" w:hAnsi="Courier New" w:cs="Courier New"/>
          <w:w w:val="100"/>
          <w:sz w:val="18"/>
          <w:szCs w:val="18"/>
          <w:lang w:val="es-ES"/>
        </w:rPr>
        <w:t>DEFINE var5 NUMERIC</w:t>
      </w:r>
    </w:p>
    <w:p w14:paraId="3B397C47" w14:textId="77777777" w:rsidR="009B3D47" w:rsidRPr="00C63A54" w:rsidRDefault="009B3D47" w:rsidP="009B3D47">
      <w:pPr>
        <w:pStyle w:val="Body1"/>
        <w:spacing w:before="100" w:after="100" w:line="240" w:lineRule="atLeast"/>
        <w:rPr>
          <w:rFonts w:ascii="Courier New" w:hAnsi="Courier New" w:cs="Courier New"/>
          <w:w w:val="100"/>
          <w:sz w:val="18"/>
          <w:szCs w:val="18"/>
          <w:lang w:val="es-ES"/>
        </w:rPr>
      </w:pPr>
      <w:r w:rsidRPr="00C63A54">
        <w:rPr>
          <w:rFonts w:ascii="Courier New" w:hAnsi="Courier New" w:cs="Courier New"/>
          <w:w w:val="100"/>
          <w:sz w:val="18"/>
          <w:szCs w:val="18"/>
          <w:lang w:val="es-ES"/>
        </w:rPr>
        <w:t>ASSIGN var5=8/4</w:t>
      </w:r>
    </w:p>
    <w:p w14:paraId="27618A15" w14:textId="77777777" w:rsidR="009B3D47" w:rsidRPr="00C63A54" w:rsidRDefault="009B3D47" w:rsidP="009B3D47">
      <w:pPr>
        <w:pStyle w:val="Body1"/>
        <w:spacing w:before="100" w:after="100" w:line="240" w:lineRule="atLeast"/>
        <w:rPr>
          <w:rFonts w:ascii="Courier New" w:hAnsi="Courier New" w:cs="Courier New"/>
          <w:w w:val="100"/>
          <w:sz w:val="18"/>
          <w:szCs w:val="18"/>
          <w:lang w:val="es-ES"/>
        </w:rPr>
      </w:pPr>
      <w:r w:rsidRPr="00C63A54">
        <w:rPr>
          <w:rFonts w:ascii="Courier New" w:hAnsi="Courier New" w:cs="Courier New"/>
          <w:w w:val="100"/>
          <w:sz w:val="18"/>
          <w:szCs w:val="18"/>
          <w:lang w:val="es-ES"/>
        </w:rPr>
        <w:t>DEFINE var6 NUMERIC</w:t>
      </w:r>
    </w:p>
    <w:p w14:paraId="63FB1CBF" w14:textId="77777777" w:rsidR="009B3D47" w:rsidRPr="00C63A54" w:rsidRDefault="009B3D47" w:rsidP="009B3D47">
      <w:pPr>
        <w:pStyle w:val="Body1"/>
        <w:spacing w:before="100" w:after="100" w:line="240" w:lineRule="atLeast"/>
        <w:rPr>
          <w:rFonts w:ascii="Courier New" w:hAnsi="Courier New" w:cs="Courier New"/>
          <w:w w:val="100"/>
          <w:sz w:val="18"/>
          <w:szCs w:val="18"/>
          <w:lang w:val="es-ES"/>
        </w:rPr>
      </w:pPr>
      <w:r w:rsidRPr="00C63A54">
        <w:rPr>
          <w:rFonts w:ascii="Courier New" w:hAnsi="Courier New" w:cs="Courier New"/>
          <w:w w:val="100"/>
          <w:sz w:val="18"/>
          <w:szCs w:val="18"/>
          <w:lang w:val="es-ES"/>
        </w:rPr>
        <w:t>ASSIGN var6=5^2</w:t>
      </w:r>
    </w:p>
    <w:p w14:paraId="338AB26A" w14:textId="77777777" w:rsidR="009B3D47" w:rsidRPr="00A23DCF" w:rsidRDefault="009B3D47" w:rsidP="009B3D47">
      <w:pPr>
        <w:pStyle w:val="Body1"/>
        <w:spacing w:before="100" w:after="100" w:line="240" w:lineRule="atLeast"/>
        <w:rPr>
          <w:lang w:val="es-ES"/>
        </w:rPr>
      </w:pPr>
      <w:r w:rsidRPr="00C63A54">
        <w:rPr>
          <w:rFonts w:ascii="Courier New" w:hAnsi="Courier New" w:cs="Courier New"/>
          <w:w w:val="100"/>
          <w:sz w:val="18"/>
          <w:szCs w:val="18"/>
          <w:lang w:val="es-ES"/>
        </w:rPr>
        <w:t>LIST var1 var2 var3 var4 var5 var6</w:t>
      </w:r>
      <w:bookmarkStart w:id="438" w:name="_Toc309980931"/>
    </w:p>
    <w:p w14:paraId="6AEB5CFA" w14:textId="77777777" w:rsidR="009B3D47" w:rsidRPr="00F85168" w:rsidRDefault="009B3D47" w:rsidP="009B3D47">
      <w:pPr>
        <w:pStyle w:val="Heading3"/>
        <w:numPr>
          <w:ilvl w:val="0"/>
          <w:numId w:val="0"/>
        </w:numPr>
        <w:rPr>
          <w:rFonts w:ascii="Century Schoolbook" w:hAnsi="Century Schoolbook"/>
        </w:rPr>
      </w:pPr>
      <w:bookmarkStart w:id="439" w:name="_Toc332822800"/>
      <w:r w:rsidRPr="00F85168">
        <w:rPr>
          <w:rFonts w:ascii="Century Schoolbook" w:hAnsi="Century Schoolbook"/>
        </w:rPr>
        <w:t>COMPARISONS</w:t>
      </w:r>
      <w:bookmarkEnd w:id="438"/>
      <w:bookmarkEnd w:id="439"/>
    </w:p>
    <w:p w14:paraId="625AE62B" w14:textId="77777777" w:rsidR="009B3D47" w:rsidRPr="00F85168" w:rsidRDefault="009B3D47" w:rsidP="00B1767B">
      <w:pPr>
        <w:pStyle w:val="Heading4"/>
        <w:numPr>
          <w:ilvl w:val="0"/>
          <w:numId w:val="0"/>
        </w:numPr>
        <w:rPr>
          <w:rFonts w:ascii="Century Schoolbook" w:hAnsi="Century Schoolbook"/>
        </w:rPr>
      </w:pPr>
      <w:bookmarkStart w:id="440" w:name="_Toc309980932"/>
      <w:r w:rsidRPr="00F85168">
        <w:rPr>
          <w:rFonts w:ascii="Century Schoolbook" w:hAnsi="Century Schoolbook"/>
        </w:rPr>
        <w:t>Description</w:t>
      </w:r>
      <w:bookmarkEnd w:id="440"/>
    </w:p>
    <w:p w14:paraId="543CE97E" w14:textId="77777777" w:rsidR="009B3D47" w:rsidRPr="00F85168" w:rsidRDefault="009B3D47" w:rsidP="009B3D47">
      <w:pPr>
        <w:pStyle w:val="Body1"/>
        <w:rPr>
          <w:rFonts w:cs="Times New Roman"/>
          <w:w w:val="100"/>
          <w:sz w:val="24"/>
          <w:szCs w:val="24"/>
        </w:rPr>
      </w:pPr>
      <w:r w:rsidRPr="00F85168">
        <w:rPr>
          <w:w w:val="100"/>
        </w:rPr>
        <w:t xml:space="preserve">These comparison </w:t>
      </w:r>
      <w:r w:rsidRPr="00F85168">
        <w:rPr>
          <w:w w:val="100"/>
        </w:rPr>
        <w:fldChar w:fldCharType="begin"/>
      </w:r>
      <w:r w:rsidRPr="00F85168">
        <w:rPr>
          <w:w w:val="100"/>
        </w:rPr>
        <w:instrText>xe "operators"</w:instrText>
      </w:r>
      <w:r w:rsidRPr="00F85168">
        <w:rPr>
          <w:w w:val="100"/>
        </w:rPr>
        <w:fldChar w:fldCharType="end"/>
      </w:r>
      <w:r w:rsidRPr="00F85168">
        <w:rPr>
          <w:w w:val="100"/>
        </w:rPr>
        <w:t>operators can be used in If, Then, and Select statements in Check Code and Analysis program</w:t>
      </w:r>
      <w:r>
        <w:rPr>
          <w:w w:val="100"/>
        </w:rPr>
        <w:t>s</w:t>
      </w:r>
      <w:r w:rsidRPr="00F85168">
        <w:rPr>
          <w:w w:val="100"/>
        </w:rPr>
        <w:t xml:space="preserve">. Yes/No variables can only be tested for equality against other Yes/No constants (+), (-), and (.). </w:t>
      </w: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Description w:val="Comparison operator description table"/>
      </w:tblPr>
      <w:tblGrid>
        <w:gridCol w:w="1350"/>
        <w:gridCol w:w="6930"/>
      </w:tblGrid>
      <w:tr w:rsidR="009B3D47" w:rsidRPr="00F85168" w14:paraId="0B4EB64D" w14:textId="77777777" w:rsidTr="006D7E40">
        <w:trPr>
          <w:trHeight w:val="420"/>
          <w:tblHeader/>
        </w:trPr>
        <w:tc>
          <w:tcPr>
            <w:tcW w:w="135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3FD679DD" w14:textId="77777777" w:rsidR="009B3D47" w:rsidRPr="00053189" w:rsidRDefault="009B3D47" w:rsidP="003B680C">
            <w:pPr>
              <w:pStyle w:val="TableHeading1"/>
              <w:keepLines/>
              <w:rPr>
                <w:rFonts w:ascii="Century Schoolbook" w:hAnsi="Century Schoolbook"/>
                <w:sz w:val="22"/>
                <w:szCs w:val="22"/>
              </w:rPr>
            </w:pPr>
            <w:r w:rsidRPr="00053189">
              <w:rPr>
                <w:rFonts w:ascii="Century Schoolbook" w:hAnsi="Century Schoolbook"/>
                <w:w w:val="100"/>
                <w:sz w:val="22"/>
                <w:szCs w:val="22"/>
              </w:rPr>
              <w:t>Operator</w:t>
            </w:r>
          </w:p>
        </w:tc>
        <w:tc>
          <w:tcPr>
            <w:tcW w:w="693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220DED20" w14:textId="77777777" w:rsidR="009B3D47" w:rsidRPr="00053189" w:rsidRDefault="009B3D47" w:rsidP="006D7E40">
            <w:pPr>
              <w:pStyle w:val="TableHeading1"/>
              <w:rPr>
                <w:rFonts w:ascii="Century Schoolbook" w:hAnsi="Century Schoolbook"/>
                <w:sz w:val="22"/>
                <w:szCs w:val="22"/>
              </w:rPr>
            </w:pPr>
            <w:r w:rsidRPr="00053189">
              <w:rPr>
                <w:rFonts w:ascii="Century Schoolbook" w:hAnsi="Century Schoolbook"/>
                <w:w w:val="100"/>
                <w:sz w:val="22"/>
                <w:szCs w:val="22"/>
              </w:rPr>
              <w:t>Description</w:t>
            </w:r>
          </w:p>
        </w:tc>
      </w:tr>
      <w:tr w:rsidR="009B3D47" w:rsidRPr="00F85168" w14:paraId="3C1AC5D3" w14:textId="77777777" w:rsidTr="006D7E40">
        <w:trPr>
          <w:trHeight w:val="520"/>
        </w:trPr>
        <w:tc>
          <w:tcPr>
            <w:tcW w:w="135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5B45AFF" w14:textId="77777777" w:rsidR="009B3D47" w:rsidRPr="00053189" w:rsidRDefault="009B3D47" w:rsidP="006D7E40">
            <w:pPr>
              <w:pStyle w:val="TableCellLeft"/>
              <w:rPr>
                <w:rFonts w:ascii="Century Schoolbook" w:hAnsi="Century Schoolbook"/>
                <w:sz w:val="22"/>
                <w:szCs w:val="22"/>
              </w:rPr>
            </w:pPr>
            <w:r w:rsidRPr="00053189">
              <w:rPr>
                <w:rFonts w:ascii="Century Schoolbook" w:hAnsi="Century Schoolbook"/>
                <w:w w:val="100"/>
                <w:sz w:val="22"/>
                <w:szCs w:val="22"/>
              </w:rPr>
              <w:t>=</w:t>
            </w:r>
          </w:p>
        </w:tc>
        <w:tc>
          <w:tcPr>
            <w:tcW w:w="69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313DD39"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Equal to Comparison operator used for equal to; the result of comparison operators is usually a logical value, either True or False. EX. A1 = B1</w:t>
            </w:r>
          </w:p>
        </w:tc>
      </w:tr>
      <w:tr w:rsidR="009B3D47" w:rsidRPr="00F85168" w14:paraId="21418108" w14:textId="77777777" w:rsidTr="006D7E40">
        <w:trPr>
          <w:trHeight w:val="960"/>
        </w:trPr>
        <w:tc>
          <w:tcPr>
            <w:tcW w:w="135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A23FBA1"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&gt;</w:t>
            </w:r>
          </w:p>
        </w:tc>
        <w:tc>
          <w:tcPr>
            <w:tcW w:w="69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1793060"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Greater than comparison operator. Compares a value greater than another value; the result of comparison operators is usually a logical value, either True or False. Comparison operator used for comparing a value greater than another value; the result of comparison operators is usually a logical value, either True or False. EX. A1 &gt; B1.</w:t>
            </w:r>
          </w:p>
        </w:tc>
      </w:tr>
      <w:tr w:rsidR="009B3D47" w:rsidRPr="00F85168" w14:paraId="39282913" w14:textId="77777777" w:rsidTr="006D7E40">
        <w:trPr>
          <w:trHeight w:val="960"/>
        </w:trPr>
        <w:tc>
          <w:tcPr>
            <w:tcW w:w="135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8FFE58C"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&lt;</w:t>
            </w:r>
          </w:p>
        </w:tc>
        <w:tc>
          <w:tcPr>
            <w:tcW w:w="69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C1628CE"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Less than comparison operator. Compares a value less than another value; the result of comparison operators is usually a logical value, either True or False. Comparison operator used for comparing a value less than another value; the result of comparison operators is usually a logical value, either True or False. EX. A1&lt; B1</w:t>
            </w:r>
          </w:p>
        </w:tc>
      </w:tr>
      <w:tr w:rsidR="009B3D47" w:rsidRPr="00F85168" w14:paraId="422DF71C" w14:textId="77777777" w:rsidTr="006D7E40">
        <w:trPr>
          <w:trHeight w:val="300"/>
        </w:trPr>
        <w:tc>
          <w:tcPr>
            <w:tcW w:w="135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4BC8742"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&gt;=</w:t>
            </w:r>
          </w:p>
        </w:tc>
        <w:tc>
          <w:tcPr>
            <w:tcW w:w="69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F9DC225"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Greater than or equal to</w:t>
            </w:r>
          </w:p>
        </w:tc>
      </w:tr>
      <w:tr w:rsidR="009B3D47" w:rsidRPr="00F85168" w14:paraId="78A6788F" w14:textId="77777777" w:rsidTr="006D7E40">
        <w:trPr>
          <w:trHeight w:val="300"/>
        </w:trPr>
        <w:tc>
          <w:tcPr>
            <w:tcW w:w="135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86DB5B3"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lastRenderedPageBreak/>
              <w:t>&lt;=</w:t>
            </w:r>
          </w:p>
        </w:tc>
        <w:tc>
          <w:tcPr>
            <w:tcW w:w="69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3E08DA3"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Less than or equal to</w:t>
            </w:r>
          </w:p>
        </w:tc>
      </w:tr>
      <w:tr w:rsidR="009B3D47" w:rsidRPr="00F85168" w14:paraId="2F391757" w14:textId="77777777" w:rsidTr="006D7E40">
        <w:trPr>
          <w:trHeight w:val="300"/>
        </w:trPr>
        <w:tc>
          <w:tcPr>
            <w:tcW w:w="135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56BF7B1"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&lt;&gt;</w:t>
            </w:r>
          </w:p>
        </w:tc>
        <w:tc>
          <w:tcPr>
            <w:tcW w:w="69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A0A10F3"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Not equal to</w:t>
            </w:r>
          </w:p>
        </w:tc>
      </w:tr>
      <w:tr w:rsidR="009B3D47" w:rsidRPr="00F85168" w14:paraId="648D88E7" w14:textId="77777777" w:rsidTr="006D7E40">
        <w:trPr>
          <w:trHeight w:val="520"/>
        </w:trPr>
        <w:tc>
          <w:tcPr>
            <w:tcW w:w="135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C412F03"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LIKE</w:t>
            </w:r>
          </w:p>
        </w:tc>
        <w:tc>
          <w:tcPr>
            <w:tcW w:w="69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BB547BB" w14:textId="77777777" w:rsidR="009B3D47" w:rsidRPr="00053189" w:rsidRDefault="009B3D47" w:rsidP="006D7E40">
            <w:pPr>
              <w:pStyle w:val="TableCellLeft"/>
              <w:keepLines/>
              <w:rPr>
                <w:rFonts w:ascii="Century Schoolbook" w:hAnsi="Century Schoolbook"/>
                <w:sz w:val="22"/>
                <w:szCs w:val="22"/>
              </w:rPr>
            </w:pPr>
            <w:r w:rsidRPr="00053189">
              <w:rPr>
                <w:rFonts w:ascii="Century Schoolbook" w:hAnsi="Century Schoolbook"/>
                <w:w w:val="100"/>
                <w:sz w:val="22"/>
                <w:szCs w:val="22"/>
              </w:rPr>
              <w:t>Left side variable matches right side pattern; in pattern, ’*’ matches any number of characters, ’?’ matches any one character.</w:t>
            </w:r>
          </w:p>
        </w:tc>
      </w:tr>
    </w:tbl>
    <w:p w14:paraId="24C9FA0F" w14:textId="77777777" w:rsidR="009B3D47" w:rsidRPr="00F85168" w:rsidRDefault="009B3D47" w:rsidP="009B3D47">
      <w:pPr>
        <w:pStyle w:val="Body1"/>
        <w:rPr>
          <w:rFonts w:cs="Times New Roman"/>
          <w:w w:val="100"/>
          <w:sz w:val="24"/>
          <w:szCs w:val="24"/>
        </w:rPr>
      </w:pPr>
    </w:p>
    <w:p w14:paraId="738AD9C1" w14:textId="77777777" w:rsidR="009B3D47" w:rsidRPr="00F85168" w:rsidRDefault="009B3D47" w:rsidP="00B1767B">
      <w:pPr>
        <w:pStyle w:val="Heading4"/>
        <w:numPr>
          <w:ilvl w:val="0"/>
          <w:numId w:val="0"/>
        </w:numPr>
        <w:rPr>
          <w:rFonts w:ascii="Century Schoolbook" w:hAnsi="Century Schoolbook"/>
        </w:rPr>
      </w:pPr>
      <w:bookmarkStart w:id="441" w:name="_Toc309980933"/>
      <w:r w:rsidRPr="00F85168">
        <w:rPr>
          <w:rFonts w:ascii="Century Schoolbook" w:hAnsi="Century Schoolbook"/>
        </w:rPr>
        <w:t>Syntax</w:t>
      </w:r>
      <w:bookmarkEnd w:id="441"/>
    </w:p>
    <w:p w14:paraId="30D0A5D1" w14:textId="77777777" w:rsidR="009B3D47" w:rsidRPr="00F85168" w:rsidRDefault="009B3D47" w:rsidP="009B3D47">
      <w:pPr>
        <w:pStyle w:val="Body1"/>
        <w:rPr>
          <w:w w:val="100"/>
        </w:rPr>
      </w:pPr>
      <w:r w:rsidRPr="00F85168">
        <w:rPr>
          <w:w w:val="100"/>
        </w:rPr>
        <w:t>[Expression] &lt;Operator&gt; [Expression]</w:t>
      </w:r>
    </w:p>
    <w:p w14:paraId="4F76218F" w14:textId="77777777" w:rsidR="009B3D47" w:rsidRPr="00053189"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[Expression] is any valid expression.</w:t>
      </w:r>
    </w:p>
    <w:p w14:paraId="01F2549A" w14:textId="77777777" w:rsidR="009B3D47" w:rsidRPr="00F85168" w:rsidRDefault="009B3D47" w:rsidP="00B1767B">
      <w:pPr>
        <w:pStyle w:val="Heading4"/>
        <w:numPr>
          <w:ilvl w:val="0"/>
          <w:numId w:val="0"/>
        </w:numPr>
        <w:rPr>
          <w:rFonts w:ascii="Century Schoolbook" w:hAnsi="Century Schoolbook"/>
        </w:rPr>
      </w:pPr>
      <w:bookmarkStart w:id="442" w:name="_Toc309980934"/>
      <w:r w:rsidRPr="00F85168">
        <w:rPr>
          <w:rFonts w:ascii="Century Schoolbook" w:hAnsi="Century Schoolbook"/>
        </w:rPr>
        <w:t>Comments</w:t>
      </w:r>
      <w:bookmarkEnd w:id="442"/>
    </w:p>
    <w:p w14:paraId="48A44FC4" w14:textId="77777777" w:rsidR="009B3D47" w:rsidRPr="00F85168" w:rsidRDefault="009B3D47" w:rsidP="009B3D47">
      <w:pPr>
        <w:pStyle w:val="Body1"/>
        <w:rPr>
          <w:w w:val="100"/>
        </w:rPr>
      </w:pPr>
      <w:r w:rsidRPr="00F85168">
        <w:rPr>
          <w:w w:val="100"/>
        </w:rPr>
        <w:t>Comparison operators are executed from left to right. There is no hierarchy of comparison operators. The &lt;&gt; operator can be used only with numeric variables. For non-numeric variables</w:t>
      </w:r>
      <w:r>
        <w:rPr>
          <w:w w:val="100"/>
        </w:rPr>
        <w:t>,</w:t>
      </w:r>
      <w:r w:rsidRPr="00F85168">
        <w:rPr>
          <w:w w:val="100"/>
        </w:rPr>
        <w:t xml:space="preserve"> use NOT.</w:t>
      </w:r>
    </w:p>
    <w:p w14:paraId="6294F868" w14:textId="77777777" w:rsidR="009B3D47" w:rsidRPr="00F85168" w:rsidRDefault="009B3D47" w:rsidP="00B1767B">
      <w:pPr>
        <w:pStyle w:val="Heading4"/>
        <w:numPr>
          <w:ilvl w:val="0"/>
          <w:numId w:val="0"/>
        </w:numPr>
        <w:rPr>
          <w:rFonts w:ascii="Century Schoolbook" w:hAnsi="Century Schoolbook"/>
        </w:rPr>
      </w:pPr>
      <w:bookmarkStart w:id="443" w:name="_Toc309980935"/>
      <w:r w:rsidRPr="00F85168">
        <w:rPr>
          <w:rFonts w:ascii="Century Schoolbook" w:hAnsi="Century Schoolbook"/>
        </w:rPr>
        <w:t>Example</w:t>
      </w:r>
      <w:bookmarkEnd w:id="443"/>
    </w:p>
    <w:p w14:paraId="080A9556"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\Sample\Sample.prj}:Surveillance</w:t>
      </w:r>
      <w:r w:rsidRPr="0066065E">
        <w:rPr>
          <w:rFonts w:ascii="Courier New" w:hAnsi="Courier New" w:cs="Courier New"/>
          <w:w w:val="100"/>
          <w:sz w:val="18"/>
          <w:szCs w:val="18"/>
        </w:rPr>
        <w:t xml:space="preserve"> </w:t>
      </w:r>
    </w:p>
    <w:p w14:paraId="190FB8C5"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SELECT Age&gt;20</w:t>
      </w:r>
    </w:p>
    <w:p w14:paraId="0B301DB5"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Age Disease</w:t>
      </w:r>
    </w:p>
    <w:p w14:paraId="4FF06ED0" w14:textId="77777777" w:rsidR="009B3D47" w:rsidRPr="0066065E" w:rsidRDefault="009B3D47" w:rsidP="009B3D47">
      <w:pPr>
        <w:pStyle w:val="Body1"/>
        <w:spacing w:before="100" w:after="100" w:line="240" w:lineRule="atLeast"/>
        <w:rPr>
          <w:rFonts w:ascii="Courier New" w:hAnsi="Courier New" w:cs="Courier New"/>
          <w:w w:val="100"/>
          <w:sz w:val="18"/>
          <w:szCs w:val="18"/>
        </w:rPr>
      </w:pPr>
    </w:p>
    <w:p w14:paraId="55D7F508"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\Sample\Sample.prj}:Surveillance</w:t>
      </w:r>
      <w:r w:rsidRPr="0066065E">
        <w:rPr>
          <w:rFonts w:ascii="Courier New" w:hAnsi="Courier New" w:cs="Courier New"/>
          <w:w w:val="100"/>
          <w:sz w:val="18"/>
          <w:szCs w:val="18"/>
        </w:rPr>
        <w:t xml:space="preserve"> </w:t>
      </w:r>
    </w:p>
    <w:p w14:paraId="58E01B15"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SELECT Age&lt;45</w:t>
      </w:r>
    </w:p>
    <w:p w14:paraId="287BD30A"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Age Disease</w:t>
      </w:r>
    </w:p>
    <w:p w14:paraId="315BFB61" w14:textId="77777777" w:rsidR="009B3D47" w:rsidRPr="0066065E" w:rsidRDefault="009B3D47" w:rsidP="009B3D47">
      <w:pPr>
        <w:pStyle w:val="Body1"/>
        <w:spacing w:before="100" w:after="100" w:line="240" w:lineRule="atLeast"/>
        <w:rPr>
          <w:rFonts w:ascii="Courier New" w:hAnsi="Courier New" w:cs="Courier New"/>
          <w:w w:val="100"/>
          <w:sz w:val="18"/>
          <w:szCs w:val="18"/>
        </w:rPr>
      </w:pPr>
    </w:p>
    <w:p w14:paraId="30C77C6D"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\Sample\Sample.prj}:Surveillance</w:t>
      </w:r>
      <w:r w:rsidRPr="0066065E">
        <w:rPr>
          <w:rFonts w:ascii="Courier New" w:hAnsi="Courier New" w:cs="Courier New"/>
          <w:w w:val="100"/>
          <w:sz w:val="18"/>
          <w:szCs w:val="18"/>
        </w:rPr>
        <w:t xml:space="preserve"> </w:t>
      </w:r>
    </w:p>
    <w:p w14:paraId="6FFD204F"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SELECT Age&gt;=38</w:t>
      </w:r>
    </w:p>
    <w:p w14:paraId="5CCD782D"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Age Disease</w:t>
      </w:r>
    </w:p>
    <w:p w14:paraId="51882B64" w14:textId="77777777" w:rsidR="009B3D47" w:rsidRPr="0066065E" w:rsidRDefault="009B3D47" w:rsidP="009B3D47">
      <w:pPr>
        <w:pStyle w:val="Body1"/>
        <w:spacing w:before="100" w:after="100" w:line="240" w:lineRule="atLeast"/>
        <w:rPr>
          <w:rFonts w:ascii="Courier New" w:hAnsi="Courier New" w:cs="Courier New"/>
          <w:w w:val="100"/>
          <w:sz w:val="18"/>
          <w:szCs w:val="18"/>
        </w:rPr>
      </w:pPr>
    </w:p>
    <w:p w14:paraId="6FF57B62"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\Sample\Sample.prj}:Surveillance</w:t>
      </w:r>
      <w:r w:rsidRPr="0066065E">
        <w:rPr>
          <w:rFonts w:ascii="Courier New" w:hAnsi="Courier New" w:cs="Courier New"/>
          <w:w w:val="100"/>
          <w:sz w:val="18"/>
          <w:szCs w:val="18"/>
        </w:rPr>
        <w:t xml:space="preserve"> </w:t>
      </w:r>
    </w:p>
    <w:p w14:paraId="378B598F"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SELECT Age&lt;&gt;77</w:t>
      </w:r>
    </w:p>
    <w:p w14:paraId="77F79FA2"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Age Disease</w:t>
      </w:r>
    </w:p>
    <w:p w14:paraId="71B3FE23" w14:textId="77777777" w:rsidR="009B3D47" w:rsidRPr="00AA6721" w:rsidRDefault="009B3D47" w:rsidP="009B3D47">
      <w:bookmarkStart w:id="444" w:name="_Toc309980936"/>
    </w:p>
    <w:p w14:paraId="21298153" w14:textId="77777777" w:rsidR="009B3D47" w:rsidRPr="00F85168" w:rsidRDefault="009B3D47" w:rsidP="009B3D47">
      <w:pPr>
        <w:pStyle w:val="Heading3"/>
        <w:numPr>
          <w:ilvl w:val="0"/>
          <w:numId w:val="0"/>
        </w:numPr>
        <w:rPr>
          <w:rFonts w:ascii="Century Schoolbook" w:hAnsi="Century Schoolbook"/>
        </w:rPr>
      </w:pPr>
      <w:bookmarkStart w:id="445" w:name="_Toc332822801"/>
      <w:r w:rsidRPr="00F85168">
        <w:rPr>
          <w:rFonts w:ascii="Century Schoolbook" w:hAnsi="Century Schoolbook"/>
        </w:rPr>
        <w:lastRenderedPageBreak/>
        <w:t>LIKE Operator</w:t>
      </w:r>
      <w:bookmarkEnd w:id="444"/>
      <w:bookmarkEnd w:id="445"/>
    </w:p>
    <w:p w14:paraId="50530353" w14:textId="77777777" w:rsidR="009B3D47" w:rsidRPr="00F85168" w:rsidRDefault="009B3D47" w:rsidP="00B1767B">
      <w:pPr>
        <w:pStyle w:val="Heading4"/>
        <w:numPr>
          <w:ilvl w:val="0"/>
          <w:numId w:val="0"/>
        </w:numPr>
        <w:rPr>
          <w:rFonts w:ascii="Century Schoolbook" w:hAnsi="Century Schoolbook"/>
        </w:rPr>
      </w:pPr>
      <w:bookmarkStart w:id="446" w:name="_Toc309980937"/>
      <w:r w:rsidRPr="00F85168">
        <w:rPr>
          <w:rFonts w:ascii="Century Schoolbook" w:hAnsi="Century Schoolbook"/>
        </w:rPr>
        <w:t>Description</w:t>
      </w:r>
      <w:bookmarkEnd w:id="446"/>
    </w:p>
    <w:p w14:paraId="1BB36D82" w14:textId="77777777" w:rsidR="009B3D47" w:rsidRPr="00F85168" w:rsidRDefault="009B3D47" w:rsidP="009B3D47">
      <w:pPr>
        <w:pStyle w:val="Body1"/>
        <w:rPr>
          <w:w w:val="100"/>
        </w:rPr>
      </w:pPr>
      <w:r w:rsidRPr="00F85168">
        <w:rPr>
          <w:w w:val="100"/>
        </w:rPr>
        <w:t>This operator is used with the SELECT command to locate subsets of information using a wildcard search. LIKE can be used only to locate data in text variables</w:t>
      </w:r>
      <w:r>
        <w:rPr>
          <w:w w:val="100"/>
        </w:rPr>
        <w:t xml:space="preserve"> and</w:t>
      </w:r>
      <w:r w:rsidRPr="00F85168">
        <w:rPr>
          <w:w w:val="100"/>
        </w:rPr>
        <w:t xml:space="preserve"> uses asterisks (*) to define the select value. </w:t>
      </w:r>
      <w:r>
        <w:rPr>
          <w:w w:val="100"/>
        </w:rPr>
        <w:t>It</w:t>
      </w:r>
      <w:r w:rsidRPr="00F85168">
        <w:rPr>
          <w:w w:val="100"/>
        </w:rPr>
        <w:t xml:space="preserve"> can also be used </w:t>
      </w:r>
      <w:r>
        <w:rPr>
          <w:w w:val="100"/>
        </w:rPr>
        <w:t>to create</w:t>
      </w:r>
      <w:r w:rsidRPr="00F85168">
        <w:rPr>
          <w:w w:val="100"/>
        </w:rPr>
        <w:t xml:space="preserve"> IF/THEN statements.</w:t>
      </w:r>
    </w:p>
    <w:p w14:paraId="4D7CCC59" w14:textId="77777777" w:rsidR="009B3D47" w:rsidRPr="00F85168" w:rsidRDefault="009B3D47" w:rsidP="00B1767B">
      <w:pPr>
        <w:pStyle w:val="Heading4"/>
        <w:numPr>
          <w:ilvl w:val="0"/>
          <w:numId w:val="0"/>
        </w:numPr>
        <w:rPr>
          <w:rFonts w:ascii="Century Schoolbook" w:hAnsi="Century Schoolbook"/>
        </w:rPr>
      </w:pPr>
      <w:bookmarkStart w:id="447" w:name="_Toc309980938"/>
      <w:r w:rsidRPr="00F85168">
        <w:rPr>
          <w:rFonts w:ascii="Century Schoolbook" w:hAnsi="Century Schoolbook"/>
        </w:rPr>
        <w:t>Syntax</w:t>
      </w:r>
      <w:bookmarkEnd w:id="447"/>
    </w:p>
    <w:p w14:paraId="47B84E0B" w14:textId="77777777" w:rsidR="009B3D47" w:rsidRPr="0066065E" w:rsidRDefault="009B3D47" w:rsidP="009B3D47">
      <w:pPr>
        <w:pStyle w:val="Body1"/>
        <w:rPr>
          <w:w w:val="100"/>
          <w:sz w:val="18"/>
          <w:szCs w:val="18"/>
        </w:rPr>
      </w:pPr>
      <w:r w:rsidRPr="0066065E">
        <w:rPr>
          <w:w w:val="100"/>
          <w:sz w:val="18"/>
          <w:szCs w:val="18"/>
        </w:rPr>
        <w:t>SELECT &lt;variable&gt; LIKE "*value*"</w:t>
      </w:r>
    </w:p>
    <w:p w14:paraId="0496E26D" w14:textId="77777777" w:rsidR="009B3D47" w:rsidRPr="0066065E" w:rsidRDefault="009B3D47" w:rsidP="009B3D47">
      <w:pPr>
        <w:pStyle w:val="Body1"/>
        <w:rPr>
          <w:w w:val="100"/>
          <w:sz w:val="18"/>
          <w:szCs w:val="18"/>
        </w:rPr>
      </w:pPr>
      <w:r w:rsidRPr="0066065E">
        <w:rPr>
          <w:w w:val="100"/>
          <w:sz w:val="18"/>
          <w:szCs w:val="18"/>
        </w:rPr>
        <w:t>SELECT &lt;variable&gt; LIKE "*val*"</w:t>
      </w:r>
    </w:p>
    <w:p w14:paraId="2B792EB0" w14:textId="77777777" w:rsidR="009B3D47" w:rsidRPr="0066065E" w:rsidRDefault="009B3D47" w:rsidP="009B3D47">
      <w:pPr>
        <w:pStyle w:val="Body1"/>
        <w:rPr>
          <w:w w:val="100"/>
          <w:sz w:val="18"/>
          <w:szCs w:val="18"/>
        </w:rPr>
      </w:pPr>
      <w:r w:rsidRPr="0066065E">
        <w:rPr>
          <w:w w:val="100"/>
          <w:sz w:val="18"/>
          <w:szCs w:val="18"/>
        </w:rPr>
        <w:t>SELECT &lt;variable&gt; LIKE "v*"</w:t>
      </w:r>
    </w:p>
    <w:p w14:paraId="6300ED87" w14:textId="77777777" w:rsidR="009B3D47" w:rsidRPr="0066065E" w:rsidRDefault="009B3D47" w:rsidP="009B3D47">
      <w:pPr>
        <w:pStyle w:val="Body1"/>
        <w:rPr>
          <w:w w:val="100"/>
          <w:sz w:val="18"/>
          <w:szCs w:val="18"/>
        </w:rPr>
      </w:pPr>
      <w:r w:rsidRPr="0066065E">
        <w:rPr>
          <w:w w:val="100"/>
          <w:sz w:val="18"/>
          <w:szCs w:val="18"/>
        </w:rPr>
        <w:t>SELECT &lt;variable&gt; LIKE "*v"</w:t>
      </w:r>
    </w:p>
    <w:p w14:paraId="35A53AD8" w14:textId="77777777" w:rsidR="009B3D47" w:rsidRPr="00053189" w:rsidRDefault="009B3D47" w:rsidP="00C67558">
      <w:pPr>
        <w:pStyle w:val="ListBullet2"/>
        <w:keepLines w:val="0"/>
        <w:numPr>
          <w:ilvl w:val="0"/>
          <w:numId w:val="564"/>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 xml:space="preserve">The select variable must be a text type. The </w:t>
      </w:r>
      <w:r>
        <w:rPr>
          <w:rFonts w:ascii="Century Schoolbook" w:hAnsi="Century Schoolbook"/>
          <w:sz w:val="22"/>
          <w:szCs w:val="22"/>
        </w:rPr>
        <w:t xml:space="preserve">value can be a whole or partial </w:t>
      </w:r>
      <w:r w:rsidRPr="00053189">
        <w:rPr>
          <w:rFonts w:ascii="Century Schoolbook" w:hAnsi="Century Schoolbook"/>
          <w:sz w:val="22"/>
          <w:szCs w:val="22"/>
        </w:rPr>
        <w:t>text value. Text variables must be enclosed in quotes.</w:t>
      </w:r>
    </w:p>
    <w:p w14:paraId="1ECF5267" w14:textId="77777777" w:rsidR="009B3D47" w:rsidRPr="00F85168" w:rsidRDefault="009B3D47" w:rsidP="00B1767B">
      <w:pPr>
        <w:pStyle w:val="Heading4"/>
        <w:numPr>
          <w:ilvl w:val="0"/>
          <w:numId w:val="0"/>
        </w:numPr>
        <w:rPr>
          <w:rFonts w:ascii="Century Schoolbook" w:hAnsi="Century Schoolbook"/>
        </w:rPr>
      </w:pPr>
      <w:bookmarkStart w:id="448" w:name="_Toc309980939"/>
      <w:r w:rsidRPr="00F85168">
        <w:rPr>
          <w:rFonts w:ascii="Century Schoolbook" w:hAnsi="Century Schoolbook"/>
        </w:rPr>
        <w:t>Comments</w:t>
      </w:r>
      <w:bookmarkEnd w:id="448"/>
    </w:p>
    <w:p w14:paraId="1298FC68" w14:textId="77777777" w:rsidR="009B3D47" w:rsidRPr="00F85168" w:rsidRDefault="009B3D47" w:rsidP="009B3D47">
      <w:pPr>
        <w:pStyle w:val="Body1"/>
        <w:rPr>
          <w:w w:val="100"/>
        </w:rPr>
      </w:pPr>
      <w:r w:rsidRPr="00F85168">
        <w:rPr>
          <w:w w:val="100"/>
        </w:rPr>
        <w:t>The results appear in the Output window. Use LIST to view the selected records.</w:t>
      </w:r>
    </w:p>
    <w:p w14:paraId="1217E419" w14:textId="77777777" w:rsidR="009B3D47" w:rsidRPr="00F85168" w:rsidRDefault="009B3D47" w:rsidP="00B1767B">
      <w:pPr>
        <w:pStyle w:val="Heading4"/>
        <w:numPr>
          <w:ilvl w:val="0"/>
          <w:numId w:val="0"/>
        </w:numPr>
        <w:rPr>
          <w:rFonts w:ascii="Century Schoolbook" w:hAnsi="Century Schoolbook"/>
        </w:rPr>
      </w:pPr>
      <w:bookmarkStart w:id="449" w:name="_Toc309980940"/>
      <w:r w:rsidRPr="00F85168">
        <w:rPr>
          <w:rFonts w:ascii="Century Schoolbook" w:hAnsi="Century Schoolbook"/>
        </w:rPr>
        <w:t>Examples</w:t>
      </w:r>
      <w:bookmarkEnd w:id="449"/>
    </w:p>
    <w:p w14:paraId="39963D0B"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\Sample\Sample.prj}:Surveillance</w:t>
      </w:r>
      <w:r w:rsidRPr="0066065E">
        <w:rPr>
          <w:rFonts w:ascii="Courier New" w:hAnsi="Courier New" w:cs="Courier New"/>
          <w:w w:val="100"/>
          <w:sz w:val="18"/>
          <w:szCs w:val="18"/>
        </w:rPr>
        <w:t xml:space="preserve"> </w:t>
      </w:r>
    </w:p>
    <w:p w14:paraId="53B09E0B"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Sick NUMERIC</w:t>
      </w:r>
    </w:p>
    <w:p w14:paraId="39ABFE0A"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IF Disease LIKE "h*" THEN</w:t>
      </w:r>
    </w:p>
    <w:p w14:paraId="163D8AA5" w14:textId="77777777" w:rsidR="009B3D47" w:rsidRPr="0066065E" w:rsidRDefault="009B3D47" w:rsidP="009B3D47">
      <w:pPr>
        <w:pStyle w:val="Body1"/>
        <w:spacing w:before="100" w:after="100" w:line="240" w:lineRule="atLeast"/>
        <w:ind w:firstLine="500"/>
        <w:rPr>
          <w:rFonts w:ascii="Courier New" w:hAnsi="Courier New" w:cs="Courier New"/>
          <w:w w:val="100"/>
          <w:sz w:val="18"/>
          <w:szCs w:val="18"/>
        </w:rPr>
      </w:pPr>
      <w:r w:rsidRPr="0066065E">
        <w:rPr>
          <w:rFonts w:ascii="Courier New" w:hAnsi="Courier New" w:cs="Courier New"/>
          <w:w w:val="100"/>
          <w:sz w:val="18"/>
          <w:szCs w:val="18"/>
        </w:rPr>
        <w:t>ASSIGN Sick = 0</w:t>
      </w:r>
    </w:p>
    <w:p w14:paraId="51FC9A95"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END</w:t>
      </w:r>
    </w:p>
    <w:p w14:paraId="62C31A46"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SELECT Disease LIKE "h*"</w:t>
      </w:r>
    </w:p>
    <w:p w14:paraId="71D3C897" w14:textId="77777777" w:rsidR="009B3D47"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Age Disease DateAdmitted Sick GRIDTABLE</w:t>
      </w:r>
      <w:bookmarkStart w:id="450" w:name="_Toc309980941"/>
      <w:bookmarkStart w:id="451" w:name="_Toc332822802"/>
    </w:p>
    <w:p w14:paraId="64C34EE6" w14:textId="77777777" w:rsidR="009B3D47" w:rsidRPr="00F85168" w:rsidRDefault="009B3D47" w:rsidP="009B3D47">
      <w:pPr>
        <w:pStyle w:val="Body1"/>
        <w:spacing w:before="100" w:after="100" w:line="240" w:lineRule="atLeast"/>
      </w:pPr>
      <w:r w:rsidRPr="00F85168">
        <w:t>NOT</w:t>
      </w:r>
      <w:bookmarkEnd w:id="450"/>
      <w:bookmarkEnd w:id="451"/>
    </w:p>
    <w:p w14:paraId="33B6CC1C" w14:textId="77777777" w:rsidR="009B3D47" w:rsidRPr="00F85168" w:rsidRDefault="009B3D47" w:rsidP="00B1767B">
      <w:pPr>
        <w:pStyle w:val="Heading4"/>
        <w:numPr>
          <w:ilvl w:val="0"/>
          <w:numId w:val="0"/>
        </w:numPr>
        <w:rPr>
          <w:rFonts w:ascii="Century Schoolbook" w:hAnsi="Century Schoolbook"/>
        </w:rPr>
      </w:pPr>
      <w:bookmarkStart w:id="452" w:name="_Toc309980942"/>
      <w:r w:rsidRPr="00F85168">
        <w:rPr>
          <w:rFonts w:ascii="Century Schoolbook" w:hAnsi="Century Schoolbook"/>
        </w:rPr>
        <w:t>Description</w:t>
      </w:r>
      <w:bookmarkEnd w:id="452"/>
    </w:p>
    <w:p w14:paraId="06C11FFF" w14:textId="77777777" w:rsidR="009B3D47" w:rsidRPr="00F85168" w:rsidRDefault="009B3D47" w:rsidP="009B3D47">
      <w:pPr>
        <w:pStyle w:val="Body1"/>
        <w:rPr>
          <w:w w:val="100"/>
        </w:rPr>
      </w:pPr>
      <w:r w:rsidRPr="00F85168">
        <w:rPr>
          <w:w w:val="100"/>
        </w:rPr>
        <w:t>This operator reverses the True or False value of the logical expression that follows.</w:t>
      </w:r>
    </w:p>
    <w:p w14:paraId="39F53A9A" w14:textId="77777777" w:rsidR="009B3D47" w:rsidRPr="00F85168" w:rsidRDefault="009B3D47" w:rsidP="00B1767B">
      <w:pPr>
        <w:pStyle w:val="Heading4"/>
        <w:numPr>
          <w:ilvl w:val="0"/>
          <w:numId w:val="0"/>
        </w:numPr>
        <w:rPr>
          <w:rFonts w:ascii="Century Schoolbook" w:hAnsi="Century Schoolbook"/>
        </w:rPr>
      </w:pPr>
      <w:bookmarkStart w:id="453" w:name="_Toc309980943"/>
      <w:r w:rsidRPr="00F85168">
        <w:rPr>
          <w:rFonts w:ascii="Century Schoolbook" w:hAnsi="Century Schoolbook"/>
        </w:rPr>
        <w:t>Syntax</w:t>
      </w:r>
      <w:bookmarkEnd w:id="453"/>
    </w:p>
    <w:p w14:paraId="0FD5EBEE"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NOT [Expression]</w:t>
      </w:r>
    </w:p>
    <w:p w14:paraId="1CC8D5F7" w14:textId="77777777" w:rsidR="009B3D47" w:rsidRPr="00053189"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The expression represents any valid logical expression in Epi Info.</w:t>
      </w:r>
    </w:p>
    <w:p w14:paraId="5FC529AA" w14:textId="77777777" w:rsidR="009B3D47" w:rsidRPr="00F85168" w:rsidRDefault="009B3D47" w:rsidP="00B1767B">
      <w:pPr>
        <w:pStyle w:val="Heading4"/>
        <w:numPr>
          <w:ilvl w:val="0"/>
          <w:numId w:val="0"/>
        </w:numPr>
        <w:rPr>
          <w:rFonts w:ascii="Century Schoolbook" w:hAnsi="Century Schoolbook"/>
        </w:rPr>
      </w:pPr>
      <w:bookmarkStart w:id="454" w:name="_Toc309980944"/>
      <w:r w:rsidRPr="00F85168">
        <w:rPr>
          <w:rFonts w:ascii="Century Schoolbook" w:hAnsi="Century Schoolbook"/>
        </w:rPr>
        <w:t>Comments</w:t>
      </w:r>
      <w:bookmarkEnd w:id="454"/>
    </w:p>
    <w:p w14:paraId="29DC3CCB" w14:textId="77777777" w:rsidR="009B3D47" w:rsidRPr="00F85168" w:rsidRDefault="009B3D47" w:rsidP="009B3D47">
      <w:pPr>
        <w:pStyle w:val="Body1"/>
        <w:rPr>
          <w:w w:val="100"/>
        </w:rPr>
      </w:pPr>
      <w:r w:rsidRPr="00F85168">
        <w:rPr>
          <w:w w:val="100"/>
        </w:rPr>
        <w:t>If the value of an expression is True, Not returns the value False. If the expression is False, Not &lt;expression&gt; is True.</w:t>
      </w:r>
    </w:p>
    <w:p w14:paraId="01151004" w14:textId="77777777" w:rsidR="009B3D47" w:rsidRPr="00F85168" w:rsidRDefault="009B3D47" w:rsidP="00B1767B">
      <w:pPr>
        <w:pStyle w:val="Heading4"/>
        <w:numPr>
          <w:ilvl w:val="0"/>
          <w:numId w:val="0"/>
        </w:numPr>
        <w:rPr>
          <w:rFonts w:ascii="Century Schoolbook" w:hAnsi="Century Schoolbook"/>
        </w:rPr>
      </w:pPr>
      <w:bookmarkStart w:id="455" w:name="_Toc309980945"/>
      <w:r w:rsidRPr="00F85168">
        <w:rPr>
          <w:rFonts w:ascii="Century Schoolbook" w:hAnsi="Century Schoolbook"/>
        </w:rPr>
        <w:t>Example</w:t>
      </w:r>
      <w:bookmarkEnd w:id="455"/>
    </w:p>
    <w:p w14:paraId="20141BE2"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\Sample\Sample.prj}:Oswego</w:t>
      </w:r>
      <w:r w:rsidRPr="0066065E">
        <w:rPr>
          <w:rFonts w:ascii="Courier New" w:hAnsi="Courier New" w:cs="Courier New"/>
          <w:w w:val="100"/>
          <w:sz w:val="18"/>
          <w:szCs w:val="18"/>
        </w:rPr>
        <w:t xml:space="preserve"> </w:t>
      </w:r>
    </w:p>
    <w:p w14:paraId="3E7E69F2"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NoVanilla YN</w:t>
      </w:r>
    </w:p>
    <w:p w14:paraId="12B33AC7"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lastRenderedPageBreak/>
        <w:t xml:space="preserve">IF NOT Vanilla = (+) THEN </w:t>
      </w:r>
    </w:p>
    <w:p w14:paraId="00E2959A" w14:textId="77777777" w:rsidR="009B3D47" w:rsidRPr="0066065E" w:rsidRDefault="009B3D47" w:rsidP="009B3D47">
      <w:pPr>
        <w:pStyle w:val="Body1"/>
        <w:spacing w:before="100" w:after="100" w:line="240" w:lineRule="atLeast"/>
        <w:ind w:firstLine="300"/>
        <w:rPr>
          <w:rFonts w:ascii="Courier New" w:hAnsi="Courier New" w:cs="Courier New"/>
          <w:w w:val="100"/>
          <w:sz w:val="18"/>
          <w:szCs w:val="18"/>
          <w:lang w:val="es-ES"/>
        </w:rPr>
      </w:pPr>
      <w:r w:rsidRPr="0066065E">
        <w:rPr>
          <w:rFonts w:ascii="Courier New" w:hAnsi="Courier New" w:cs="Courier New"/>
          <w:w w:val="100"/>
          <w:sz w:val="18"/>
          <w:szCs w:val="18"/>
        </w:rPr>
        <w:tab/>
      </w:r>
      <w:r w:rsidRPr="0066065E">
        <w:rPr>
          <w:rFonts w:ascii="Courier New" w:hAnsi="Courier New" w:cs="Courier New"/>
          <w:w w:val="100"/>
          <w:sz w:val="18"/>
          <w:szCs w:val="18"/>
          <w:lang w:val="es-ES"/>
        </w:rPr>
        <w:t>NoVanilla = (+)</w:t>
      </w:r>
    </w:p>
    <w:p w14:paraId="0F91D5FE" w14:textId="77777777" w:rsidR="009B3D47" w:rsidRPr="0066065E" w:rsidRDefault="009B3D47" w:rsidP="009B3D47">
      <w:pPr>
        <w:pStyle w:val="Body1"/>
        <w:spacing w:before="100" w:after="100" w:line="240" w:lineRule="atLeast"/>
        <w:rPr>
          <w:rFonts w:ascii="Courier New" w:hAnsi="Courier New" w:cs="Courier New"/>
          <w:w w:val="100"/>
          <w:sz w:val="18"/>
          <w:szCs w:val="18"/>
          <w:lang w:val="es-ES"/>
        </w:rPr>
      </w:pPr>
      <w:r w:rsidRPr="0066065E">
        <w:rPr>
          <w:rFonts w:ascii="Courier New" w:hAnsi="Courier New" w:cs="Courier New"/>
          <w:w w:val="100"/>
          <w:sz w:val="18"/>
          <w:szCs w:val="18"/>
          <w:lang w:val="es-ES"/>
        </w:rPr>
        <w:t>ELSE</w:t>
      </w:r>
    </w:p>
    <w:p w14:paraId="68CB28B8" w14:textId="77777777" w:rsidR="009B3D47" w:rsidRPr="0066065E" w:rsidRDefault="009B3D47" w:rsidP="009B3D47">
      <w:pPr>
        <w:pStyle w:val="Body1"/>
        <w:spacing w:before="100" w:after="100" w:line="240" w:lineRule="atLeast"/>
        <w:ind w:firstLine="360"/>
        <w:rPr>
          <w:rFonts w:ascii="Courier New" w:hAnsi="Courier New" w:cs="Courier New"/>
          <w:w w:val="100"/>
          <w:sz w:val="18"/>
          <w:szCs w:val="18"/>
          <w:lang w:val="es-ES"/>
        </w:rPr>
      </w:pPr>
      <w:r w:rsidRPr="0066065E">
        <w:rPr>
          <w:rFonts w:ascii="Courier New" w:hAnsi="Courier New" w:cs="Courier New"/>
          <w:w w:val="100"/>
          <w:sz w:val="18"/>
          <w:szCs w:val="18"/>
          <w:lang w:val="es-ES"/>
        </w:rPr>
        <w:t>NoVanilla = (-)</w:t>
      </w:r>
    </w:p>
    <w:p w14:paraId="54E61011" w14:textId="77777777" w:rsidR="009B3D47" w:rsidRPr="0066065E" w:rsidRDefault="009B3D47" w:rsidP="009B3D47">
      <w:pPr>
        <w:pStyle w:val="Body1"/>
        <w:spacing w:before="100" w:after="100" w:line="240" w:lineRule="atLeast"/>
        <w:rPr>
          <w:rFonts w:ascii="Courier New" w:hAnsi="Courier New" w:cs="Courier New"/>
          <w:w w:val="100"/>
          <w:sz w:val="18"/>
          <w:szCs w:val="18"/>
          <w:lang w:val="es-ES"/>
        </w:rPr>
      </w:pPr>
      <w:r w:rsidRPr="0066065E">
        <w:rPr>
          <w:rFonts w:ascii="Courier New" w:hAnsi="Courier New" w:cs="Courier New"/>
          <w:w w:val="100"/>
          <w:sz w:val="18"/>
          <w:szCs w:val="18"/>
          <w:lang w:val="es-ES"/>
        </w:rPr>
        <w:t>END</w:t>
      </w:r>
    </w:p>
    <w:p w14:paraId="19035005" w14:textId="77777777" w:rsidR="009B3D47" w:rsidRPr="0066065E" w:rsidRDefault="009B3D47" w:rsidP="009B3D47">
      <w:pPr>
        <w:pStyle w:val="Body1"/>
        <w:rPr>
          <w:rFonts w:ascii="Courier New" w:hAnsi="Courier New" w:cs="Courier New"/>
          <w:w w:val="100"/>
          <w:sz w:val="18"/>
          <w:szCs w:val="18"/>
          <w:lang w:val="es-ES"/>
        </w:rPr>
      </w:pPr>
      <w:r w:rsidRPr="0066065E">
        <w:rPr>
          <w:rFonts w:ascii="Courier New" w:hAnsi="Courier New" w:cs="Courier New"/>
          <w:w w:val="100"/>
          <w:sz w:val="18"/>
          <w:szCs w:val="18"/>
          <w:lang w:val="es-ES"/>
        </w:rPr>
        <w:t>FREQ NoVanilla Vanilla</w:t>
      </w:r>
    </w:p>
    <w:tbl>
      <w:tblPr>
        <w:tblpPr w:leftFromText="187" w:rightFromText="187" w:vertAnchor="text" w:tblpY="1"/>
        <w:tblOverlap w:val="never"/>
        <w:tblW w:w="0" w:type="auto"/>
        <w:tblLayout w:type="fixed"/>
        <w:tblCellMar>
          <w:top w:w="80" w:type="dxa"/>
          <w:left w:w="120" w:type="dxa"/>
          <w:bottom w:w="40" w:type="dxa"/>
          <w:right w:w="120" w:type="dxa"/>
        </w:tblCellMar>
        <w:tblLook w:val="0000" w:firstRow="0" w:lastRow="0" w:firstColumn="0" w:lastColumn="0" w:noHBand="0" w:noVBand="0"/>
        <w:tblDescription w:val="Table illustrating choices in the true/false LIKE operator"/>
      </w:tblPr>
      <w:tblGrid>
        <w:gridCol w:w="1440"/>
        <w:gridCol w:w="1800"/>
      </w:tblGrid>
      <w:tr w:rsidR="009B3D47" w:rsidRPr="00726BBE" w14:paraId="032D200B" w14:textId="77777777" w:rsidTr="006D7E40">
        <w:trPr>
          <w:trHeight w:val="420"/>
        </w:trPr>
        <w:tc>
          <w:tcPr>
            <w:tcW w:w="144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center"/>
          </w:tcPr>
          <w:p w14:paraId="2F217C40" w14:textId="77777777" w:rsidR="009B3D47" w:rsidRPr="00053189" w:rsidRDefault="009B3D47" w:rsidP="006D7E40">
            <w:pPr>
              <w:pStyle w:val="TableHeading1"/>
              <w:keepLines/>
              <w:jc w:val="center"/>
              <w:rPr>
                <w:rFonts w:ascii="Century Schoolbook" w:hAnsi="Century Schoolbook"/>
                <w:sz w:val="20"/>
                <w:szCs w:val="20"/>
              </w:rPr>
            </w:pPr>
            <w:r w:rsidRPr="00053189">
              <w:rPr>
                <w:rFonts w:ascii="Century Schoolbook" w:hAnsi="Century Schoolbook"/>
                <w:w w:val="100"/>
                <w:sz w:val="20"/>
                <w:szCs w:val="20"/>
              </w:rPr>
              <w:t>VANILLA</w:t>
            </w:r>
          </w:p>
        </w:tc>
        <w:tc>
          <w:tcPr>
            <w:tcW w:w="180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center"/>
          </w:tcPr>
          <w:p w14:paraId="32A87213" w14:textId="77777777" w:rsidR="009B3D47" w:rsidRPr="00053189" w:rsidRDefault="009B3D47" w:rsidP="006D7E40">
            <w:pPr>
              <w:pStyle w:val="TableHeading1"/>
              <w:jc w:val="center"/>
              <w:rPr>
                <w:rFonts w:ascii="Century Schoolbook" w:hAnsi="Century Schoolbook"/>
                <w:sz w:val="20"/>
                <w:szCs w:val="20"/>
              </w:rPr>
            </w:pPr>
            <w:r w:rsidRPr="00053189">
              <w:rPr>
                <w:rFonts w:ascii="Century Schoolbook" w:hAnsi="Century Schoolbook"/>
                <w:w w:val="100"/>
                <w:sz w:val="20"/>
                <w:szCs w:val="20"/>
              </w:rPr>
              <w:t>NOVANILLA</w:t>
            </w:r>
          </w:p>
        </w:tc>
      </w:tr>
      <w:tr w:rsidR="009B3D47" w:rsidRPr="00726BBE" w14:paraId="4E3B1B3C" w14:textId="77777777" w:rsidTr="006D7E40">
        <w:trPr>
          <w:trHeight w:val="300"/>
        </w:trPr>
        <w:tc>
          <w:tcPr>
            <w:tcW w:w="144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vAlign w:val="center"/>
          </w:tcPr>
          <w:p w14:paraId="7532F101" w14:textId="77777777" w:rsidR="009B3D47" w:rsidRPr="00053189" w:rsidRDefault="009B3D47" w:rsidP="006D7E40">
            <w:pPr>
              <w:pStyle w:val="TableCellLeft"/>
              <w:rPr>
                <w:rFonts w:ascii="Century Schoolbook" w:hAnsi="Century Schoolbook"/>
                <w:sz w:val="20"/>
                <w:szCs w:val="20"/>
              </w:rPr>
            </w:pPr>
            <w:r w:rsidRPr="00053189">
              <w:rPr>
                <w:rFonts w:ascii="Century Schoolbook" w:hAnsi="Century Schoolbook"/>
                <w:w w:val="100"/>
                <w:sz w:val="20"/>
                <w:szCs w:val="20"/>
              </w:rPr>
              <w:t>Yes</w:t>
            </w:r>
          </w:p>
        </w:tc>
        <w:tc>
          <w:tcPr>
            <w:tcW w:w="18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vAlign w:val="center"/>
          </w:tcPr>
          <w:p w14:paraId="3E54973F" w14:textId="77777777" w:rsidR="009B3D47" w:rsidRPr="00053189" w:rsidRDefault="009B3D47" w:rsidP="006D7E40">
            <w:pPr>
              <w:pStyle w:val="TableCellLeft"/>
              <w:keepLines/>
              <w:rPr>
                <w:rFonts w:ascii="Century Schoolbook" w:hAnsi="Century Schoolbook"/>
                <w:sz w:val="20"/>
                <w:szCs w:val="20"/>
              </w:rPr>
            </w:pPr>
            <w:r w:rsidRPr="00053189">
              <w:rPr>
                <w:rFonts w:ascii="Century Schoolbook" w:hAnsi="Century Schoolbook"/>
                <w:w w:val="100"/>
                <w:sz w:val="20"/>
                <w:szCs w:val="20"/>
              </w:rPr>
              <w:t>No</w:t>
            </w:r>
          </w:p>
        </w:tc>
      </w:tr>
      <w:tr w:rsidR="009B3D47" w:rsidRPr="00726BBE" w14:paraId="15606BD9" w14:textId="77777777" w:rsidTr="006D7E40">
        <w:trPr>
          <w:trHeight w:val="300"/>
        </w:trPr>
        <w:tc>
          <w:tcPr>
            <w:tcW w:w="144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vAlign w:val="center"/>
          </w:tcPr>
          <w:p w14:paraId="4C90B459" w14:textId="77777777" w:rsidR="009B3D47" w:rsidRPr="00053189" w:rsidRDefault="009B3D47" w:rsidP="006D7E40">
            <w:pPr>
              <w:pStyle w:val="TableCellLeft"/>
              <w:keepLines/>
              <w:rPr>
                <w:rFonts w:ascii="Century Schoolbook" w:hAnsi="Century Schoolbook"/>
                <w:sz w:val="20"/>
                <w:szCs w:val="20"/>
              </w:rPr>
            </w:pPr>
            <w:r w:rsidRPr="00053189">
              <w:rPr>
                <w:rFonts w:ascii="Century Schoolbook" w:hAnsi="Century Schoolbook"/>
                <w:w w:val="100"/>
                <w:sz w:val="20"/>
                <w:szCs w:val="20"/>
              </w:rPr>
              <w:t>No</w:t>
            </w:r>
          </w:p>
        </w:tc>
        <w:tc>
          <w:tcPr>
            <w:tcW w:w="18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vAlign w:val="center"/>
          </w:tcPr>
          <w:p w14:paraId="66639538" w14:textId="77777777" w:rsidR="009B3D47" w:rsidRPr="00053189" w:rsidRDefault="009B3D47" w:rsidP="006D7E40">
            <w:pPr>
              <w:pStyle w:val="TableCellLeft"/>
              <w:keepLines/>
              <w:rPr>
                <w:rFonts w:ascii="Century Schoolbook" w:hAnsi="Century Schoolbook"/>
                <w:sz w:val="20"/>
                <w:szCs w:val="20"/>
              </w:rPr>
            </w:pPr>
            <w:r w:rsidRPr="00053189">
              <w:rPr>
                <w:rFonts w:ascii="Century Schoolbook" w:hAnsi="Century Schoolbook"/>
                <w:w w:val="100"/>
                <w:sz w:val="20"/>
                <w:szCs w:val="20"/>
              </w:rPr>
              <w:t>Yes</w:t>
            </w:r>
          </w:p>
        </w:tc>
      </w:tr>
    </w:tbl>
    <w:p w14:paraId="2F1629E4" w14:textId="77777777" w:rsidR="009B3D47" w:rsidRDefault="009B3D47" w:rsidP="009B3D47">
      <w:pPr>
        <w:pStyle w:val="Heading3"/>
        <w:numPr>
          <w:ilvl w:val="0"/>
          <w:numId w:val="0"/>
        </w:numPr>
        <w:rPr>
          <w:rFonts w:ascii="Century Schoolbook" w:hAnsi="Century Schoolbook"/>
        </w:rPr>
      </w:pPr>
      <w:bookmarkStart w:id="456" w:name="_Toc309980946"/>
      <w:bookmarkStart w:id="457" w:name="_Toc332822803"/>
    </w:p>
    <w:p w14:paraId="0051E34D" w14:textId="77777777" w:rsidR="009B3D47" w:rsidRPr="00F85168" w:rsidRDefault="009B3D47" w:rsidP="009B3D47">
      <w:pPr>
        <w:pStyle w:val="Heading3"/>
        <w:numPr>
          <w:ilvl w:val="0"/>
          <w:numId w:val="0"/>
        </w:numPr>
        <w:rPr>
          <w:rFonts w:ascii="Century Schoolbook" w:hAnsi="Century Schoolbook"/>
        </w:rPr>
      </w:pPr>
      <w:r w:rsidRPr="00F85168">
        <w:rPr>
          <w:rFonts w:ascii="Century Schoolbook" w:hAnsi="Century Schoolbook"/>
        </w:rPr>
        <w:t>OR</w:t>
      </w:r>
      <w:bookmarkEnd w:id="456"/>
      <w:bookmarkEnd w:id="457"/>
    </w:p>
    <w:p w14:paraId="6089C1C9" w14:textId="77777777" w:rsidR="009B3D47" w:rsidRPr="00F85168" w:rsidRDefault="009B3D47" w:rsidP="00B1767B">
      <w:pPr>
        <w:pStyle w:val="Heading4"/>
        <w:numPr>
          <w:ilvl w:val="0"/>
          <w:numId w:val="0"/>
        </w:numPr>
        <w:rPr>
          <w:rFonts w:ascii="Century Schoolbook" w:hAnsi="Century Schoolbook"/>
        </w:rPr>
      </w:pPr>
      <w:bookmarkStart w:id="458" w:name="_Toc309980947"/>
      <w:r w:rsidRPr="00F85168">
        <w:rPr>
          <w:rFonts w:ascii="Century Schoolbook" w:hAnsi="Century Schoolbook"/>
        </w:rPr>
        <w:t>Description</w:t>
      </w:r>
      <w:bookmarkEnd w:id="458"/>
    </w:p>
    <w:p w14:paraId="1FDC1A6F" w14:textId="77777777" w:rsidR="009B3D47" w:rsidRPr="00F85168" w:rsidRDefault="009B3D47" w:rsidP="009B3D47">
      <w:pPr>
        <w:pStyle w:val="Body1"/>
        <w:rPr>
          <w:w w:val="100"/>
        </w:rPr>
      </w:pPr>
      <w:r w:rsidRPr="00F85168">
        <w:rPr>
          <w:w w:val="100"/>
        </w:rPr>
        <w:t>This operator returns True if one or the other or both expressions are True. If either expression evaluates to True, Or returns True. If neither expression evaluates to True, Or returns False.</w:t>
      </w:r>
    </w:p>
    <w:p w14:paraId="59EED117" w14:textId="77777777" w:rsidR="009B3D47" w:rsidRPr="00F85168" w:rsidRDefault="009B3D47" w:rsidP="00B1767B">
      <w:pPr>
        <w:pStyle w:val="Heading4"/>
        <w:numPr>
          <w:ilvl w:val="0"/>
          <w:numId w:val="0"/>
        </w:numPr>
        <w:rPr>
          <w:rFonts w:ascii="Century Schoolbook" w:hAnsi="Century Schoolbook"/>
        </w:rPr>
      </w:pPr>
      <w:bookmarkStart w:id="459" w:name="_Toc309980948"/>
      <w:r w:rsidRPr="00F85168">
        <w:rPr>
          <w:rFonts w:ascii="Century Schoolbook" w:hAnsi="Century Schoolbook"/>
        </w:rPr>
        <w:t>Syntax</w:t>
      </w:r>
      <w:bookmarkEnd w:id="459"/>
    </w:p>
    <w:p w14:paraId="39D8451C" w14:textId="77777777" w:rsidR="009B3D47" w:rsidRPr="00F85168" w:rsidRDefault="009B3D47" w:rsidP="009B3D47">
      <w:pPr>
        <w:pStyle w:val="Body1"/>
        <w:rPr>
          <w:w w:val="100"/>
        </w:rPr>
      </w:pPr>
      <w:r w:rsidRPr="00F85168">
        <w:rPr>
          <w:w w:val="100"/>
        </w:rPr>
        <w:t>[Logical Expression] OR [Logical Expression]</w:t>
      </w:r>
    </w:p>
    <w:p w14:paraId="38E01046" w14:textId="77777777" w:rsidR="009B3D47" w:rsidRPr="00053189"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[Logical Expression] represents any valid logical expression in Epi Info.</w:t>
      </w:r>
    </w:p>
    <w:p w14:paraId="06DD23C0" w14:textId="77777777" w:rsidR="009B3D47" w:rsidRPr="00F85168" w:rsidRDefault="009B3D47" w:rsidP="00B1767B">
      <w:pPr>
        <w:pStyle w:val="Heading4"/>
        <w:numPr>
          <w:ilvl w:val="0"/>
          <w:numId w:val="0"/>
        </w:numPr>
        <w:rPr>
          <w:rFonts w:ascii="Century Schoolbook" w:hAnsi="Century Schoolbook"/>
        </w:rPr>
      </w:pPr>
      <w:bookmarkStart w:id="460" w:name="_Toc309980949"/>
      <w:r w:rsidRPr="00F85168">
        <w:rPr>
          <w:rFonts w:ascii="Century Schoolbook" w:hAnsi="Century Schoolbook"/>
        </w:rPr>
        <w:t>Example</w:t>
      </w:r>
      <w:bookmarkEnd w:id="460"/>
    </w:p>
    <w:p w14:paraId="6CB139D0"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\Sample\Sample.prj}:Oswego</w:t>
      </w:r>
      <w:r w:rsidRPr="0066065E">
        <w:rPr>
          <w:rFonts w:ascii="Courier New" w:hAnsi="Courier New" w:cs="Courier New"/>
          <w:w w:val="100"/>
          <w:sz w:val="18"/>
          <w:szCs w:val="18"/>
        </w:rPr>
        <w:t xml:space="preserve"> </w:t>
      </w:r>
    </w:p>
    <w:p w14:paraId="6603E230"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IceCream YN</w:t>
      </w:r>
    </w:p>
    <w:p w14:paraId="3E092E91"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IF VANILLA=(+) OR CHOCOLATE=(+) THEN</w:t>
      </w:r>
    </w:p>
    <w:p w14:paraId="014C566F" w14:textId="77777777" w:rsidR="009B3D47" w:rsidRPr="0066065E" w:rsidRDefault="009B3D47" w:rsidP="009B3D47">
      <w:pPr>
        <w:pStyle w:val="Body1"/>
        <w:spacing w:before="100" w:after="100" w:line="240" w:lineRule="atLeast"/>
        <w:ind w:firstLine="280"/>
        <w:rPr>
          <w:rFonts w:ascii="Courier New" w:hAnsi="Courier New" w:cs="Courier New"/>
          <w:w w:val="100"/>
          <w:sz w:val="18"/>
          <w:szCs w:val="18"/>
        </w:rPr>
      </w:pPr>
      <w:r w:rsidRPr="0066065E">
        <w:rPr>
          <w:rFonts w:ascii="Courier New" w:hAnsi="Courier New" w:cs="Courier New"/>
          <w:w w:val="100"/>
          <w:sz w:val="18"/>
          <w:szCs w:val="18"/>
        </w:rPr>
        <w:t>IceCream=(+)</w:t>
      </w:r>
    </w:p>
    <w:p w14:paraId="689C870F"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ELSE</w:t>
      </w:r>
    </w:p>
    <w:p w14:paraId="57F64721" w14:textId="77777777" w:rsidR="009B3D47" w:rsidRPr="0066065E" w:rsidRDefault="009B3D47" w:rsidP="009B3D47">
      <w:pPr>
        <w:pStyle w:val="Body1"/>
        <w:spacing w:before="100" w:after="100" w:line="240" w:lineRule="atLeast"/>
        <w:ind w:firstLine="180"/>
        <w:rPr>
          <w:rFonts w:ascii="Courier New" w:hAnsi="Courier New" w:cs="Courier New"/>
          <w:w w:val="100"/>
          <w:sz w:val="18"/>
          <w:szCs w:val="18"/>
        </w:rPr>
      </w:pPr>
      <w:r w:rsidRPr="0066065E">
        <w:rPr>
          <w:rFonts w:ascii="Courier New" w:hAnsi="Courier New" w:cs="Courier New"/>
          <w:w w:val="100"/>
          <w:sz w:val="18"/>
          <w:szCs w:val="18"/>
        </w:rPr>
        <w:t>IceCream=(-)</w:t>
      </w:r>
    </w:p>
    <w:p w14:paraId="1E13ABE2"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END</w:t>
      </w:r>
    </w:p>
    <w:p w14:paraId="73B5D058" w14:textId="77777777" w:rsidR="009B3D47" w:rsidRPr="0066065E" w:rsidRDefault="009B3D47" w:rsidP="009B3D47">
      <w:pPr>
        <w:pStyle w:val="Body1"/>
        <w:rPr>
          <w:rFonts w:ascii="Courier New" w:hAnsi="Courier New" w:cs="Courier New"/>
          <w:w w:val="100"/>
          <w:sz w:val="18"/>
          <w:szCs w:val="18"/>
        </w:rPr>
      </w:pPr>
      <w:r w:rsidRPr="0066065E">
        <w:rPr>
          <w:rFonts w:ascii="Courier New" w:hAnsi="Courier New" w:cs="Courier New"/>
          <w:w w:val="100"/>
          <w:sz w:val="18"/>
          <w:szCs w:val="18"/>
        </w:rPr>
        <w:t>FREQ IceCream</w:t>
      </w: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Description w:val="Table illustrating choices in the true/false OR operator"/>
      </w:tblPr>
      <w:tblGrid>
        <w:gridCol w:w="1170"/>
        <w:gridCol w:w="1530"/>
        <w:gridCol w:w="1440"/>
      </w:tblGrid>
      <w:tr w:rsidR="009B3D47" w:rsidRPr="00F85168" w14:paraId="45268BC3" w14:textId="77777777" w:rsidTr="006D7E40">
        <w:trPr>
          <w:trHeight w:val="420"/>
        </w:trPr>
        <w:tc>
          <w:tcPr>
            <w:tcW w:w="117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2106B89B"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VANILLA</w:t>
            </w:r>
          </w:p>
        </w:tc>
        <w:tc>
          <w:tcPr>
            <w:tcW w:w="153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19E4D6DF"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CHOCOLATE</w:t>
            </w:r>
          </w:p>
        </w:tc>
        <w:tc>
          <w:tcPr>
            <w:tcW w:w="144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7B13E434"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ICE CREAM</w:t>
            </w:r>
          </w:p>
        </w:tc>
      </w:tr>
      <w:tr w:rsidR="009B3D47" w:rsidRPr="00F85168" w14:paraId="23121C4C" w14:textId="77777777" w:rsidTr="006D7E40">
        <w:trPr>
          <w:trHeight w:val="300"/>
        </w:trPr>
        <w:tc>
          <w:tcPr>
            <w:tcW w:w="117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2CC8ED4"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Yes</w:t>
            </w:r>
          </w:p>
        </w:tc>
        <w:tc>
          <w:tcPr>
            <w:tcW w:w="15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C9056CC"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Yes</w:t>
            </w:r>
          </w:p>
        </w:tc>
        <w:tc>
          <w:tcPr>
            <w:tcW w:w="144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85EACA6"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Yes</w:t>
            </w:r>
          </w:p>
        </w:tc>
      </w:tr>
      <w:tr w:rsidR="009B3D47" w:rsidRPr="00F85168" w14:paraId="76592799" w14:textId="77777777" w:rsidTr="006D7E40">
        <w:trPr>
          <w:trHeight w:val="300"/>
        </w:trPr>
        <w:tc>
          <w:tcPr>
            <w:tcW w:w="117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8D447BC"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No</w:t>
            </w:r>
          </w:p>
        </w:tc>
        <w:tc>
          <w:tcPr>
            <w:tcW w:w="15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2D0ACA5"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Yes</w:t>
            </w:r>
          </w:p>
        </w:tc>
        <w:tc>
          <w:tcPr>
            <w:tcW w:w="144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A7C1C5F"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Yes</w:t>
            </w:r>
          </w:p>
        </w:tc>
      </w:tr>
      <w:tr w:rsidR="009B3D47" w:rsidRPr="00F85168" w14:paraId="411FC355" w14:textId="77777777" w:rsidTr="006D7E40">
        <w:trPr>
          <w:trHeight w:val="300"/>
        </w:trPr>
        <w:tc>
          <w:tcPr>
            <w:tcW w:w="117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551168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Yes</w:t>
            </w:r>
          </w:p>
        </w:tc>
        <w:tc>
          <w:tcPr>
            <w:tcW w:w="15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2DA6CA6"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No</w:t>
            </w:r>
          </w:p>
        </w:tc>
        <w:tc>
          <w:tcPr>
            <w:tcW w:w="144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086DED8"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Yes</w:t>
            </w:r>
          </w:p>
        </w:tc>
      </w:tr>
      <w:tr w:rsidR="009B3D47" w:rsidRPr="00F85168" w14:paraId="24FE993A" w14:textId="77777777" w:rsidTr="006D7E40">
        <w:trPr>
          <w:trHeight w:val="300"/>
        </w:trPr>
        <w:tc>
          <w:tcPr>
            <w:tcW w:w="117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A957CE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No</w:t>
            </w:r>
          </w:p>
        </w:tc>
        <w:tc>
          <w:tcPr>
            <w:tcW w:w="15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3E68343"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No</w:t>
            </w:r>
          </w:p>
        </w:tc>
        <w:tc>
          <w:tcPr>
            <w:tcW w:w="144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D46823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No</w:t>
            </w:r>
          </w:p>
        </w:tc>
      </w:tr>
      <w:tr w:rsidR="009B3D47" w:rsidRPr="00F85168" w14:paraId="26E257CC" w14:textId="77777777" w:rsidTr="006D7E40">
        <w:trPr>
          <w:trHeight w:val="300"/>
        </w:trPr>
        <w:tc>
          <w:tcPr>
            <w:tcW w:w="117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6491BB6"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Yes</w:t>
            </w:r>
          </w:p>
        </w:tc>
        <w:tc>
          <w:tcPr>
            <w:tcW w:w="153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DB9068F"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Yes</w:t>
            </w:r>
          </w:p>
        </w:tc>
        <w:tc>
          <w:tcPr>
            <w:tcW w:w="144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E3D75F0"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Yes</w:t>
            </w:r>
          </w:p>
        </w:tc>
      </w:tr>
    </w:tbl>
    <w:p w14:paraId="544EFE41" w14:textId="77777777" w:rsidR="009B3D47" w:rsidRDefault="009B3D47" w:rsidP="009B3D47">
      <w:pPr>
        <w:pStyle w:val="Heading3"/>
        <w:numPr>
          <w:ilvl w:val="0"/>
          <w:numId w:val="0"/>
        </w:numPr>
        <w:rPr>
          <w:rFonts w:ascii="Century Schoolbook" w:hAnsi="Century Schoolbook"/>
        </w:rPr>
      </w:pPr>
      <w:bookmarkStart w:id="461" w:name="_Toc309980950"/>
      <w:bookmarkStart w:id="462" w:name="_Toc332822804"/>
    </w:p>
    <w:p w14:paraId="757CF8F3" w14:textId="77777777" w:rsidR="009B3D47" w:rsidRPr="00F85168" w:rsidRDefault="009B3D47" w:rsidP="009B3D47">
      <w:pPr>
        <w:pStyle w:val="Heading3"/>
        <w:numPr>
          <w:ilvl w:val="0"/>
          <w:numId w:val="0"/>
        </w:numPr>
        <w:rPr>
          <w:rFonts w:ascii="Century Schoolbook" w:hAnsi="Century Schoolbook"/>
        </w:rPr>
      </w:pPr>
      <w:r w:rsidRPr="00F85168">
        <w:rPr>
          <w:rFonts w:ascii="Century Schoolbook" w:hAnsi="Century Schoolbook"/>
        </w:rPr>
        <w:t>XOR (</w:t>
      </w:r>
      <w:r w:rsidRPr="00F85168">
        <w:rPr>
          <w:rFonts w:ascii="Century Schoolbook" w:hAnsi="Century Schoolbook"/>
        </w:rPr>
        <w:fldChar w:fldCharType="begin"/>
      </w:r>
      <w:r w:rsidRPr="00F85168">
        <w:rPr>
          <w:rFonts w:ascii="Century Schoolbook" w:hAnsi="Century Schoolbook"/>
        </w:rPr>
        <w:instrText>xe "eXclusive"</w:instrText>
      </w:r>
      <w:r w:rsidRPr="00F85168">
        <w:rPr>
          <w:rFonts w:ascii="Century Schoolbook" w:hAnsi="Century Schoolbook"/>
        </w:rPr>
        <w:fldChar w:fldCharType="end"/>
      </w:r>
      <w:r w:rsidRPr="00F85168">
        <w:rPr>
          <w:rFonts w:ascii="Century Schoolbook" w:hAnsi="Century Schoolbook"/>
        </w:rPr>
        <w:t>eXclusive OR)</w:t>
      </w:r>
      <w:bookmarkEnd w:id="461"/>
      <w:bookmarkEnd w:id="462"/>
    </w:p>
    <w:p w14:paraId="56676D59" w14:textId="77777777" w:rsidR="009B3D47" w:rsidRPr="00F85168" w:rsidRDefault="009B3D47" w:rsidP="00B1767B">
      <w:pPr>
        <w:pStyle w:val="Heading4"/>
        <w:numPr>
          <w:ilvl w:val="0"/>
          <w:numId w:val="0"/>
        </w:numPr>
        <w:rPr>
          <w:rFonts w:ascii="Century Schoolbook" w:hAnsi="Century Schoolbook"/>
        </w:rPr>
      </w:pPr>
      <w:bookmarkStart w:id="463" w:name="_Toc309980951"/>
      <w:r w:rsidRPr="00F85168">
        <w:rPr>
          <w:rFonts w:ascii="Century Schoolbook" w:hAnsi="Century Schoolbook"/>
        </w:rPr>
        <w:t>Description</w:t>
      </w:r>
      <w:bookmarkEnd w:id="463"/>
    </w:p>
    <w:p w14:paraId="58DADEE6" w14:textId="77777777" w:rsidR="009B3D47" w:rsidRPr="00F85168" w:rsidRDefault="009B3D47" w:rsidP="009B3D47">
      <w:pPr>
        <w:pStyle w:val="Body1"/>
        <w:rPr>
          <w:w w:val="100"/>
        </w:rPr>
      </w:pPr>
      <w:r w:rsidRPr="00F85168">
        <w:rPr>
          <w:w w:val="100"/>
        </w:rPr>
        <w:t>This operator performs a logical exclusion on two expressions.</w:t>
      </w:r>
    </w:p>
    <w:p w14:paraId="5FA60926" w14:textId="77777777" w:rsidR="009B3D47" w:rsidRPr="00F85168" w:rsidRDefault="009B3D47" w:rsidP="00B1767B">
      <w:pPr>
        <w:pStyle w:val="Heading4"/>
        <w:numPr>
          <w:ilvl w:val="0"/>
          <w:numId w:val="0"/>
        </w:numPr>
        <w:rPr>
          <w:rFonts w:ascii="Century Schoolbook" w:hAnsi="Century Schoolbook"/>
        </w:rPr>
      </w:pPr>
      <w:bookmarkStart w:id="464" w:name="_Toc309980952"/>
      <w:r w:rsidRPr="00F85168">
        <w:rPr>
          <w:rFonts w:ascii="Century Schoolbook" w:hAnsi="Century Schoolbook"/>
        </w:rPr>
        <w:t>Syntax</w:t>
      </w:r>
      <w:bookmarkEnd w:id="464"/>
    </w:p>
    <w:p w14:paraId="7FB9F0B6"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[Logical Expression] XOR [Logical Expression]</w:t>
      </w:r>
    </w:p>
    <w:p w14:paraId="1B546444" w14:textId="77777777" w:rsidR="009B3D47" w:rsidRPr="00053189" w:rsidRDefault="009B3D47" w:rsidP="009B3D47">
      <w:pPr>
        <w:pStyle w:val="Body1"/>
      </w:pPr>
      <w:r w:rsidRPr="00053189">
        <w:t xml:space="preserve">The </w:t>
      </w:r>
      <w:r>
        <w:t>[Logical Expression] represents any valid logical expression in Epi Info 7 for Windows.</w:t>
      </w:r>
    </w:p>
    <w:p w14:paraId="0F9738C8" w14:textId="77777777" w:rsidR="009B3D47" w:rsidRPr="00F85168" w:rsidRDefault="009B3D47" w:rsidP="00B1767B">
      <w:pPr>
        <w:pStyle w:val="Heading4"/>
        <w:numPr>
          <w:ilvl w:val="0"/>
          <w:numId w:val="0"/>
        </w:numPr>
        <w:rPr>
          <w:rFonts w:ascii="Century Schoolbook" w:hAnsi="Century Schoolbook"/>
        </w:rPr>
      </w:pPr>
      <w:bookmarkStart w:id="465" w:name="_Toc309980953"/>
      <w:r w:rsidRPr="00F85168">
        <w:rPr>
          <w:rFonts w:ascii="Century Schoolbook" w:hAnsi="Century Schoolbook"/>
        </w:rPr>
        <w:t>Comments</w:t>
      </w:r>
      <w:bookmarkEnd w:id="465"/>
    </w:p>
    <w:p w14:paraId="376A0D59" w14:textId="77777777" w:rsidR="009B3D47" w:rsidRPr="00F85168" w:rsidRDefault="009B3D47" w:rsidP="009B3D47">
      <w:pPr>
        <w:pStyle w:val="Body1"/>
        <w:rPr>
          <w:rFonts w:cs="Times New Roman"/>
          <w:w w:val="100"/>
        </w:rPr>
      </w:pPr>
      <w:r w:rsidRPr="00F85168">
        <w:rPr>
          <w:w w:val="100"/>
        </w:rPr>
        <w:t>If one, and only one, of the expressions evaluates to True, the result is True. However, if either expression is Null, the result is also Null. When neither expression is Null, the result is determined according to the following table:</w:t>
      </w: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Description w:val="Table illustrating true/false choices in the exclusive OR operator"/>
      </w:tblPr>
      <w:tblGrid>
        <w:gridCol w:w="1360"/>
        <w:gridCol w:w="1360"/>
        <w:gridCol w:w="1360"/>
      </w:tblGrid>
      <w:tr w:rsidR="009B3D47" w:rsidRPr="00F85168" w14:paraId="7A12D6D7" w14:textId="77777777" w:rsidTr="006D7E40">
        <w:trPr>
          <w:trHeight w:val="820"/>
        </w:trPr>
        <w:tc>
          <w:tcPr>
            <w:tcW w:w="136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7A8EEE1D"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 xml:space="preserve">If </w:t>
            </w:r>
            <w:r w:rsidRPr="00F85168">
              <w:rPr>
                <w:rFonts w:ascii="Century Schoolbook" w:hAnsi="Century Schoolbook"/>
                <w:w w:val="100"/>
              </w:rPr>
              <w:br/>
              <w:t>expression1 is</w:t>
            </w:r>
          </w:p>
        </w:tc>
        <w:tc>
          <w:tcPr>
            <w:tcW w:w="136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5851C61F"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And</w:t>
            </w:r>
            <w:r w:rsidRPr="00F85168">
              <w:rPr>
                <w:rFonts w:ascii="Century Schoolbook" w:hAnsi="Century Schoolbook"/>
                <w:w w:val="100"/>
              </w:rPr>
              <w:br/>
              <w:t>expression2</w:t>
            </w:r>
            <w:r w:rsidRPr="00F85168">
              <w:rPr>
                <w:rFonts w:ascii="Century Schoolbook" w:hAnsi="Century Schoolbook"/>
                <w:w w:val="100"/>
              </w:rPr>
              <w:br/>
              <w:t>is</w:t>
            </w:r>
          </w:p>
        </w:tc>
        <w:tc>
          <w:tcPr>
            <w:tcW w:w="136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542A6934"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Then result is</w:t>
            </w:r>
          </w:p>
        </w:tc>
      </w:tr>
      <w:tr w:rsidR="009B3D47" w:rsidRPr="00F85168" w14:paraId="6BEEE0D4" w14:textId="77777777" w:rsidTr="006D7E40">
        <w:trPr>
          <w:trHeight w:val="300"/>
        </w:trPr>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FC8E5F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True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192B62A4"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True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073F79C"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False</w:t>
            </w:r>
          </w:p>
        </w:tc>
      </w:tr>
      <w:tr w:rsidR="009B3D47" w:rsidRPr="00F85168" w14:paraId="54371596" w14:textId="77777777" w:rsidTr="006D7E40">
        <w:trPr>
          <w:trHeight w:val="300"/>
        </w:trPr>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63417F5"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True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787DE0E"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False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125EA6F1"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True</w:t>
            </w:r>
          </w:p>
        </w:tc>
      </w:tr>
      <w:tr w:rsidR="009B3D47" w:rsidRPr="00F85168" w14:paraId="580673EB" w14:textId="77777777" w:rsidTr="006D7E40">
        <w:trPr>
          <w:trHeight w:val="300"/>
        </w:trPr>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043F182"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False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994F626"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True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2B3D530"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True</w:t>
            </w:r>
          </w:p>
        </w:tc>
      </w:tr>
      <w:tr w:rsidR="009B3D47" w:rsidRPr="00F85168" w14:paraId="0B99154E" w14:textId="77777777" w:rsidTr="006D7E40">
        <w:trPr>
          <w:trHeight w:val="300"/>
        </w:trPr>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A99E447"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False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CD72C78"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False</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5D1C5AB"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False</w:t>
            </w:r>
          </w:p>
        </w:tc>
      </w:tr>
    </w:tbl>
    <w:p w14:paraId="0AD2FF45" w14:textId="77777777" w:rsidR="009B3D47" w:rsidRPr="00F85168" w:rsidRDefault="009B3D47" w:rsidP="009B3D47">
      <w:pPr>
        <w:pStyle w:val="Body1"/>
        <w:rPr>
          <w:rFonts w:cs="Times New Roman"/>
          <w:w w:val="100"/>
        </w:rPr>
      </w:pPr>
    </w:p>
    <w:p w14:paraId="5B97BACE" w14:textId="77777777" w:rsidR="009B3D47" w:rsidRPr="00F85168" w:rsidRDefault="009B3D47" w:rsidP="00B1767B">
      <w:pPr>
        <w:pStyle w:val="Heading4"/>
        <w:numPr>
          <w:ilvl w:val="0"/>
          <w:numId w:val="0"/>
        </w:numPr>
        <w:rPr>
          <w:rFonts w:ascii="Century Schoolbook" w:hAnsi="Century Schoolbook"/>
        </w:rPr>
      </w:pPr>
      <w:bookmarkStart w:id="466" w:name="_Toc309980954"/>
      <w:r w:rsidRPr="00F85168">
        <w:rPr>
          <w:rFonts w:ascii="Century Schoolbook" w:hAnsi="Century Schoolbook"/>
        </w:rPr>
        <w:t>Example</w:t>
      </w:r>
      <w:bookmarkEnd w:id="466"/>
    </w:p>
    <w:p w14:paraId="66E64846"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\Sample\Sample.prj}:Oswego</w:t>
      </w:r>
      <w:r w:rsidRPr="0066065E">
        <w:rPr>
          <w:rFonts w:ascii="Courier New" w:hAnsi="Courier New" w:cs="Courier New"/>
          <w:w w:val="100"/>
          <w:sz w:val="18"/>
          <w:szCs w:val="18"/>
        </w:rPr>
        <w:t xml:space="preserve"> </w:t>
      </w:r>
    </w:p>
    <w:p w14:paraId="2B6FA4A9"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Oneicecream YN</w:t>
      </w:r>
    </w:p>
    <w:p w14:paraId="750CAB34"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IF Vanilla = (+) XOR Chocolate = (+) THEN</w:t>
      </w:r>
    </w:p>
    <w:p w14:paraId="0210D27F" w14:textId="77777777" w:rsidR="009B3D47" w:rsidRPr="0066065E" w:rsidRDefault="009B3D47" w:rsidP="009B3D47">
      <w:pPr>
        <w:pStyle w:val="Body1"/>
        <w:spacing w:before="100" w:after="100" w:line="240" w:lineRule="atLeast"/>
        <w:ind w:firstLine="360"/>
        <w:rPr>
          <w:rFonts w:ascii="Courier New" w:hAnsi="Courier New" w:cs="Courier New"/>
          <w:w w:val="100"/>
          <w:sz w:val="18"/>
          <w:szCs w:val="18"/>
        </w:rPr>
      </w:pPr>
      <w:r w:rsidRPr="0066065E">
        <w:rPr>
          <w:rFonts w:ascii="Courier New" w:hAnsi="Courier New" w:cs="Courier New"/>
          <w:w w:val="100"/>
          <w:sz w:val="18"/>
          <w:szCs w:val="18"/>
        </w:rPr>
        <w:t>Oneicecream = (+)</w:t>
      </w:r>
    </w:p>
    <w:p w14:paraId="5A67F520"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ELSE</w:t>
      </w:r>
    </w:p>
    <w:p w14:paraId="6133C629" w14:textId="77777777" w:rsidR="009B3D47" w:rsidRPr="0066065E" w:rsidRDefault="009B3D47" w:rsidP="009B3D47">
      <w:pPr>
        <w:pStyle w:val="Body1"/>
        <w:spacing w:before="100" w:after="100" w:line="240" w:lineRule="atLeast"/>
        <w:ind w:firstLine="360"/>
        <w:rPr>
          <w:rFonts w:ascii="Courier New" w:hAnsi="Courier New" w:cs="Courier New"/>
          <w:w w:val="100"/>
          <w:sz w:val="18"/>
          <w:szCs w:val="18"/>
        </w:rPr>
      </w:pPr>
      <w:r w:rsidRPr="0066065E">
        <w:rPr>
          <w:rFonts w:ascii="Courier New" w:hAnsi="Courier New" w:cs="Courier New"/>
          <w:w w:val="100"/>
          <w:sz w:val="18"/>
          <w:szCs w:val="18"/>
        </w:rPr>
        <w:t>Oneicecream = (-)</w:t>
      </w:r>
    </w:p>
    <w:p w14:paraId="1A45F534"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END</w:t>
      </w:r>
    </w:p>
    <w:p w14:paraId="08DC8B5C"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Vanilla Chocolate Oneicecream GRIDTABLE</w:t>
      </w:r>
    </w:p>
    <w:p w14:paraId="0FDAF622" w14:textId="77777777" w:rsidR="009B3D47" w:rsidRPr="00706AF5" w:rsidRDefault="009B3D47" w:rsidP="009B3D47">
      <w:pPr>
        <w:pStyle w:val="Heading2"/>
        <w:numPr>
          <w:ilvl w:val="0"/>
          <w:numId w:val="0"/>
        </w:numPr>
        <w:rPr>
          <w:caps/>
          <w:sz w:val="28"/>
          <w:szCs w:val="28"/>
        </w:rPr>
      </w:pPr>
      <w:bookmarkStart w:id="467" w:name="RTF34383233313a204865616469"/>
      <w:r w:rsidRPr="00F85168">
        <w:br w:type="page"/>
      </w:r>
      <w:bookmarkStart w:id="468" w:name="_Toc309980955"/>
      <w:bookmarkStart w:id="469" w:name="_Toc332822805"/>
      <w:r>
        <w:lastRenderedPageBreak/>
        <w:t>Functions</w:t>
      </w:r>
      <w:bookmarkEnd w:id="467"/>
      <w:bookmarkEnd w:id="468"/>
      <w:bookmarkEnd w:id="469"/>
    </w:p>
    <w:p w14:paraId="5E21222F" w14:textId="77777777" w:rsidR="009B3D47" w:rsidRPr="00F85168" w:rsidRDefault="009B3D47" w:rsidP="009B3D47">
      <w:pPr>
        <w:pStyle w:val="Body1"/>
        <w:rPr>
          <w:w w:val="100"/>
        </w:rPr>
      </w:pPr>
      <w:bookmarkStart w:id="470" w:name="RTF46756e6374696f6e73"/>
      <w:r>
        <w:rPr>
          <w:w w:val="100"/>
        </w:rPr>
        <w:t xml:space="preserve">Do not put </w:t>
      </w:r>
      <w:r w:rsidRPr="00F85168">
        <w:rPr>
          <w:w w:val="100"/>
        </w:rPr>
        <w:t>a space before the first parenthesis. Functions take th</w:t>
      </w:r>
      <w:bookmarkEnd w:id="470"/>
      <w:r w:rsidRPr="00F85168">
        <w:rPr>
          <w:w w:val="100"/>
        </w:rPr>
        <w:t>e value of one or more variables and return the result of a calculation or transformation.</w:t>
      </w:r>
    </w:p>
    <w:p w14:paraId="382948E1" w14:textId="77777777" w:rsidR="009B3D47" w:rsidRPr="00053189" w:rsidRDefault="009B3D47" w:rsidP="009B3D47">
      <w:pPr>
        <w:pStyle w:val="Heading3"/>
        <w:numPr>
          <w:ilvl w:val="0"/>
          <w:numId w:val="0"/>
        </w:numPr>
        <w:rPr>
          <w:rFonts w:ascii="Century Schoolbook" w:hAnsi="Century Schoolbook"/>
        </w:rPr>
      </w:pPr>
      <w:bookmarkStart w:id="471" w:name="_Toc309980956"/>
      <w:bookmarkStart w:id="472" w:name="_Toc332822806"/>
      <w:r w:rsidRPr="00053189">
        <w:rPr>
          <w:rFonts w:ascii="Century Schoolbook" w:hAnsi="Century Schoolbook"/>
        </w:rPr>
        <w:t>ABS Function</w:t>
      </w:r>
      <w:bookmarkEnd w:id="471"/>
      <w:bookmarkEnd w:id="472"/>
    </w:p>
    <w:p w14:paraId="22DDB77B" w14:textId="77777777" w:rsidR="009B3D47" w:rsidRPr="00F85168" w:rsidRDefault="009B3D47" w:rsidP="00B1767B">
      <w:pPr>
        <w:pStyle w:val="Heading4"/>
        <w:numPr>
          <w:ilvl w:val="0"/>
          <w:numId w:val="0"/>
        </w:numPr>
        <w:rPr>
          <w:rFonts w:ascii="Century Schoolbook" w:hAnsi="Century Schoolbook"/>
        </w:rPr>
      </w:pPr>
      <w:bookmarkStart w:id="473" w:name="_Toc309980957"/>
      <w:r w:rsidRPr="00F85168">
        <w:rPr>
          <w:rFonts w:ascii="Century Schoolbook" w:hAnsi="Century Schoolbook"/>
        </w:rPr>
        <w:t>Description</w:t>
      </w:r>
      <w:bookmarkEnd w:id="473"/>
    </w:p>
    <w:p w14:paraId="2ED4B80F" w14:textId="77777777" w:rsidR="009B3D47" w:rsidRPr="00F85168" w:rsidRDefault="009B3D47" w:rsidP="009B3D47">
      <w:pPr>
        <w:pStyle w:val="Body1"/>
        <w:rPr>
          <w:w w:val="100"/>
        </w:rPr>
      </w:pPr>
      <w:r w:rsidRPr="00F85168">
        <w:rPr>
          <w:w w:val="100"/>
        </w:rPr>
        <w:t>The ABS function returns the absolute value of a variable by removing the negative sign, if any.</w:t>
      </w:r>
    </w:p>
    <w:p w14:paraId="31A5F124" w14:textId="77777777" w:rsidR="009B3D47" w:rsidRPr="00F85168" w:rsidRDefault="009B3D47" w:rsidP="00B1767B">
      <w:pPr>
        <w:pStyle w:val="Heading4"/>
        <w:numPr>
          <w:ilvl w:val="0"/>
          <w:numId w:val="0"/>
        </w:numPr>
        <w:rPr>
          <w:rFonts w:ascii="Century Schoolbook" w:hAnsi="Century Schoolbook"/>
        </w:rPr>
      </w:pPr>
      <w:bookmarkStart w:id="474" w:name="_Toc309980958"/>
      <w:r w:rsidRPr="00F85168">
        <w:rPr>
          <w:rFonts w:ascii="Century Schoolbook" w:hAnsi="Century Schoolbook"/>
        </w:rPr>
        <w:t>Syntax</w:t>
      </w:r>
      <w:bookmarkEnd w:id="474"/>
    </w:p>
    <w:p w14:paraId="4620B5D0"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ABS&lt;variable&gt;</w:t>
      </w:r>
    </w:p>
    <w:p w14:paraId="6FEBCE31" w14:textId="77777777" w:rsidR="009B3D47" w:rsidRPr="00053189" w:rsidRDefault="009B3D47" w:rsidP="00C67558">
      <w:pPr>
        <w:pStyle w:val="ListBullet2"/>
        <w:keepLines w:val="0"/>
        <w:numPr>
          <w:ilvl w:val="0"/>
          <w:numId w:val="559"/>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The &lt;variable&gt; can be an existing numeric variable, a defined variable containing numbers, or a numeric constant.</w:t>
      </w:r>
    </w:p>
    <w:p w14:paraId="445221A4" w14:textId="77777777" w:rsidR="009B3D47" w:rsidRPr="00F85168" w:rsidRDefault="009B3D47" w:rsidP="00B1767B">
      <w:pPr>
        <w:pStyle w:val="Heading4"/>
        <w:numPr>
          <w:ilvl w:val="0"/>
          <w:numId w:val="0"/>
        </w:numPr>
        <w:rPr>
          <w:rFonts w:ascii="Century Schoolbook" w:hAnsi="Century Schoolbook"/>
        </w:rPr>
      </w:pPr>
      <w:bookmarkStart w:id="475" w:name="_Toc309980959"/>
      <w:r w:rsidRPr="00F85168">
        <w:rPr>
          <w:rFonts w:ascii="Century Schoolbook" w:hAnsi="Century Schoolbook"/>
        </w:rPr>
        <w:t>Comments</w:t>
      </w:r>
      <w:bookmarkEnd w:id="475"/>
    </w:p>
    <w:p w14:paraId="1DE16387" w14:textId="77777777" w:rsidR="009B3D47" w:rsidRPr="00F85168" w:rsidRDefault="009B3D47" w:rsidP="009B3D47">
      <w:pPr>
        <w:pStyle w:val="Body1"/>
        <w:rPr>
          <w:rFonts w:cs="Times New Roman"/>
          <w:w w:val="100"/>
          <w:sz w:val="24"/>
          <w:szCs w:val="24"/>
        </w:rPr>
      </w:pPr>
      <w:r w:rsidRPr="00F85168">
        <w:rPr>
          <w:w w:val="100"/>
        </w:rPr>
        <w:t>Results will be numeric.</w:t>
      </w: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Description w:val="Illustrative table of results from the ABS function. "/>
      </w:tblPr>
      <w:tblGrid>
        <w:gridCol w:w="1080"/>
        <w:gridCol w:w="1080"/>
      </w:tblGrid>
      <w:tr w:rsidR="009B3D47" w:rsidRPr="00F85168" w14:paraId="117C150A" w14:textId="77777777" w:rsidTr="006D7E40">
        <w:trPr>
          <w:trHeight w:val="620"/>
        </w:trPr>
        <w:tc>
          <w:tcPr>
            <w:tcW w:w="108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6AB3E870"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Value</w:t>
            </w:r>
          </w:p>
        </w:tc>
        <w:tc>
          <w:tcPr>
            <w:tcW w:w="108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12E90BF3" w14:textId="77777777" w:rsidR="009B3D47" w:rsidRPr="00603841" w:rsidRDefault="009B3D47" w:rsidP="006D7E40">
            <w:pPr>
              <w:pStyle w:val="TableHeading1"/>
              <w:rPr>
                <w:rFonts w:ascii="Century Schoolbook" w:hAnsi="Century Schoolbook"/>
                <w:sz w:val="16"/>
                <w:szCs w:val="16"/>
              </w:rPr>
            </w:pPr>
            <w:r w:rsidRPr="00603841">
              <w:rPr>
                <w:rFonts w:ascii="Century Schoolbook" w:hAnsi="Century Schoolbook"/>
                <w:w w:val="100"/>
                <w:sz w:val="16"/>
                <w:szCs w:val="16"/>
              </w:rPr>
              <w:t>ABS Function</w:t>
            </w:r>
          </w:p>
        </w:tc>
      </w:tr>
      <w:tr w:rsidR="009B3D47" w:rsidRPr="00F85168" w14:paraId="0F6F4E7D" w14:textId="77777777" w:rsidTr="006D7E40">
        <w:trPr>
          <w:trHeight w:val="300"/>
        </w:trPr>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03FD71B"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-2</w:t>
            </w:r>
          </w:p>
        </w:tc>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C2C02A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2</w:t>
            </w:r>
          </w:p>
        </w:tc>
      </w:tr>
      <w:tr w:rsidR="009B3D47" w:rsidRPr="00F85168" w14:paraId="6F3A572E" w14:textId="77777777" w:rsidTr="006D7E40">
        <w:trPr>
          <w:trHeight w:val="300"/>
        </w:trPr>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C22C842"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w:t>
            </w:r>
          </w:p>
        </w:tc>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1D696452"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w:t>
            </w:r>
          </w:p>
        </w:tc>
      </w:tr>
      <w:tr w:rsidR="009B3D47" w:rsidRPr="00F85168" w14:paraId="416991D1" w14:textId="77777777" w:rsidTr="006D7E40">
        <w:trPr>
          <w:trHeight w:val="300"/>
        </w:trPr>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C2F852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w:t>
            </w:r>
          </w:p>
        </w:tc>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6143CB4"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w:t>
            </w:r>
          </w:p>
        </w:tc>
      </w:tr>
      <w:tr w:rsidR="009B3D47" w:rsidRPr="00F85168" w14:paraId="54E85B75" w14:textId="77777777" w:rsidTr="006D7E40">
        <w:trPr>
          <w:trHeight w:val="300"/>
        </w:trPr>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A0BE342"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-0.0025</w:t>
            </w:r>
          </w:p>
        </w:tc>
        <w:tc>
          <w:tcPr>
            <w:tcW w:w="10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51A16C6"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0.0025</w:t>
            </w:r>
          </w:p>
        </w:tc>
      </w:tr>
    </w:tbl>
    <w:p w14:paraId="710973D0" w14:textId="77777777" w:rsidR="009B3D47" w:rsidRPr="00F85168" w:rsidRDefault="009B3D47" w:rsidP="009B3D47">
      <w:pPr>
        <w:pStyle w:val="Body1"/>
        <w:rPr>
          <w:rFonts w:cs="Times New Roman"/>
          <w:w w:val="100"/>
          <w:sz w:val="24"/>
          <w:szCs w:val="24"/>
        </w:rPr>
      </w:pPr>
    </w:p>
    <w:p w14:paraId="12ACEA60" w14:textId="77777777" w:rsidR="009B3D47" w:rsidRPr="00F85168" w:rsidRDefault="009B3D47" w:rsidP="00B1767B">
      <w:pPr>
        <w:pStyle w:val="Heading4"/>
        <w:numPr>
          <w:ilvl w:val="0"/>
          <w:numId w:val="0"/>
        </w:numPr>
        <w:rPr>
          <w:rFonts w:ascii="Century Schoolbook" w:hAnsi="Century Schoolbook"/>
        </w:rPr>
      </w:pPr>
      <w:bookmarkStart w:id="476" w:name="_Toc309980960"/>
      <w:r w:rsidRPr="00F85168">
        <w:rPr>
          <w:rFonts w:ascii="Century Schoolbook" w:hAnsi="Century Schoolbook"/>
        </w:rPr>
        <w:t>Example</w:t>
      </w:r>
      <w:bookmarkEnd w:id="476"/>
    </w:p>
    <w:p w14:paraId="0EA82970"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\Sample\Sample.prj}:Oswego</w:t>
      </w:r>
      <w:r w:rsidRPr="0066065E">
        <w:rPr>
          <w:rFonts w:ascii="Courier New" w:hAnsi="Courier New" w:cs="Courier New"/>
          <w:w w:val="100"/>
          <w:sz w:val="18"/>
          <w:szCs w:val="18"/>
        </w:rPr>
        <w:t xml:space="preserve"> </w:t>
      </w:r>
    </w:p>
    <w:p w14:paraId="644A68E1"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Age2 NUMERIC</w:t>
      </w:r>
    </w:p>
    <w:p w14:paraId="15A66C9D"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Age3 NUMERIC</w:t>
      </w:r>
    </w:p>
    <w:p w14:paraId="2CA17397"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ASSIGN Age2 = Age * -1</w:t>
      </w:r>
    </w:p>
    <w:p w14:paraId="48DC364E"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ASSIGN Age3 = ABS(Age2)</w:t>
      </w:r>
    </w:p>
    <w:p w14:paraId="431C2EFE" w14:textId="77777777" w:rsidR="009B3D47" w:rsidRPr="005E740B"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LIST Age Age2 Age3</w:t>
      </w:r>
    </w:p>
    <w:p w14:paraId="2B43AC41" w14:textId="77777777" w:rsidR="009B3D47" w:rsidRPr="00F85168" w:rsidRDefault="009B3D47" w:rsidP="009B3D47">
      <w:pPr>
        <w:pStyle w:val="Heading3"/>
        <w:numPr>
          <w:ilvl w:val="0"/>
          <w:numId w:val="0"/>
        </w:numPr>
        <w:rPr>
          <w:rFonts w:ascii="Century Schoolbook" w:hAnsi="Century Schoolbook"/>
        </w:rPr>
      </w:pPr>
      <w:bookmarkStart w:id="477" w:name="_Toc309980961"/>
      <w:bookmarkStart w:id="478" w:name="_Toc332822807"/>
      <w:r w:rsidRPr="00F85168">
        <w:rPr>
          <w:rFonts w:ascii="Century Schoolbook" w:hAnsi="Century Schoolbook"/>
        </w:rPr>
        <w:t>DAY</w:t>
      </w:r>
      <w:bookmarkEnd w:id="477"/>
      <w:bookmarkEnd w:id="478"/>
    </w:p>
    <w:p w14:paraId="5E33F541" w14:textId="77777777" w:rsidR="009B3D47" w:rsidRPr="00F85168" w:rsidRDefault="009B3D47" w:rsidP="00B1767B">
      <w:pPr>
        <w:pStyle w:val="Heading4"/>
        <w:numPr>
          <w:ilvl w:val="0"/>
          <w:numId w:val="0"/>
        </w:numPr>
        <w:rPr>
          <w:rFonts w:ascii="Century Schoolbook" w:hAnsi="Century Schoolbook"/>
        </w:rPr>
      </w:pPr>
      <w:bookmarkStart w:id="479" w:name="_Toc309980962"/>
      <w:r w:rsidRPr="00F85168">
        <w:rPr>
          <w:rFonts w:ascii="Century Schoolbook" w:hAnsi="Century Schoolbook"/>
        </w:rPr>
        <w:t>Description</w:t>
      </w:r>
      <w:bookmarkEnd w:id="479"/>
    </w:p>
    <w:p w14:paraId="0A54AEEF" w14:textId="77777777" w:rsidR="009B3D47" w:rsidRPr="00F85168" w:rsidRDefault="009B3D47" w:rsidP="009B3D47">
      <w:pPr>
        <w:pStyle w:val="Body1"/>
        <w:rPr>
          <w:w w:val="100"/>
        </w:rPr>
      </w:pPr>
      <w:r w:rsidRPr="00F85168">
        <w:rPr>
          <w:w w:val="100"/>
        </w:rPr>
        <w:t>The DAY function extracts the day from the date.</w:t>
      </w:r>
    </w:p>
    <w:p w14:paraId="6DC7C503" w14:textId="77777777" w:rsidR="009B3D47" w:rsidRPr="00F85168" w:rsidRDefault="009B3D47" w:rsidP="00B1767B">
      <w:pPr>
        <w:pStyle w:val="Heading4"/>
        <w:numPr>
          <w:ilvl w:val="0"/>
          <w:numId w:val="0"/>
        </w:numPr>
        <w:rPr>
          <w:rFonts w:ascii="Century Schoolbook" w:hAnsi="Century Schoolbook"/>
        </w:rPr>
      </w:pPr>
      <w:bookmarkStart w:id="480" w:name="_Toc309980963"/>
      <w:r w:rsidRPr="00F85168">
        <w:rPr>
          <w:rFonts w:ascii="Century Schoolbook" w:hAnsi="Century Schoolbook"/>
        </w:rPr>
        <w:lastRenderedPageBreak/>
        <w:t>Syntax</w:t>
      </w:r>
      <w:bookmarkEnd w:id="480"/>
    </w:p>
    <w:p w14:paraId="23DDFB27"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DAY (&lt;variable&gt;)</w:t>
      </w:r>
    </w:p>
    <w:p w14:paraId="15F8D2C6" w14:textId="77777777" w:rsidR="009B3D47" w:rsidRPr="00053189"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The &lt;variable&gt; is in date format.</w:t>
      </w:r>
    </w:p>
    <w:p w14:paraId="05BAB3F9" w14:textId="77777777" w:rsidR="009B3D47" w:rsidRPr="00F85168" w:rsidRDefault="009B3D47" w:rsidP="00B1767B">
      <w:pPr>
        <w:pStyle w:val="Heading4"/>
        <w:numPr>
          <w:ilvl w:val="0"/>
          <w:numId w:val="0"/>
        </w:numPr>
        <w:rPr>
          <w:rFonts w:ascii="Century Schoolbook" w:hAnsi="Century Schoolbook"/>
        </w:rPr>
      </w:pPr>
      <w:bookmarkStart w:id="481" w:name="_Toc309980964"/>
      <w:r w:rsidRPr="00F85168">
        <w:rPr>
          <w:rFonts w:ascii="Century Schoolbook" w:hAnsi="Century Schoolbook"/>
        </w:rPr>
        <w:t>Comments</w:t>
      </w:r>
      <w:bookmarkEnd w:id="481"/>
    </w:p>
    <w:p w14:paraId="66971A37" w14:textId="77777777" w:rsidR="009B3D47" w:rsidRPr="00F85168" w:rsidRDefault="009B3D47" w:rsidP="009B3D47">
      <w:pPr>
        <w:pStyle w:val="Body1"/>
        <w:rPr>
          <w:w w:val="100"/>
        </w:rPr>
      </w:pPr>
      <w:r w:rsidRPr="00F85168">
        <w:rPr>
          <w:w w:val="100"/>
        </w:rPr>
        <w:t>If the date is stored in a text variable, the function will not be processed</w:t>
      </w:r>
      <w:r>
        <w:rPr>
          <w:w w:val="100"/>
        </w:rPr>
        <w:t>,</w:t>
      </w:r>
      <w:r w:rsidRPr="00F85168">
        <w:rPr>
          <w:w w:val="100"/>
        </w:rPr>
        <w:t xml:space="preserve"> and will be null.</w:t>
      </w:r>
    </w:p>
    <w:p w14:paraId="4DD5AA1D" w14:textId="77777777" w:rsidR="009B3D47" w:rsidRPr="00F85168" w:rsidRDefault="009B3D47" w:rsidP="00B1767B">
      <w:pPr>
        <w:pStyle w:val="Heading4"/>
        <w:numPr>
          <w:ilvl w:val="0"/>
          <w:numId w:val="0"/>
        </w:numPr>
        <w:rPr>
          <w:rFonts w:ascii="Century Schoolbook" w:hAnsi="Century Schoolbook"/>
        </w:rPr>
      </w:pPr>
      <w:bookmarkStart w:id="482" w:name="_Toc309980965"/>
      <w:r w:rsidRPr="00F85168">
        <w:rPr>
          <w:rFonts w:ascii="Century Schoolbook" w:hAnsi="Century Schoolbook"/>
        </w:rPr>
        <w:t>Example</w:t>
      </w:r>
      <w:bookmarkEnd w:id="482"/>
    </w:p>
    <w:p w14:paraId="18EBF739"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eastAsiaTheme="minorHAnsi" w:hAnsi="Courier New" w:cs="Courier New"/>
          <w:sz w:val="18"/>
          <w:szCs w:val="18"/>
        </w:rPr>
        <w:t>READ {C:\</w:t>
      </w:r>
      <w:r w:rsidRPr="0066065E">
        <w:rPr>
          <w:rFonts w:ascii="Courier New" w:eastAsiaTheme="minorHAnsi" w:hAnsi="Courier New" w:cs="Courier New"/>
          <w:i/>
          <w:sz w:val="18"/>
          <w:szCs w:val="18"/>
        </w:rPr>
        <w:t>My_Project_Folder</w:t>
      </w:r>
      <w:r w:rsidRPr="0066065E">
        <w:rPr>
          <w:rFonts w:ascii="Courier New" w:eastAsiaTheme="minorHAnsi" w:hAnsi="Courier New" w:cs="Courier New"/>
          <w:sz w:val="18"/>
          <w:szCs w:val="18"/>
        </w:rPr>
        <w:t>\Sample\Sample.prj}:Oswego</w:t>
      </w:r>
      <w:r w:rsidRPr="0066065E">
        <w:rPr>
          <w:rFonts w:ascii="Courier New" w:hAnsi="Courier New" w:cs="Courier New"/>
          <w:w w:val="100"/>
          <w:sz w:val="18"/>
          <w:szCs w:val="18"/>
        </w:rPr>
        <w:t xml:space="preserve"> </w:t>
      </w:r>
    </w:p>
    <w:p w14:paraId="2F7813A2"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DEFINE CurrentDay NUMERIC</w:t>
      </w:r>
    </w:p>
    <w:p w14:paraId="2C960418" w14:textId="77777777" w:rsidR="009B3D47" w:rsidRPr="0066065E" w:rsidRDefault="009B3D47" w:rsidP="009B3D47">
      <w:pPr>
        <w:pStyle w:val="Body1"/>
        <w:spacing w:before="100" w:after="100" w:line="240" w:lineRule="atLeast"/>
        <w:rPr>
          <w:rFonts w:ascii="Courier New" w:hAnsi="Courier New" w:cs="Courier New"/>
          <w:w w:val="100"/>
          <w:sz w:val="18"/>
          <w:szCs w:val="18"/>
        </w:rPr>
      </w:pPr>
      <w:r w:rsidRPr="0066065E">
        <w:rPr>
          <w:rFonts w:ascii="Courier New" w:hAnsi="Courier New" w:cs="Courier New"/>
          <w:w w:val="100"/>
          <w:sz w:val="18"/>
          <w:szCs w:val="18"/>
        </w:rPr>
        <w:t>ASSIGN CurrentDay = DAY(01/15/2007)</w:t>
      </w:r>
    </w:p>
    <w:p w14:paraId="1227E92F" w14:textId="77777777" w:rsidR="009B3D47" w:rsidRPr="00AA6721" w:rsidRDefault="009B3D47" w:rsidP="009B3D47">
      <w:pPr>
        <w:pStyle w:val="Body1"/>
        <w:spacing w:before="100" w:after="100" w:line="240" w:lineRule="atLeast"/>
      </w:pPr>
      <w:r w:rsidRPr="0066065E">
        <w:rPr>
          <w:rFonts w:ascii="Courier New" w:hAnsi="Courier New" w:cs="Courier New"/>
          <w:w w:val="100"/>
          <w:sz w:val="18"/>
          <w:szCs w:val="18"/>
        </w:rPr>
        <w:t>LIST CurrentDay</w:t>
      </w:r>
      <w:bookmarkStart w:id="483" w:name="_Toc309980966"/>
    </w:p>
    <w:p w14:paraId="20296919" w14:textId="77777777" w:rsidR="009B3D47" w:rsidRPr="00F85168" w:rsidRDefault="009B3D47" w:rsidP="009B3D47">
      <w:pPr>
        <w:pStyle w:val="Heading3"/>
        <w:numPr>
          <w:ilvl w:val="0"/>
          <w:numId w:val="0"/>
        </w:numPr>
        <w:rPr>
          <w:rFonts w:ascii="Century Schoolbook" w:hAnsi="Century Schoolbook"/>
        </w:rPr>
      </w:pPr>
      <w:bookmarkStart w:id="484" w:name="_Toc332822808"/>
      <w:r w:rsidRPr="00F85168">
        <w:rPr>
          <w:rFonts w:ascii="Century Schoolbook" w:hAnsi="Century Schoolbook"/>
        </w:rPr>
        <w:t>DAYS</w:t>
      </w:r>
      <w:bookmarkEnd w:id="483"/>
      <w:bookmarkEnd w:id="484"/>
    </w:p>
    <w:p w14:paraId="6FB1A052" w14:textId="77777777" w:rsidR="009B3D47" w:rsidRPr="00F85168" w:rsidRDefault="009B3D47" w:rsidP="00B1767B">
      <w:pPr>
        <w:pStyle w:val="Heading4"/>
        <w:numPr>
          <w:ilvl w:val="0"/>
          <w:numId w:val="0"/>
        </w:numPr>
        <w:spacing w:before="220"/>
        <w:rPr>
          <w:rFonts w:ascii="Century Schoolbook" w:hAnsi="Century Schoolbook"/>
        </w:rPr>
      </w:pPr>
      <w:bookmarkStart w:id="485" w:name="_Toc309980967"/>
      <w:r w:rsidRPr="00F85168">
        <w:rPr>
          <w:rFonts w:ascii="Century Schoolbook" w:hAnsi="Century Schoolbook"/>
        </w:rPr>
        <w:t>Description</w:t>
      </w:r>
      <w:bookmarkEnd w:id="485"/>
    </w:p>
    <w:p w14:paraId="0C606B7E" w14:textId="77777777" w:rsidR="009B3D47" w:rsidRPr="00F85168" w:rsidRDefault="009B3D47" w:rsidP="009B3D47">
      <w:pPr>
        <w:pStyle w:val="Body1"/>
        <w:rPr>
          <w:w w:val="100"/>
        </w:rPr>
      </w:pPr>
      <w:r w:rsidRPr="00F85168">
        <w:rPr>
          <w:w w:val="100"/>
        </w:rPr>
        <w:t>The DAYS function returns the number of days between &lt;var2&gt; and &lt;var1&gt;. If any of the variables or values included in the formula is not a date, the result will be null.</w:t>
      </w:r>
    </w:p>
    <w:p w14:paraId="6A08846E" w14:textId="77777777" w:rsidR="009B3D47" w:rsidRPr="00F85168" w:rsidRDefault="009B3D47" w:rsidP="00B1767B">
      <w:pPr>
        <w:pStyle w:val="Heading4"/>
        <w:numPr>
          <w:ilvl w:val="0"/>
          <w:numId w:val="0"/>
        </w:numPr>
        <w:spacing w:before="220"/>
        <w:rPr>
          <w:rFonts w:ascii="Century Schoolbook" w:hAnsi="Century Schoolbook"/>
        </w:rPr>
      </w:pPr>
      <w:bookmarkStart w:id="486" w:name="_Toc309980968"/>
      <w:r w:rsidRPr="00F85168">
        <w:rPr>
          <w:rFonts w:ascii="Century Schoolbook" w:hAnsi="Century Schoolbook"/>
        </w:rPr>
        <w:t>Syntax</w:t>
      </w:r>
      <w:bookmarkEnd w:id="486"/>
    </w:p>
    <w:p w14:paraId="63CD70FC"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DAYS(&lt;var1&gt;, &lt;var2&gt;)</w:t>
      </w:r>
    </w:p>
    <w:p w14:paraId="5B746B81" w14:textId="77777777" w:rsidR="009B3D47" w:rsidRPr="00053189"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053189">
        <w:rPr>
          <w:rFonts w:ascii="Century Schoolbook" w:hAnsi="Century Schoolbook"/>
          <w:sz w:val="22"/>
          <w:szCs w:val="22"/>
        </w:rPr>
        <w:t>The &lt;variable&gt; is in a date format.</w:t>
      </w:r>
    </w:p>
    <w:p w14:paraId="1C4D2CA6" w14:textId="77777777" w:rsidR="009B3D47" w:rsidRPr="00F85168" w:rsidRDefault="009B3D47" w:rsidP="00B1767B">
      <w:pPr>
        <w:pStyle w:val="Heading4"/>
        <w:numPr>
          <w:ilvl w:val="0"/>
          <w:numId w:val="0"/>
        </w:numPr>
        <w:spacing w:before="220"/>
        <w:rPr>
          <w:rFonts w:ascii="Century Schoolbook" w:hAnsi="Century Schoolbook"/>
        </w:rPr>
      </w:pPr>
      <w:bookmarkStart w:id="487" w:name="_Toc309980969"/>
      <w:r w:rsidRPr="00F85168">
        <w:rPr>
          <w:rFonts w:ascii="Century Schoolbook" w:hAnsi="Century Schoolbook"/>
        </w:rPr>
        <w:t>Comments</w:t>
      </w:r>
      <w:bookmarkEnd w:id="487"/>
    </w:p>
    <w:p w14:paraId="57B6AEA6" w14:textId="77777777" w:rsidR="009B3D47" w:rsidRPr="00F85168" w:rsidRDefault="009B3D47" w:rsidP="009B3D47">
      <w:pPr>
        <w:pStyle w:val="Body1"/>
        <w:rPr>
          <w:w w:val="100"/>
        </w:rPr>
      </w:pPr>
      <w:r w:rsidRPr="00F85168">
        <w:rPr>
          <w:w w:val="100"/>
        </w:rPr>
        <w:t>If the date stored in &lt;var1&gt; is more recent than that in &lt;var2&gt;, the result is the difference in days expressed as a negative number.</w:t>
      </w:r>
    </w:p>
    <w:p w14:paraId="1657080C" w14:textId="77777777" w:rsidR="009B3D47" w:rsidRPr="00F85168" w:rsidRDefault="009B3D47" w:rsidP="00B1767B">
      <w:pPr>
        <w:pStyle w:val="Heading4"/>
        <w:numPr>
          <w:ilvl w:val="0"/>
          <w:numId w:val="0"/>
        </w:numPr>
        <w:spacing w:before="220"/>
        <w:rPr>
          <w:rFonts w:ascii="Century Schoolbook" w:hAnsi="Century Schoolbook"/>
        </w:rPr>
      </w:pPr>
      <w:bookmarkStart w:id="488" w:name="_Toc309980970"/>
      <w:r w:rsidRPr="00F85168">
        <w:rPr>
          <w:rFonts w:ascii="Century Schoolbook" w:hAnsi="Century Schoolbook"/>
        </w:rPr>
        <w:t>Example</w:t>
      </w:r>
      <w:bookmarkEnd w:id="488"/>
    </w:p>
    <w:p w14:paraId="23DC83DC"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r w:rsidRPr="00D13BEB">
        <w:rPr>
          <w:rFonts w:ascii="Courier New" w:hAnsi="Courier New" w:cs="Courier New"/>
          <w:w w:val="100"/>
          <w:sz w:val="18"/>
          <w:szCs w:val="18"/>
        </w:rPr>
        <w:t xml:space="preserve"> </w:t>
      </w:r>
    </w:p>
    <w:p w14:paraId="5DBB5E0B"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SickDays NUMERIC</w:t>
      </w:r>
    </w:p>
    <w:p w14:paraId="7813C501"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SickDays = DAYS(04/18/1940, DateOnset)</w:t>
      </w:r>
    </w:p>
    <w:p w14:paraId="29799E9E"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SickDays GRIDTABLE</w:t>
      </w:r>
    </w:p>
    <w:p w14:paraId="39C6D290" w14:textId="77777777" w:rsidR="009B3D47" w:rsidRDefault="009B3D47" w:rsidP="009B3D47">
      <w:bookmarkStart w:id="489" w:name="_Toc309980971"/>
    </w:p>
    <w:p w14:paraId="1B88BCE0" w14:textId="77777777" w:rsidR="009B3D47" w:rsidRPr="003060EE" w:rsidRDefault="009B3D47" w:rsidP="009B3D47"/>
    <w:p w14:paraId="67C299B1" w14:textId="77777777" w:rsidR="009B3D47" w:rsidRPr="0038378A" w:rsidRDefault="009B3D47" w:rsidP="00B1767B">
      <w:pPr>
        <w:pStyle w:val="Heading3"/>
        <w:numPr>
          <w:ilvl w:val="0"/>
          <w:numId w:val="0"/>
        </w:numPr>
        <w:rPr>
          <w:rFonts w:ascii="Century Schoolbook" w:hAnsi="Century Schoolbook"/>
          <w:color w:val="000000" w:themeColor="text1"/>
        </w:rPr>
      </w:pPr>
      <w:bookmarkStart w:id="490" w:name="_Toc332822809"/>
      <w:r w:rsidRPr="0038378A">
        <w:rPr>
          <w:rFonts w:ascii="Century Schoolbook" w:hAnsi="Century Schoolbook"/>
          <w:color w:val="000000" w:themeColor="text1"/>
        </w:rPr>
        <w:t>EXISTS</w:t>
      </w:r>
      <w:bookmarkEnd w:id="489"/>
      <w:bookmarkEnd w:id="490"/>
    </w:p>
    <w:p w14:paraId="2F8EFD9C" w14:textId="77777777" w:rsidR="009B3D47" w:rsidRPr="00F85168" w:rsidRDefault="009B3D47" w:rsidP="00B1767B">
      <w:pPr>
        <w:pStyle w:val="Heading4"/>
        <w:numPr>
          <w:ilvl w:val="0"/>
          <w:numId w:val="0"/>
        </w:numPr>
        <w:rPr>
          <w:rFonts w:ascii="Century Schoolbook" w:hAnsi="Century Schoolbook"/>
        </w:rPr>
      </w:pPr>
      <w:bookmarkStart w:id="491" w:name="_Toc309980972"/>
      <w:r w:rsidRPr="00F85168">
        <w:rPr>
          <w:rFonts w:ascii="Century Schoolbook" w:hAnsi="Century Schoolbook"/>
        </w:rPr>
        <w:t>Description</w:t>
      </w:r>
      <w:bookmarkEnd w:id="491"/>
    </w:p>
    <w:p w14:paraId="1BA40924" w14:textId="77777777" w:rsidR="009B3D47" w:rsidRPr="00F85168" w:rsidRDefault="009B3D47" w:rsidP="009B3D47">
      <w:pPr>
        <w:pStyle w:val="Body1"/>
        <w:rPr>
          <w:w w:val="100"/>
        </w:rPr>
      </w:pPr>
      <w:r w:rsidRPr="00F85168">
        <w:rPr>
          <w:w w:val="100"/>
        </w:rPr>
        <w:t>This function returns True if a file exists</w:t>
      </w:r>
      <w:r>
        <w:rPr>
          <w:w w:val="100"/>
        </w:rPr>
        <w:t>.</w:t>
      </w:r>
      <w:r w:rsidRPr="00F85168">
        <w:rPr>
          <w:w w:val="100"/>
        </w:rPr>
        <w:t xml:space="preserve"> </w:t>
      </w:r>
      <w:r>
        <w:rPr>
          <w:w w:val="100"/>
        </w:rPr>
        <w:t>O</w:t>
      </w:r>
      <w:r w:rsidRPr="00F85168">
        <w:rPr>
          <w:w w:val="100"/>
        </w:rPr>
        <w:t>therwise</w:t>
      </w:r>
      <w:r>
        <w:rPr>
          <w:w w:val="100"/>
        </w:rPr>
        <w:t>,</w:t>
      </w:r>
      <w:r w:rsidRPr="00F85168">
        <w:rPr>
          <w:w w:val="100"/>
        </w:rPr>
        <w:t xml:space="preserve"> it returns False.</w:t>
      </w:r>
    </w:p>
    <w:p w14:paraId="7EFF57C8" w14:textId="77777777" w:rsidR="009B3D47" w:rsidRPr="00F85168" w:rsidRDefault="009B3D47" w:rsidP="00B1767B">
      <w:pPr>
        <w:pStyle w:val="Heading4"/>
        <w:numPr>
          <w:ilvl w:val="0"/>
          <w:numId w:val="0"/>
        </w:numPr>
        <w:rPr>
          <w:rFonts w:ascii="Century Schoolbook" w:hAnsi="Century Schoolbook"/>
        </w:rPr>
      </w:pPr>
      <w:bookmarkStart w:id="492" w:name="_Toc309980973"/>
      <w:r w:rsidRPr="00F85168">
        <w:rPr>
          <w:rFonts w:ascii="Century Schoolbook" w:hAnsi="Century Schoolbook"/>
        </w:rPr>
        <w:t>Syntax</w:t>
      </w:r>
      <w:bookmarkEnd w:id="492"/>
    </w:p>
    <w:p w14:paraId="24D78C38"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EXISTS(&lt;variable&gt;)</w:t>
      </w:r>
    </w:p>
    <w:p w14:paraId="7C2AFDDB"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lastRenderedPageBreak/>
        <w:t>&lt;variable&gt; represents the complete file path and name in text format.</w:t>
      </w:r>
    </w:p>
    <w:p w14:paraId="1859BFA2" w14:textId="77777777" w:rsidR="009B3D47" w:rsidRPr="00F85168" w:rsidRDefault="009B3D47" w:rsidP="00B1767B">
      <w:pPr>
        <w:pStyle w:val="Heading4"/>
        <w:numPr>
          <w:ilvl w:val="0"/>
          <w:numId w:val="0"/>
        </w:numPr>
        <w:rPr>
          <w:rFonts w:ascii="Century Schoolbook" w:hAnsi="Century Schoolbook"/>
        </w:rPr>
      </w:pPr>
      <w:bookmarkStart w:id="493" w:name="_Toc309980974"/>
      <w:r w:rsidRPr="00F85168">
        <w:rPr>
          <w:rFonts w:ascii="Century Schoolbook" w:hAnsi="Century Schoolbook"/>
        </w:rPr>
        <w:t>Comments</w:t>
      </w:r>
      <w:bookmarkEnd w:id="493"/>
    </w:p>
    <w:p w14:paraId="4619741B" w14:textId="77777777" w:rsidR="009B3D47" w:rsidRPr="00F85168" w:rsidRDefault="009B3D47" w:rsidP="009B3D47">
      <w:pPr>
        <w:pStyle w:val="Body1"/>
        <w:rPr>
          <w:w w:val="100"/>
        </w:rPr>
      </w:pPr>
      <w:r w:rsidRPr="00F85168">
        <w:rPr>
          <w:w w:val="100"/>
        </w:rPr>
        <w:t xml:space="preserve">If </w:t>
      </w:r>
      <w:r>
        <w:rPr>
          <w:w w:val="100"/>
        </w:rPr>
        <w:t xml:space="preserve">you do </w:t>
      </w:r>
      <w:r w:rsidRPr="00F85168">
        <w:rPr>
          <w:w w:val="100"/>
        </w:rPr>
        <w:t>not have permission to access the file</w:t>
      </w:r>
      <w:r>
        <w:rPr>
          <w:w w:val="100"/>
        </w:rPr>
        <w:t>,</w:t>
      </w:r>
      <w:r w:rsidRPr="00F85168">
        <w:rPr>
          <w:w w:val="100"/>
        </w:rPr>
        <w:t xml:space="preserve"> a False may be returned.</w:t>
      </w:r>
    </w:p>
    <w:p w14:paraId="598809DF" w14:textId="77777777" w:rsidR="009B3D47" w:rsidRPr="00F85168" w:rsidRDefault="009B3D47" w:rsidP="00B1767B">
      <w:pPr>
        <w:pStyle w:val="Heading4"/>
        <w:numPr>
          <w:ilvl w:val="0"/>
          <w:numId w:val="0"/>
        </w:numPr>
        <w:rPr>
          <w:rFonts w:ascii="Century Schoolbook" w:hAnsi="Century Schoolbook"/>
        </w:rPr>
      </w:pPr>
      <w:bookmarkStart w:id="494" w:name="_Toc309980975"/>
      <w:r w:rsidRPr="00F85168">
        <w:rPr>
          <w:rFonts w:ascii="Century Schoolbook" w:hAnsi="Century Schoolbook"/>
        </w:rPr>
        <w:t>Example</w:t>
      </w:r>
      <w:bookmarkEnd w:id="494"/>
    </w:p>
    <w:p w14:paraId="52EF9696"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r w:rsidRPr="00D13BEB">
        <w:rPr>
          <w:rFonts w:ascii="Courier New" w:hAnsi="Courier New" w:cs="Courier New"/>
          <w:w w:val="100"/>
          <w:sz w:val="18"/>
          <w:szCs w:val="18"/>
        </w:rPr>
        <w:t xml:space="preserve"> </w:t>
      </w:r>
    </w:p>
    <w:p w14:paraId="4C70EBE2"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var1 TEXTINPUT</w:t>
      </w:r>
    </w:p>
    <w:p w14:paraId="23160C7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var1="C:\epi_info\epimap.exe"</w:t>
      </w:r>
    </w:p>
    <w:p w14:paraId="1FE87F5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IF EXISTS(Var1) =(+) then</w:t>
      </w:r>
    </w:p>
    <w:p w14:paraId="35699468" w14:textId="77777777" w:rsidR="009B3D47" w:rsidRPr="00D13BEB" w:rsidRDefault="009B3D47" w:rsidP="009B3D47">
      <w:pPr>
        <w:pStyle w:val="Body2"/>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DIALOG "Hello"</w:t>
      </w:r>
    </w:p>
    <w:p w14:paraId="2E6F19EC"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END</w:t>
      </w:r>
    </w:p>
    <w:p w14:paraId="774238CA"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IF Exists("C:\Epi_Info\EpiInfo.mnu")=(+) then</w:t>
      </w:r>
    </w:p>
    <w:p w14:paraId="42899737" w14:textId="77777777" w:rsidR="009B3D47" w:rsidRPr="00D13BEB" w:rsidRDefault="009B3D47" w:rsidP="009B3D47">
      <w:pPr>
        <w:pStyle w:val="BodyIndent"/>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DIALOG "File epiInfo.mnu exists"</w:t>
      </w:r>
    </w:p>
    <w:p w14:paraId="337B004F"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END</w:t>
      </w:r>
    </w:p>
    <w:p w14:paraId="10C79CAF" w14:textId="77777777" w:rsidR="009B3D47" w:rsidRPr="00AA6721" w:rsidRDefault="009B3D47" w:rsidP="009B3D47">
      <w:bookmarkStart w:id="495" w:name="_Toc309980976"/>
    </w:p>
    <w:p w14:paraId="54D2B213" w14:textId="77777777" w:rsidR="009B3D47" w:rsidRPr="00F85168" w:rsidRDefault="009B3D47" w:rsidP="009B3D47">
      <w:pPr>
        <w:pStyle w:val="Heading3"/>
        <w:numPr>
          <w:ilvl w:val="0"/>
          <w:numId w:val="0"/>
        </w:numPr>
        <w:rPr>
          <w:rFonts w:ascii="Century Schoolbook" w:hAnsi="Century Schoolbook"/>
        </w:rPr>
      </w:pPr>
      <w:bookmarkStart w:id="496" w:name="_Toc332822810"/>
      <w:r w:rsidRPr="00F85168">
        <w:rPr>
          <w:rFonts w:ascii="Century Schoolbook" w:hAnsi="Century Schoolbook"/>
        </w:rPr>
        <w:t>EXP</w:t>
      </w:r>
      <w:bookmarkEnd w:id="495"/>
      <w:bookmarkEnd w:id="496"/>
    </w:p>
    <w:p w14:paraId="32066E33" w14:textId="77777777" w:rsidR="009B3D47" w:rsidRPr="00F85168" w:rsidRDefault="009B3D47" w:rsidP="00B1767B">
      <w:pPr>
        <w:pStyle w:val="Heading4"/>
        <w:numPr>
          <w:ilvl w:val="0"/>
          <w:numId w:val="0"/>
        </w:numPr>
        <w:rPr>
          <w:rFonts w:ascii="Century Schoolbook" w:hAnsi="Century Schoolbook"/>
        </w:rPr>
      </w:pPr>
      <w:bookmarkStart w:id="497" w:name="_Toc309980977"/>
      <w:r w:rsidRPr="00F85168">
        <w:rPr>
          <w:rFonts w:ascii="Century Schoolbook" w:hAnsi="Century Schoolbook"/>
        </w:rPr>
        <w:t>Description</w:t>
      </w:r>
      <w:bookmarkEnd w:id="497"/>
    </w:p>
    <w:p w14:paraId="3BBE7890" w14:textId="77777777" w:rsidR="009B3D47" w:rsidRPr="00F85168" w:rsidRDefault="009B3D47" w:rsidP="009B3D47">
      <w:pPr>
        <w:pStyle w:val="Body1"/>
        <w:rPr>
          <w:w w:val="100"/>
        </w:rPr>
      </w:pPr>
      <w:r w:rsidRPr="00F85168">
        <w:rPr>
          <w:w w:val="100"/>
        </w:rPr>
        <w:t>This function raises the base of the natural logarithm (e) to the power specified.</w:t>
      </w:r>
    </w:p>
    <w:p w14:paraId="15240495" w14:textId="77777777" w:rsidR="009B3D47" w:rsidRPr="00F85168" w:rsidRDefault="009B3D47" w:rsidP="00B1767B">
      <w:pPr>
        <w:pStyle w:val="Heading4"/>
        <w:numPr>
          <w:ilvl w:val="0"/>
          <w:numId w:val="0"/>
        </w:numPr>
        <w:rPr>
          <w:rFonts w:ascii="Century Schoolbook" w:hAnsi="Century Schoolbook"/>
        </w:rPr>
      </w:pPr>
      <w:bookmarkStart w:id="498" w:name="_Toc309980978"/>
      <w:r w:rsidRPr="00F85168">
        <w:rPr>
          <w:rFonts w:ascii="Century Schoolbook" w:hAnsi="Century Schoolbook"/>
        </w:rPr>
        <w:t>Syntax</w:t>
      </w:r>
      <w:bookmarkEnd w:id="498"/>
    </w:p>
    <w:p w14:paraId="21D07A8F"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EXP(&lt;variable&gt;)</w:t>
      </w:r>
    </w:p>
    <w:p w14:paraId="55FA7CCA" w14:textId="77777777" w:rsidR="009B3D47" w:rsidRPr="00F85168" w:rsidRDefault="009B3D47" w:rsidP="00B1767B">
      <w:pPr>
        <w:pStyle w:val="Heading4"/>
        <w:numPr>
          <w:ilvl w:val="0"/>
          <w:numId w:val="0"/>
        </w:numPr>
        <w:rPr>
          <w:rFonts w:ascii="Century Schoolbook" w:hAnsi="Century Schoolbook"/>
        </w:rPr>
      </w:pPr>
      <w:bookmarkStart w:id="499" w:name="_Toc309980979"/>
      <w:r w:rsidRPr="00F85168">
        <w:rPr>
          <w:rFonts w:ascii="Century Schoolbook" w:hAnsi="Century Schoolbook"/>
        </w:rPr>
        <w:t>Comments</w:t>
      </w:r>
      <w:bookmarkEnd w:id="499"/>
    </w:p>
    <w:p w14:paraId="05923E1C" w14:textId="77777777" w:rsidR="009B3D47" w:rsidRPr="00F85168" w:rsidRDefault="009B3D47" w:rsidP="009B3D47">
      <w:pPr>
        <w:pStyle w:val="Body1"/>
        <w:rPr>
          <w:w w:val="100"/>
        </w:rPr>
      </w:pPr>
      <w:r w:rsidRPr="00F85168">
        <w:rPr>
          <w:w w:val="100"/>
        </w:rPr>
        <w:t>This variable can be an existing numeric variable, a defined variable containing numbers, or a numeric constant.</w:t>
      </w:r>
    </w:p>
    <w:p w14:paraId="56655ACA" w14:textId="77777777" w:rsidR="009B3D47" w:rsidRPr="00F85168" w:rsidRDefault="009B3D47" w:rsidP="00B1767B">
      <w:pPr>
        <w:pStyle w:val="Heading4"/>
        <w:numPr>
          <w:ilvl w:val="0"/>
          <w:numId w:val="0"/>
        </w:numPr>
        <w:rPr>
          <w:rFonts w:ascii="Century Schoolbook" w:hAnsi="Century Schoolbook"/>
        </w:rPr>
      </w:pPr>
      <w:bookmarkStart w:id="500" w:name="_Toc309980980"/>
      <w:r w:rsidRPr="00F85168">
        <w:rPr>
          <w:rFonts w:ascii="Century Schoolbook" w:hAnsi="Century Schoolbook"/>
        </w:rPr>
        <w:t>Example</w:t>
      </w:r>
      <w:bookmarkEnd w:id="500"/>
    </w:p>
    <w:p w14:paraId="0958CE1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r w:rsidRPr="00D13BEB">
        <w:rPr>
          <w:rFonts w:ascii="Courier New" w:hAnsi="Courier New" w:cs="Courier New"/>
          <w:w w:val="100"/>
          <w:sz w:val="18"/>
          <w:szCs w:val="18"/>
        </w:rPr>
        <w:t xml:space="preserve"> </w:t>
      </w:r>
    </w:p>
    <w:p w14:paraId="2EE68ED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ExpA NUMERIC</w:t>
      </w:r>
    </w:p>
    <w:p w14:paraId="5E018838"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ExpA=EXP(Age)</w:t>
      </w:r>
    </w:p>
    <w:p w14:paraId="7BD3B132"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ExpA Age</w:t>
      </w:r>
    </w:p>
    <w:p w14:paraId="0341B7BD" w14:textId="77777777" w:rsidR="009B3D47" w:rsidRDefault="009B3D47" w:rsidP="009B3D47">
      <w:bookmarkStart w:id="501" w:name="_Toc309980981"/>
    </w:p>
    <w:p w14:paraId="0B3288C8" w14:textId="29CB1D81" w:rsidR="00B1767B" w:rsidRDefault="00B1767B">
      <w:r>
        <w:br w:type="page"/>
      </w:r>
    </w:p>
    <w:p w14:paraId="2CB62033" w14:textId="77777777" w:rsidR="009B3D47" w:rsidRPr="00DB0E46" w:rsidRDefault="009B3D47" w:rsidP="00B1767B">
      <w:pPr>
        <w:pStyle w:val="Heading3"/>
        <w:numPr>
          <w:ilvl w:val="0"/>
          <w:numId w:val="0"/>
        </w:numPr>
        <w:rPr>
          <w:rFonts w:ascii="Century Schoolbook" w:hAnsi="Century Schoolbook"/>
          <w:color w:val="000000" w:themeColor="text1"/>
        </w:rPr>
      </w:pPr>
      <w:bookmarkStart w:id="502" w:name="_Toc332822811"/>
      <w:r w:rsidRPr="00DB0E46">
        <w:rPr>
          <w:rFonts w:ascii="Century Schoolbook" w:hAnsi="Century Schoolbook"/>
          <w:color w:val="000000" w:themeColor="text1"/>
        </w:rPr>
        <w:lastRenderedPageBreak/>
        <w:t>FILEDATE</w:t>
      </w:r>
      <w:bookmarkEnd w:id="501"/>
      <w:bookmarkEnd w:id="502"/>
    </w:p>
    <w:p w14:paraId="61FE1032" w14:textId="77777777" w:rsidR="009B3D47" w:rsidRPr="00F85168" w:rsidRDefault="009B3D47" w:rsidP="009B3D47">
      <w:pPr>
        <w:rPr>
          <w:rFonts w:ascii="Century Schoolbook" w:hAnsi="Century Schoolbook"/>
        </w:rPr>
      </w:pPr>
      <w:r w:rsidRPr="00F85168">
        <w:rPr>
          <w:rFonts w:ascii="Century Schoolbook" w:hAnsi="Century Schoolbook"/>
        </w:rPr>
        <w:t>Description</w:t>
      </w:r>
    </w:p>
    <w:p w14:paraId="6AC02A49" w14:textId="77777777" w:rsidR="009B3D47" w:rsidRPr="00F85168" w:rsidRDefault="009B3D47" w:rsidP="009B3D47">
      <w:pPr>
        <w:pStyle w:val="Body1"/>
        <w:rPr>
          <w:w w:val="100"/>
        </w:rPr>
      </w:pPr>
      <w:r w:rsidRPr="00F85168">
        <w:rPr>
          <w:w w:val="100"/>
        </w:rPr>
        <w:t>This function returns the date a file was last modified or created. If FILEDATE is specified with a file path that lacks a directory, the current directory is used. If FILEDATE is specified without a file, or with a file that does not exist, the function returns missing.</w:t>
      </w:r>
    </w:p>
    <w:p w14:paraId="69232C0D" w14:textId="77777777" w:rsidR="009B3D47" w:rsidRPr="00F85168" w:rsidRDefault="009B3D47" w:rsidP="00B1767B">
      <w:pPr>
        <w:pStyle w:val="Heading4"/>
        <w:numPr>
          <w:ilvl w:val="0"/>
          <w:numId w:val="0"/>
        </w:numPr>
        <w:rPr>
          <w:rFonts w:ascii="Century Schoolbook" w:hAnsi="Century Schoolbook"/>
        </w:rPr>
      </w:pPr>
      <w:bookmarkStart w:id="503" w:name="_Toc309980982"/>
      <w:r w:rsidRPr="00F85168">
        <w:rPr>
          <w:rFonts w:ascii="Century Schoolbook" w:hAnsi="Century Schoolbook"/>
        </w:rPr>
        <w:t>Syntax</w:t>
      </w:r>
      <w:bookmarkEnd w:id="503"/>
    </w:p>
    <w:p w14:paraId="055DE065"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FILEDATE(&lt;variable&gt;)</w:t>
      </w:r>
    </w:p>
    <w:p w14:paraId="7D7624DB" w14:textId="77777777" w:rsidR="009B3D47" w:rsidRPr="00F85168" w:rsidRDefault="009B3D47" w:rsidP="009B3D47">
      <w:pPr>
        <w:pStyle w:val="ListBullet1A"/>
        <w:rPr>
          <w:w w:val="100"/>
        </w:rPr>
      </w:pPr>
      <w:r w:rsidRPr="00F85168">
        <w:rPr>
          <w:w w:val="100"/>
        </w:rPr>
        <w:t xml:space="preserve">The &lt;variable&gt; represents the complete file path and </w:t>
      </w:r>
      <w:r>
        <w:rPr>
          <w:w w:val="100"/>
        </w:rPr>
        <w:t xml:space="preserve">the </w:t>
      </w:r>
      <w:r w:rsidRPr="00F85168">
        <w:rPr>
          <w:w w:val="100"/>
        </w:rPr>
        <w:t>name is text format.</w:t>
      </w:r>
    </w:p>
    <w:p w14:paraId="3870DF2B" w14:textId="77777777" w:rsidR="009B3D47" w:rsidRPr="00F85168" w:rsidRDefault="009B3D47" w:rsidP="00B1767B">
      <w:pPr>
        <w:pStyle w:val="Heading4"/>
        <w:numPr>
          <w:ilvl w:val="0"/>
          <w:numId w:val="0"/>
        </w:numPr>
        <w:rPr>
          <w:rFonts w:ascii="Century Schoolbook" w:hAnsi="Century Schoolbook"/>
        </w:rPr>
      </w:pPr>
      <w:bookmarkStart w:id="504" w:name="_Toc309980983"/>
      <w:r w:rsidRPr="00F85168">
        <w:rPr>
          <w:rFonts w:ascii="Century Schoolbook" w:hAnsi="Century Schoolbook"/>
        </w:rPr>
        <w:t>Comments</w:t>
      </w:r>
      <w:bookmarkEnd w:id="504"/>
    </w:p>
    <w:p w14:paraId="5D2E46F7" w14:textId="77777777" w:rsidR="009B3D47" w:rsidRPr="00F85168" w:rsidRDefault="009B3D47" w:rsidP="009B3D47">
      <w:pPr>
        <w:pStyle w:val="Body1"/>
        <w:rPr>
          <w:w w:val="100"/>
        </w:rPr>
      </w:pPr>
      <w:r w:rsidRPr="00F85168">
        <w:rPr>
          <w:w w:val="100"/>
        </w:rPr>
        <w:t>This function is useful when several users are updating a large database.</w:t>
      </w:r>
    </w:p>
    <w:p w14:paraId="53656379" w14:textId="77777777" w:rsidR="009B3D47" w:rsidRPr="00F85168" w:rsidRDefault="009B3D47" w:rsidP="00B1767B">
      <w:pPr>
        <w:pStyle w:val="Heading4"/>
        <w:numPr>
          <w:ilvl w:val="0"/>
          <w:numId w:val="0"/>
        </w:numPr>
        <w:rPr>
          <w:rFonts w:ascii="Century Schoolbook" w:hAnsi="Century Schoolbook"/>
        </w:rPr>
      </w:pPr>
      <w:bookmarkStart w:id="505" w:name="_Toc309980984"/>
      <w:r w:rsidRPr="00F85168">
        <w:rPr>
          <w:rFonts w:ascii="Century Schoolbook" w:hAnsi="Century Schoolbook"/>
        </w:rPr>
        <w:t>Example</w:t>
      </w:r>
      <w:bookmarkEnd w:id="505"/>
    </w:p>
    <w:p w14:paraId="73A5E87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\Sample\Sample.prj}:RHepatitis</w:t>
      </w:r>
      <w:r w:rsidRPr="00D13BEB">
        <w:rPr>
          <w:rFonts w:ascii="Courier New" w:hAnsi="Courier New" w:cs="Courier New"/>
          <w:w w:val="100"/>
          <w:sz w:val="18"/>
          <w:szCs w:val="18"/>
        </w:rPr>
        <w:t xml:space="preserve"> </w:t>
      </w:r>
    </w:p>
    <w:p w14:paraId="3ED39FA1"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NewUpdate DATEFORMAT</w:t>
      </w:r>
    </w:p>
    <w:p w14:paraId="579FB622"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NewUpdate=FILEDATE("C:\epi_info\Sample.mdb")</w:t>
      </w:r>
    </w:p>
    <w:p w14:paraId="251B1D9B"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IF FILEDATE("C:\epi_info\Sample.mdb") &gt; NewUpdate THEN</w:t>
      </w:r>
    </w:p>
    <w:p w14:paraId="1C4B8253" w14:textId="77777777" w:rsidR="009B3D47" w:rsidRPr="00D13BEB" w:rsidRDefault="009B3D47" w:rsidP="009B3D47">
      <w:pPr>
        <w:pStyle w:val="Body2"/>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DIALOG "This information may be out of date. Please check the source." TITLETEXT="Warning" </w:t>
      </w:r>
    </w:p>
    <w:p w14:paraId="17D37AC7"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END</w:t>
      </w:r>
    </w:p>
    <w:p w14:paraId="2719E8DB"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NewUpdate</w:t>
      </w:r>
    </w:p>
    <w:p w14:paraId="2806D4C1" w14:textId="77777777" w:rsidR="009B3D47" w:rsidRPr="00AA6721" w:rsidRDefault="009B3D47" w:rsidP="009B3D47">
      <w:bookmarkStart w:id="506" w:name="_Toc309980985"/>
    </w:p>
    <w:p w14:paraId="291CB69F" w14:textId="77777777" w:rsidR="009B3D47" w:rsidRPr="00F85168" w:rsidRDefault="009B3D47" w:rsidP="009B3D47">
      <w:pPr>
        <w:pStyle w:val="Heading3"/>
        <w:numPr>
          <w:ilvl w:val="0"/>
          <w:numId w:val="0"/>
        </w:numPr>
        <w:rPr>
          <w:rFonts w:ascii="Century Schoolbook" w:hAnsi="Century Schoolbook"/>
        </w:rPr>
      </w:pPr>
      <w:bookmarkStart w:id="507" w:name="_Toc332822812"/>
      <w:r w:rsidRPr="00F85168">
        <w:rPr>
          <w:rFonts w:ascii="Century Schoolbook" w:hAnsi="Century Schoolbook"/>
        </w:rPr>
        <w:t>FINDTEXT</w:t>
      </w:r>
      <w:bookmarkEnd w:id="506"/>
      <w:bookmarkEnd w:id="507"/>
    </w:p>
    <w:p w14:paraId="4D96C8AE" w14:textId="77777777" w:rsidR="009B3D47" w:rsidRPr="00F85168" w:rsidRDefault="009B3D47" w:rsidP="00B1767B">
      <w:pPr>
        <w:pStyle w:val="Heading4"/>
        <w:numPr>
          <w:ilvl w:val="0"/>
          <w:numId w:val="0"/>
        </w:numPr>
        <w:rPr>
          <w:rFonts w:ascii="Century Schoolbook" w:hAnsi="Century Schoolbook"/>
        </w:rPr>
      </w:pPr>
      <w:bookmarkStart w:id="508" w:name="_Toc309980986"/>
      <w:r w:rsidRPr="00F85168">
        <w:rPr>
          <w:rFonts w:ascii="Century Schoolbook" w:hAnsi="Century Schoolbook"/>
        </w:rPr>
        <w:t>Description</w:t>
      </w:r>
      <w:bookmarkEnd w:id="508"/>
    </w:p>
    <w:p w14:paraId="2C9D89AA" w14:textId="77777777" w:rsidR="009B3D47" w:rsidRPr="00F85168" w:rsidRDefault="009B3D47" w:rsidP="009B3D47">
      <w:pPr>
        <w:pStyle w:val="Body1"/>
        <w:rPr>
          <w:w w:val="100"/>
        </w:rPr>
      </w:pPr>
      <w:r w:rsidRPr="00F85168">
        <w:rPr>
          <w:w w:val="100"/>
        </w:rPr>
        <w:t>This function returns the position in a variable in which the string is located.</w:t>
      </w:r>
    </w:p>
    <w:p w14:paraId="32B6F90E" w14:textId="77777777" w:rsidR="009B3D47" w:rsidRPr="00F85168" w:rsidRDefault="009B3D47" w:rsidP="00B1767B">
      <w:pPr>
        <w:pStyle w:val="Heading4"/>
        <w:numPr>
          <w:ilvl w:val="0"/>
          <w:numId w:val="0"/>
        </w:numPr>
        <w:rPr>
          <w:rFonts w:ascii="Century Schoolbook" w:hAnsi="Century Schoolbook"/>
        </w:rPr>
      </w:pPr>
      <w:bookmarkStart w:id="509" w:name="_Toc309980987"/>
      <w:r w:rsidRPr="00F85168">
        <w:rPr>
          <w:rFonts w:ascii="Century Schoolbook" w:hAnsi="Century Schoolbook"/>
        </w:rPr>
        <w:t>Syntax</w:t>
      </w:r>
      <w:bookmarkEnd w:id="509"/>
    </w:p>
    <w:p w14:paraId="307D4DB4" w14:textId="77777777" w:rsidR="009B3D47" w:rsidRPr="00536A99" w:rsidRDefault="009B3D47" w:rsidP="009B3D47">
      <w:pPr>
        <w:pStyle w:val="Body1"/>
        <w:rPr>
          <w:rFonts w:ascii="Courier New" w:hAnsi="Courier New" w:cs="Courier New"/>
          <w:sz w:val="18"/>
          <w:szCs w:val="18"/>
        </w:rPr>
      </w:pPr>
      <w:r w:rsidRPr="00536A99">
        <w:rPr>
          <w:rFonts w:ascii="Courier New" w:hAnsi="Courier New" w:cs="Courier New"/>
          <w:w w:val="100"/>
          <w:sz w:val="18"/>
          <w:szCs w:val="18"/>
        </w:rPr>
        <w:t>FINDTEXT(&lt;variable1&gt;,&lt;variable2&gt;)</w:t>
      </w:r>
    </w:p>
    <w:p w14:paraId="521AAE08" w14:textId="77777777" w:rsidR="009B3D47" w:rsidRPr="00603841" w:rsidRDefault="009B3D47" w:rsidP="009B3D47">
      <w:pPr>
        <w:pStyle w:val="Body1"/>
      </w:pPr>
      <w:r w:rsidRPr="00603841">
        <w:t>The &lt;variable1&gt; represents the string of characters to be found</w:t>
      </w:r>
      <w:r>
        <w:t>. T</w:t>
      </w:r>
      <w:r w:rsidRPr="00603841">
        <w:t>he &lt;variable2&gt; represents the string to be searched.</w:t>
      </w:r>
    </w:p>
    <w:p w14:paraId="64935939" w14:textId="77777777" w:rsidR="009B3D47" w:rsidRPr="00F85168" w:rsidRDefault="009B3D47" w:rsidP="00B1767B">
      <w:pPr>
        <w:pStyle w:val="Heading4"/>
        <w:numPr>
          <w:ilvl w:val="0"/>
          <w:numId w:val="0"/>
        </w:numPr>
        <w:rPr>
          <w:rFonts w:ascii="Century Schoolbook" w:hAnsi="Century Schoolbook"/>
        </w:rPr>
      </w:pPr>
      <w:bookmarkStart w:id="510" w:name="_Toc309980988"/>
      <w:r w:rsidRPr="00F85168">
        <w:rPr>
          <w:rFonts w:ascii="Century Schoolbook" w:hAnsi="Century Schoolbook"/>
        </w:rPr>
        <w:t>Comments</w:t>
      </w:r>
      <w:bookmarkEnd w:id="510"/>
    </w:p>
    <w:p w14:paraId="03D2C444" w14:textId="77777777" w:rsidR="009B3D47" w:rsidRPr="00F85168" w:rsidRDefault="009B3D47" w:rsidP="009B3D47">
      <w:pPr>
        <w:pStyle w:val="Body1"/>
        <w:rPr>
          <w:w w:val="100"/>
        </w:rPr>
      </w:pPr>
      <w:r w:rsidRPr="00F85168">
        <w:rPr>
          <w:w w:val="100"/>
        </w:rPr>
        <w:t>If the sting is not found, the result is 0; otherwise it is a number corresponding to the position of the string starting from the left. The first character is 1. If the result is 0, the test was not found.</w:t>
      </w:r>
    </w:p>
    <w:p w14:paraId="47C00F0A" w14:textId="77777777" w:rsidR="009B3D47" w:rsidRPr="00F85168" w:rsidRDefault="009B3D47" w:rsidP="00B1767B">
      <w:pPr>
        <w:pStyle w:val="Heading4"/>
        <w:numPr>
          <w:ilvl w:val="0"/>
          <w:numId w:val="0"/>
        </w:numPr>
        <w:rPr>
          <w:rFonts w:ascii="Century Schoolbook" w:hAnsi="Century Schoolbook"/>
        </w:rPr>
      </w:pPr>
      <w:bookmarkStart w:id="511" w:name="_Toc309980989"/>
      <w:r w:rsidRPr="00F85168">
        <w:rPr>
          <w:rFonts w:ascii="Century Schoolbook" w:hAnsi="Century Schoolbook"/>
        </w:rPr>
        <w:t>Example</w:t>
      </w:r>
      <w:bookmarkEnd w:id="511"/>
    </w:p>
    <w:p w14:paraId="2E0DBE29"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\Sample\Sample.prj}:Surveillance</w:t>
      </w:r>
      <w:r w:rsidRPr="00D13BEB">
        <w:rPr>
          <w:rFonts w:ascii="Courier New" w:hAnsi="Courier New" w:cs="Courier New"/>
          <w:w w:val="100"/>
          <w:sz w:val="18"/>
          <w:szCs w:val="18"/>
        </w:rPr>
        <w:t xml:space="preserve"> </w:t>
      </w:r>
    </w:p>
    <w:p w14:paraId="6045085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Var11 NUMERIC</w:t>
      </w:r>
    </w:p>
    <w:p w14:paraId="535D6BC3"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lastRenderedPageBreak/>
        <w:t>VAR11=FINDTEXT("M",LASTNAME)</w:t>
      </w:r>
    </w:p>
    <w:p w14:paraId="41FBEB3C" w14:textId="77777777" w:rsidR="009B3D47" w:rsidRPr="00AA6721" w:rsidRDefault="009B3D47" w:rsidP="009B3D47">
      <w:pPr>
        <w:pStyle w:val="Body1"/>
        <w:spacing w:before="100" w:after="100" w:line="240" w:lineRule="atLeast"/>
      </w:pPr>
      <w:r w:rsidRPr="00D13BEB">
        <w:rPr>
          <w:rFonts w:ascii="Courier New" w:hAnsi="Courier New" w:cs="Courier New"/>
          <w:w w:val="100"/>
          <w:sz w:val="18"/>
          <w:szCs w:val="18"/>
        </w:rPr>
        <w:t>LIST LASTNAME Var11</w:t>
      </w:r>
      <w:bookmarkStart w:id="512" w:name="_Toc309980990"/>
    </w:p>
    <w:p w14:paraId="787C3D00" w14:textId="77777777" w:rsidR="009B3D47" w:rsidRPr="0061231F" w:rsidRDefault="009B3D47" w:rsidP="009B3D47">
      <w:pPr>
        <w:pStyle w:val="Heading3"/>
        <w:numPr>
          <w:ilvl w:val="0"/>
          <w:numId w:val="0"/>
        </w:numPr>
        <w:rPr>
          <w:rFonts w:ascii="Century Schoolbook" w:hAnsi="Century Schoolbook"/>
        </w:rPr>
      </w:pPr>
      <w:bookmarkStart w:id="513" w:name="_Toc332822813"/>
      <w:r w:rsidRPr="0061231F">
        <w:rPr>
          <w:rFonts w:ascii="Century Schoolbook" w:hAnsi="Century Schoolbook"/>
        </w:rPr>
        <w:t>FORMAT</w:t>
      </w:r>
      <w:bookmarkEnd w:id="512"/>
      <w:bookmarkEnd w:id="513"/>
    </w:p>
    <w:p w14:paraId="513D31E5" w14:textId="77777777" w:rsidR="009B3D47" w:rsidRPr="00F85168" w:rsidRDefault="009B3D47" w:rsidP="009B3D47">
      <w:pPr>
        <w:rPr>
          <w:rFonts w:ascii="Century Schoolbook" w:hAnsi="Century Schoolbook"/>
          <w:b/>
        </w:rPr>
      </w:pPr>
      <w:r w:rsidRPr="00F85168">
        <w:rPr>
          <w:rFonts w:ascii="Century Schoolbook" w:hAnsi="Century Schoolbook"/>
          <w:b/>
        </w:rPr>
        <w:t>Description</w:t>
      </w:r>
    </w:p>
    <w:p w14:paraId="33AFF2A3" w14:textId="77777777" w:rsidR="009B3D47" w:rsidRPr="00F85168" w:rsidRDefault="009B3D47" w:rsidP="009B3D47">
      <w:pPr>
        <w:pStyle w:val="Body1"/>
        <w:rPr>
          <w:w w:val="100"/>
        </w:rPr>
      </w:pPr>
      <w:r w:rsidRPr="00F85168">
        <w:rPr>
          <w:w w:val="100"/>
        </w:rPr>
        <w:t>This function changes the format of one variable type to text in a specified format. If no format is specified it returns text and converts a number to text.</w:t>
      </w:r>
    </w:p>
    <w:p w14:paraId="7FFC25E3" w14:textId="77777777" w:rsidR="009B3D47" w:rsidRPr="00F85168" w:rsidRDefault="009B3D47" w:rsidP="00B1767B">
      <w:pPr>
        <w:pStyle w:val="Heading4"/>
        <w:numPr>
          <w:ilvl w:val="0"/>
          <w:numId w:val="0"/>
        </w:numPr>
        <w:rPr>
          <w:rFonts w:ascii="Century Schoolbook" w:hAnsi="Century Schoolbook"/>
        </w:rPr>
      </w:pPr>
      <w:bookmarkStart w:id="514" w:name="_Toc309980991"/>
      <w:r w:rsidRPr="00F85168">
        <w:rPr>
          <w:rFonts w:ascii="Century Schoolbook" w:hAnsi="Century Schoolbook"/>
        </w:rPr>
        <w:t>Syntax</w:t>
      </w:r>
      <w:bookmarkEnd w:id="514"/>
    </w:p>
    <w:p w14:paraId="07466B08"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FORMAT(&lt;variable&gt;,["Format Specification"])</w:t>
      </w:r>
    </w:p>
    <w:p w14:paraId="3384C53C" w14:textId="77777777" w:rsidR="009B3D47" w:rsidRDefault="009B3D47" w:rsidP="009B3D47">
      <w:pPr>
        <w:pStyle w:val="ListBullet1A"/>
        <w:ind w:left="0" w:firstLine="0"/>
        <w:rPr>
          <w:w w:val="100"/>
        </w:rPr>
      </w:pPr>
      <w:r w:rsidRPr="00F85168">
        <w:rPr>
          <w:w w:val="100"/>
        </w:rPr>
        <w:t>The &lt;variable&gt; represents a variable in any format</w:t>
      </w:r>
      <w:r>
        <w:rPr>
          <w:w w:val="100"/>
        </w:rPr>
        <w:t xml:space="preserve"> and the [Format Specification] </w:t>
      </w:r>
      <w:r w:rsidRPr="00F85168">
        <w:rPr>
          <w:w w:val="100"/>
        </w:rPr>
        <w:t>can represent any of the following:</w:t>
      </w:r>
    </w:p>
    <w:p w14:paraId="078F5289" w14:textId="77777777" w:rsidR="009B3D47" w:rsidRPr="00F85168" w:rsidRDefault="009B3D47" w:rsidP="009B3D47">
      <w:pPr>
        <w:pStyle w:val="ListBullet1A"/>
        <w:rPr>
          <w:rFonts w:cs="Times New Roman"/>
          <w:w w:val="100"/>
          <w:sz w:val="24"/>
          <w:szCs w:val="24"/>
        </w:rPr>
      </w:pP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Description w:val="Table of format specification descriptions for date formats and number formats"/>
      </w:tblPr>
      <w:tblGrid>
        <w:gridCol w:w="2880"/>
        <w:gridCol w:w="5600"/>
      </w:tblGrid>
      <w:tr w:rsidR="009B3D47" w:rsidRPr="000D340C" w14:paraId="1B2232F8" w14:textId="77777777" w:rsidTr="006D7E40">
        <w:trPr>
          <w:trHeight w:val="620"/>
          <w:tblHeader/>
        </w:trPr>
        <w:tc>
          <w:tcPr>
            <w:tcW w:w="288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center"/>
          </w:tcPr>
          <w:p w14:paraId="205E0D0A" w14:textId="77777777" w:rsidR="009B3D47" w:rsidRPr="000D340C" w:rsidRDefault="009B3D47" w:rsidP="006D7E40">
            <w:pPr>
              <w:pStyle w:val="TableHeading1"/>
              <w:keepLines/>
              <w:spacing w:line="240" w:lineRule="auto"/>
              <w:rPr>
                <w:rFonts w:ascii="Century Schoolbook" w:hAnsi="Century Schoolbook"/>
                <w:sz w:val="22"/>
                <w:szCs w:val="22"/>
              </w:rPr>
            </w:pPr>
            <w:r w:rsidRPr="000D340C">
              <w:rPr>
                <w:rFonts w:ascii="Century Schoolbook" w:hAnsi="Century Schoolbook"/>
                <w:w w:val="100"/>
                <w:sz w:val="22"/>
                <w:szCs w:val="22"/>
              </w:rPr>
              <w:t>Format Specification</w:t>
            </w:r>
          </w:p>
        </w:tc>
        <w:tc>
          <w:tcPr>
            <w:tcW w:w="560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center"/>
          </w:tcPr>
          <w:p w14:paraId="5327061C" w14:textId="77777777" w:rsidR="009B3D47" w:rsidRPr="000D340C" w:rsidRDefault="009B3D47" w:rsidP="006D7E40">
            <w:pPr>
              <w:pStyle w:val="TableHeading1"/>
              <w:spacing w:line="240" w:lineRule="auto"/>
              <w:rPr>
                <w:rFonts w:ascii="Century Schoolbook" w:hAnsi="Century Schoolbook"/>
                <w:sz w:val="22"/>
                <w:szCs w:val="22"/>
              </w:rPr>
            </w:pPr>
            <w:r w:rsidRPr="000D340C">
              <w:rPr>
                <w:rFonts w:ascii="Century Schoolbook" w:hAnsi="Century Schoolbook"/>
                <w:w w:val="100"/>
                <w:sz w:val="22"/>
                <w:szCs w:val="22"/>
              </w:rPr>
              <w:t>Description</w:t>
            </w:r>
          </w:p>
        </w:tc>
      </w:tr>
      <w:tr w:rsidR="009B3D47" w:rsidRPr="00F85168" w14:paraId="599E4299"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A0A22EC" w14:textId="77777777" w:rsidR="009B3D47" w:rsidRPr="00706AF5" w:rsidRDefault="009B3D47" w:rsidP="006D7E40">
            <w:pPr>
              <w:pStyle w:val="TableCellLeft"/>
              <w:rPr>
                <w:rFonts w:ascii="Century Schoolbook" w:hAnsi="Century Schoolbook"/>
                <w:sz w:val="22"/>
                <w:szCs w:val="22"/>
              </w:rPr>
            </w:pPr>
            <w:r w:rsidRPr="00706AF5">
              <w:rPr>
                <w:rFonts w:ascii="Century Schoolbook" w:hAnsi="Century Schoolbook"/>
                <w:b/>
                <w:bCs/>
                <w:w w:val="100"/>
                <w:sz w:val="22"/>
                <w:szCs w:val="22"/>
              </w:rPr>
              <w:t>Date Formats</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1EA6E82" w14:textId="77777777" w:rsidR="009B3D47" w:rsidRPr="00F85168" w:rsidRDefault="009B3D47" w:rsidP="006D7E40">
            <w:pPr>
              <w:pStyle w:val="TableCellLeft"/>
              <w:rPr>
                <w:rFonts w:ascii="Century Schoolbook" w:hAnsi="Century Schoolbook"/>
              </w:rPr>
            </w:pPr>
          </w:p>
        </w:tc>
      </w:tr>
      <w:tr w:rsidR="009B3D47" w:rsidRPr="00F85168" w14:paraId="773D9404"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76DCB77"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General Date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A234C94"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11/11/1999 05:34</w:t>
            </w:r>
          </w:p>
        </w:tc>
      </w:tr>
      <w:tr w:rsidR="009B3D47" w:rsidRPr="00F85168" w14:paraId="40F81B32"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10645DE2"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Long Date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5726776"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System's long date format</w:t>
            </w:r>
          </w:p>
        </w:tc>
      </w:tr>
      <w:tr w:rsidR="009B3D47" w:rsidRPr="00F85168" w14:paraId="523F54C6"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938146D"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Medium Date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774431C"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System's medium date format</w:t>
            </w:r>
          </w:p>
        </w:tc>
      </w:tr>
      <w:tr w:rsidR="009B3D47" w:rsidRPr="00F85168" w14:paraId="4399FC22"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2A41455"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Short Date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BACEA01"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System's short date format</w:t>
            </w:r>
          </w:p>
        </w:tc>
      </w:tr>
      <w:tr w:rsidR="009B3D47" w:rsidRPr="00F85168" w14:paraId="2F9E8631"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56A810B"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Long Time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1E52A8E"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System's long time format</w:t>
            </w:r>
          </w:p>
        </w:tc>
      </w:tr>
      <w:tr w:rsidR="009B3D47" w:rsidRPr="00F85168" w14:paraId="0B1AB2E4"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F8EE242"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Medium Time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78B03B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System's medium time format</w:t>
            </w:r>
          </w:p>
        </w:tc>
      </w:tr>
      <w:tr w:rsidR="009B3D47" w:rsidRPr="00F85168" w14:paraId="1F9CE5C3"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1A4D90C6"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Short Time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CB7BB65"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System's short time format</w:t>
            </w:r>
          </w:p>
        </w:tc>
      </w:tr>
      <w:tr w:rsidR="009B3D47" w:rsidRPr="00F85168" w14:paraId="0F63F5A6"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1273C09"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b/>
                <w:bCs/>
                <w:w w:val="100"/>
                <w:sz w:val="22"/>
                <w:szCs w:val="22"/>
              </w:rPr>
              <w:t>Number Formats</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9370913" w14:textId="77777777" w:rsidR="009B3D47" w:rsidRPr="00F85168" w:rsidRDefault="009B3D47" w:rsidP="006D7E40">
            <w:pPr>
              <w:pStyle w:val="TableCellLeft"/>
              <w:rPr>
                <w:rFonts w:ascii="Century Schoolbook" w:hAnsi="Century Schoolbook"/>
              </w:rPr>
            </w:pPr>
          </w:p>
        </w:tc>
      </w:tr>
      <w:tr w:rsidR="009B3D47" w:rsidRPr="00F85168" w14:paraId="79EEBCA1"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8D38952"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General Number</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647C21E"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No thousand separator</w:t>
            </w:r>
          </w:p>
        </w:tc>
      </w:tr>
      <w:tr w:rsidR="009B3D47" w:rsidRPr="00F85168" w14:paraId="0D547559"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6C7747B"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Currency</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CCC869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Thousand separator plus two decimal places (based on system settings)</w:t>
            </w:r>
          </w:p>
        </w:tc>
      </w:tr>
      <w:tr w:rsidR="009B3D47" w:rsidRPr="00F85168" w14:paraId="69479681"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C26A208"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Fixed</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12310C7"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At least #.##</w:t>
            </w:r>
          </w:p>
        </w:tc>
      </w:tr>
      <w:tr w:rsidR="009B3D47" w:rsidRPr="00F85168" w14:paraId="1CC7E9AE"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A65C893"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Standard</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DCC96F4"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w:t>
            </w:r>
          </w:p>
        </w:tc>
      </w:tr>
      <w:tr w:rsidR="009B3D47" w:rsidRPr="00F85168" w14:paraId="29DAE140"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C5C8649"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Percent</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49882B3"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Number multiplied by 100 plus a percent sign</w:t>
            </w:r>
          </w:p>
        </w:tc>
      </w:tr>
      <w:tr w:rsidR="009B3D47" w:rsidRPr="00F85168" w14:paraId="656FAEBA"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D000E05"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Scientific</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1626B162"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Standard scientific notation</w:t>
            </w:r>
          </w:p>
        </w:tc>
      </w:tr>
      <w:tr w:rsidR="009B3D47" w:rsidRPr="00F85168" w14:paraId="6809A857"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88F0345"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lastRenderedPageBreak/>
              <w:t>Yes/No</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17D1E8B"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Displays NO if number = 0, else displays Yes</w:t>
            </w:r>
          </w:p>
        </w:tc>
      </w:tr>
      <w:tr w:rsidR="009B3D47" w:rsidRPr="00F85168" w14:paraId="7246CB32"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58BF688"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True/False</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57DB2F1"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False if number = 0</w:t>
            </w:r>
          </w:p>
        </w:tc>
      </w:tr>
      <w:tr w:rsidR="009B3D47" w:rsidRPr="00F85168" w14:paraId="79957754" w14:textId="77777777" w:rsidTr="006D7E40">
        <w:trPr>
          <w:trHeight w:val="58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0EE42EA"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On/Off</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F89C753" w14:textId="77777777" w:rsidR="009B3D47" w:rsidRPr="00F85168" w:rsidRDefault="009B3D47" w:rsidP="006D7E40">
            <w:pPr>
              <w:pStyle w:val="TableCellLeft"/>
              <w:rPr>
                <w:rFonts w:ascii="Century Schoolbook" w:hAnsi="Century Schoolbook"/>
                <w:w w:val="100"/>
              </w:rPr>
            </w:pPr>
            <w:r w:rsidRPr="00F85168">
              <w:rPr>
                <w:rFonts w:ascii="Century Schoolbook" w:hAnsi="Century Schoolbook"/>
                <w:w w:val="100"/>
              </w:rPr>
              <w:t>True if number &lt;&gt; 0</w:t>
            </w:r>
          </w:p>
          <w:p w14:paraId="13B09D76"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Displays 0 if number = 0, else displays 1</w:t>
            </w:r>
          </w:p>
        </w:tc>
      </w:tr>
      <w:tr w:rsidR="009B3D47" w:rsidRPr="00F85168" w14:paraId="1B34F495" w14:textId="77777777" w:rsidTr="006D7E40">
        <w:trPr>
          <w:trHeight w:val="300"/>
        </w:trPr>
        <w:tc>
          <w:tcPr>
            <w:tcW w:w="28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60FCBF2" w14:textId="77777777" w:rsidR="009B3D47" w:rsidRPr="00706AF5" w:rsidRDefault="009B3D47" w:rsidP="006D7E40">
            <w:pPr>
              <w:pStyle w:val="TableCellLeft"/>
              <w:keepLines/>
              <w:rPr>
                <w:rFonts w:ascii="Century Schoolbook" w:hAnsi="Century Schoolbook"/>
                <w:sz w:val="22"/>
                <w:szCs w:val="22"/>
              </w:rPr>
            </w:pPr>
            <w:r w:rsidRPr="00706AF5">
              <w:rPr>
                <w:rFonts w:ascii="Century Schoolbook" w:hAnsi="Century Schoolbook"/>
                <w:w w:val="100"/>
                <w:sz w:val="22"/>
                <w:szCs w:val="22"/>
              </w:rPr>
              <w:t>Custom Format</w:t>
            </w:r>
          </w:p>
        </w:tc>
        <w:tc>
          <w:tcPr>
            <w:tcW w:w="560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70FFB9F"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Allows for the creation of customized formats</w:t>
            </w:r>
          </w:p>
        </w:tc>
      </w:tr>
    </w:tbl>
    <w:p w14:paraId="5997A83B" w14:textId="77777777" w:rsidR="009B3D47" w:rsidRPr="00F85168" w:rsidRDefault="009B3D47" w:rsidP="009B3D47">
      <w:pPr>
        <w:pStyle w:val="ListBullet1A"/>
        <w:ind w:firstLine="0"/>
        <w:rPr>
          <w:rFonts w:cs="Times New Roman"/>
          <w:w w:val="100"/>
          <w:sz w:val="24"/>
          <w:szCs w:val="24"/>
        </w:rPr>
      </w:pPr>
    </w:p>
    <w:p w14:paraId="2A1DD0CD" w14:textId="77777777" w:rsidR="009B3D47" w:rsidRPr="00706AF5" w:rsidRDefault="009B3D47" w:rsidP="00B1767B">
      <w:pPr>
        <w:pStyle w:val="Heading4"/>
        <w:pageBreakBefore/>
        <w:numPr>
          <w:ilvl w:val="0"/>
          <w:numId w:val="0"/>
        </w:numPr>
        <w:rPr>
          <w:rFonts w:ascii="Century Schoolbook" w:hAnsi="Century Schoolbook"/>
        </w:rPr>
      </w:pPr>
      <w:bookmarkStart w:id="515" w:name="_Toc309980992"/>
      <w:r w:rsidRPr="00706AF5">
        <w:rPr>
          <w:rFonts w:ascii="Century Schoolbook" w:hAnsi="Century Schoolbook"/>
        </w:rPr>
        <w:lastRenderedPageBreak/>
        <w:t>Comments</w:t>
      </w:r>
      <w:bookmarkEnd w:id="515"/>
    </w:p>
    <w:p w14:paraId="54E01B7E" w14:textId="77777777" w:rsidR="009B3D47" w:rsidRPr="00D13BEB" w:rsidRDefault="009B3D47" w:rsidP="009B3D47">
      <w:pPr>
        <w:pStyle w:val="Body1"/>
        <w:rPr>
          <w:rFonts w:ascii="Courier New" w:hAnsi="Courier New" w:cs="Courier New"/>
          <w:w w:val="100"/>
          <w:sz w:val="18"/>
          <w:szCs w:val="18"/>
        </w:rPr>
      </w:pPr>
      <w:r w:rsidRPr="00D13BEB">
        <w:rPr>
          <w:rFonts w:ascii="Courier New" w:hAnsi="Courier New" w:cs="Courier New"/>
          <w:w w:val="100"/>
          <w:sz w:val="18"/>
          <w:szCs w:val="18"/>
        </w:rPr>
        <w:fldChar w:fldCharType="begin"/>
      </w:r>
      <w:r w:rsidRPr="00D13BEB">
        <w:rPr>
          <w:rFonts w:ascii="Courier New" w:hAnsi="Courier New" w:cs="Courier New"/>
          <w:w w:val="100"/>
          <w:sz w:val="18"/>
          <w:szCs w:val="18"/>
        </w:rPr>
        <w:instrText>xe "output"</w:instrText>
      </w:r>
      <w:r w:rsidRPr="00D13BEB">
        <w:rPr>
          <w:rFonts w:ascii="Courier New" w:hAnsi="Courier New" w:cs="Courier New"/>
          <w:w w:val="100"/>
          <w:sz w:val="18"/>
          <w:szCs w:val="18"/>
        </w:rPr>
        <w:fldChar w:fldCharType="end"/>
      </w:r>
      <w:r w:rsidRPr="00D13BEB">
        <w:rPr>
          <w:rFonts w:ascii="Courier New" w:hAnsi="Courier New" w:cs="Courier New"/>
          <w:w w:val="100"/>
          <w:sz w:val="18"/>
          <w:szCs w:val="18"/>
        </w:rPr>
        <w:t>Output may vary based on the specific configuration settings of the local computer.</w:t>
      </w:r>
    </w:p>
    <w:p w14:paraId="348B9481"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Format(Time, "Long Time")</w:t>
      </w:r>
    </w:p>
    <w:p w14:paraId="69CCE9A2"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MyStr = Format(Date,"Long Date")</w:t>
      </w:r>
    </w:p>
    <w:p w14:paraId="752BE4B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Format(MyTime,"h:m:s") </w:t>
      </w:r>
    </w:p>
    <w:p w14:paraId="2FF1F36F"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"17:4:23"</w:t>
      </w:r>
    </w:p>
    <w:p w14:paraId="7014B09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Format(MyTime,"hh:mm:ssAMPM") </w:t>
      </w:r>
    </w:p>
    <w:p w14:paraId="64C7140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"05:04:23 PM"</w:t>
      </w:r>
    </w:p>
    <w:p w14:paraId="4457361E"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Format(MyDate,"dddd, mmm yyyy") </w:t>
      </w:r>
    </w:p>
    <w:p w14:paraId="60C3E8E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"Wednesday, ' Jan 27 1993". If format is not supplied, a string is returned.</w:t>
      </w:r>
    </w:p>
    <w:p w14:paraId="56C9BA42"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Format(23) </w:t>
      </w:r>
    </w:p>
    <w:p w14:paraId="13FB4A8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"23".</w:t>
      </w:r>
    </w:p>
    <w:p w14:paraId="2A65BFC8" w14:textId="77777777" w:rsidR="009B3D47" w:rsidRPr="00D13BEB" w:rsidRDefault="009B3D47" w:rsidP="009B3D47">
      <w:pPr>
        <w:pStyle w:val="Body1"/>
        <w:spacing w:before="100" w:after="100" w:line="240" w:lineRule="atLeast"/>
        <w:rPr>
          <w:rFonts w:ascii="Courier New" w:hAnsi="Courier New" w:cs="Courier New"/>
          <w:w w:val="100"/>
          <w:sz w:val="18"/>
          <w:szCs w:val="18"/>
        </w:rPr>
      </w:pPr>
    </w:p>
    <w:p w14:paraId="1C7B26BD"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User-defined formats</w:t>
      </w:r>
    </w:p>
    <w:p w14:paraId="3B89D449"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Format(5459.4, "##,##0.00") </w:t>
      </w:r>
    </w:p>
    <w:p w14:paraId="31A1D421"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"5,459.40"</w:t>
      </w:r>
    </w:p>
    <w:p w14:paraId="2853C723"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Format(334.9, "###0.00") </w:t>
      </w:r>
    </w:p>
    <w:p w14:paraId="310B58B1"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"334.90"</w:t>
      </w:r>
    </w:p>
    <w:p w14:paraId="1B564303"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Format(5, "0.00%") </w:t>
      </w:r>
    </w:p>
    <w:p w14:paraId="57559338"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"500.00%"</w:t>
      </w:r>
    </w:p>
    <w:p w14:paraId="08FDAFFA"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Format("HELLO", "&lt;") </w:t>
      </w:r>
    </w:p>
    <w:p w14:paraId="0754BB2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"hello"</w:t>
      </w:r>
    </w:p>
    <w:p w14:paraId="589B8208"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Format("This is it", "&gt;") </w:t>
      </w:r>
    </w:p>
    <w:p w14:paraId="60D84AB7"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"THIS IS IT"</w:t>
      </w:r>
    </w:p>
    <w:p w14:paraId="64B7383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 xml:space="preserve">MyStr = Format("This is it", "&gt;;*") </w:t>
      </w:r>
    </w:p>
    <w:p w14:paraId="63F4080B"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Returns "THIS IS IT"</w:t>
      </w:r>
    </w:p>
    <w:p w14:paraId="23E57014" w14:textId="77777777" w:rsidR="009B3D47" w:rsidRPr="00706AF5" w:rsidRDefault="009B3D47" w:rsidP="00B1767B">
      <w:pPr>
        <w:pStyle w:val="Heading4"/>
        <w:pageBreakBefore/>
        <w:numPr>
          <w:ilvl w:val="0"/>
          <w:numId w:val="0"/>
        </w:numPr>
        <w:rPr>
          <w:rFonts w:ascii="Century Schoolbook" w:hAnsi="Century Schoolbook"/>
        </w:rPr>
      </w:pPr>
      <w:bookmarkStart w:id="516" w:name="_Toc309980993"/>
      <w:r w:rsidRPr="00706AF5">
        <w:rPr>
          <w:rFonts w:ascii="Century Schoolbook" w:hAnsi="Century Schoolbook"/>
        </w:rPr>
        <w:lastRenderedPageBreak/>
        <w:t>Examples</w:t>
      </w:r>
      <w:bookmarkEnd w:id="516"/>
    </w:p>
    <w:p w14:paraId="3409803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READ 'C:\Epi_Info\Refugee.MDB':Patient</w:t>
      </w:r>
    </w:p>
    <w:p w14:paraId="6B8791DE"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var2 NUMERIC</w:t>
      </w:r>
    </w:p>
    <w:p w14:paraId="4AF3E91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var3 NUMERIC</w:t>
      </w:r>
    </w:p>
    <w:p w14:paraId="0A41B927"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var4 NUMERIC</w:t>
      </w:r>
    </w:p>
    <w:p w14:paraId="1668BD93"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var5 NUMERIC</w:t>
      </w:r>
    </w:p>
    <w:p w14:paraId="4B3D70EA"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var6 NUMERIC</w:t>
      </w:r>
    </w:p>
    <w:p w14:paraId="0F21A9E9"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var7 YN</w:t>
      </w:r>
    </w:p>
    <w:p w14:paraId="19800E83"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var8 Boolean</w:t>
      </w:r>
    </w:p>
    <w:p w14:paraId="60B97A46" w14:textId="77777777" w:rsidR="009B3D47" w:rsidRPr="00D13BEB" w:rsidRDefault="009B3D47" w:rsidP="009B3D47">
      <w:pPr>
        <w:pStyle w:val="Body1"/>
        <w:spacing w:before="100" w:after="100" w:line="240" w:lineRule="atLeast"/>
        <w:rPr>
          <w:rFonts w:ascii="Courier New" w:hAnsi="Courier New" w:cs="Courier New"/>
          <w:color w:val="auto"/>
          <w:w w:val="100"/>
          <w:sz w:val="18"/>
          <w:szCs w:val="18"/>
        </w:rPr>
      </w:pPr>
      <w:r w:rsidRPr="00D13BEB">
        <w:rPr>
          <w:rFonts w:ascii="Courier New" w:hAnsi="Courier New" w:cs="Courier New"/>
          <w:color w:val="auto"/>
          <w:w w:val="100"/>
          <w:sz w:val="18"/>
          <w:szCs w:val="18"/>
        </w:rPr>
        <w:t>DEFINE var9</w:t>
      </w:r>
    </w:p>
    <w:p w14:paraId="4694C298" w14:textId="77777777" w:rsidR="009B3D47" w:rsidRPr="00D13BEB" w:rsidRDefault="009B3D47" w:rsidP="009B3D47">
      <w:pPr>
        <w:pStyle w:val="Body1"/>
        <w:spacing w:before="100" w:after="100" w:line="240" w:lineRule="atLeast"/>
        <w:rPr>
          <w:rFonts w:ascii="Courier New" w:hAnsi="Courier New" w:cs="Courier New"/>
          <w:color w:val="auto"/>
          <w:w w:val="100"/>
          <w:sz w:val="18"/>
          <w:szCs w:val="18"/>
        </w:rPr>
      </w:pPr>
      <w:r w:rsidRPr="00D13BEB">
        <w:rPr>
          <w:rFonts w:ascii="Courier New" w:hAnsi="Courier New" w:cs="Courier New"/>
          <w:color w:val="auto"/>
          <w:w w:val="100"/>
          <w:sz w:val="18"/>
          <w:szCs w:val="18"/>
        </w:rPr>
        <w:t>DEFINE var10</w:t>
      </w:r>
    </w:p>
    <w:p w14:paraId="53FA2206"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var2=FORMAT(BOH, "Currency")</w:t>
      </w:r>
    </w:p>
    <w:p w14:paraId="3DF83418"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var3=FORMAT(BOH, "fixed")</w:t>
      </w:r>
    </w:p>
    <w:p w14:paraId="75F3567B"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var4=FORMAT(BOH, "Standard")</w:t>
      </w:r>
    </w:p>
    <w:p w14:paraId="13499DC1"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var5=FORMAT(BOH, "Percent")</w:t>
      </w:r>
    </w:p>
    <w:p w14:paraId="0A35AC57"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var6=FORMAT(BOH, "Scientific")</w:t>
      </w:r>
    </w:p>
    <w:p w14:paraId="4821341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var7=FORMAT(BOH, "Yes/No")</w:t>
      </w:r>
    </w:p>
    <w:p w14:paraId="3CD714F7"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var8=FORMAT(BOH, "True/false")</w:t>
      </w:r>
    </w:p>
    <w:p w14:paraId="224C28B1" w14:textId="77777777" w:rsidR="009B3D47" w:rsidRPr="00D13BEB" w:rsidRDefault="009B3D47" w:rsidP="009B3D47">
      <w:pPr>
        <w:pStyle w:val="Body1"/>
        <w:spacing w:before="100" w:after="100" w:line="240" w:lineRule="atLeast"/>
        <w:rPr>
          <w:rFonts w:ascii="Courier New" w:hAnsi="Courier New" w:cs="Courier New"/>
          <w:color w:val="auto"/>
          <w:w w:val="100"/>
          <w:sz w:val="18"/>
          <w:szCs w:val="18"/>
        </w:rPr>
      </w:pPr>
      <w:r w:rsidRPr="00D13BEB">
        <w:rPr>
          <w:rFonts w:ascii="Courier New" w:hAnsi="Courier New" w:cs="Courier New"/>
          <w:color w:val="auto"/>
          <w:w w:val="100"/>
          <w:sz w:val="18"/>
          <w:szCs w:val="18"/>
        </w:rPr>
        <w:t>var9=FORMAT(BOH, "On/Off")</w:t>
      </w:r>
    </w:p>
    <w:p w14:paraId="5EC1C36C" w14:textId="77777777" w:rsidR="009B3D47" w:rsidRPr="00D13BEB" w:rsidRDefault="009B3D47" w:rsidP="009B3D47">
      <w:pPr>
        <w:pStyle w:val="Body1"/>
        <w:spacing w:before="100" w:after="100" w:line="240" w:lineRule="atLeast"/>
        <w:rPr>
          <w:rFonts w:ascii="Courier New" w:hAnsi="Courier New" w:cs="Courier New"/>
          <w:color w:val="auto"/>
          <w:w w:val="100"/>
          <w:sz w:val="18"/>
          <w:szCs w:val="18"/>
        </w:rPr>
      </w:pPr>
      <w:r w:rsidRPr="00D13BEB">
        <w:rPr>
          <w:rFonts w:ascii="Courier New" w:hAnsi="Courier New" w:cs="Courier New"/>
          <w:color w:val="auto"/>
          <w:w w:val="100"/>
          <w:sz w:val="18"/>
          <w:szCs w:val="18"/>
        </w:rPr>
        <w:t>var10=FORMAT(BOH, "VB\s #,###.##")</w:t>
      </w:r>
    </w:p>
    <w:p w14:paraId="4A72FE1F" w14:textId="77777777" w:rsidR="009B3D47" w:rsidRPr="00AD54C6" w:rsidRDefault="009B3D47" w:rsidP="009B3D47">
      <w:pPr>
        <w:pStyle w:val="Body1"/>
        <w:spacing w:before="100" w:after="100" w:line="240" w:lineRule="atLeast"/>
        <w:rPr>
          <w:rFonts w:cs="Courier New"/>
          <w:w w:val="100"/>
          <w:lang w:val="es-ES"/>
        </w:rPr>
      </w:pPr>
      <w:r w:rsidRPr="00D13BEB">
        <w:rPr>
          <w:rFonts w:ascii="Courier New" w:hAnsi="Courier New" w:cs="Courier New"/>
          <w:w w:val="100"/>
          <w:sz w:val="18"/>
          <w:szCs w:val="18"/>
          <w:lang w:val="es-ES"/>
        </w:rPr>
        <w:t>LIST dob var2 var3 var4 var5 var6 var7 var8 var9 var10</w:t>
      </w:r>
    </w:p>
    <w:p w14:paraId="388BB6B7" w14:textId="77777777" w:rsidR="009B3D47" w:rsidRPr="00F85168" w:rsidRDefault="009B3D47" w:rsidP="009B3D47">
      <w:pPr>
        <w:pStyle w:val="Heading3"/>
        <w:numPr>
          <w:ilvl w:val="0"/>
          <w:numId w:val="0"/>
        </w:numPr>
        <w:rPr>
          <w:rFonts w:ascii="Century Schoolbook" w:hAnsi="Century Schoolbook"/>
        </w:rPr>
      </w:pPr>
      <w:bookmarkStart w:id="517" w:name="_Toc309980994"/>
      <w:bookmarkStart w:id="518" w:name="_Toc332822814"/>
      <w:r w:rsidRPr="00F85168">
        <w:rPr>
          <w:rFonts w:ascii="Century Schoolbook" w:hAnsi="Century Schoolbook"/>
        </w:rPr>
        <w:t>HOUR</w:t>
      </w:r>
      <w:bookmarkEnd w:id="517"/>
      <w:bookmarkEnd w:id="518"/>
    </w:p>
    <w:p w14:paraId="62ED60F2" w14:textId="77777777" w:rsidR="009B3D47" w:rsidRPr="00F85168" w:rsidRDefault="009B3D47" w:rsidP="00B1767B">
      <w:pPr>
        <w:pStyle w:val="Heading4"/>
        <w:numPr>
          <w:ilvl w:val="0"/>
          <w:numId w:val="0"/>
        </w:numPr>
        <w:rPr>
          <w:rFonts w:ascii="Century Schoolbook" w:hAnsi="Century Schoolbook"/>
        </w:rPr>
      </w:pPr>
      <w:bookmarkStart w:id="519" w:name="_Toc309980995"/>
      <w:r w:rsidRPr="00F85168">
        <w:rPr>
          <w:rFonts w:ascii="Century Schoolbook" w:hAnsi="Century Schoolbook"/>
        </w:rPr>
        <w:t>Description</w:t>
      </w:r>
      <w:bookmarkEnd w:id="519"/>
    </w:p>
    <w:p w14:paraId="47AD1548" w14:textId="77777777" w:rsidR="009B3D47" w:rsidRPr="00F85168" w:rsidRDefault="009B3D47" w:rsidP="009B3D47">
      <w:pPr>
        <w:pStyle w:val="Body1"/>
        <w:rPr>
          <w:w w:val="100"/>
        </w:rPr>
      </w:pPr>
      <w:r w:rsidRPr="00F85168">
        <w:rPr>
          <w:w w:val="100"/>
        </w:rPr>
        <w:t>This function returns a numeric value that corresponds to the hour recorded in a date/time or time variable.</w:t>
      </w:r>
    </w:p>
    <w:p w14:paraId="56163E2D" w14:textId="77777777" w:rsidR="009B3D47" w:rsidRPr="00F85168" w:rsidRDefault="009B3D47" w:rsidP="00B1767B">
      <w:pPr>
        <w:pStyle w:val="Heading4"/>
        <w:numPr>
          <w:ilvl w:val="0"/>
          <w:numId w:val="0"/>
        </w:numPr>
        <w:rPr>
          <w:rFonts w:ascii="Century Schoolbook" w:hAnsi="Century Schoolbook"/>
        </w:rPr>
      </w:pPr>
      <w:bookmarkStart w:id="520" w:name="_Toc309980996"/>
      <w:r w:rsidRPr="00F85168">
        <w:rPr>
          <w:rFonts w:ascii="Century Schoolbook" w:hAnsi="Century Schoolbook"/>
        </w:rPr>
        <w:t>Syntax</w:t>
      </w:r>
      <w:bookmarkEnd w:id="520"/>
    </w:p>
    <w:p w14:paraId="2E5C2814"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HOUR(&lt;variable&gt;)</w:t>
      </w:r>
    </w:p>
    <w:p w14:paraId="207A580A"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&lt;variable&gt; represents a variable in date format.</w:t>
      </w:r>
    </w:p>
    <w:p w14:paraId="10904A22" w14:textId="77777777" w:rsidR="009B3D47" w:rsidRPr="00F85168" w:rsidRDefault="009B3D47" w:rsidP="00B1767B">
      <w:pPr>
        <w:pStyle w:val="Heading4"/>
        <w:numPr>
          <w:ilvl w:val="0"/>
          <w:numId w:val="0"/>
        </w:numPr>
        <w:rPr>
          <w:rFonts w:ascii="Century Schoolbook" w:hAnsi="Century Schoolbook"/>
        </w:rPr>
      </w:pPr>
      <w:bookmarkStart w:id="521" w:name="_Toc309980997"/>
      <w:r w:rsidRPr="00F85168">
        <w:rPr>
          <w:rFonts w:ascii="Century Schoolbook" w:hAnsi="Century Schoolbook"/>
        </w:rPr>
        <w:t>Comments</w:t>
      </w:r>
      <w:bookmarkEnd w:id="521"/>
    </w:p>
    <w:p w14:paraId="0A78AD4E" w14:textId="77777777" w:rsidR="009B3D47" w:rsidRPr="00F85168" w:rsidRDefault="009B3D47" w:rsidP="009B3D47">
      <w:pPr>
        <w:pStyle w:val="Body1"/>
        <w:rPr>
          <w:w w:val="100"/>
        </w:rPr>
      </w:pPr>
      <w:r w:rsidRPr="00F85168">
        <w:rPr>
          <w:w w:val="100"/>
        </w:rPr>
        <w:t>If the time is stored in a text variable, the function will not be processed</w:t>
      </w:r>
      <w:r>
        <w:rPr>
          <w:w w:val="100"/>
        </w:rPr>
        <w:t>,</w:t>
      </w:r>
      <w:r w:rsidRPr="00F85168">
        <w:rPr>
          <w:w w:val="100"/>
        </w:rPr>
        <w:t xml:space="preserve"> and the result will be null.</w:t>
      </w:r>
    </w:p>
    <w:p w14:paraId="529D5098" w14:textId="77777777" w:rsidR="009B3D47" w:rsidRPr="00F85168" w:rsidRDefault="009B3D47" w:rsidP="00B1767B">
      <w:pPr>
        <w:pStyle w:val="Heading4"/>
        <w:numPr>
          <w:ilvl w:val="0"/>
          <w:numId w:val="0"/>
        </w:numPr>
        <w:rPr>
          <w:rFonts w:ascii="Century Schoolbook" w:hAnsi="Century Schoolbook"/>
        </w:rPr>
      </w:pPr>
      <w:bookmarkStart w:id="522" w:name="_Toc309980998"/>
      <w:r w:rsidRPr="00F85168">
        <w:rPr>
          <w:rFonts w:ascii="Century Schoolbook" w:hAnsi="Century Schoolbook"/>
        </w:rPr>
        <w:t>Example</w:t>
      </w:r>
      <w:bookmarkEnd w:id="522"/>
    </w:p>
    <w:p w14:paraId="7829A717"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70FC0F52"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Local DATEFORMAT</w:t>
      </w:r>
    </w:p>
    <w:p w14:paraId="10E4A14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Local = SYSTEMTIME</w:t>
      </w:r>
    </w:p>
    <w:p w14:paraId="2E0B9DDF"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lastRenderedPageBreak/>
        <w:t>LIST Local</w:t>
      </w:r>
    </w:p>
    <w:p w14:paraId="0EB44AA2"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hour1 NUMERIC</w:t>
      </w:r>
    </w:p>
    <w:p w14:paraId="359FDB6E"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hour1=hour(local)</w:t>
      </w:r>
    </w:p>
    <w:p w14:paraId="50B1D5BD"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Local hour1</w:t>
      </w:r>
    </w:p>
    <w:p w14:paraId="51619823" w14:textId="77777777" w:rsidR="009B3D47" w:rsidRPr="00AA6721" w:rsidRDefault="009B3D47" w:rsidP="009B3D47">
      <w:bookmarkStart w:id="523" w:name="_Toc309980999"/>
    </w:p>
    <w:p w14:paraId="281666CF" w14:textId="77777777" w:rsidR="009B3D47" w:rsidRPr="00F85168" w:rsidRDefault="009B3D47" w:rsidP="009B3D47">
      <w:pPr>
        <w:pStyle w:val="Heading3"/>
        <w:numPr>
          <w:ilvl w:val="0"/>
          <w:numId w:val="0"/>
        </w:numPr>
        <w:rPr>
          <w:rFonts w:ascii="Century Schoolbook" w:hAnsi="Century Schoolbook"/>
        </w:rPr>
      </w:pPr>
      <w:bookmarkStart w:id="524" w:name="_Toc332822815"/>
      <w:r w:rsidRPr="00F85168">
        <w:rPr>
          <w:rFonts w:ascii="Century Schoolbook" w:hAnsi="Century Schoolbook"/>
        </w:rPr>
        <w:t>HOURS</w:t>
      </w:r>
      <w:bookmarkEnd w:id="523"/>
      <w:bookmarkEnd w:id="524"/>
    </w:p>
    <w:p w14:paraId="7E72E2D8" w14:textId="77777777" w:rsidR="009B3D47" w:rsidRPr="00F85168" w:rsidRDefault="009B3D47" w:rsidP="00B1767B">
      <w:pPr>
        <w:pStyle w:val="Heading4"/>
        <w:numPr>
          <w:ilvl w:val="0"/>
          <w:numId w:val="0"/>
        </w:numPr>
        <w:rPr>
          <w:rFonts w:ascii="Century Schoolbook" w:hAnsi="Century Schoolbook"/>
        </w:rPr>
      </w:pPr>
      <w:bookmarkStart w:id="525" w:name="_Toc309981000"/>
      <w:r w:rsidRPr="00F85168">
        <w:rPr>
          <w:rFonts w:ascii="Century Schoolbook" w:hAnsi="Century Schoolbook"/>
        </w:rPr>
        <w:t>Description</w:t>
      </w:r>
      <w:bookmarkEnd w:id="525"/>
    </w:p>
    <w:p w14:paraId="18757BE5" w14:textId="77777777" w:rsidR="009B3D47" w:rsidRPr="00F85168" w:rsidRDefault="009B3D47" w:rsidP="009B3D47">
      <w:pPr>
        <w:pStyle w:val="Body1"/>
        <w:rPr>
          <w:w w:val="100"/>
        </w:rPr>
      </w:pPr>
      <w:r w:rsidRPr="00F85168">
        <w:rPr>
          <w:w w:val="100"/>
        </w:rPr>
        <w:t>This function returns the number of hours between &lt;var1&gt; and &lt;var2&gt; in numeric format.</w:t>
      </w:r>
    </w:p>
    <w:p w14:paraId="6E1ECABE" w14:textId="77777777" w:rsidR="009B3D47" w:rsidRPr="00F85168" w:rsidRDefault="009B3D47" w:rsidP="00B1767B">
      <w:pPr>
        <w:pStyle w:val="Heading4"/>
        <w:numPr>
          <w:ilvl w:val="0"/>
          <w:numId w:val="0"/>
        </w:numPr>
        <w:rPr>
          <w:rFonts w:ascii="Century Schoolbook" w:hAnsi="Century Schoolbook"/>
        </w:rPr>
      </w:pPr>
      <w:bookmarkStart w:id="526" w:name="_Toc309981001"/>
      <w:r w:rsidRPr="00F85168">
        <w:rPr>
          <w:rFonts w:ascii="Century Schoolbook" w:hAnsi="Century Schoolbook"/>
        </w:rPr>
        <w:t>Syntax</w:t>
      </w:r>
      <w:bookmarkEnd w:id="526"/>
    </w:p>
    <w:p w14:paraId="2E54D0F6"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HOURS(&lt;var1&gt;, &lt;var2&gt;)</w:t>
      </w:r>
    </w:p>
    <w:p w14:paraId="06E1439D"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&lt;var1&gt; and &lt;var2&gt; represent variables in time or date/time format.</w:t>
      </w:r>
    </w:p>
    <w:p w14:paraId="0AEB9423" w14:textId="77777777" w:rsidR="009B3D47" w:rsidRPr="00F85168" w:rsidRDefault="009B3D47" w:rsidP="00B1767B">
      <w:pPr>
        <w:pStyle w:val="Heading4"/>
        <w:numPr>
          <w:ilvl w:val="0"/>
          <w:numId w:val="0"/>
        </w:numPr>
        <w:rPr>
          <w:rFonts w:ascii="Century Schoolbook" w:hAnsi="Century Schoolbook"/>
        </w:rPr>
      </w:pPr>
      <w:bookmarkStart w:id="527" w:name="_Toc309981002"/>
      <w:r w:rsidRPr="00F85168">
        <w:rPr>
          <w:rFonts w:ascii="Century Schoolbook" w:hAnsi="Century Schoolbook"/>
        </w:rPr>
        <w:t>Comments</w:t>
      </w:r>
      <w:bookmarkEnd w:id="527"/>
    </w:p>
    <w:p w14:paraId="0A9EBBBD" w14:textId="77777777" w:rsidR="009B3D47" w:rsidRPr="00F85168" w:rsidRDefault="009B3D47" w:rsidP="009B3D47">
      <w:pPr>
        <w:pStyle w:val="Body1"/>
        <w:rPr>
          <w:w w:val="100"/>
        </w:rPr>
      </w:pPr>
      <w:r w:rsidRPr="00F85168">
        <w:rPr>
          <w:w w:val="100"/>
        </w:rPr>
        <w:t>If the date stored in &lt;var1&gt; is older than that in &lt;var2&gt;, the result will be the difference in hours expressed as a negative number. Both variables must contain data in date, time, or date/time format. If any of the variables or values included in the formula is not a date, the result will be null.</w:t>
      </w:r>
    </w:p>
    <w:p w14:paraId="0694FDE8" w14:textId="77777777" w:rsidR="009B3D47" w:rsidRPr="00F85168" w:rsidRDefault="009B3D47" w:rsidP="00B1767B">
      <w:pPr>
        <w:pStyle w:val="Heading4"/>
        <w:numPr>
          <w:ilvl w:val="0"/>
          <w:numId w:val="0"/>
        </w:numPr>
        <w:rPr>
          <w:rFonts w:ascii="Century Schoolbook" w:hAnsi="Century Schoolbook"/>
        </w:rPr>
      </w:pPr>
      <w:bookmarkStart w:id="528" w:name="_Toc309981003"/>
      <w:r w:rsidRPr="00F85168">
        <w:rPr>
          <w:rFonts w:ascii="Century Schoolbook" w:hAnsi="Century Schoolbook"/>
        </w:rPr>
        <w:t>Example</w:t>
      </w:r>
      <w:bookmarkEnd w:id="528"/>
    </w:p>
    <w:p w14:paraId="1CDD6242"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740F418F"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hour1 NUMERIC</w:t>
      </w:r>
    </w:p>
    <w:p w14:paraId="08530503"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hour1=HOURS(Timesupper,Dateonset)</w:t>
      </w:r>
    </w:p>
    <w:p w14:paraId="73F3F38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hour1</w:t>
      </w:r>
    </w:p>
    <w:p w14:paraId="70D20E5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hour1 Timesupper Dateonset</w:t>
      </w:r>
    </w:p>
    <w:p w14:paraId="457CA4A0" w14:textId="77777777" w:rsidR="009B3D47" w:rsidRPr="00AA6721" w:rsidRDefault="009B3D47" w:rsidP="009B3D47">
      <w:bookmarkStart w:id="529" w:name="_Toc309981004"/>
    </w:p>
    <w:p w14:paraId="59C46E8E" w14:textId="77777777" w:rsidR="009B3D47" w:rsidRPr="00F85168" w:rsidRDefault="009B3D47" w:rsidP="009B3D47">
      <w:pPr>
        <w:pStyle w:val="Heading3"/>
        <w:numPr>
          <w:ilvl w:val="0"/>
          <w:numId w:val="0"/>
        </w:numPr>
        <w:rPr>
          <w:rFonts w:ascii="Century Schoolbook" w:hAnsi="Century Schoolbook"/>
        </w:rPr>
      </w:pPr>
      <w:bookmarkStart w:id="530" w:name="_Toc332822816"/>
      <w:r w:rsidRPr="00F85168">
        <w:rPr>
          <w:rFonts w:ascii="Century Schoolbook" w:hAnsi="Century Schoolbook"/>
        </w:rPr>
        <w:t>LN</w:t>
      </w:r>
      <w:bookmarkEnd w:id="529"/>
      <w:bookmarkEnd w:id="530"/>
    </w:p>
    <w:p w14:paraId="5FD23505" w14:textId="77777777" w:rsidR="009B3D47" w:rsidRPr="00F85168" w:rsidRDefault="009B3D47" w:rsidP="00B1767B">
      <w:pPr>
        <w:pStyle w:val="Heading4"/>
        <w:numPr>
          <w:ilvl w:val="0"/>
          <w:numId w:val="0"/>
        </w:numPr>
        <w:rPr>
          <w:rFonts w:ascii="Century Schoolbook" w:hAnsi="Century Schoolbook"/>
        </w:rPr>
      </w:pPr>
      <w:bookmarkStart w:id="531" w:name="_Toc309981005"/>
      <w:r w:rsidRPr="00F85168">
        <w:rPr>
          <w:rFonts w:ascii="Century Schoolbook" w:hAnsi="Century Schoolbook"/>
        </w:rPr>
        <w:t>Description</w:t>
      </w:r>
      <w:bookmarkEnd w:id="531"/>
    </w:p>
    <w:p w14:paraId="1E48EF30" w14:textId="77777777" w:rsidR="009B3D47" w:rsidRPr="00F85168" w:rsidRDefault="009B3D47" w:rsidP="009B3D47">
      <w:pPr>
        <w:pStyle w:val="Body1"/>
        <w:rPr>
          <w:w w:val="100"/>
        </w:rPr>
      </w:pPr>
      <w:r w:rsidRPr="00F85168">
        <w:rPr>
          <w:w w:val="100"/>
        </w:rPr>
        <w:t>The function LN returns the natural logarithm (logarithm in base e) of a numeric value or variable. If the value is zero or null, it returns a null value.</w:t>
      </w:r>
    </w:p>
    <w:p w14:paraId="6F0CCD44" w14:textId="77777777" w:rsidR="009B3D47" w:rsidRPr="00F85168" w:rsidRDefault="009B3D47" w:rsidP="00B1767B">
      <w:pPr>
        <w:pStyle w:val="Heading4"/>
        <w:numPr>
          <w:ilvl w:val="0"/>
          <w:numId w:val="0"/>
        </w:numPr>
        <w:rPr>
          <w:rFonts w:ascii="Century Schoolbook" w:hAnsi="Century Schoolbook"/>
        </w:rPr>
      </w:pPr>
      <w:bookmarkStart w:id="532" w:name="_Toc309981006"/>
      <w:r w:rsidRPr="00F85168">
        <w:rPr>
          <w:rFonts w:ascii="Century Schoolbook" w:hAnsi="Century Schoolbook"/>
        </w:rPr>
        <w:t>Syntax</w:t>
      </w:r>
      <w:bookmarkEnd w:id="532"/>
    </w:p>
    <w:p w14:paraId="592B98D2" w14:textId="77777777" w:rsidR="009B3D47" w:rsidRPr="00536A99" w:rsidRDefault="009B3D47" w:rsidP="009B3D47">
      <w:pPr>
        <w:pStyle w:val="Body1"/>
        <w:rPr>
          <w:rFonts w:ascii="Courier New" w:hAnsi="Courier New" w:cs="Courier New"/>
          <w:sz w:val="18"/>
          <w:szCs w:val="18"/>
        </w:rPr>
      </w:pPr>
      <w:r w:rsidRPr="00536A99">
        <w:rPr>
          <w:rFonts w:ascii="Courier New" w:hAnsi="Courier New" w:cs="Courier New"/>
          <w:w w:val="100"/>
          <w:sz w:val="18"/>
          <w:szCs w:val="18"/>
        </w:rPr>
        <w:t>LN(&lt;variable&gt;)</w:t>
      </w:r>
    </w:p>
    <w:p w14:paraId="78929883" w14:textId="77777777" w:rsidR="009B3D47" w:rsidRPr="00603841" w:rsidRDefault="009B3D47" w:rsidP="009B3D47">
      <w:pPr>
        <w:pStyle w:val="Body1"/>
      </w:pPr>
      <w:r w:rsidRPr="00603841">
        <w:t>The &lt;variable&gt; can be an existing numeric variable, a defined variable containing numbers, or a numeric constant.</w:t>
      </w:r>
    </w:p>
    <w:p w14:paraId="2AF1CCD5" w14:textId="77777777" w:rsidR="009B3D47" w:rsidRPr="00F85168" w:rsidRDefault="009B3D47" w:rsidP="00B1767B">
      <w:pPr>
        <w:pStyle w:val="Heading4"/>
        <w:numPr>
          <w:ilvl w:val="0"/>
          <w:numId w:val="0"/>
        </w:numPr>
        <w:rPr>
          <w:rFonts w:ascii="Century Schoolbook" w:hAnsi="Century Schoolbook"/>
        </w:rPr>
      </w:pPr>
      <w:bookmarkStart w:id="533" w:name="_Toc309981007"/>
      <w:r w:rsidRPr="00F85168">
        <w:rPr>
          <w:rFonts w:ascii="Century Schoolbook" w:hAnsi="Century Schoolbook"/>
        </w:rPr>
        <w:t>Example</w:t>
      </w:r>
      <w:bookmarkEnd w:id="533"/>
    </w:p>
    <w:p w14:paraId="194BC8F2"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0B689CEC"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Natlogofage NUMERIC</w:t>
      </w:r>
    </w:p>
    <w:p w14:paraId="4758B54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lastRenderedPageBreak/>
        <w:t>ASSIGN Natlogofage = LN(AGE)</w:t>
      </w:r>
    </w:p>
    <w:p w14:paraId="312EE00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Age Natlogofage</w:t>
      </w:r>
    </w:p>
    <w:p w14:paraId="6E5421DC" w14:textId="77777777" w:rsidR="009B3D47" w:rsidRPr="00AA6721" w:rsidRDefault="009B3D47" w:rsidP="009B3D47">
      <w:bookmarkStart w:id="534" w:name="_Toc309981008"/>
    </w:p>
    <w:p w14:paraId="2CA3E82A" w14:textId="77777777" w:rsidR="009B3D47" w:rsidRPr="00F85168" w:rsidRDefault="009B3D47" w:rsidP="009B3D47">
      <w:pPr>
        <w:pStyle w:val="Heading3"/>
        <w:numPr>
          <w:ilvl w:val="0"/>
          <w:numId w:val="0"/>
        </w:numPr>
        <w:rPr>
          <w:rFonts w:ascii="Century Schoolbook" w:hAnsi="Century Schoolbook"/>
        </w:rPr>
      </w:pPr>
      <w:bookmarkStart w:id="535" w:name="_Toc332822817"/>
      <w:r w:rsidRPr="00F85168">
        <w:rPr>
          <w:rFonts w:ascii="Century Schoolbook" w:hAnsi="Century Schoolbook"/>
        </w:rPr>
        <w:t>LOG</w:t>
      </w:r>
      <w:bookmarkEnd w:id="534"/>
      <w:bookmarkEnd w:id="535"/>
    </w:p>
    <w:p w14:paraId="270E54D2" w14:textId="77777777" w:rsidR="009B3D47" w:rsidRPr="00F85168" w:rsidRDefault="009B3D47" w:rsidP="00B1767B">
      <w:pPr>
        <w:pStyle w:val="Heading4"/>
        <w:numPr>
          <w:ilvl w:val="0"/>
          <w:numId w:val="0"/>
        </w:numPr>
        <w:rPr>
          <w:rFonts w:ascii="Century Schoolbook" w:hAnsi="Century Schoolbook"/>
        </w:rPr>
      </w:pPr>
      <w:bookmarkStart w:id="536" w:name="_Toc309981009"/>
      <w:r w:rsidRPr="00F85168">
        <w:rPr>
          <w:rFonts w:ascii="Century Schoolbook" w:hAnsi="Century Schoolbook"/>
        </w:rPr>
        <w:t>Description</w:t>
      </w:r>
      <w:bookmarkEnd w:id="536"/>
    </w:p>
    <w:p w14:paraId="6BD8D3A7" w14:textId="77777777" w:rsidR="009B3D47" w:rsidRPr="00F85168" w:rsidRDefault="009B3D47" w:rsidP="009B3D47">
      <w:pPr>
        <w:pStyle w:val="Body1"/>
        <w:rPr>
          <w:w w:val="100"/>
        </w:rPr>
      </w:pPr>
      <w:r w:rsidRPr="00F85168">
        <w:rPr>
          <w:w w:val="100"/>
        </w:rPr>
        <w:t>This function returns the base 10 logarithm (decimal logarithm) of a numeric value or variable. If the value is 0 or null it returns a null value.</w:t>
      </w:r>
    </w:p>
    <w:p w14:paraId="783CA5ED" w14:textId="77777777" w:rsidR="009B3D47" w:rsidRPr="00F85168" w:rsidRDefault="009B3D47" w:rsidP="00B1767B">
      <w:pPr>
        <w:pStyle w:val="Heading4"/>
        <w:numPr>
          <w:ilvl w:val="0"/>
          <w:numId w:val="0"/>
        </w:numPr>
        <w:rPr>
          <w:rFonts w:ascii="Century Schoolbook" w:hAnsi="Century Schoolbook"/>
        </w:rPr>
      </w:pPr>
      <w:bookmarkStart w:id="537" w:name="_Toc309981010"/>
      <w:r w:rsidRPr="00F85168">
        <w:rPr>
          <w:rFonts w:ascii="Century Schoolbook" w:hAnsi="Century Schoolbook"/>
        </w:rPr>
        <w:t>Syntax</w:t>
      </w:r>
      <w:bookmarkEnd w:id="537"/>
    </w:p>
    <w:p w14:paraId="49B66377"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LOG(&lt;variable&gt;)</w:t>
      </w:r>
    </w:p>
    <w:p w14:paraId="7512BB7F" w14:textId="77777777" w:rsidR="009B3D47" w:rsidRPr="00603841" w:rsidRDefault="009B3D47" w:rsidP="009B3D47">
      <w:pPr>
        <w:pStyle w:val="Body1"/>
      </w:pPr>
      <w:r w:rsidRPr="00603841">
        <w:t>The &lt;variable&gt; can be an existing numeric variable, a defined variable containing numbers, or a numeric constant.</w:t>
      </w:r>
    </w:p>
    <w:p w14:paraId="6AAFED39" w14:textId="77777777" w:rsidR="009B3D47" w:rsidRPr="00F85168" w:rsidRDefault="009B3D47" w:rsidP="00B1767B">
      <w:pPr>
        <w:pStyle w:val="Heading4"/>
        <w:numPr>
          <w:ilvl w:val="0"/>
          <w:numId w:val="0"/>
        </w:numPr>
        <w:rPr>
          <w:rFonts w:ascii="Century Schoolbook" w:hAnsi="Century Schoolbook"/>
        </w:rPr>
      </w:pPr>
      <w:bookmarkStart w:id="538" w:name="_Toc309981011"/>
      <w:r w:rsidRPr="00F85168">
        <w:rPr>
          <w:rFonts w:ascii="Century Schoolbook" w:hAnsi="Century Schoolbook"/>
        </w:rPr>
        <w:t>Comments</w:t>
      </w:r>
      <w:bookmarkEnd w:id="538"/>
    </w:p>
    <w:p w14:paraId="7A2C87BC" w14:textId="77777777" w:rsidR="009B3D47" w:rsidRPr="00F85168" w:rsidRDefault="009B3D47" w:rsidP="009B3D47">
      <w:pPr>
        <w:pStyle w:val="Body1"/>
        <w:rPr>
          <w:w w:val="100"/>
        </w:rPr>
      </w:pPr>
      <w:r w:rsidRPr="00F85168">
        <w:rPr>
          <w:w w:val="100"/>
        </w:rPr>
        <w:t>The results will be numeric.</w:t>
      </w:r>
    </w:p>
    <w:p w14:paraId="196023F2" w14:textId="77777777" w:rsidR="009B3D47" w:rsidRPr="00F85168" w:rsidRDefault="009B3D47" w:rsidP="00B1767B">
      <w:pPr>
        <w:pStyle w:val="Heading4"/>
        <w:numPr>
          <w:ilvl w:val="0"/>
          <w:numId w:val="0"/>
        </w:numPr>
        <w:rPr>
          <w:rFonts w:ascii="Century Schoolbook" w:hAnsi="Century Schoolbook"/>
        </w:rPr>
      </w:pPr>
      <w:bookmarkStart w:id="539" w:name="_Toc309981012"/>
      <w:r w:rsidRPr="00F85168">
        <w:rPr>
          <w:rFonts w:ascii="Century Schoolbook" w:hAnsi="Century Schoolbook"/>
        </w:rPr>
        <w:t>Example</w:t>
      </w:r>
      <w:bookmarkEnd w:id="539"/>
    </w:p>
    <w:p w14:paraId="184FBD14"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46156AA7"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Declog NUMERIC</w:t>
      </w:r>
    </w:p>
    <w:p w14:paraId="3EA95FF6"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Declog = LOG(Age)</w:t>
      </w:r>
    </w:p>
    <w:p w14:paraId="02D32B4D"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Age Declog</w:t>
      </w:r>
    </w:p>
    <w:p w14:paraId="7A30CEA9" w14:textId="77777777" w:rsidR="009B3D47" w:rsidRDefault="009B3D47" w:rsidP="009B3D47">
      <w:pPr>
        <w:rPr>
          <w:rFonts w:ascii="Century Schoolbook" w:eastAsiaTheme="minorEastAsia" w:hAnsi="Century Schoolbook"/>
          <w:b/>
          <w:spacing w:val="15"/>
          <w:sz w:val="24"/>
        </w:rPr>
      </w:pPr>
      <w:bookmarkStart w:id="540" w:name="_Toc309981013"/>
      <w:bookmarkStart w:id="541" w:name="_Toc332822818"/>
    </w:p>
    <w:p w14:paraId="3D75113F" w14:textId="77777777" w:rsidR="009B3D47" w:rsidRDefault="009B3D47" w:rsidP="009B3D47">
      <w:pPr>
        <w:rPr>
          <w:rFonts w:ascii="Century Schoolbook" w:eastAsiaTheme="minorEastAsia" w:hAnsi="Century Schoolbook"/>
          <w:b/>
          <w:spacing w:val="15"/>
          <w:sz w:val="24"/>
        </w:rPr>
      </w:pPr>
      <w:r>
        <w:rPr>
          <w:rFonts w:ascii="Century Schoolbook" w:hAnsi="Century Schoolbook"/>
        </w:rPr>
        <w:br w:type="page"/>
      </w:r>
    </w:p>
    <w:p w14:paraId="4F23855D" w14:textId="77777777" w:rsidR="009B3D47" w:rsidRPr="00F85168" w:rsidRDefault="009B3D47" w:rsidP="009B3D47">
      <w:pPr>
        <w:pStyle w:val="Heading3"/>
        <w:numPr>
          <w:ilvl w:val="0"/>
          <w:numId w:val="0"/>
        </w:numPr>
        <w:rPr>
          <w:rFonts w:ascii="Century Schoolbook" w:hAnsi="Century Schoolbook"/>
        </w:rPr>
      </w:pPr>
      <w:r w:rsidRPr="00F85168">
        <w:rPr>
          <w:rFonts w:ascii="Century Schoolbook" w:hAnsi="Century Schoolbook"/>
        </w:rPr>
        <w:lastRenderedPageBreak/>
        <w:t>MINUTES</w:t>
      </w:r>
      <w:bookmarkEnd w:id="540"/>
      <w:bookmarkEnd w:id="541"/>
    </w:p>
    <w:p w14:paraId="20C014B5" w14:textId="77777777" w:rsidR="009B3D47" w:rsidRPr="00F85168" w:rsidRDefault="009B3D47" w:rsidP="00B1767B">
      <w:pPr>
        <w:pStyle w:val="Heading4"/>
        <w:numPr>
          <w:ilvl w:val="0"/>
          <w:numId w:val="0"/>
        </w:numPr>
        <w:rPr>
          <w:rFonts w:ascii="Century Schoolbook" w:hAnsi="Century Schoolbook"/>
        </w:rPr>
      </w:pPr>
      <w:bookmarkStart w:id="542" w:name="_Toc309981014"/>
      <w:r w:rsidRPr="00F85168">
        <w:rPr>
          <w:rFonts w:ascii="Century Schoolbook" w:hAnsi="Century Schoolbook"/>
        </w:rPr>
        <w:t>Description</w:t>
      </w:r>
      <w:bookmarkEnd w:id="542"/>
    </w:p>
    <w:p w14:paraId="03E72804" w14:textId="77777777" w:rsidR="009B3D47" w:rsidRPr="00F85168" w:rsidRDefault="009B3D47" w:rsidP="009B3D47">
      <w:pPr>
        <w:pStyle w:val="Body1"/>
        <w:rPr>
          <w:w w:val="100"/>
        </w:rPr>
      </w:pPr>
      <w:r w:rsidRPr="00F85168">
        <w:rPr>
          <w:w w:val="100"/>
        </w:rPr>
        <w:t>This function returns the number of minutes between &lt;var1&gt; and &lt;var2&gt; in numeric format.</w:t>
      </w:r>
    </w:p>
    <w:p w14:paraId="55F6E723" w14:textId="77777777" w:rsidR="009B3D47" w:rsidRPr="00F85168" w:rsidRDefault="009B3D47" w:rsidP="00B1767B">
      <w:pPr>
        <w:pStyle w:val="Heading4"/>
        <w:numPr>
          <w:ilvl w:val="0"/>
          <w:numId w:val="0"/>
        </w:numPr>
        <w:rPr>
          <w:rFonts w:ascii="Century Schoolbook" w:hAnsi="Century Schoolbook"/>
        </w:rPr>
      </w:pPr>
      <w:bookmarkStart w:id="543" w:name="_Toc309981015"/>
      <w:r w:rsidRPr="00F85168">
        <w:rPr>
          <w:rFonts w:ascii="Century Schoolbook" w:hAnsi="Century Schoolbook"/>
        </w:rPr>
        <w:t>Syntax</w:t>
      </w:r>
      <w:bookmarkEnd w:id="543"/>
    </w:p>
    <w:p w14:paraId="7C0E00B4"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MINUTES(&lt;var1&gt;, &lt;var2&gt;)</w:t>
      </w:r>
    </w:p>
    <w:p w14:paraId="403DF52C"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&lt;var1&gt; and &lt;var2&gt; represent variables in time or date/time format.</w:t>
      </w:r>
    </w:p>
    <w:p w14:paraId="23F37586" w14:textId="77777777" w:rsidR="009B3D47" w:rsidRPr="00F85168" w:rsidRDefault="009B3D47" w:rsidP="00B1767B">
      <w:pPr>
        <w:pStyle w:val="Heading4"/>
        <w:numPr>
          <w:ilvl w:val="0"/>
          <w:numId w:val="0"/>
        </w:numPr>
        <w:rPr>
          <w:rFonts w:ascii="Century Schoolbook" w:hAnsi="Century Schoolbook"/>
        </w:rPr>
      </w:pPr>
      <w:bookmarkStart w:id="544" w:name="_Toc309981016"/>
      <w:r w:rsidRPr="00F85168">
        <w:rPr>
          <w:rFonts w:ascii="Century Schoolbook" w:hAnsi="Century Schoolbook"/>
        </w:rPr>
        <w:t>Comments</w:t>
      </w:r>
      <w:bookmarkEnd w:id="544"/>
    </w:p>
    <w:p w14:paraId="4DF055AB" w14:textId="77777777" w:rsidR="009B3D47" w:rsidRPr="00F85168" w:rsidRDefault="009B3D47" w:rsidP="009B3D47">
      <w:pPr>
        <w:pStyle w:val="Body1"/>
        <w:rPr>
          <w:w w:val="100"/>
        </w:rPr>
      </w:pPr>
      <w:r w:rsidRPr="00F85168">
        <w:rPr>
          <w:w w:val="100"/>
        </w:rPr>
        <w:t xml:space="preserve">If the date stored in &lt;var1&gt; is older </w:t>
      </w:r>
      <w:r>
        <w:rPr>
          <w:w w:val="100"/>
        </w:rPr>
        <w:t>the one</w:t>
      </w:r>
      <w:r w:rsidRPr="00F85168">
        <w:rPr>
          <w:w w:val="100"/>
        </w:rPr>
        <w:t xml:space="preserve"> in &lt;var2&gt;, the result will be the difference in minutes expressed as a negative number. Both variables must contain data in date, time, or date/time format. If any of the variables or values included in the formula is not a date, the result will be null.</w:t>
      </w:r>
    </w:p>
    <w:p w14:paraId="18135F9C" w14:textId="77777777" w:rsidR="009B3D47" w:rsidRPr="00F85168" w:rsidRDefault="009B3D47" w:rsidP="00B1767B">
      <w:pPr>
        <w:pStyle w:val="Heading4"/>
        <w:numPr>
          <w:ilvl w:val="0"/>
          <w:numId w:val="0"/>
        </w:numPr>
        <w:rPr>
          <w:rFonts w:ascii="Century Schoolbook" w:hAnsi="Century Schoolbook"/>
        </w:rPr>
      </w:pPr>
      <w:bookmarkStart w:id="545" w:name="_Toc309981017"/>
      <w:r w:rsidRPr="00F85168">
        <w:rPr>
          <w:rFonts w:ascii="Century Schoolbook" w:hAnsi="Century Schoolbook"/>
        </w:rPr>
        <w:t>Example</w:t>
      </w:r>
      <w:bookmarkEnd w:id="545"/>
    </w:p>
    <w:p w14:paraId="3A479906"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67C63B3E"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Min1 NUMERIC</w:t>
      </w:r>
    </w:p>
    <w:p w14:paraId="3ADB9EFA"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Min1=MINUTES(timesupper,dateonset)</w:t>
      </w:r>
    </w:p>
    <w:p w14:paraId="166EB46A"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Min1</w:t>
      </w:r>
    </w:p>
    <w:p w14:paraId="300C06F3" w14:textId="77777777" w:rsidR="009B3D47" w:rsidRPr="00AA6721" w:rsidRDefault="009B3D47" w:rsidP="009B3D47">
      <w:bookmarkStart w:id="546" w:name="_Toc309981018"/>
    </w:p>
    <w:p w14:paraId="587353D8" w14:textId="77777777" w:rsidR="009B3D47" w:rsidRPr="00F85168" w:rsidRDefault="009B3D47" w:rsidP="009B3D47">
      <w:pPr>
        <w:pStyle w:val="Heading3"/>
        <w:numPr>
          <w:ilvl w:val="0"/>
          <w:numId w:val="0"/>
        </w:numPr>
        <w:rPr>
          <w:rFonts w:ascii="Century Schoolbook" w:hAnsi="Century Schoolbook"/>
        </w:rPr>
      </w:pPr>
      <w:bookmarkStart w:id="547" w:name="_Toc332822819"/>
      <w:r w:rsidRPr="00F85168">
        <w:rPr>
          <w:rFonts w:ascii="Century Schoolbook" w:hAnsi="Century Schoolbook"/>
        </w:rPr>
        <w:t>MONTH</w:t>
      </w:r>
      <w:bookmarkEnd w:id="546"/>
      <w:bookmarkEnd w:id="547"/>
    </w:p>
    <w:p w14:paraId="5B646ED1" w14:textId="77777777" w:rsidR="009B3D47" w:rsidRPr="00F85168" w:rsidRDefault="009B3D47" w:rsidP="00B1767B">
      <w:pPr>
        <w:pStyle w:val="Heading4"/>
        <w:numPr>
          <w:ilvl w:val="0"/>
          <w:numId w:val="0"/>
        </w:numPr>
        <w:rPr>
          <w:rFonts w:ascii="Century Schoolbook" w:hAnsi="Century Schoolbook"/>
        </w:rPr>
      </w:pPr>
      <w:bookmarkStart w:id="548" w:name="_Toc309981019"/>
      <w:r w:rsidRPr="00F85168">
        <w:rPr>
          <w:rFonts w:ascii="Century Schoolbook" w:hAnsi="Century Schoolbook"/>
        </w:rPr>
        <w:t>Description</w:t>
      </w:r>
      <w:bookmarkEnd w:id="548"/>
    </w:p>
    <w:p w14:paraId="36FC309A" w14:textId="77777777" w:rsidR="009B3D47" w:rsidRPr="00F85168" w:rsidRDefault="009B3D47" w:rsidP="009B3D47">
      <w:pPr>
        <w:pStyle w:val="Body1"/>
        <w:rPr>
          <w:w w:val="100"/>
        </w:rPr>
      </w:pPr>
      <w:r w:rsidRPr="00F85168">
        <w:rPr>
          <w:w w:val="100"/>
        </w:rPr>
        <w:t>This function extracts the month from the date.</w:t>
      </w:r>
    </w:p>
    <w:p w14:paraId="03E15446" w14:textId="77777777" w:rsidR="009B3D47" w:rsidRPr="00F85168" w:rsidRDefault="009B3D47" w:rsidP="00B1767B">
      <w:pPr>
        <w:pStyle w:val="Heading4"/>
        <w:numPr>
          <w:ilvl w:val="0"/>
          <w:numId w:val="0"/>
        </w:numPr>
        <w:rPr>
          <w:rFonts w:ascii="Century Schoolbook" w:hAnsi="Century Schoolbook"/>
        </w:rPr>
      </w:pPr>
      <w:bookmarkStart w:id="549" w:name="_Toc309981020"/>
      <w:r w:rsidRPr="00F85168">
        <w:rPr>
          <w:rFonts w:ascii="Century Schoolbook" w:hAnsi="Century Schoolbook"/>
        </w:rPr>
        <w:t>Syntax</w:t>
      </w:r>
      <w:bookmarkEnd w:id="549"/>
    </w:p>
    <w:p w14:paraId="766AAA1D"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MONTH(&lt;variable&gt;)</w:t>
      </w:r>
    </w:p>
    <w:p w14:paraId="750D0C93"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&lt;variable&gt; represents a variable in date format.</w:t>
      </w:r>
    </w:p>
    <w:p w14:paraId="10A84EED" w14:textId="77777777" w:rsidR="009B3D47" w:rsidRPr="00F85168" w:rsidRDefault="009B3D47" w:rsidP="00B1767B">
      <w:pPr>
        <w:pStyle w:val="Heading4"/>
        <w:numPr>
          <w:ilvl w:val="0"/>
          <w:numId w:val="0"/>
        </w:numPr>
        <w:rPr>
          <w:rFonts w:ascii="Century Schoolbook" w:hAnsi="Century Schoolbook"/>
        </w:rPr>
      </w:pPr>
      <w:bookmarkStart w:id="550" w:name="_Toc309981021"/>
      <w:r w:rsidRPr="00F85168">
        <w:rPr>
          <w:rFonts w:ascii="Century Schoolbook" w:hAnsi="Century Schoolbook"/>
        </w:rPr>
        <w:t>Comments</w:t>
      </w:r>
      <w:bookmarkEnd w:id="550"/>
    </w:p>
    <w:p w14:paraId="23E8A6C0" w14:textId="77777777" w:rsidR="009B3D47" w:rsidRPr="00F85168" w:rsidRDefault="009B3D47" w:rsidP="009B3D47">
      <w:pPr>
        <w:pStyle w:val="Body1"/>
        <w:rPr>
          <w:w w:val="100"/>
        </w:rPr>
      </w:pPr>
      <w:r w:rsidRPr="00F85168">
        <w:rPr>
          <w:w w:val="100"/>
        </w:rPr>
        <w:t>If the date is stored in a text variable, the function will not be processed</w:t>
      </w:r>
      <w:r>
        <w:rPr>
          <w:w w:val="100"/>
        </w:rPr>
        <w:t>,</w:t>
      </w:r>
      <w:r w:rsidRPr="00F85168">
        <w:rPr>
          <w:w w:val="100"/>
        </w:rPr>
        <w:t xml:space="preserve"> and the result will be null.</w:t>
      </w:r>
    </w:p>
    <w:p w14:paraId="2F51E69F" w14:textId="77777777" w:rsidR="009B3D47" w:rsidRPr="00F85168" w:rsidRDefault="009B3D47" w:rsidP="00B1767B">
      <w:pPr>
        <w:pStyle w:val="Heading4"/>
        <w:pageBreakBefore/>
        <w:numPr>
          <w:ilvl w:val="0"/>
          <w:numId w:val="0"/>
        </w:numPr>
        <w:rPr>
          <w:rFonts w:ascii="Century Schoolbook" w:hAnsi="Century Schoolbook"/>
        </w:rPr>
      </w:pPr>
      <w:bookmarkStart w:id="551" w:name="_Toc309981022"/>
      <w:r w:rsidRPr="00F85168">
        <w:rPr>
          <w:rFonts w:ascii="Century Schoolbook" w:hAnsi="Century Schoolbook"/>
        </w:rPr>
        <w:lastRenderedPageBreak/>
        <w:t>Example</w:t>
      </w:r>
      <w:bookmarkEnd w:id="551"/>
    </w:p>
    <w:p w14:paraId="7409378D"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20A51B9A"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CurrMonth NUMERIC</w:t>
      </w:r>
    </w:p>
    <w:p w14:paraId="7920B4B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CurrMonth = MONTH(01/01/2005)</w:t>
      </w:r>
    </w:p>
    <w:p w14:paraId="76C0CAA8"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CurrMonth</w:t>
      </w:r>
    </w:p>
    <w:p w14:paraId="5D2B7FA6" w14:textId="77777777" w:rsidR="009B3D47" w:rsidRPr="00AA6721" w:rsidRDefault="009B3D47" w:rsidP="009B3D47">
      <w:bookmarkStart w:id="552" w:name="_Toc309981023"/>
    </w:p>
    <w:p w14:paraId="68CCDD71" w14:textId="77777777" w:rsidR="009B3D47" w:rsidRPr="00F85168" w:rsidRDefault="009B3D47" w:rsidP="009B3D47">
      <w:pPr>
        <w:pStyle w:val="Heading3"/>
        <w:numPr>
          <w:ilvl w:val="0"/>
          <w:numId w:val="0"/>
        </w:numPr>
        <w:rPr>
          <w:rFonts w:ascii="Century Schoolbook" w:hAnsi="Century Schoolbook"/>
        </w:rPr>
      </w:pPr>
      <w:bookmarkStart w:id="553" w:name="_Toc332822820"/>
      <w:r w:rsidRPr="00F85168">
        <w:rPr>
          <w:rFonts w:ascii="Century Schoolbook" w:hAnsi="Century Schoolbook"/>
        </w:rPr>
        <w:t>MONTHS</w:t>
      </w:r>
      <w:bookmarkEnd w:id="552"/>
      <w:bookmarkEnd w:id="553"/>
    </w:p>
    <w:p w14:paraId="16582599" w14:textId="77777777" w:rsidR="009B3D47" w:rsidRPr="00F85168" w:rsidRDefault="009B3D47" w:rsidP="00B1767B">
      <w:pPr>
        <w:pStyle w:val="Heading4"/>
        <w:numPr>
          <w:ilvl w:val="0"/>
          <w:numId w:val="0"/>
        </w:numPr>
        <w:rPr>
          <w:rFonts w:ascii="Century Schoolbook" w:hAnsi="Century Schoolbook"/>
        </w:rPr>
      </w:pPr>
      <w:bookmarkStart w:id="554" w:name="_Toc309981024"/>
      <w:r w:rsidRPr="00F85168">
        <w:rPr>
          <w:rFonts w:ascii="Century Schoolbook" w:hAnsi="Century Schoolbook"/>
        </w:rPr>
        <w:t>Description</w:t>
      </w:r>
      <w:bookmarkEnd w:id="554"/>
    </w:p>
    <w:p w14:paraId="4EA7277D" w14:textId="77777777" w:rsidR="009B3D47" w:rsidRPr="00F85168" w:rsidRDefault="009B3D47" w:rsidP="009B3D47">
      <w:pPr>
        <w:pStyle w:val="Body1"/>
        <w:rPr>
          <w:w w:val="100"/>
        </w:rPr>
      </w:pPr>
      <w:r w:rsidRPr="00F85168">
        <w:rPr>
          <w:w w:val="100"/>
        </w:rPr>
        <w:t>This function returns the number of months between &lt;var1&gt; and &lt;var2&gt;. If any of the variables or values included in the formula is not a date, the result will be null.</w:t>
      </w:r>
    </w:p>
    <w:p w14:paraId="7DA2B621" w14:textId="77777777" w:rsidR="009B3D47" w:rsidRPr="00F85168" w:rsidRDefault="009B3D47" w:rsidP="00B1767B">
      <w:pPr>
        <w:pStyle w:val="Heading4"/>
        <w:numPr>
          <w:ilvl w:val="0"/>
          <w:numId w:val="0"/>
        </w:numPr>
        <w:rPr>
          <w:rFonts w:ascii="Century Schoolbook" w:hAnsi="Century Schoolbook"/>
        </w:rPr>
      </w:pPr>
      <w:bookmarkStart w:id="555" w:name="_Toc309981025"/>
      <w:r w:rsidRPr="00F85168">
        <w:rPr>
          <w:rFonts w:ascii="Century Schoolbook" w:hAnsi="Century Schoolbook"/>
        </w:rPr>
        <w:t>Syntax</w:t>
      </w:r>
      <w:bookmarkEnd w:id="555"/>
    </w:p>
    <w:p w14:paraId="66321A61"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MONTHS(&lt;var1&gt;, &lt;var2&gt;)</w:t>
      </w:r>
    </w:p>
    <w:p w14:paraId="2B2AE7F6"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&lt;var1&gt; and &lt;var2&gt; represent variables in date format.</w:t>
      </w:r>
    </w:p>
    <w:p w14:paraId="28119159" w14:textId="77777777" w:rsidR="009B3D47" w:rsidRPr="00F85168" w:rsidRDefault="009B3D47" w:rsidP="00B1767B">
      <w:pPr>
        <w:pStyle w:val="Heading4"/>
        <w:numPr>
          <w:ilvl w:val="0"/>
          <w:numId w:val="0"/>
        </w:numPr>
        <w:rPr>
          <w:rFonts w:ascii="Century Schoolbook" w:hAnsi="Century Schoolbook"/>
        </w:rPr>
      </w:pPr>
      <w:bookmarkStart w:id="556" w:name="_Toc309981026"/>
      <w:r w:rsidRPr="00F85168">
        <w:rPr>
          <w:rFonts w:ascii="Century Schoolbook" w:hAnsi="Century Schoolbook"/>
        </w:rPr>
        <w:t>Comments</w:t>
      </w:r>
      <w:bookmarkEnd w:id="556"/>
    </w:p>
    <w:p w14:paraId="4501DA06" w14:textId="77777777" w:rsidR="009B3D47" w:rsidRPr="00F85168" w:rsidRDefault="009B3D47" w:rsidP="009B3D47">
      <w:pPr>
        <w:pStyle w:val="Body1"/>
        <w:rPr>
          <w:w w:val="100"/>
        </w:rPr>
      </w:pPr>
      <w:r w:rsidRPr="00F85168">
        <w:rPr>
          <w:w w:val="100"/>
        </w:rPr>
        <w:t>If the date stored in &lt;var1&gt; is older than that in &lt;var2&gt;, the result will be the difference in months expressed as a negative number.</w:t>
      </w:r>
    </w:p>
    <w:p w14:paraId="7315F816" w14:textId="77777777" w:rsidR="009B3D47" w:rsidRPr="00F85168" w:rsidRDefault="009B3D47" w:rsidP="00B1767B">
      <w:pPr>
        <w:pStyle w:val="Heading4"/>
        <w:numPr>
          <w:ilvl w:val="0"/>
          <w:numId w:val="0"/>
        </w:numPr>
        <w:rPr>
          <w:rFonts w:ascii="Century Schoolbook" w:hAnsi="Century Schoolbook"/>
        </w:rPr>
      </w:pPr>
      <w:bookmarkStart w:id="557" w:name="_Toc309981027"/>
      <w:r w:rsidRPr="00F85168">
        <w:rPr>
          <w:rFonts w:ascii="Century Schoolbook" w:hAnsi="Century Schoolbook"/>
        </w:rPr>
        <w:t>Example</w:t>
      </w:r>
      <w:bookmarkEnd w:id="557"/>
    </w:p>
    <w:p w14:paraId="2CDB5104"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\Sample\Sample.prj}:Surveillance</w:t>
      </w:r>
    </w:p>
    <w:p w14:paraId="74BFC50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AgeMonths NUMERIC</w:t>
      </w:r>
    </w:p>
    <w:p w14:paraId="7BF61DFD"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AgeMonths = MONTHS(BirthDate,01/01/2000)</w:t>
      </w:r>
    </w:p>
    <w:p w14:paraId="2BE976B6"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AgeMonths</w:t>
      </w:r>
    </w:p>
    <w:p w14:paraId="367BEB13" w14:textId="77777777" w:rsidR="009B3D47" w:rsidRPr="00341DF6" w:rsidRDefault="009B3D47" w:rsidP="009B3D47">
      <w:bookmarkStart w:id="558" w:name="_Toc309981028"/>
    </w:p>
    <w:p w14:paraId="4AF61244" w14:textId="77777777" w:rsidR="009B3D47" w:rsidRPr="00F85168" w:rsidRDefault="009B3D47" w:rsidP="009B3D47">
      <w:pPr>
        <w:pStyle w:val="Heading3"/>
        <w:numPr>
          <w:ilvl w:val="0"/>
          <w:numId w:val="0"/>
        </w:numPr>
        <w:rPr>
          <w:rFonts w:ascii="Century Schoolbook" w:hAnsi="Century Schoolbook"/>
        </w:rPr>
      </w:pPr>
      <w:bookmarkStart w:id="559" w:name="_Toc332822821"/>
      <w:r w:rsidRPr="00F85168">
        <w:rPr>
          <w:rFonts w:ascii="Century Schoolbook" w:hAnsi="Century Schoolbook"/>
        </w:rPr>
        <w:t>NUMTODATE</w:t>
      </w:r>
      <w:bookmarkEnd w:id="558"/>
      <w:bookmarkEnd w:id="559"/>
    </w:p>
    <w:p w14:paraId="5D2796CA" w14:textId="77777777" w:rsidR="009B3D47" w:rsidRPr="00F85168" w:rsidRDefault="009B3D47" w:rsidP="00B1767B">
      <w:pPr>
        <w:pStyle w:val="Heading4"/>
        <w:numPr>
          <w:ilvl w:val="0"/>
          <w:numId w:val="0"/>
        </w:numPr>
        <w:rPr>
          <w:rFonts w:ascii="Century Schoolbook" w:hAnsi="Century Schoolbook"/>
        </w:rPr>
      </w:pPr>
      <w:bookmarkStart w:id="560" w:name="_Toc309981029"/>
      <w:r w:rsidRPr="00F85168">
        <w:rPr>
          <w:rFonts w:ascii="Century Schoolbook" w:hAnsi="Century Schoolbook"/>
        </w:rPr>
        <w:t>Description</w:t>
      </w:r>
      <w:bookmarkEnd w:id="560"/>
    </w:p>
    <w:p w14:paraId="52D0A64A" w14:textId="77777777" w:rsidR="009B3D47" w:rsidRPr="00F85168" w:rsidRDefault="009B3D47" w:rsidP="009B3D47">
      <w:pPr>
        <w:pStyle w:val="Body1"/>
        <w:rPr>
          <w:w w:val="100"/>
        </w:rPr>
      </w:pPr>
      <w:r w:rsidRPr="00F85168">
        <w:rPr>
          <w:w w:val="100"/>
        </w:rPr>
        <w:t>This function transforms three numbers into a date format.</w:t>
      </w:r>
    </w:p>
    <w:p w14:paraId="298835BB" w14:textId="77777777" w:rsidR="009B3D47" w:rsidRPr="00F85168" w:rsidRDefault="009B3D47" w:rsidP="00B1767B">
      <w:pPr>
        <w:pStyle w:val="Heading4"/>
        <w:numPr>
          <w:ilvl w:val="0"/>
          <w:numId w:val="0"/>
        </w:numPr>
        <w:rPr>
          <w:rFonts w:ascii="Century Schoolbook" w:hAnsi="Century Schoolbook"/>
        </w:rPr>
      </w:pPr>
      <w:bookmarkStart w:id="561" w:name="_Toc309981030"/>
      <w:r w:rsidRPr="00F85168">
        <w:rPr>
          <w:rFonts w:ascii="Century Schoolbook" w:hAnsi="Century Schoolbook"/>
        </w:rPr>
        <w:t>Syntax</w:t>
      </w:r>
      <w:bookmarkEnd w:id="561"/>
    </w:p>
    <w:p w14:paraId="69822065"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NUMTODATE(&lt;year&gt;, &lt;month&gt;, &lt;day&gt;)</w:t>
      </w:r>
    </w:p>
    <w:p w14:paraId="4021BE40" w14:textId="77777777" w:rsidR="009B3D47" w:rsidRPr="00603841" w:rsidRDefault="009B3D47" w:rsidP="00C67558">
      <w:pPr>
        <w:pStyle w:val="ListBullet2"/>
        <w:keepLines w:val="0"/>
        <w:numPr>
          <w:ilvl w:val="0"/>
          <w:numId w:val="56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&lt;year&gt; represents a numeric variable or a number representing the year.</w:t>
      </w:r>
    </w:p>
    <w:p w14:paraId="698C64E1" w14:textId="77777777" w:rsidR="009B3D47" w:rsidRPr="00603841" w:rsidRDefault="009B3D47" w:rsidP="00C67558">
      <w:pPr>
        <w:pStyle w:val="ListBullet2"/>
        <w:keepLines w:val="0"/>
        <w:numPr>
          <w:ilvl w:val="0"/>
          <w:numId w:val="56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&lt;month&gt; represents a numeric variable or a number representing the month.</w:t>
      </w:r>
    </w:p>
    <w:p w14:paraId="4A06FE74" w14:textId="77777777" w:rsidR="009B3D47" w:rsidRPr="00603841" w:rsidRDefault="009B3D47" w:rsidP="00C67558">
      <w:pPr>
        <w:pStyle w:val="ListBullet2"/>
        <w:keepLines w:val="0"/>
        <w:numPr>
          <w:ilvl w:val="0"/>
          <w:numId w:val="56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&lt;day&gt; represents a numeric variable or a number representing the day.</w:t>
      </w:r>
    </w:p>
    <w:p w14:paraId="095C8581" w14:textId="77777777" w:rsidR="009B3D47" w:rsidRPr="00F85168" w:rsidRDefault="009B3D47" w:rsidP="00B1767B">
      <w:pPr>
        <w:pStyle w:val="Heading4"/>
        <w:numPr>
          <w:ilvl w:val="0"/>
          <w:numId w:val="0"/>
        </w:numPr>
        <w:rPr>
          <w:rFonts w:ascii="Century Schoolbook" w:hAnsi="Century Schoolbook"/>
        </w:rPr>
      </w:pPr>
      <w:bookmarkStart w:id="562" w:name="_Toc309981031"/>
      <w:r w:rsidRPr="00F85168">
        <w:rPr>
          <w:rFonts w:ascii="Century Schoolbook" w:hAnsi="Century Schoolbook"/>
        </w:rPr>
        <w:t>Comments</w:t>
      </w:r>
      <w:bookmarkEnd w:id="562"/>
    </w:p>
    <w:p w14:paraId="3D7A65C7" w14:textId="77777777" w:rsidR="009B3D47" w:rsidRPr="00F85168" w:rsidRDefault="009B3D47" w:rsidP="009B3D47">
      <w:pPr>
        <w:pStyle w:val="Body1"/>
        <w:rPr>
          <w:w w:val="100"/>
        </w:rPr>
      </w:pPr>
      <w:r w:rsidRPr="00F85168">
        <w:rPr>
          <w:w w:val="100"/>
        </w:rPr>
        <w:t xml:space="preserve">If the date resulting from the conversion is not valid (e.g., December 41, 2000), the date is recalculated to the corresponding valid value (e.g., January 10, 2001). When &lt;Year&gt; ranges </w:t>
      </w:r>
      <w:r w:rsidRPr="00F85168">
        <w:rPr>
          <w:w w:val="100"/>
        </w:rPr>
        <w:lastRenderedPageBreak/>
        <w:t>between 0 and 29, it is represented as the respective year between 2000 and 2029</w:t>
      </w:r>
      <w:r>
        <w:rPr>
          <w:w w:val="100"/>
        </w:rPr>
        <w:t>.</w:t>
      </w:r>
      <w:r w:rsidRPr="00F85168">
        <w:rPr>
          <w:w w:val="100"/>
        </w:rPr>
        <w:t xml:space="preserve"> </w:t>
      </w:r>
      <w:r>
        <w:rPr>
          <w:w w:val="100"/>
        </w:rPr>
        <w:t>V</w:t>
      </w:r>
      <w:r w:rsidRPr="00F85168">
        <w:rPr>
          <w:w w:val="100"/>
        </w:rPr>
        <w:t>alues from 30 to 99 are represented as the respective year between 1930 and 1999. The earliest date that can be recorded is Jan 01, 100.</w:t>
      </w: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Description w:val="Table illustrating how three numbers are translated into a date using the NUMTODATE function"/>
      </w:tblPr>
      <w:tblGrid>
        <w:gridCol w:w="780"/>
        <w:gridCol w:w="920"/>
        <w:gridCol w:w="920"/>
        <w:gridCol w:w="1360"/>
      </w:tblGrid>
      <w:tr w:rsidR="009B3D47" w:rsidRPr="00F85168" w14:paraId="63ADF117" w14:textId="77777777" w:rsidTr="006D7E40">
        <w:trPr>
          <w:trHeight w:val="420"/>
          <w:tblHeader/>
        </w:trPr>
        <w:tc>
          <w:tcPr>
            <w:tcW w:w="78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1B9F5AD0"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Day</w:t>
            </w:r>
          </w:p>
        </w:tc>
        <w:tc>
          <w:tcPr>
            <w:tcW w:w="92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4B6B9708"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Month</w:t>
            </w:r>
          </w:p>
        </w:tc>
        <w:tc>
          <w:tcPr>
            <w:tcW w:w="92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798DF3F5"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Year</w:t>
            </w:r>
          </w:p>
        </w:tc>
        <w:tc>
          <w:tcPr>
            <w:tcW w:w="136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55D4E6FA"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Date Created</w:t>
            </w:r>
          </w:p>
        </w:tc>
      </w:tr>
      <w:tr w:rsidR="009B3D47" w:rsidRPr="00F85168" w14:paraId="26F97E73"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306EB41"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02</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B7BE5AB"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02</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B26AEC8"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1999</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60C0A71"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02/02/1999</w:t>
            </w:r>
          </w:p>
        </w:tc>
      </w:tr>
      <w:tr w:rsidR="009B3D47" w:rsidRPr="00F85168" w14:paraId="77FD90A9"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C74BCBF"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60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579C35A"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01</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1B4836FA"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1999</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C71E226"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03/01/1999</w:t>
            </w:r>
          </w:p>
        </w:tc>
      </w:tr>
      <w:tr w:rsidR="009B3D47" w:rsidRPr="00F85168" w14:paraId="0AB8F8FA"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5A3A0D3"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15</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15D9B31"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18</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F1766C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2000</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FCF31DE"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03/18/2001</w:t>
            </w:r>
          </w:p>
        </w:tc>
      </w:tr>
      <w:tr w:rsidR="009B3D47" w:rsidRPr="00F85168" w14:paraId="39A418A6"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53454C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99</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3A62F56"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99</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972E19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99</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746291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06/07/0107</w:t>
            </w:r>
          </w:p>
        </w:tc>
      </w:tr>
      <w:tr w:rsidR="009B3D47" w:rsidRPr="00F85168" w14:paraId="4D7A8A4A"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7526D5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20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039CF63"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74</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4D603E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74</w:t>
            </w:r>
          </w:p>
        </w:tc>
        <w:tc>
          <w:tcPr>
            <w:tcW w:w="136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161515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08/20/1974</w:t>
            </w:r>
          </w:p>
        </w:tc>
      </w:tr>
    </w:tbl>
    <w:p w14:paraId="7118133E" w14:textId="77777777" w:rsidR="009B3D47" w:rsidRPr="00F85168" w:rsidRDefault="009B3D47" w:rsidP="009B3D47">
      <w:pPr>
        <w:pStyle w:val="Body1"/>
        <w:rPr>
          <w:w w:val="100"/>
        </w:rPr>
      </w:pPr>
    </w:p>
    <w:p w14:paraId="43A733F9" w14:textId="77777777" w:rsidR="009B3D47" w:rsidRPr="00F85168" w:rsidRDefault="009B3D47" w:rsidP="00B1767B">
      <w:pPr>
        <w:pStyle w:val="Heading4"/>
        <w:numPr>
          <w:ilvl w:val="0"/>
          <w:numId w:val="0"/>
        </w:numPr>
        <w:rPr>
          <w:rFonts w:ascii="Century Schoolbook" w:hAnsi="Century Schoolbook"/>
        </w:rPr>
      </w:pPr>
      <w:bookmarkStart w:id="563" w:name="_Toc309981032"/>
      <w:r w:rsidRPr="00F85168">
        <w:rPr>
          <w:rFonts w:ascii="Century Schoolbook" w:hAnsi="Century Schoolbook"/>
        </w:rPr>
        <w:t>Example</w:t>
      </w:r>
      <w:bookmarkEnd w:id="563"/>
    </w:p>
    <w:p w14:paraId="0081BA71"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\Sample\Sample.prj}:Surveillance</w:t>
      </w:r>
    </w:p>
    <w:p w14:paraId="0BDA3282"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day1 NUMERIC</w:t>
      </w:r>
    </w:p>
    <w:p w14:paraId="4CD0543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month1 NUMERIC</w:t>
      </w:r>
    </w:p>
    <w:p w14:paraId="6F3B5652"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year1 NUMERIC</w:t>
      </w:r>
    </w:p>
    <w:p w14:paraId="526B80DF"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day1= day(BirthDate)</w:t>
      </w:r>
    </w:p>
    <w:p w14:paraId="013BD93C"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month1 = month(BirthDate)</w:t>
      </w:r>
    </w:p>
    <w:p w14:paraId="70098DB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year1 = year(BirthDate)</w:t>
      </w:r>
    </w:p>
    <w:p w14:paraId="398D904D"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date2 DATEFORMAT</w:t>
      </w:r>
    </w:p>
    <w:p w14:paraId="06E5A6A1"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date2= NUMTODATE(year1,month1,day1)</w:t>
      </w:r>
    </w:p>
    <w:p w14:paraId="33361AFF" w14:textId="77777777" w:rsidR="009B3D47" w:rsidRDefault="009B3D47" w:rsidP="009B3D47">
      <w:pPr>
        <w:pStyle w:val="Body1"/>
        <w:spacing w:before="100" w:after="100" w:line="240" w:lineRule="atLeast"/>
      </w:pPr>
      <w:r w:rsidRPr="00D13BEB">
        <w:rPr>
          <w:rFonts w:ascii="Courier New" w:hAnsi="Courier New" w:cs="Courier New"/>
          <w:w w:val="100"/>
          <w:sz w:val="18"/>
          <w:szCs w:val="18"/>
        </w:rPr>
        <w:t>LIST month1 day1 year1 date2 BirthDate GRIDTABLE</w:t>
      </w:r>
      <w:bookmarkStart w:id="564" w:name="_Toc309981033"/>
    </w:p>
    <w:p w14:paraId="3DB67E6E" w14:textId="77777777" w:rsidR="009B3D47" w:rsidRPr="0061231F" w:rsidRDefault="009B3D47" w:rsidP="009B3D47">
      <w:pPr>
        <w:pStyle w:val="Heading3"/>
        <w:numPr>
          <w:ilvl w:val="0"/>
          <w:numId w:val="0"/>
        </w:numPr>
        <w:rPr>
          <w:rFonts w:ascii="Century Schoolbook" w:hAnsi="Century Schoolbook"/>
        </w:rPr>
      </w:pPr>
      <w:bookmarkStart w:id="565" w:name="_Toc332822822"/>
      <w:r w:rsidRPr="0061231F">
        <w:rPr>
          <w:rFonts w:ascii="Century Schoolbook" w:hAnsi="Century Schoolbook"/>
        </w:rPr>
        <w:t>NUMTOTIME</w:t>
      </w:r>
      <w:bookmarkEnd w:id="564"/>
      <w:bookmarkEnd w:id="565"/>
    </w:p>
    <w:p w14:paraId="1D1D1AFA" w14:textId="77777777" w:rsidR="009B3D47" w:rsidRPr="00536A99" w:rsidRDefault="009B3D47" w:rsidP="00B1767B">
      <w:pPr>
        <w:pStyle w:val="Heading4"/>
        <w:numPr>
          <w:ilvl w:val="0"/>
          <w:numId w:val="0"/>
        </w:numPr>
        <w:rPr>
          <w:rFonts w:ascii="Century Schoolbook" w:hAnsi="Century Schoolbook"/>
        </w:rPr>
      </w:pPr>
      <w:bookmarkStart w:id="566" w:name="_Toc309981034"/>
      <w:r w:rsidRPr="00536A99">
        <w:rPr>
          <w:rFonts w:ascii="Century Schoolbook" w:hAnsi="Century Schoolbook"/>
        </w:rPr>
        <w:t>Description</w:t>
      </w:r>
      <w:bookmarkEnd w:id="566"/>
    </w:p>
    <w:p w14:paraId="00A0BA92" w14:textId="77777777" w:rsidR="009B3D47" w:rsidRPr="00F85168" w:rsidRDefault="009B3D47" w:rsidP="009B3D47">
      <w:pPr>
        <w:pStyle w:val="Body1"/>
        <w:rPr>
          <w:w w:val="100"/>
        </w:rPr>
      </w:pPr>
      <w:r w:rsidRPr="00F85168">
        <w:rPr>
          <w:w w:val="100"/>
        </w:rPr>
        <w:t>This function transforms three numbers into a time or date/time format.</w:t>
      </w:r>
    </w:p>
    <w:p w14:paraId="31222D09" w14:textId="77777777" w:rsidR="009B3D47" w:rsidRPr="00536A99" w:rsidRDefault="009B3D47" w:rsidP="00B1767B">
      <w:pPr>
        <w:pStyle w:val="Heading4"/>
        <w:numPr>
          <w:ilvl w:val="0"/>
          <w:numId w:val="0"/>
        </w:numPr>
        <w:rPr>
          <w:rFonts w:ascii="Century Schoolbook" w:hAnsi="Century Schoolbook"/>
        </w:rPr>
      </w:pPr>
      <w:bookmarkStart w:id="567" w:name="_Toc309981035"/>
      <w:r w:rsidRPr="00536A99">
        <w:rPr>
          <w:rFonts w:ascii="Century Schoolbook" w:hAnsi="Century Schoolbook"/>
        </w:rPr>
        <w:t>Syntax</w:t>
      </w:r>
      <w:bookmarkEnd w:id="567"/>
    </w:p>
    <w:p w14:paraId="07267C61"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NUMTOTIME(&lt;hour&gt;, &lt;minute&gt;, &lt;second&gt;)</w:t>
      </w:r>
    </w:p>
    <w:p w14:paraId="6A7E4680" w14:textId="77777777" w:rsidR="009B3D47" w:rsidRPr="00603841" w:rsidRDefault="009B3D47" w:rsidP="00C67558">
      <w:pPr>
        <w:pStyle w:val="ListBullet2"/>
        <w:keepLines w:val="0"/>
        <w:numPr>
          <w:ilvl w:val="0"/>
          <w:numId w:val="561"/>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&lt;hour&gt; represents a numeric constant or variable representing hours.</w:t>
      </w:r>
    </w:p>
    <w:p w14:paraId="096399F9" w14:textId="77777777" w:rsidR="009B3D47" w:rsidRPr="00603841" w:rsidRDefault="009B3D47" w:rsidP="00C67558">
      <w:pPr>
        <w:pStyle w:val="ListBullet2"/>
        <w:keepLines w:val="0"/>
        <w:numPr>
          <w:ilvl w:val="0"/>
          <w:numId w:val="561"/>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&lt;minute&gt; represents a numeric constant or variable representing minutes.</w:t>
      </w:r>
    </w:p>
    <w:p w14:paraId="4D168BD2" w14:textId="77777777" w:rsidR="009B3D47" w:rsidRPr="00647B10" w:rsidRDefault="009B3D47" w:rsidP="00C67558">
      <w:pPr>
        <w:pStyle w:val="ListBullet2"/>
        <w:keepLines w:val="0"/>
        <w:numPr>
          <w:ilvl w:val="0"/>
          <w:numId w:val="561"/>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&lt;second&gt; represents a numeric constant or variable representing seconds.</w:t>
      </w:r>
    </w:p>
    <w:p w14:paraId="74FED120" w14:textId="77777777" w:rsidR="009B3D47" w:rsidRPr="00F85168" w:rsidRDefault="009B3D47" w:rsidP="00B1767B">
      <w:pPr>
        <w:pStyle w:val="Heading4"/>
        <w:pageBreakBefore/>
        <w:numPr>
          <w:ilvl w:val="0"/>
          <w:numId w:val="0"/>
        </w:numPr>
        <w:rPr>
          <w:rFonts w:ascii="Century Schoolbook" w:hAnsi="Century Schoolbook"/>
        </w:rPr>
      </w:pPr>
      <w:bookmarkStart w:id="568" w:name="_Toc309981036"/>
      <w:r w:rsidRPr="00536A99">
        <w:rPr>
          <w:rFonts w:ascii="Century Schoolbook" w:hAnsi="Century Schoolbook"/>
        </w:rPr>
        <w:lastRenderedPageBreak/>
        <w:t>Comments</w:t>
      </w:r>
      <w:bookmarkEnd w:id="568"/>
    </w:p>
    <w:p w14:paraId="6EA9B0A8" w14:textId="77777777" w:rsidR="009B3D47" w:rsidRPr="00F85168" w:rsidRDefault="009B3D47" w:rsidP="009B3D47">
      <w:pPr>
        <w:pStyle w:val="Body1"/>
        <w:rPr>
          <w:w w:val="100"/>
        </w:rPr>
      </w:pPr>
      <w:r w:rsidRPr="00F85168">
        <w:rPr>
          <w:w w:val="100"/>
        </w:rPr>
        <w:t xml:space="preserve">Time must be entered in </w:t>
      </w:r>
      <w:r w:rsidRPr="00F85168">
        <w:rPr>
          <w:w w:val="100"/>
        </w:rPr>
        <w:fldChar w:fldCharType="begin"/>
      </w:r>
      <w:r w:rsidRPr="00F85168">
        <w:rPr>
          <w:w w:val="100"/>
        </w:rPr>
        <w:instrText>xe "24-hour format"</w:instrText>
      </w:r>
      <w:r w:rsidRPr="00F85168">
        <w:rPr>
          <w:w w:val="100"/>
        </w:rPr>
        <w:fldChar w:fldCharType="end"/>
      </w:r>
      <w:r w:rsidRPr="00F85168">
        <w:rPr>
          <w:w w:val="100"/>
        </w:rPr>
        <w:t>24-hour format. Invalid dates will be recalculated to the respective valid time. If the number of the hour exceeds 24, the resulting variable will have a date/time format and the default day 1 will be December 31, 1899.</w:t>
      </w:r>
    </w:p>
    <w:tbl>
      <w:tblPr>
        <w:tblW w:w="0" w:type="auto"/>
        <w:tblInd w:w="120" w:type="dxa"/>
        <w:tblLayout w:type="fixed"/>
        <w:tblCellMar>
          <w:top w:w="80" w:type="dxa"/>
          <w:left w:w="120" w:type="dxa"/>
          <w:bottom w:w="40" w:type="dxa"/>
          <w:right w:w="120" w:type="dxa"/>
        </w:tblCellMar>
        <w:tblLook w:val="0000" w:firstRow="0" w:lastRow="0" w:firstColumn="0" w:lastColumn="0" w:noHBand="0" w:noVBand="0"/>
        <w:tblDescription w:val="Table illustrating how three numbers are translated into a date using the NUMTOTIME function"/>
      </w:tblPr>
      <w:tblGrid>
        <w:gridCol w:w="780"/>
        <w:gridCol w:w="920"/>
        <w:gridCol w:w="920"/>
        <w:gridCol w:w="2220"/>
      </w:tblGrid>
      <w:tr w:rsidR="009B3D47" w:rsidRPr="00F85168" w14:paraId="1399AD4D" w14:textId="77777777" w:rsidTr="006D7E40">
        <w:trPr>
          <w:trHeight w:val="420"/>
          <w:tblHeader/>
        </w:trPr>
        <w:tc>
          <w:tcPr>
            <w:tcW w:w="78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7EEB1CEE"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Hour</w:t>
            </w:r>
          </w:p>
        </w:tc>
        <w:tc>
          <w:tcPr>
            <w:tcW w:w="92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1CC1D910"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Minute</w:t>
            </w:r>
          </w:p>
        </w:tc>
        <w:tc>
          <w:tcPr>
            <w:tcW w:w="92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53B1055E"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Second</w:t>
            </w:r>
          </w:p>
        </w:tc>
        <w:tc>
          <w:tcPr>
            <w:tcW w:w="2220" w:type="dxa"/>
            <w:tcBorders>
              <w:top w:val="single" w:sz="4" w:space="0" w:color="000000"/>
              <w:left w:val="single" w:sz="4" w:space="0" w:color="000000"/>
              <w:bottom w:val="single" w:sz="4" w:space="0" w:color="000000"/>
              <w:right w:val="single" w:sz="4" w:space="0" w:color="000000"/>
            </w:tcBorders>
            <w:shd w:val="pct30" w:color="CCCCCC" w:fill="auto"/>
            <w:tcMar>
              <w:top w:w="200" w:type="dxa"/>
              <w:left w:w="120" w:type="dxa"/>
              <w:bottom w:w="40" w:type="dxa"/>
              <w:right w:w="120" w:type="dxa"/>
            </w:tcMar>
            <w:vAlign w:val="bottom"/>
          </w:tcPr>
          <w:p w14:paraId="4927B6B9"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Time Created</w:t>
            </w:r>
          </w:p>
        </w:tc>
      </w:tr>
      <w:tr w:rsidR="009B3D47" w:rsidRPr="00F85168" w14:paraId="1EDE5B89"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99A3180"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B69BCC2"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27B66B3"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00</w:t>
            </w:r>
          </w:p>
        </w:tc>
        <w:tc>
          <w:tcPr>
            <w:tcW w:w="22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31F9D31"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12:00:00 AM</w:t>
            </w:r>
          </w:p>
        </w:tc>
      </w:tr>
      <w:tr w:rsidR="009B3D47" w:rsidRPr="00F85168" w14:paraId="583F197F"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36A5EA0"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2BD0162"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17EADD9A"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90</w:t>
            </w:r>
          </w:p>
        </w:tc>
        <w:tc>
          <w:tcPr>
            <w:tcW w:w="22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8441DFC"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12:01:30 AM</w:t>
            </w:r>
          </w:p>
        </w:tc>
      </w:tr>
      <w:tr w:rsidR="009B3D47" w:rsidRPr="00F85168" w14:paraId="05983ED4"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07C20BE2"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15</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A4EA26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84</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75B970A8"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126</w:t>
            </w:r>
          </w:p>
        </w:tc>
        <w:tc>
          <w:tcPr>
            <w:tcW w:w="22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623C70E"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04:26:06 PM</w:t>
            </w:r>
          </w:p>
        </w:tc>
      </w:tr>
      <w:tr w:rsidR="009B3D47" w:rsidRPr="00F85168" w14:paraId="01A8784C"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CAEFD38"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25</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0351BA5"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0725BAA"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00</w:t>
            </w:r>
          </w:p>
        </w:tc>
        <w:tc>
          <w:tcPr>
            <w:tcW w:w="22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E33509E"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12/31/1899 1:00:00 AM</w:t>
            </w:r>
          </w:p>
        </w:tc>
      </w:tr>
      <w:tr w:rsidR="009B3D47" w:rsidRPr="00F85168" w14:paraId="19121D64"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71BA63F"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150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3AC57FE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250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5C97F83"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305</w:t>
            </w:r>
          </w:p>
        </w:tc>
        <w:tc>
          <w:tcPr>
            <w:tcW w:w="22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5E2DAB51"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01/05/1900 10:15:05 AM</w:t>
            </w:r>
          </w:p>
        </w:tc>
      </w:tr>
      <w:tr w:rsidR="009B3D47" w:rsidRPr="00F85168" w14:paraId="1817FB8F" w14:textId="77777777" w:rsidTr="006D7E40">
        <w:trPr>
          <w:trHeight w:val="300"/>
        </w:trPr>
        <w:tc>
          <w:tcPr>
            <w:tcW w:w="78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66FE4C6F"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15999</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4C726A0"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7500</w:t>
            </w:r>
          </w:p>
        </w:tc>
        <w:tc>
          <w:tcPr>
            <w:tcW w:w="9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27219BF9"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8954</w:t>
            </w:r>
          </w:p>
        </w:tc>
        <w:tc>
          <w:tcPr>
            <w:tcW w:w="2220" w:type="dxa"/>
            <w:tcBorders>
              <w:top w:val="single" w:sz="4" w:space="0" w:color="000000"/>
              <w:left w:val="single" w:sz="4" w:space="0" w:color="000000"/>
              <w:bottom w:val="single" w:sz="4" w:space="0" w:color="000000"/>
              <w:right w:val="single" w:sz="4" w:space="0" w:color="000000"/>
            </w:tcBorders>
            <w:tcMar>
              <w:top w:w="80" w:type="dxa"/>
              <w:left w:w="120" w:type="dxa"/>
              <w:bottom w:w="40" w:type="dxa"/>
              <w:right w:w="120" w:type="dxa"/>
            </w:tcMar>
          </w:tcPr>
          <w:p w14:paraId="4F695CBF"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09/21/1901 07:29:14 AM</w:t>
            </w:r>
          </w:p>
        </w:tc>
      </w:tr>
    </w:tbl>
    <w:p w14:paraId="6B1A4D33" w14:textId="77777777" w:rsidR="009B3D47" w:rsidRPr="00F85168" w:rsidRDefault="009B3D47" w:rsidP="009B3D47">
      <w:pPr>
        <w:pStyle w:val="Body1"/>
        <w:rPr>
          <w:w w:val="100"/>
        </w:rPr>
      </w:pPr>
    </w:p>
    <w:p w14:paraId="6B109CD4" w14:textId="77777777" w:rsidR="009B3D47" w:rsidRPr="00706AF5" w:rsidRDefault="009B3D47" w:rsidP="00B1767B">
      <w:pPr>
        <w:pStyle w:val="Heading4"/>
        <w:numPr>
          <w:ilvl w:val="0"/>
          <w:numId w:val="0"/>
        </w:numPr>
        <w:rPr>
          <w:rFonts w:ascii="Century Schoolbook" w:hAnsi="Century Schoolbook"/>
        </w:rPr>
      </w:pPr>
      <w:bookmarkStart w:id="569" w:name="_Toc309981037"/>
      <w:r w:rsidRPr="00706AF5">
        <w:rPr>
          <w:rFonts w:ascii="Century Schoolbook" w:hAnsi="Century Schoolbook"/>
        </w:rPr>
        <w:t>Example</w:t>
      </w:r>
      <w:bookmarkEnd w:id="569"/>
    </w:p>
    <w:p w14:paraId="775D623B"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\Sample\Sample.prj}:Surveillance</w:t>
      </w:r>
    </w:p>
    <w:p w14:paraId="548E5CF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Var3 DATEFORMAT</w:t>
      </w:r>
    </w:p>
    <w:p w14:paraId="7490EFA7"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Var3=SYSTEMTIME</w:t>
      </w:r>
    </w:p>
    <w:p w14:paraId="7746D2E6"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Hour1 NUMERIC</w:t>
      </w:r>
    </w:p>
    <w:p w14:paraId="7315BDDC"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Minute1 NUMERIC</w:t>
      </w:r>
    </w:p>
    <w:p w14:paraId="242187F3"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Second1 NUMERIC</w:t>
      </w:r>
    </w:p>
    <w:p w14:paraId="356945D4"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Hour1=HOUR(VAR3)</w:t>
      </w:r>
    </w:p>
    <w:p w14:paraId="22A8939C"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Minute1=MINUTE(VAR3)</w:t>
      </w:r>
    </w:p>
    <w:p w14:paraId="383386FD"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Second1=SECOND(VAR3)</w:t>
      </w:r>
    </w:p>
    <w:p w14:paraId="2BCE5E0B"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Time2 DATEFORMAT</w:t>
      </w:r>
    </w:p>
    <w:p w14:paraId="26FAA67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Time2=NUMTOTIME(HOUR1,MINUTE1,SECOND1)</w:t>
      </w:r>
    </w:p>
    <w:p w14:paraId="78CFD360" w14:textId="77777777" w:rsidR="009B3D47" w:rsidRDefault="009B3D47" w:rsidP="009B3D47">
      <w:pPr>
        <w:pStyle w:val="Body1"/>
        <w:spacing w:before="100" w:after="100" w:line="240" w:lineRule="atLeast"/>
        <w:rPr>
          <w:color w:val="000000" w:themeColor="text1"/>
        </w:rPr>
      </w:pPr>
      <w:r w:rsidRPr="00D13BEB">
        <w:rPr>
          <w:rFonts w:ascii="Courier New" w:hAnsi="Courier New" w:cs="Courier New"/>
          <w:w w:val="100"/>
          <w:sz w:val="18"/>
          <w:szCs w:val="18"/>
        </w:rPr>
        <w:t>LIST Var3 Hour1 Minute1 Second1 Time2</w:t>
      </w:r>
      <w:bookmarkStart w:id="570" w:name="_Toc309981038"/>
    </w:p>
    <w:p w14:paraId="57ED0F05" w14:textId="77777777" w:rsidR="009B3D47" w:rsidRDefault="009B3D47" w:rsidP="009B3D47">
      <w:pPr>
        <w:rPr>
          <w:rFonts w:ascii="Century Schoolbook" w:eastAsiaTheme="minorEastAsia" w:hAnsi="Century Schoolbook"/>
          <w:b/>
          <w:color w:val="000000" w:themeColor="text1"/>
          <w:spacing w:val="15"/>
          <w:sz w:val="24"/>
        </w:rPr>
      </w:pPr>
      <w:bookmarkStart w:id="571" w:name="_Toc332822823"/>
      <w:r>
        <w:rPr>
          <w:rFonts w:ascii="Century Schoolbook" w:hAnsi="Century Schoolbook"/>
          <w:color w:val="000000" w:themeColor="text1"/>
        </w:rPr>
        <w:br w:type="page"/>
      </w:r>
    </w:p>
    <w:p w14:paraId="3C662A7A" w14:textId="77777777" w:rsidR="009B3D47" w:rsidRPr="00DB0E46" w:rsidRDefault="009B3D47" w:rsidP="00B1767B">
      <w:pPr>
        <w:pStyle w:val="Heading3"/>
        <w:numPr>
          <w:ilvl w:val="0"/>
          <w:numId w:val="0"/>
        </w:numPr>
        <w:rPr>
          <w:rFonts w:ascii="Century Schoolbook" w:hAnsi="Century Schoolbook"/>
          <w:color w:val="000000" w:themeColor="text1"/>
        </w:rPr>
      </w:pPr>
      <w:r w:rsidRPr="00DB0E46">
        <w:rPr>
          <w:rFonts w:ascii="Century Schoolbook" w:hAnsi="Century Schoolbook"/>
          <w:color w:val="000000" w:themeColor="text1"/>
        </w:rPr>
        <w:lastRenderedPageBreak/>
        <w:t>RECORDCOUNT</w:t>
      </w:r>
      <w:bookmarkEnd w:id="570"/>
      <w:bookmarkEnd w:id="571"/>
    </w:p>
    <w:p w14:paraId="3678673B" w14:textId="77777777" w:rsidR="009B3D47" w:rsidRPr="00536A99" w:rsidRDefault="009B3D47" w:rsidP="00B1767B">
      <w:pPr>
        <w:pStyle w:val="Heading4"/>
        <w:numPr>
          <w:ilvl w:val="0"/>
          <w:numId w:val="0"/>
        </w:numPr>
        <w:spacing w:before="220"/>
        <w:rPr>
          <w:rFonts w:ascii="Century Schoolbook" w:hAnsi="Century Schoolbook"/>
        </w:rPr>
      </w:pPr>
      <w:bookmarkStart w:id="572" w:name="_Toc309981039"/>
      <w:r w:rsidRPr="00536A99">
        <w:rPr>
          <w:rFonts w:ascii="Century Schoolbook" w:hAnsi="Century Schoolbook"/>
        </w:rPr>
        <w:t>Description</w:t>
      </w:r>
      <w:bookmarkEnd w:id="572"/>
    </w:p>
    <w:p w14:paraId="441D2544" w14:textId="77777777" w:rsidR="009B3D47" w:rsidRPr="00F85168" w:rsidRDefault="009B3D47" w:rsidP="009B3D47">
      <w:pPr>
        <w:pStyle w:val="Body1"/>
        <w:rPr>
          <w:w w:val="100"/>
        </w:rPr>
      </w:pPr>
      <w:r w:rsidRPr="00F85168">
        <w:rPr>
          <w:w w:val="100"/>
        </w:rPr>
        <w:t xml:space="preserve">This function returns the number of records in the current View. In Analysis, this takes into account any SELECT statement and value of the Process (Deleted) setting. </w:t>
      </w:r>
    </w:p>
    <w:p w14:paraId="2D2B6B95" w14:textId="77777777" w:rsidR="009B3D47" w:rsidRPr="00536A99" w:rsidRDefault="009B3D47" w:rsidP="00B1767B">
      <w:pPr>
        <w:pStyle w:val="Heading4"/>
        <w:numPr>
          <w:ilvl w:val="0"/>
          <w:numId w:val="0"/>
        </w:numPr>
        <w:rPr>
          <w:rFonts w:ascii="Century Schoolbook" w:hAnsi="Century Schoolbook"/>
        </w:rPr>
      </w:pPr>
      <w:bookmarkStart w:id="573" w:name="_Toc309981040"/>
      <w:r w:rsidRPr="00536A99">
        <w:rPr>
          <w:rFonts w:ascii="Century Schoolbook" w:hAnsi="Century Schoolbook"/>
        </w:rPr>
        <w:t>Syntax</w:t>
      </w:r>
      <w:bookmarkEnd w:id="573"/>
    </w:p>
    <w:p w14:paraId="75CB10B6" w14:textId="77777777" w:rsidR="009B3D47" w:rsidRDefault="009B3D47" w:rsidP="009B3D47">
      <w:pPr>
        <w:pStyle w:val="Body1"/>
        <w:rPr>
          <w:w w:val="100"/>
        </w:rPr>
      </w:pPr>
      <w:r w:rsidRPr="00536A99">
        <w:rPr>
          <w:rFonts w:ascii="Courier New" w:hAnsi="Courier New" w:cs="Courier New"/>
          <w:sz w:val="18"/>
          <w:szCs w:val="18"/>
        </w:rPr>
        <w:t>RECORDCOUNT</w:t>
      </w:r>
    </w:p>
    <w:p w14:paraId="0A4D114E" w14:textId="77777777" w:rsidR="009B3D47" w:rsidRPr="00536A99" w:rsidRDefault="009B3D47" w:rsidP="00B1767B">
      <w:pPr>
        <w:pStyle w:val="Heading4"/>
        <w:pageBreakBefore/>
        <w:numPr>
          <w:ilvl w:val="0"/>
          <w:numId w:val="0"/>
        </w:numPr>
        <w:rPr>
          <w:rFonts w:ascii="Century Schoolbook" w:hAnsi="Century Schoolbook"/>
        </w:rPr>
      </w:pPr>
      <w:bookmarkStart w:id="574" w:name="_Toc309981041"/>
      <w:r w:rsidRPr="00536A99">
        <w:rPr>
          <w:rFonts w:ascii="Century Schoolbook" w:hAnsi="Century Schoolbook"/>
        </w:rPr>
        <w:lastRenderedPageBreak/>
        <w:t>Example</w:t>
      </w:r>
      <w:bookmarkEnd w:id="574"/>
    </w:p>
    <w:p w14:paraId="499D8220"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3A95E69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IF RECORDCOUNT=0 THEN</w:t>
      </w:r>
    </w:p>
    <w:p w14:paraId="23BBBD9E" w14:textId="77777777" w:rsidR="009B3D47" w:rsidRPr="00D13BEB" w:rsidRDefault="009B3D47" w:rsidP="009B3D47">
      <w:pPr>
        <w:pStyle w:val="Body2"/>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DIALOG "No records found."</w:t>
      </w:r>
    </w:p>
    <w:p w14:paraId="746627EB" w14:textId="77777777" w:rsidR="009B3D47" w:rsidRPr="00D13BEB" w:rsidRDefault="009B3D47" w:rsidP="009B3D47">
      <w:pPr>
        <w:pStyle w:val="Body2"/>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QUIT</w:t>
      </w:r>
    </w:p>
    <w:p w14:paraId="0E165431"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END</w:t>
      </w:r>
    </w:p>
    <w:p w14:paraId="09A88BFC" w14:textId="77777777" w:rsidR="009B3D47" w:rsidRPr="00341DF6" w:rsidRDefault="009B3D47" w:rsidP="009B3D47">
      <w:bookmarkStart w:id="575" w:name="_Toc309981042"/>
    </w:p>
    <w:p w14:paraId="220EEE28" w14:textId="77777777" w:rsidR="009B3D47" w:rsidRPr="00F85168" w:rsidRDefault="009B3D47" w:rsidP="009B3D47">
      <w:pPr>
        <w:pStyle w:val="Heading3"/>
        <w:numPr>
          <w:ilvl w:val="0"/>
          <w:numId w:val="0"/>
        </w:numPr>
        <w:rPr>
          <w:rFonts w:ascii="Century Schoolbook" w:hAnsi="Century Schoolbook"/>
        </w:rPr>
      </w:pPr>
      <w:bookmarkStart w:id="576" w:name="_Toc332822824"/>
      <w:r w:rsidRPr="00F85168">
        <w:rPr>
          <w:rFonts w:ascii="Century Schoolbook" w:hAnsi="Century Schoolbook"/>
        </w:rPr>
        <w:t>RND</w:t>
      </w:r>
      <w:bookmarkEnd w:id="575"/>
      <w:bookmarkEnd w:id="576"/>
    </w:p>
    <w:p w14:paraId="31D3436F" w14:textId="77777777" w:rsidR="009B3D47" w:rsidRPr="00536A99" w:rsidRDefault="009B3D47" w:rsidP="00B1767B">
      <w:pPr>
        <w:pStyle w:val="Heading4"/>
        <w:numPr>
          <w:ilvl w:val="0"/>
          <w:numId w:val="0"/>
        </w:numPr>
        <w:rPr>
          <w:rFonts w:ascii="Century Schoolbook" w:hAnsi="Century Schoolbook"/>
        </w:rPr>
      </w:pPr>
      <w:bookmarkStart w:id="577" w:name="_Toc309981043"/>
      <w:r w:rsidRPr="00536A99">
        <w:rPr>
          <w:rFonts w:ascii="Century Schoolbook" w:hAnsi="Century Schoolbook"/>
        </w:rPr>
        <w:t>Description</w:t>
      </w:r>
      <w:bookmarkEnd w:id="577"/>
    </w:p>
    <w:p w14:paraId="10CEB711" w14:textId="77777777" w:rsidR="009B3D47" w:rsidRPr="00F85168" w:rsidRDefault="009B3D47" w:rsidP="009B3D47">
      <w:pPr>
        <w:pStyle w:val="Body1"/>
        <w:rPr>
          <w:w w:val="100"/>
        </w:rPr>
      </w:pPr>
      <w:r w:rsidRPr="00F85168">
        <w:rPr>
          <w:w w:val="100"/>
        </w:rPr>
        <w:t>This function generates a random number between &lt;var1&gt; and &lt;var2&gt;.</w:t>
      </w:r>
    </w:p>
    <w:p w14:paraId="6551D46D" w14:textId="77777777" w:rsidR="009B3D47" w:rsidRPr="00536A99" w:rsidRDefault="009B3D47" w:rsidP="00B1767B">
      <w:pPr>
        <w:pStyle w:val="Heading4"/>
        <w:numPr>
          <w:ilvl w:val="0"/>
          <w:numId w:val="0"/>
        </w:numPr>
        <w:rPr>
          <w:rFonts w:ascii="Century Schoolbook" w:hAnsi="Century Schoolbook"/>
        </w:rPr>
      </w:pPr>
      <w:bookmarkStart w:id="578" w:name="_Toc309981044"/>
      <w:r w:rsidRPr="00536A99">
        <w:rPr>
          <w:rFonts w:ascii="Century Schoolbook" w:hAnsi="Century Schoolbook"/>
        </w:rPr>
        <w:t>Syntax</w:t>
      </w:r>
      <w:bookmarkEnd w:id="578"/>
    </w:p>
    <w:p w14:paraId="0F4F3DDB" w14:textId="77777777" w:rsidR="009B3D47" w:rsidRPr="00F85168" w:rsidRDefault="009B3D47" w:rsidP="009B3D47">
      <w:pPr>
        <w:pStyle w:val="Body1"/>
        <w:rPr>
          <w:w w:val="100"/>
        </w:rPr>
      </w:pPr>
      <w:r w:rsidRPr="00F85168">
        <w:rPr>
          <w:w w:val="100"/>
        </w:rPr>
        <w:t>RND(&lt;min&gt;, &lt;max&gt;)</w:t>
      </w:r>
    </w:p>
    <w:p w14:paraId="6E04AF61" w14:textId="77777777" w:rsidR="009B3D47" w:rsidRPr="00603841" w:rsidRDefault="009B3D47" w:rsidP="00C67558">
      <w:pPr>
        <w:pStyle w:val="ListBullet2"/>
        <w:keepLines w:val="0"/>
        <w:numPr>
          <w:ilvl w:val="0"/>
          <w:numId w:val="562"/>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&lt;min&gt; represents a number or numeric variable that corresponds to the lowest value of the random number to be generated.</w:t>
      </w:r>
    </w:p>
    <w:p w14:paraId="44C91E9D" w14:textId="77777777" w:rsidR="009B3D47" w:rsidRPr="00603841" w:rsidRDefault="009B3D47" w:rsidP="00C67558">
      <w:pPr>
        <w:pStyle w:val="ListBullet2"/>
        <w:keepLines w:val="0"/>
        <w:numPr>
          <w:ilvl w:val="0"/>
          <w:numId w:val="562"/>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&lt;max&gt; represents a number or numeric variable that corresponds to the highest possible value for the random number to be generated.</w:t>
      </w:r>
    </w:p>
    <w:p w14:paraId="72A848F8" w14:textId="77777777" w:rsidR="009B3D47" w:rsidRDefault="009B3D47" w:rsidP="00B1767B">
      <w:pPr>
        <w:pStyle w:val="Heading4"/>
        <w:numPr>
          <w:ilvl w:val="0"/>
          <w:numId w:val="0"/>
        </w:numPr>
        <w:rPr>
          <w:rFonts w:ascii="Century Schoolbook" w:hAnsi="Century Schoolbook"/>
        </w:rPr>
      </w:pPr>
      <w:bookmarkStart w:id="579" w:name="_Toc309981046"/>
    </w:p>
    <w:p w14:paraId="3D044D6D" w14:textId="77777777" w:rsidR="009B3D47" w:rsidRPr="00536A99" w:rsidRDefault="009B3D47" w:rsidP="00B1767B">
      <w:pPr>
        <w:pStyle w:val="Heading4"/>
        <w:numPr>
          <w:ilvl w:val="0"/>
          <w:numId w:val="0"/>
        </w:numPr>
        <w:rPr>
          <w:rFonts w:ascii="Century Schoolbook" w:hAnsi="Century Schoolbook"/>
        </w:rPr>
      </w:pPr>
      <w:r w:rsidRPr="00536A99">
        <w:rPr>
          <w:rFonts w:ascii="Century Schoolbook" w:hAnsi="Century Schoolbook"/>
        </w:rPr>
        <w:t>Example</w:t>
      </w:r>
      <w:bookmarkEnd w:id="579"/>
    </w:p>
    <w:p w14:paraId="691B27D6"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51D4236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Random1 NUMERIC</w:t>
      </w:r>
    </w:p>
    <w:p w14:paraId="525EADAF"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Random2 NUMERIC</w:t>
      </w:r>
    </w:p>
    <w:p w14:paraId="153A042B"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Random3 NUMERIC</w:t>
      </w:r>
    </w:p>
    <w:p w14:paraId="6DBEA72E"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Random1=RND(1,100)</w:t>
      </w:r>
    </w:p>
    <w:p w14:paraId="46208D71"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Random2=RND(1,100)</w:t>
      </w:r>
    </w:p>
    <w:p w14:paraId="69DEFA18"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Random3=RND(1,100)</w:t>
      </w:r>
    </w:p>
    <w:p w14:paraId="2A2D66F4" w14:textId="77777777" w:rsidR="009B3D47"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Random1 Random2 Random3</w:t>
      </w:r>
      <w:bookmarkStart w:id="580" w:name="_Toc309981047"/>
      <w:bookmarkStart w:id="581" w:name="_Toc332822825"/>
    </w:p>
    <w:p w14:paraId="2AD35843" w14:textId="77777777" w:rsidR="009B3D47" w:rsidRPr="00F85168" w:rsidRDefault="009B3D47" w:rsidP="009B3D47">
      <w:pPr>
        <w:pStyle w:val="Body1"/>
        <w:spacing w:before="100" w:after="100" w:line="240" w:lineRule="atLeast"/>
      </w:pPr>
      <w:r w:rsidRPr="00F85168">
        <w:t>ROUND</w:t>
      </w:r>
      <w:bookmarkEnd w:id="580"/>
      <w:bookmarkEnd w:id="581"/>
    </w:p>
    <w:p w14:paraId="08EDCFF8" w14:textId="77777777" w:rsidR="009B3D47" w:rsidRPr="00F85168" w:rsidRDefault="009B3D47" w:rsidP="00B1767B">
      <w:pPr>
        <w:pStyle w:val="Heading4"/>
        <w:numPr>
          <w:ilvl w:val="0"/>
          <w:numId w:val="0"/>
        </w:numPr>
        <w:rPr>
          <w:rFonts w:ascii="Century Schoolbook" w:hAnsi="Century Schoolbook"/>
        </w:rPr>
      </w:pPr>
      <w:bookmarkStart w:id="582" w:name="_Toc309981048"/>
      <w:r w:rsidRPr="00F85168">
        <w:rPr>
          <w:rFonts w:ascii="Century Schoolbook" w:hAnsi="Century Schoolbook"/>
        </w:rPr>
        <w:t>Description</w:t>
      </w:r>
      <w:bookmarkEnd w:id="582"/>
    </w:p>
    <w:p w14:paraId="26501777" w14:textId="77777777" w:rsidR="009B3D47" w:rsidRPr="00F85168" w:rsidRDefault="009B3D47" w:rsidP="009B3D47">
      <w:pPr>
        <w:pStyle w:val="Body1"/>
        <w:rPr>
          <w:w w:val="100"/>
        </w:rPr>
      </w:pPr>
      <w:r w:rsidRPr="00F85168">
        <w:rPr>
          <w:w w:val="100"/>
        </w:rPr>
        <w:t>This function rounds the number stored in the variable to the closest integer. Positive numbers are rounded up to the next higher integer if the fractional part is greater than or equal to 0.5. Negative numbers are rounded down to the next lower integer if the fractional part is greater than or equal to 0.5.</w:t>
      </w:r>
    </w:p>
    <w:p w14:paraId="69A0F6D0" w14:textId="77777777" w:rsidR="009B3D47" w:rsidRPr="00536A99" w:rsidRDefault="009B3D47" w:rsidP="00B1767B">
      <w:pPr>
        <w:pStyle w:val="Heading4"/>
        <w:numPr>
          <w:ilvl w:val="0"/>
          <w:numId w:val="0"/>
        </w:numPr>
        <w:rPr>
          <w:rFonts w:ascii="Century Schoolbook" w:hAnsi="Century Schoolbook"/>
        </w:rPr>
      </w:pPr>
      <w:bookmarkStart w:id="583" w:name="_Toc309981049"/>
      <w:r w:rsidRPr="00536A99">
        <w:rPr>
          <w:rFonts w:ascii="Century Schoolbook" w:hAnsi="Century Schoolbook"/>
        </w:rPr>
        <w:t>Syntax</w:t>
      </w:r>
      <w:bookmarkEnd w:id="583"/>
    </w:p>
    <w:p w14:paraId="5F296772" w14:textId="77777777" w:rsidR="009B3D47" w:rsidRPr="00536A99" w:rsidRDefault="009B3D47" w:rsidP="009B3D47">
      <w:pPr>
        <w:pStyle w:val="Body1"/>
        <w:rPr>
          <w:rFonts w:ascii="Courier New" w:hAnsi="Courier New" w:cs="Courier New"/>
          <w:sz w:val="18"/>
          <w:szCs w:val="18"/>
        </w:rPr>
      </w:pPr>
      <w:r w:rsidRPr="00536A99">
        <w:rPr>
          <w:rFonts w:ascii="Courier New" w:hAnsi="Courier New" w:cs="Courier New"/>
          <w:w w:val="100"/>
          <w:sz w:val="18"/>
          <w:szCs w:val="18"/>
        </w:rPr>
        <w:t>ROUND(&lt;variable&gt;)</w:t>
      </w:r>
    </w:p>
    <w:p w14:paraId="5272711B" w14:textId="77777777" w:rsidR="009B3D47" w:rsidRPr="00A12BBA" w:rsidRDefault="009B3D47" w:rsidP="009B3D47">
      <w:pPr>
        <w:pStyle w:val="Body1"/>
      </w:pPr>
      <w:r w:rsidRPr="00603841">
        <w:lastRenderedPageBreak/>
        <w:t>The &lt;variable&gt; can be an existing numeric variable, a defined variable</w:t>
      </w:r>
      <w:r>
        <w:t xml:space="preserve"> </w:t>
      </w:r>
      <w:r w:rsidRPr="00603841">
        <w:t xml:space="preserve">containing </w:t>
      </w:r>
      <w:r w:rsidRPr="00A12BBA">
        <w:t>numbers, or a numeric constant.</w:t>
      </w:r>
    </w:p>
    <w:p w14:paraId="0B69F9D8" w14:textId="77777777" w:rsidR="009B3D47" w:rsidRPr="00536A99" w:rsidRDefault="009B3D47" w:rsidP="00B1767B">
      <w:pPr>
        <w:pStyle w:val="Heading4"/>
        <w:numPr>
          <w:ilvl w:val="0"/>
          <w:numId w:val="0"/>
        </w:numPr>
        <w:rPr>
          <w:rFonts w:ascii="Century Schoolbook" w:hAnsi="Century Schoolbook"/>
        </w:rPr>
      </w:pPr>
      <w:bookmarkStart w:id="584" w:name="_Toc309981050"/>
      <w:r w:rsidRPr="00536A99">
        <w:rPr>
          <w:rFonts w:ascii="Century Schoolbook" w:hAnsi="Century Schoolbook"/>
        </w:rPr>
        <w:t>Comments</w:t>
      </w:r>
      <w:bookmarkEnd w:id="584"/>
    </w:p>
    <w:p w14:paraId="7BA28F8F" w14:textId="77777777" w:rsidR="009B3D47" w:rsidRPr="00F85168" w:rsidRDefault="009B3D47" w:rsidP="009B3D47">
      <w:pPr>
        <w:pStyle w:val="Body1"/>
        <w:rPr>
          <w:rFonts w:cs="Times New Roman"/>
          <w:w w:val="100"/>
          <w:sz w:val="24"/>
          <w:szCs w:val="24"/>
        </w:rPr>
      </w:pPr>
      <w:r w:rsidRPr="00F85168">
        <w:rPr>
          <w:w w:val="100"/>
        </w:rPr>
        <w:t>The results are returned in numeric format.</w:t>
      </w:r>
    </w:p>
    <w:tbl>
      <w:tblPr>
        <w:tblW w:w="0" w:type="auto"/>
        <w:tblInd w:w="120" w:type="dxa"/>
        <w:tblLayout w:type="fixed"/>
        <w:tblCellMar>
          <w:top w:w="40" w:type="dxa"/>
          <w:left w:w="120" w:type="dxa"/>
          <w:bottom w:w="40" w:type="dxa"/>
          <w:right w:w="120" w:type="dxa"/>
        </w:tblCellMar>
        <w:tblLook w:val="0000" w:firstRow="0" w:lastRow="0" w:firstColumn="0" w:lastColumn="0" w:noHBand="0" w:noVBand="0"/>
        <w:tblDescription w:val="Table illustrating results of the ROUND function, with the differences between TRUNC and ROUND included"/>
      </w:tblPr>
      <w:tblGrid>
        <w:gridCol w:w="1800"/>
        <w:gridCol w:w="1080"/>
        <w:gridCol w:w="1080"/>
      </w:tblGrid>
      <w:tr w:rsidR="009B3D47" w:rsidRPr="00F85168" w14:paraId="5840BC62" w14:textId="77777777" w:rsidTr="006D7E40">
        <w:trPr>
          <w:trHeight w:val="380"/>
        </w:trPr>
        <w:tc>
          <w:tcPr>
            <w:tcW w:w="3960" w:type="dxa"/>
            <w:gridSpan w:val="3"/>
            <w:tcBorders>
              <w:top w:val="single" w:sz="4" w:space="0" w:color="000000"/>
              <w:left w:val="single" w:sz="4" w:space="0" w:color="000000"/>
              <w:bottom w:val="single" w:sz="4" w:space="0" w:color="000000"/>
              <w:right w:val="single" w:sz="4" w:space="0" w:color="000000"/>
            </w:tcBorders>
            <w:shd w:val="clear" w:color="CCCCCC" w:fill="auto"/>
            <w:tcMar>
              <w:top w:w="160" w:type="dxa"/>
              <w:left w:w="120" w:type="dxa"/>
              <w:bottom w:w="40" w:type="dxa"/>
              <w:right w:w="120" w:type="dxa"/>
            </w:tcMar>
            <w:vAlign w:val="bottom"/>
          </w:tcPr>
          <w:p w14:paraId="266A54B7"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Differences Between TRUNC and ROUND</w:t>
            </w:r>
          </w:p>
        </w:tc>
      </w:tr>
      <w:tr w:rsidR="009B3D47" w:rsidRPr="00F85168" w14:paraId="1103FF03" w14:textId="77777777" w:rsidTr="006D7E40">
        <w:trPr>
          <w:trHeight w:val="380"/>
        </w:trPr>
        <w:tc>
          <w:tcPr>
            <w:tcW w:w="1800" w:type="dxa"/>
            <w:tcBorders>
              <w:top w:val="single" w:sz="4" w:space="0" w:color="000000"/>
              <w:left w:val="single" w:sz="4" w:space="0" w:color="000000"/>
              <w:bottom w:val="single" w:sz="4" w:space="0" w:color="000000"/>
              <w:right w:val="single" w:sz="4" w:space="0" w:color="000000"/>
            </w:tcBorders>
            <w:shd w:val="pct30" w:color="CCCCCC" w:fill="auto"/>
            <w:tcMar>
              <w:top w:w="160" w:type="dxa"/>
              <w:left w:w="120" w:type="dxa"/>
              <w:bottom w:w="40" w:type="dxa"/>
              <w:right w:w="120" w:type="dxa"/>
            </w:tcMar>
            <w:vAlign w:val="bottom"/>
          </w:tcPr>
          <w:p w14:paraId="4687D584"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Value</w:t>
            </w:r>
          </w:p>
        </w:tc>
        <w:tc>
          <w:tcPr>
            <w:tcW w:w="1080" w:type="dxa"/>
            <w:tcBorders>
              <w:top w:val="single" w:sz="4" w:space="0" w:color="000000"/>
              <w:left w:val="single" w:sz="4" w:space="0" w:color="000000"/>
              <w:bottom w:val="single" w:sz="4" w:space="0" w:color="000000"/>
              <w:right w:val="single" w:sz="4" w:space="0" w:color="000000"/>
            </w:tcBorders>
            <w:shd w:val="pct30" w:color="CCCCCC" w:fill="auto"/>
            <w:tcMar>
              <w:top w:w="160" w:type="dxa"/>
              <w:left w:w="120" w:type="dxa"/>
              <w:bottom w:w="40" w:type="dxa"/>
              <w:right w:w="120" w:type="dxa"/>
            </w:tcMar>
            <w:vAlign w:val="bottom"/>
          </w:tcPr>
          <w:p w14:paraId="64170197"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TRUNC</w:t>
            </w:r>
          </w:p>
        </w:tc>
        <w:tc>
          <w:tcPr>
            <w:tcW w:w="1080" w:type="dxa"/>
            <w:tcBorders>
              <w:top w:val="single" w:sz="4" w:space="0" w:color="000000"/>
              <w:left w:val="single" w:sz="4" w:space="0" w:color="000000"/>
              <w:bottom w:val="single" w:sz="4" w:space="0" w:color="000000"/>
              <w:right w:val="single" w:sz="4" w:space="0" w:color="000000"/>
            </w:tcBorders>
            <w:shd w:val="pct30" w:color="CCCCCC" w:fill="auto"/>
            <w:tcMar>
              <w:top w:w="160" w:type="dxa"/>
              <w:left w:w="120" w:type="dxa"/>
              <w:bottom w:w="40" w:type="dxa"/>
              <w:right w:w="120" w:type="dxa"/>
            </w:tcMar>
            <w:vAlign w:val="bottom"/>
          </w:tcPr>
          <w:p w14:paraId="61A4F97C" w14:textId="77777777" w:rsidR="009B3D47" w:rsidRPr="00F85168" w:rsidRDefault="009B3D47" w:rsidP="006D7E40">
            <w:pPr>
              <w:pStyle w:val="TableHeading1"/>
              <w:rPr>
                <w:rFonts w:ascii="Century Schoolbook" w:hAnsi="Century Schoolbook"/>
              </w:rPr>
            </w:pPr>
            <w:r w:rsidRPr="00F85168">
              <w:rPr>
                <w:rFonts w:ascii="Century Schoolbook" w:hAnsi="Century Schoolbook"/>
                <w:w w:val="100"/>
              </w:rPr>
              <w:t>ROUND</w:t>
            </w:r>
          </w:p>
        </w:tc>
      </w:tr>
      <w:tr w:rsidR="009B3D47" w:rsidRPr="00F85168" w14:paraId="2A823BC0" w14:textId="77777777" w:rsidTr="006D7E40">
        <w:trPr>
          <w:trHeight w:val="260"/>
        </w:trPr>
        <w:tc>
          <w:tcPr>
            <w:tcW w:w="180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14:paraId="615ADE52"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0.123456</w:t>
            </w:r>
          </w:p>
        </w:tc>
        <w:tc>
          <w:tcPr>
            <w:tcW w:w="108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14:paraId="760FCD85"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w:t>
            </w:r>
          </w:p>
        </w:tc>
        <w:tc>
          <w:tcPr>
            <w:tcW w:w="108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14:paraId="574C706F"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0</w:t>
            </w:r>
          </w:p>
        </w:tc>
      </w:tr>
      <w:tr w:rsidR="009B3D47" w:rsidRPr="00F85168" w14:paraId="214E3FBD" w14:textId="77777777" w:rsidTr="006D7E40">
        <w:trPr>
          <w:trHeight w:val="260"/>
        </w:trPr>
        <w:tc>
          <w:tcPr>
            <w:tcW w:w="180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14:paraId="613AFE07"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7.99999999</w:t>
            </w:r>
          </w:p>
        </w:tc>
        <w:tc>
          <w:tcPr>
            <w:tcW w:w="108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14:paraId="2F30451C"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7</w:t>
            </w:r>
          </w:p>
        </w:tc>
        <w:tc>
          <w:tcPr>
            <w:tcW w:w="108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14:paraId="69D81298"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8</w:t>
            </w:r>
          </w:p>
        </w:tc>
      </w:tr>
      <w:tr w:rsidR="009B3D47" w:rsidRPr="00F85168" w14:paraId="3B40B0CA" w14:textId="77777777" w:rsidTr="006D7E40">
        <w:trPr>
          <w:trHeight w:val="260"/>
        </w:trPr>
        <w:tc>
          <w:tcPr>
            <w:tcW w:w="180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14:paraId="51F00C6D"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45.545</w:t>
            </w:r>
          </w:p>
        </w:tc>
        <w:tc>
          <w:tcPr>
            <w:tcW w:w="108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14:paraId="0119987A"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45</w:t>
            </w:r>
          </w:p>
        </w:tc>
        <w:tc>
          <w:tcPr>
            <w:tcW w:w="1080" w:type="dxa"/>
            <w:tcBorders>
              <w:top w:val="single" w:sz="4" w:space="0" w:color="000000"/>
              <w:left w:val="single" w:sz="4" w:space="0" w:color="000000"/>
              <w:bottom w:val="single" w:sz="4" w:space="0" w:color="000000"/>
              <w:right w:val="single" w:sz="4" w:space="0" w:color="000000"/>
            </w:tcBorders>
            <w:tcMar>
              <w:top w:w="40" w:type="dxa"/>
              <w:left w:w="120" w:type="dxa"/>
              <w:bottom w:w="40" w:type="dxa"/>
              <w:right w:w="120" w:type="dxa"/>
            </w:tcMar>
          </w:tcPr>
          <w:p w14:paraId="4DFB42DB" w14:textId="77777777" w:rsidR="009B3D47" w:rsidRPr="00F85168" w:rsidRDefault="009B3D47" w:rsidP="006D7E40">
            <w:pPr>
              <w:pStyle w:val="TableCellLeft"/>
              <w:rPr>
                <w:rFonts w:ascii="Century Schoolbook" w:hAnsi="Century Schoolbook"/>
              </w:rPr>
            </w:pPr>
            <w:r w:rsidRPr="00F85168">
              <w:rPr>
                <w:rFonts w:ascii="Century Schoolbook" w:hAnsi="Century Schoolbook"/>
                <w:w w:val="100"/>
              </w:rPr>
              <w:t>46</w:t>
            </w:r>
          </w:p>
        </w:tc>
      </w:tr>
    </w:tbl>
    <w:p w14:paraId="3BCB0389" w14:textId="77777777" w:rsidR="009B3D47" w:rsidRPr="00F85168" w:rsidRDefault="009B3D47" w:rsidP="009B3D47">
      <w:pPr>
        <w:pStyle w:val="Body1"/>
        <w:rPr>
          <w:rFonts w:cs="Times New Roman"/>
          <w:w w:val="100"/>
          <w:sz w:val="24"/>
          <w:szCs w:val="24"/>
        </w:rPr>
      </w:pPr>
    </w:p>
    <w:p w14:paraId="7653638D" w14:textId="77777777" w:rsidR="009B3D47" w:rsidRPr="00536A99" w:rsidRDefault="009B3D47" w:rsidP="00B1767B">
      <w:pPr>
        <w:pStyle w:val="Heading4"/>
        <w:numPr>
          <w:ilvl w:val="0"/>
          <w:numId w:val="0"/>
        </w:numPr>
        <w:rPr>
          <w:rFonts w:ascii="Century Schoolbook" w:hAnsi="Century Schoolbook"/>
        </w:rPr>
      </w:pPr>
      <w:bookmarkStart w:id="585" w:name="_Toc309981051"/>
      <w:r w:rsidRPr="00536A99">
        <w:rPr>
          <w:rFonts w:ascii="Century Schoolbook" w:hAnsi="Century Schoolbook"/>
        </w:rPr>
        <w:t>Example</w:t>
      </w:r>
      <w:bookmarkEnd w:id="585"/>
    </w:p>
    <w:p w14:paraId="781F0EAE"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5A833028"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FREQ AGE</w:t>
      </w:r>
    </w:p>
    <w:p w14:paraId="75DB4D9D"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Decade NUMERIC</w:t>
      </w:r>
    </w:p>
    <w:p w14:paraId="793D6D21"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Decade=ROUND(AGE/10)+1</w:t>
      </w:r>
    </w:p>
    <w:p w14:paraId="449076CF" w14:textId="77777777" w:rsidR="009B3D47" w:rsidRDefault="009B3D47" w:rsidP="009B3D47">
      <w:pPr>
        <w:pStyle w:val="Body1"/>
        <w:spacing w:before="100" w:after="100" w:line="240" w:lineRule="atLeast"/>
        <w:rPr>
          <w:rFonts w:cs="Courier New"/>
          <w:w w:val="100"/>
          <w:sz w:val="20"/>
          <w:szCs w:val="20"/>
        </w:rPr>
      </w:pPr>
      <w:r w:rsidRPr="00D13BEB">
        <w:rPr>
          <w:rFonts w:ascii="Courier New" w:hAnsi="Courier New" w:cs="Courier New"/>
          <w:w w:val="100"/>
          <w:sz w:val="18"/>
          <w:szCs w:val="18"/>
        </w:rPr>
        <w:t>LIST AGE Decade</w:t>
      </w:r>
    </w:p>
    <w:p w14:paraId="752ACBB9" w14:textId="77777777" w:rsidR="009B3D47" w:rsidRPr="00F85168" w:rsidRDefault="009B3D47" w:rsidP="009B3D47">
      <w:pPr>
        <w:pStyle w:val="Heading3"/>
        <w:numPr>
          <w:ilvl w:val="0"/>
          <w:numId w:val="0"/>
        </w:numPr>
        <w:rPr>
          <w:rFonts w:ascii="Century Schoolbook" w:hAnsi="Century Schoolbook"/>
        </w:rPr>
      </w:pPr>
      <w:bookmarkStart w:id="586" w:name="_Toc309981052"/>
      <w:bookmarkStart w:id="587" w:name="_Toc332822826"/>
      <w:r w:rsidRPr="00F85168">
        <w:rPr>
          <w:rFonts w:ascii="Century Schoolbook" w:hAnsi="Century Schoolbook"/>
        </w:rPr>
        <w:t>SECONDS</w:t>
      </w:r>
      <w:bookmarkEnd w:id="586"/>
      <w:bookmarkEnd w:id="587"/>
    </w:p>
    <w:p w14:paraId="05D660F6" w14:textId="77777777" w:rsidR="009B3D47" w:rsidRPr="00536A99" w:rsidRDefault="009B3D47" w:rsidP="00B1767B">
      <w:pPr>
        <w:pStyle w:val="Heading4"/>
        <w:numPr>
          <w:ilvl w:val="0"/>
          <w:numId w:val="0"/>
        </w:numPr>
        <w:rPr>
          <w:rFonts w:ascii="Century Schoolbook" w:hAnsi="Century Schoolbook"/>
        </w:rPr>
      </w:pPr>
      <w:bookmarkStart w:id="588" w:name="_Toc309981053"/>
      <w:r w:rsidRPr="00536A99">
        <w:rPr>
          <w:rFonts w:ascii="Century Schoolbook" w:hAnsi="Century Schoolbook"/>
        </w:rPr>
        <w:t>Description</w:t>
      </w:r>
      <w:bookmarkEnd w:id="588"/>
    </w:p>
    <w:p w14:paraId="0C526E73" w14:textId="77777777" w:rsidR="009B3D47" w:rsidRPr="00F85168" w:rsidRDefault="009B3D47" w:rsidP="009B3D47">
      <w:pPr>
        <w:pStyle w:val="Body1"/>
        <w:rPr>
          <w:w w:val="100"/>
        </w:rPr>
      </w:pPr>
      <w:r w:rsidRPr="00F85168">
        <w:rPr>
          <w:w w:val="100"/>
        </w:rPr>
        <w:t>This function returns the number of seconds between &lt;var1&gt; and &lt;var2&gt; in numeric format.</w:t>
      </w:r>
    </w:p>
    <w:p w14:paraId="5163E447" w14:textId="77777777" w:rsidR="009B3D47" w:rsidRPr="00536A99" w:rsidRDefault="009B3D47" w:rsidP="00B1767B">
      <w:pPr>
        <w:pStyle w:val="Heading4"/>
        <w:numPr>
          <w:ilvl w:val="0"/>
          <w:numId w:val="0"/>
        </w:numPr>
        <w:rPr>
          <w:rFonts w:ascii="Century Schoolbook" w:hAnsi="Century Schoolbook"/>
        </w:rPr>
      </w:pPr>
      <w:bookmarkStart w:id="589" w:name="_Toc309981054"/>
      <w:r w:rsidRPr="00536A99">
        <w:rPr>
          <w:rFonts w:ascii="Century Schoolbook" w:hAnsi="Century Schoolbook"/>
        </w:rPr>
        <w:t>Syntax</w:t>
      </w:r>
      <w:bookmarkEnd w:id="589"/>
    </w:p>
    <w:p w14:paraId="003961F8"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SECONDS(&lt;var1&gt;, &lt;var2&gt;)</w:t>
      </w:r>
    </w:p>
    <w:p w14:paraId="34702955"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&lt;var1&gt; and &lt;var2&gt; represent variables in time or date/time format.</w:t>
      </w:r>
    </w:p>
    <w:p w14:paraId="4DEE6B3C" w14:textId="77777777" w:rsidR="009B3D47" w:rsidRPr="00536A99" w:rsidRDefault="009B3D47" w:rsidP="00B1767B">
      <w:pPr>
        <w:pStyle w:val="Heading4"/>
        <w:numPr>
          <w:ilvl w:val="0"/>
          <w:numId w:val="0"/>
        </w:numPr>
        <w:rPr>
          <w:rFonts w:ascii="Century Schoolbook" w:hAnsi="Century Schoolbook"/>
        </w:rPr>
      </w:pPr>
      <w:bookmarkStart w:id="590" w:name="_Toc309981055"/>
      <w:r w:rsidRPr="00536A99">
        <w:rPr>
          <w:rFonts w:ascii="Century Schoolbook" w:hAnsi="Century Schoolbook"/>
        </w:rPr>
        <w:t>Comments</w:t>
      </w:r>
      <w:bookmarkEnd w:id="590"/>
    </w:p>
    <w:p w14:paraId="4E94BE5A" w14:textId="77777777" w:rsidR="009B3D47" w:rsidRPr="00F85168" w:rsidRDefault="009B3D47" w:rsidP="009B3D47">
      <w:pPr>
        <w:pStyle w:val="Body1"/>
        <w:rPr>
          <w:w w:val="100"/>
        </w:rPr>
      </w:pPr>
      <w:r w:rsidRPr="00F85168">
        <w:rPr>
          <w:w w:val="100"/>
        </w:rPr>
        <w:t>If the date stored in &lt;var1&gt; is older than that in &lt;var2&gt;, the result will be the difference in seconds expressed as a negative number. Both variables must contain data in date, time or date/time format. If any of the variables or values included in the formula is not a date, the result is null.</w:t>
      </w:r>
    </w:p>
    <w:p w14:paraId="3B576F91" w14:textId="77777777" w:rsidR="009B3D47" w:rsidRPr="00536A99" w:rsidRDefault="009B3D47" w:rsidP="00B1767B">
      <w:pPr>
        <w:pStyle w:val="Heading4"/>
        <w:numPr>
          <w:ilvl w:val="0"/>
          <w:numId w:val="0"/>
        </w:numPr>
        <w:rPr>
          <w:rFonts w:ascii="Century Schoolbook" w:hAnsi="Century Schoolbook"/>
        </w:rPr>
      </w:pPr>
      <w:bookmarkStart w:id="591" w:name="_Toc309981056"/>
      <w:r w:rsidRPr="00536A99">
        <w:rPr>
          <w:rFonts w:ascii="Century Schoolbook" w:hAnsi="Century Schoolbook"/>
        </w:rPr>
        <w:t>Example</w:t>
      </w:r>
      <w:bookmarkEnd w:id="591"/>
    </w:p>
    <w:p w14:paraId="245FE498"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0DD169AC"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Sec1 NUMERIC</w:t>
      </w:r>
    </w:p>
    <w:p w14:paraId="35CFA5C8"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Sec1=SECONDS(Timesupper,DateOnset)</w:t>
      </w:r>
    </w:p>
    <w:p w14:paraId="7A17A944" w14:textId="77777777" w:rsidR="009B3D47"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lastRenderedPageBreak/>
        <w:t>LIST Timesupper DateOnset Sec1</w:t>
      </w:r>
    </w:p>
    <w:p w14:paraId="78C59E12" w14:textId="77777777" w:rsidR="009B3D47" w:rsidRDefault="009B3D47" w:rsidP="009B3D47">
      <w:pPr>
        <w:pStyle w:val="Body1"/>
        <w:spacing w:before="100" w:after="100" w:line="240" w:lineRule="atLeast"/>
        <w:rPr>
          <w:rFonts w:ascii="Courier New" w:hAnsi="Courier New" w:cs="Courier New"/>
          <w:w w:val="100"/>
          <w:sz w:val="18"/>
          <w:szCs w:val="18"/>
        </w:rPr>
      </w:pPr>
    </w:p>
    <w:p w14:paraId="504E08DB" w14:textId="77777777" w:rsidR="009B3D47" w:rsidRDefault="009B3D47" w:rsidP="009B3D47">
      <w:pPr>
        <w:pStyle w:val="Body1"/>
        <w:spacing w:before="100" w:after="100" w:line="240" w:lineRule="atLeast"/>
        <w:rPr>
          <w:rFonts w:ascii="Courier New" w:hAnsi="Courier New" w:cs="Courier New"/>
          <w:w w:val="100"/>
          <w:sz w:val="18"/>
          <w:szCs w:val="18"/>
        </w:rPr>
      </w:pPr>
    </w:p>
    <w:p w14:paraId="5CB69E30" w14:textId="77777777" w:rsidR="009B3D47" w:rsidRPr="00856731" w:rsidRDefault="009B3D47" w:rsidP="009B3D47">
      <w:pPr>
        <w:pStyle w:val="Heading3"/>
        <w:numPr>
          <w:ilvl w:val="0"/>
          <w:numId w:val="0"/>
        </w:numPr>
        <w:rPr>
          <w:rFonts w:ascii="Century Schoolbook" w:hAnsi="Century Schoolbook"/>
        </w:rPr>
      </w:pPr>
      <w:bookmarkStart w:id="592" w:name="_Toc309981057"/>
      <w:bookmarkStart w:id="593" w:name="_Toc332822827"/>
      <w:r w:rsidRPr="00856731">
        <w:rPr>
          <w:rFonts w:ascii="Century Schoolbook" w:hAnsi="Century Schoolbook"/>
        </w:rPr>
        <w:t>SIN, COS, TAN</w:t>
      </w:r>
      <w:bookmarkEnd w:id="592"/>
      <w:bookmarkEnd w:id="593"/>
    </w:p>
    <w:p w14:paraId="64DF6F1A" w14:textId="77777777" w:rsidR="009B3D47" w:rsidRPr="00536A99" w:rsidRDefault="009B3D47" w:rsidP="00B1767B">
      <w:pPr>
        <w:pStyle w:val="Heading4"/>
        <w:numPr>
          <w:ilvl w:val="0"/>
          <w:numId w:val="0"/>
        </w:numPr>
        <w:rPr>
          <w:rFonts w:ascii="Century Schoolbook" w:hAnsi="Century Schoolbook"/>
        </w:rPr>
      </w:pPr>
      <w:bookmarkStart w:id="594" w:name="_Toc309981058"/>
      <w:r w:rsidRPr="00536A99">
        <w:rPr>
          <w:rFonts w:ascii="Century Schoolbook" w:hAnsi="Century Schoolbook"/>
        </w:rPr>
        <w:t>Description</w:t>
      </w:r>
      <w:bookmarkEnd w:id="594"/>
    </w:p>
    <w:p w14:paraId="6AB62637" w14:textId="77777777" w:rsidR="009B3D47" w:rsidRPr="00F85168" w:rsidRDefault="009B3D47" w:rsidP="009B3D47">
      <w:pPr>
        <w:pStyle w:val="Body1"/>
        <w:rPr>
          <w:w w:val="100"/>
        </w:rPr>
      </w:pPr>
      <w:r w:rsidRPr="00F85168">
        <w:rPr>
          <w:w w:val="100"/>
        </w:rPr>
        <w:t>These functions return the respective trigonometric value for the specified variable.</w:t>
      </w:r>
    </w:p>
    <w:p w14:paraId="68E4E9CA" w14:textId="77777777" w:rsidR="009B3D47" w:rsidRPr="00536A99" w:rsidRDefault="009B3D47" w:rsidP="00B1767B">
      <w:pPr>
        <w:pStyle w:val="Heading4"/>
        <w:numPr>
          <w:ilvl w:val="0"/>
          <w:numId w:val="0"/>
        </w:numPr>
        <w:rPr>
          <w:rFonts w:ascii="Century Schoolbook" w:hAnsi="Century Schoolbook"/>
        </w:rPr>
      </w:pPr>
      <w:bookmarkStart w:id="595" w:name="_Toc309981059"/>
      <w:r w:rsidRPr="00536A99">
        <w:rPr>
          <w:rFonts w:ascii="Century Schoolbook" w:hAnsi="Century Schoolbook"/>
        </w:rPr>
        <w:t>Syntax</w:t>
      </w:r>
      <w:bookmarkEnd w:id="595"/>
    </w:p>
    <w:p w14:paraId="30E9D41C" w14:textId="77777777" w:rsidR="009B3D47" w:rsidRPr="00536A99" w:rsidRDefault="009B3D47" w:rsidP="009B3D47">
      <w:pPr>
        <w:pStyle w:val="Body1"/>
        <w:rPr>
          <w:rFonts w:ascii="Courier New" w:hAnsi="Courier New" w:cs="Courier New"/>
          <w:sz w:val="18"/>
          <w:szCs w:val="18"/>
        </w:rPr>
      </w:pPr>
      <w:r w:rsidRPr="00536A99">
        <w:rPr>
          <w:rFonts w:ascii="Courier New" w:hAnsi="Courier New" w:cs="Courier New"/>
          <w:w w:val="100"/>
          <w:sz w:val="18"/>
          <w:szCs w:val="18"/>
        </w:rPr>
        <w:t>SIN(&lt;variable&gt;)</w:t>
      </w:r>
    </w:p>
    <w:p w14:paraId="157AF4F7" w14:textId="77777777" w:rsidR="009B3D47" w:rsidRPr="00603841" w:rsidRDefault="009B3D47" w:rsidP="009B3D47">
      <w:pPr>
        <w:pStyle w:val="Body1"/>
      </w:pPr>
      <w:r w:rsidRPr="00603841">
        <w:t>The &lt;variable&gt; can be an existing numeric variable, a defined variable containing numbers, or a numeric constant.</w:t>
      </w:r>
    </w:p>
    <w:p w14:paraId="29146373" w14:textId="77777777" w:rsidR="009B3D47" w:rsidRPr="00536A99" w:rsidRDefault="009B3D47" w:rsidP="00B1767B">
      <w:pPr>
        <w:pStyle w:val="Heading4"/>
        <w:numPr>
          <w:ilvl w:val="0"/>
          <w:numId w:val="0"/>
        </w:numPr>
        <w:rPr>
          <w:rFonts w:ascii="Century Schoolbook" w:hAnsi="Century Schoolbook"/>
        </w:rPr>
      </w:pPr>
      <w:bookmarkStart w:id="596" w:name="_Toc309981060"/>
      <w:r w:rsidRPr="00536A99">
        <w:rPr>
          <w:rFonts w:ascii="Century Schoolbook" w:hAnsi="Century Schoolbook"/>
        </w:rPr>
        <w:t>Comments</w:t>
      </w:r>
      <w:bookmarkEnd w:id="596"/>
    </w:p>
    <w:p w14:paraId="0E3803B4" w14:textId="77777777" w:rsidR="009B3D47" w:rsidRPr="00F85168" w:rsidRDefault="009B3D47" w:rsidP="009B3D47">
      <w:pPr>
        <w:pStyle w:val="Body1"/>
        <w:rPr>
          <w:w w:val="100"/>
        </w:rPr>
      </w:pPr>
      <w:r w:rsidRPr="00F85168">
        <w:rPr>
          <w:w w:val="100"/>
        </w:rPr>
        <w:t>The variable is interpreted as the angle in radians. To convert degrees to radians, multiply by pi (3.1415926535897932) divided by 180.</w:t>
      </w:r>
    </w:p>
    <w:p w14:paraId="15F2CA77" w14:textId="77777777" w:rsidR="009B3D47" w:rsidRPr="00536A99" w:rsidRDefault="009B3D47" w:rsidP="00B1767B">
      <w:pPr>
        <w:pStyle w:val="Heading4"/>
        <w:numPr>
          <w:ilvl w:val="0"/>
          <w:numId w:val="0"/>
        </w:numPr>
        <w:rPr>
          <w:rFonts w:ascii="Century Schoolbook" w:hAnsi="Century Schoolbook"/>
        </w:rPr>
      </w:pPr>
      <w:bookmarkStart w:id="597" w:name="_Toc309981061"/>
      <w:r w:rsidRPr="00536A99">
        <w:rPr>
          <w:rFonts w:ascii="Century Schoolbook" w:hAnsi="Century Schoolbook"/>
        </w:rPr>
        <w:t>Example</w:t>
      </w:r>
      <w:bookmarkEnd w:id="597"/>
    </w:p>
    <w:p w14:paraId="1E4DE1F1"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2CE1A28F" w14:textId="77777777" w:rsidR="009B3D47" w:rsidRPr="00D13BEB" w:rsidRDefault="009B3D47" w:rsidP="009B3D47">
      <w:pPr>
        <w:pStyle w:val="Body1"/>
        <w:spacing w:before="100" w:after="100" w:line="240" w:lineRule="atLeast"/>
        <w:rPr>
          <w:rFonts w:cs="Courier New"/>
          <w:w w:val="100"/>
          <w:sz w:val="18"/>
          <w:szCs w:val="18"/>
        </w:rPr>
      </w:pPr>
    </w:p>
    <w:p w14:paraId="672610C7"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SinA NUMERIC</w:t>
      </w:r>
    </w:p>
    <w:p w14:paraId="3A5E916A"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SinB NUMERIC</w:t>
      </w:r>
    </w:p>
    <w:p w14:paraId="58FD514B"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CosA NUMERIC</w:t>
      </w:r>
    </w:p>
    <w:p w14:paraId="0924968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TanA NUMERIC</w:t>
      </w:r>
    </w:p>
    <w:p w14:paraId="5BAF31D9"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SinA=SIN(AGE)</w:t>
      </w:r>
    </w:p>
    <w:p w14:paraId="6B18414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SinB=SIN(AGE)*3.14/180</w:t>
      </w:r>
    </w:p>
    <w:p w14:paraId="1C8C11EA"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CosA=COS(AGE)</w:t>
      </w:r>
    </w:p>
    <w:p w14:paraId="4497F39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TanA=TAN(AGE)</w:t>
      </w:r>
    </w:p>
    <w:p w14:paraId="1468701A" w14:textId="77777777" w:rsidR="009B3D47" w:rsidRPr="00D13BEB" w:rsidRDefault="009B3D47" w:rsidP="009B3D47">
      <w:pPr>
        <w:pStyle w:val="Body1"/>
        <w:spacing w:before="100" w:after="100" w:line="240" w:lineRule="atLeast"/>
        <w:rPr>
          <w:rFonts w:ascii="Courier New" w:hAnsi="Courier New" w:cs="Courier New"/>
          <w:w w:val="100"/>
          <w:sz w:val="18"/>
          <w:szCs w:val="18"/>
          <w:lang w:val="es-ES"/>
        </w:rPr>
      </w:pPr>
      <w:r w:rsidRPr="00D13BEB">
        <w:rPr>
          <w:rFonts w:ascii="Courier New" w:hAnsi="Courier New" w:cs="Courier New"/>
          <w:w w:val="100"/>
          <w:sz w:val="18"/>
          <w:szCs w:val="18"/>
          <w:lang w:val="es-ES"/>
        </w:rPr>
        <w:t>LIST SinA CosA TanA SinB</w:t>
      </w:r>
    </w:p>
    <w:p w14:paraId="05A1482D" w14:textId="77777777" w:rsidR="009B3D47" w:rsidRPr="00536A99" w:rsidRDefault="009B3D47" w:rsidP="009B3D47">
      <w:pPr>
        <w:rPr>
          <w:lang w:val="es-ES"/>
        </w:rPr>
      </w:pPr>
      <w:bookmarkStart w:id="598" w:name="_Toc309981062"/>
    </w:p>
    <w:p w14:paraId="175A98B4" w14:textId="77777777" w:rsidR="009B3D47" w:rsidRPr="00536A99" w:rsidRDefault="009B3D47" w:rsidP="009B3D47">
      <w:pPr>
        <w:rPr>
          <w:lang w:val="es-ES"/>
        </w:rPr>
      </w:pPr>
    </w:p>
    <w:p w14:paraId="09A0E745" w14:textId="77777777" w:rsidR="009B3D47" w:rsidRPr="009820CD" w:rsidRDefault="009B3D47" w:rsidP="00B1767B">
      <w:pPr>
        <w:pStyle w:val="Heading3"/>
        <w:numPr>
          <w:ilvl w:val="0"/>
          <w:numId w:val="0"/>
        </w:numPr>
        <w:rPr>
          <w:rFonts w:ascii="Century Schoolbook" w:hAnsi="Century Schoolbook"/>
          <w:color w:val="000000" w:themeColor="text1"/>
          <w:lang w:val="es-ES"/>
        </w:rPr>
      </w:pPr>
      <w:bookmarkStart w:id="599" w:name="_Toc309981067"/>
      <w:bookmarkStart w:id="600" w:name="_Toc332822828"/>
      <w:bookmarkEnd w:id="598"/>
      <w:r w:rsidRPr="009820CD">
        <w:rPr>
          <w:rFonts w:ascii="Century Schoolbook" w:hAnsi="Century Schoolbook"/>
          <w:color w:val="000000" w:themeColor="text1"/>
          <w:lang w:val="es-ES"/>
        </w:rPr>
        <w:t>SUBSTRING</w:t>
      </w:r>
      <w:bookmarkEnd w:id="599"/>
      <w:bookmarkEnd w:id="600"/>
    </w:p>
    <w:p w14:paraId="7CD4E62E" w14:textId="77777777" w:rsidR="009B3D47" w:rsidRPr="00536A99" w:rsidRDefault="009B3D47" w:rsidP="009B3D47">
      <w:pPr>
        <w:pStyle w:val="Heading4"/>
        <w:rPr>
          <w:rFonts w:ascii="Century Schoolbook" w:hAnsi="Century Schoolbook"/>
          <w:color w:val="000000" w:themeColor="text1"/>
        </w:rPr>
      </w:pPr>
      <w:bookmarkStart w:id="601" w:name="_Toc309981068"/>
      <w:r w:rsidRPr="00536A99">
        <w:rPr>
          <w:rFonts w:ascii="Century Schoolbook" w:hAnsi="Century Schoolbook"/>
          <w:color w:val="000000" w:themeColor="text1"/>
        </w:rPr>
        <w:t>Description</w:t>
      </w:r>
      <w:bookmarkEnd w:id="601"/>
    </w:p>
    <w:p w14:paraId="0E8F61AF" w14:textId="77777777" w:rsidR="009B3D47" w:rsidRPr="00856731" w:rsidRDefault="009B3D47" w:rsidP="009B3D47">
      <w:pPr>
        <w:pStyle w:val="Body1"/>
        <w:rPr>
          <w:color w:val="000000" w:themeColor="text1"/>
          <w:w w:val="100"/>
        </w:rPr>
      </w:pPr>
      <w:r w:rsidRPr="00856731">
        <w:rPr>
          <w:color w:val="000000" w:themeColor="text1"/>
          <w:w w:val="100"/>
        </w:rPr>
        <w:t>This function returns a string that is a specified part of the value in the string parameter.</w:t>
      </w:r>
    </w:p>
    <w:p w14:paraId="2DA32A80" w14:textId="77777777" w:rsidR="009B3D47" w:rsidRPr="00536A99" w:rsidRDefault="009B3D47" w:rsidP="00B1767B">
      <w:pPr>
        <w:pStyle w:val="Heading4"/>
        <w:numPr>
          <w:ilvl w:val="0"/>
          <w:numId w:val="0"/>
        </w:numPr>
        <w:rPr>
          <w:rFonts w:ascii="Century Schoolbook" w:hAnsi="Century Schoolbook"/>
        </w:rPr>
      </w:pPr>
      <w:bookmarkStart w:id="602" w:name="_Toc309981069"/>
      <w:r w:rsidRPr="00536A99">
        <w:rPr>
          <w:rFonts w:ascii="Century Schoolbook" w:hAnsi="Century Schoolbook"/>
        </w:rPr>
        <w:t>Syntax</w:t>
      </w:r>
      <w:bookmarkEnd w:id="602"/>
    </w:p>
    <w:p w14:paraId="67A2459E"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SUBSTRING(&lt;variable&gt;, [First], [Length])</w:t>
      </w:r>
    </w:p>
    <w:p w14:paraId="5755A56C" w14:textId="77777777" w:rsidR="009B3D47" w:rsidRPr="00603841" w:rsidRDefault="009B3D47" w:rsidP="00C67558">
      <w:pPr>
        <w:pStyle w:val="ListBullet2"/>
        <w:keepLines w:val="0"/>
        <w:numPr>
          <w:ilvl w:val="0"/>
          <w:numId w:val="563"/>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&lt;variable&gt; represents a variable in text format.</w:t>
      </w:r>
    </w:p>
    <w:p w14:paraId="0BB81713" w14:textId="77777777" w:rsidR="009B3D47" w:rsidRPr="00603841" w:rsidRDefault="009B3D47" w:rsidP="00C67558">
      <w:pPr>
        <w:pStyle w:val="ListBullet2"/>
        <w:keepLines w:val="0"/>
        <w:numPr>
          <w:ilvl w:val="0"/>
          <w:numId w:val="563"/>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lastRenderedPageBreak/>
        <w:t>The [First] represents the position of the first character to extract from the file.</w:t>
      </w:r>
    </w:p>
    <w:p w14:paraId="3059EA87" w14:textId="77777777" w:rsidR="009B3D47" w:rsidRPr="00603841" w:rsidRDefault="009B3D47" w:rsidP="00C67558">
      <w:pPr>
        <w:pStyle w:val="ListBullet2"/>
        <w:keepLines w:val="0"/>
        <w:numPr>
          <w:ilvl w:val="0"/>
          <w:numId w:val="563"/>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[Length] represents the number of characters to extract.</w:t>
      </w:r>
    </w:p>
    <w:p w14:paraId="0487007B" w14:textId="77777777" w:rsidR="009B3D47" w:rsidRPr="00536A99" w:rsidRDefault="009B3D47" w:rsidP="00B1767B">
      <w:pPr>
        <w:pStyle w:val="Heading4"/>
        <w:numPr>
          <w:ilvl w:val="0"/>
          <w:numId w:val="0"/>
        </w:numPr>
        <w:rPr>
          <w:rFonts w:ascii="Century Schoolbook" w:hAnsi="Century Schoolbook"/>
        </w:rPr>
      </w:pPr>
      <w:bookmarkStart w:id="603" w:name="_Toc309981070"/>
      <w:r w:rsidRPr="00536A99">
        <w:rPr>
          <w:rFonts w:ascii="Century Schoolbook" w:hAnsi="Century Schoolbook"/>
        </w:rPr>
        <w:t>Comments</w:t>
      </w:r>
      <w:bookmarkEnd w:id="603"/>
    </w:p>
    <w:p w14:paraId="4A2A3471" w14:textId="77777777" w:rsidR="009B3D47" w:rsidRPr="00F85168" w:rsidRDefault="009B3D47" w:rsidP="009B3D47">
      <w:pPr>
        <w:pStyle w:val="Body1"/>
        <w:rPr>
          <w:w w:val="100"/>
        </w:rPr>
      </w:pPr>
      <w:r w:rsidRPr="00F85168">
        <w:rPr>
          <w:w w:val="100"/>
        </w:rPr>
        <w:t>This function cannot be used with non-string variables.</w:t>
      </w:r>
    </w:p>
    <w:p w14:paraId="502AB103" w14:textId="77777777" w:rsidR="009B3D47" w:rsidRPr="00536A99" w:rsidRDefault="009B3D47" w:rsidP="00B1767B">
      <w:pPr>
        <w:pStyle w:val="Heading4"/>
        <w:numPr>
          <w:ilvl w:val="0"/>
          <w:numId w:val="0"/>
        </w:numPr>
        <w:rPr>
          <w:rFonts w:ascii="Century Schoolbook" w:hAnsi="Century Schoolbook"/>
        </w:rPr>
      </w:pPr>
      <w:bookmarkStart w:id="604" w:name="_Toc309981071"/>
      <w:r w:rsidRPr="00536A99">
        <w:rPr>
          <w:rFonts w:ascii="Century Schoolbook" w:hAnsi="Century Schoolbook"/>
        </w:rPr>
        <w:t>Example</w:t>
      </w:r>
      <w:bookmarkEnd w:id="604"/>
    </w:p>
    <w:p w14:paraId="10D59164"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\Sample\Sample.prj}:Oswego</w:t>
      </w:r>
    </w:p>
    <w:p w14:paraId="6C375FE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Text1 TEXTINPUT</w:t>
      </w:r>
    </w:p>
    <w:p w14:paraId="2365F735"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Text1 ="James Smith"</w:t>
      </w:r>
    </w:p>
    <w:p w14:paraId="19C97636"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LName TEXTINPUT</w:t>
      </w:r>
    </w:p>
    <w:p w14:paraId="60C8B3CE"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LName = SUBSTRING(Text1,7,5)</w:t>
      </w:r>
    </w:p>
    <w:p w14:paraId="0EA6DCE6"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Text1 LName</w:t>
      </w:r>
    </w:p>
    <w:p w14:paraId="32752F15" w14:textId="77777777" w:rsidR="009B3D47" w:rsidRPr="00AA6721" w:rsidRDefault="009B3D47" w:rsidP="009B3D47">
      <w:bookmarkStart w:id="605" w:name="_Toc309981072"/>
    </w:p>
    <w:p w14:paraId="549C1610" w14:textId="77777777" w:rsidR="009B3D47" w:rsidRPr="00F85168" w:rsidRDefault="009B3D47" w:rsidP="009B3D47">
      <w:pPr>
        <w:pStyle w:val="Heading3"/>
        <w:numPr>
          <w:ilvl w:val="0"/>
          <w:numId w:val="0"/>
        </w:numPr>
        <w:rPr>
          <w:rFonts w:ascii="Century Schoolbook" w:hAnsi="Century Schoolbook"/>
        </w:rPr>
      </w:pPr>
      <w:bookmarkStart w:id="606" w:name="_Toc332822829"/>
      <w:r w:rsidRPr="00F85168">
        <w:rPr>
          <w:rFonts w:ascii="Century Schoolbook" w:hAnsi="Century Schoolbook"/>
        </w:rPr>
        <w:t>SYSTEMDATE</w:t>
      </w:r>
      <w:bookmarkEnd w:id="605"/>
      <w:bookmarkEnd w:id="606"/>
    </w:p>
    <w:p w14:paraId="03075110" w14:textId="77777777" w:rsidR="009B3D47" w:rsidRPr="00536A99" w:rsidRDefault="009B3D47" w:rsidP="00B1767B">
      <w:pPr>
        <w:pStyle w:val="Heading4"/>
        <w:numPr>
          <w:ilvl w:val="0"/>
          <w:numId w:val="0"/>
        </w:numPr>
        <w:rPr>
          <w:rFonts w:ascii="Century Schoolbook" w:hAnsi="Century Schoolbook"/>
        </w:rPr>
      </w:pPr>
      <w:bookmarkStart w:id="607" w:name="_Toc309981073"/>
      <w:r w:rsidRPr="00536A99">
        <w:rPr>
          <w:rFonts w:ascii="Century Schoolbook" w:hAnsi="Century Schoolbook"/>
        </w:rPr>
        <w:t>Description</w:t>
      </w:r>
      <w:bookmarkEnd w:id="607"/>
    </w:p>
    <w:p w14:paraId="4ABD7FD8" w14:textId="77777777" w:rsidR="009B3D47" w:rsidRPr="00F85168" w:rsidRDefault="009B3D47" w:rsidP="009B3D47">
      <w:pPr>
        <w:pStyle w:val="Body1"/>
        <w:rPr>
          <w:w w:val="100"/>
        </w:rPr>
      </w:pPr>
      <w:r w:rsidRPr="00F85168">
        <w:rPr>
          <w:w w:val="100"/>
        </w:rPr>
        <w:t>This function returns the date stored in the computer's clock.</w:t>
      </w:r>
    </w:p>
    <w:p w14:paraId="62DE61AD" w14:textId="77777777" w:rsidR="009B3D47" w:rsidRPr="00536A99" w:rsidRDefault="009B3D47" w:rsidP="00B1767B">
      <w:pPr>
        <w:pStyle w:val="Heading4"/>
        <w:numPr>
          <w:ilvl w:val="0"/>
          <w:numId w:val="0"/>
        </w:numPr>
        <w:rPr>
          <w:rFonts w:ascii="Century Schoolbook" w:hAnsi="Century Schoolbook"/>
        </w:rPr>
      </w:pPr>
      <w:bookmarkStart w:id="608" w:name="_Toc309981074"/>
      <w:r w:rsidRPr="00536A99">
        <w:rPr>
          <w:rFonts w:ascii="Century Schoolbook" w:hAnsi="Century Schoolbook"/>
        </w:rPr>
        <w:t>Syntax</w:t>
      </w:r>
      <w:bookmarkEnd w:id="608"/>
    </w:p>
    <w:p w14:paraId="08562363"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SYSTEMDATE</w:t>
      </w:r>
    </w:p>
    <w:p w14:paraId="6B9831E7" w14:textId="77777777" w:rsidR="009B3D47" w:rsidRPr="00536A99" w:rsidRDefault="009B3D47" w:rsidP="00B1767B">
      <w:pPr>
        <w:pStyle w:val="Heading4"/>
        <w:numPr>
          <w:ilvl w:val="0"/>
          <w:numId w:val="0"/>
        </w:numPr>
        <w:rPr>
          <w:rFonts w:ascii="Century Schoolbook" w:hAnsi="Century Schoolbook"/>
        </w:rPr>
      </w:pPr>
      <w:bookmarkStart w:id="609" w:name="_Toc309981075"/>
      <w:r w:rsidRPr="00536A99">
        <w:rPr>
          <w:rFonts w:ascii="Century Schoolbook" w:hAnsi="Century Schoolbook"/>
        </w:rPr>
        <w:t>Comments</w:t>
      </w:r>
      <w:bookmarkEnd w:id="609"/>
    </w:p>
    <w:p w14:paraId="48BF59D0" w14:textId="77777777" w:rsidR="009B3D47" w:rsidRDefault="009B3D47" w:rsidP="009B3D47">
      <w:pPr>
        <w:pStyle w:val="Body1"/>
        <w:rPr>
          <w:w w:val="100"/>
        </w:rPr>
      </w:pPr>
      <w:r w:rsidRPr="00F85168">
        <w:rPr>
          <w:w w:val="100"/>
        </w:rPr>
        <w:t xml:space="preserve">The SYSTEMDATE cannot be changed (assigned) from </w:t>
      </w:r>
      <w:r>
        <w:rPr>
          <w:w w:val="100"/>
        </w:rPr>
        <w:t xml:space="preserve">Classic </w:t>
      </w:r>
      <w:r w:rsidRPr="00F85168">
        <w:rPr>
          <w:w w:val="100"/>
        </w:rPr>
        <w:t>Analysis. To use the SYSTEMDATE for computations, a new variable must be defined.</w:t>
      </w:r>
    </w:p>
    <w:p w14:paraId="6FE553CE" w14:textId="77777777" w:rsidR="009B3D47" w:rsidRDefault="009B3D47" w:rsidP="009B3D47">
      <w:pPr>
        <w:pStyle w:val="Body1"/>
        <w:rPr>
          <w:w w:val="100"/>
        </w:rPr>
      </w:pPr>
    </w:p>
    <w:p w14:paraId="4BCCFE78" w14:textId="77777777" w:rsidR="009B3D47" w:rsidRPr="00536A99" w:rsidRDefault="009B3D47" w:rsidP="009B3D47">
      <w:pPr>
        <w:pStyle w:val="Heading4"/>
        <w:pageBreakBefore/>
        <w:rPr>
          <w:rFonts w:ascii="Century Schoolbook" w:hAnsi="Century Schoolbook"/>
          <w:sz w:val="20"/>
          <w:szCs w:val="20"/>
        </w:rPr>
      </w:pPr>
      <w:r w:rsidRPr="00536A99">
        <w:rPr>
          <w:rFonts w:ascii="Century Schoolbook" w:hAnsi="Century Schoolbook"/>
          <w:sz w:val="20"/>
          <w:szCs w:val="20"/>
        </w:rPr>
        <w:lastRenderedPageBreak/>
        <w:t>Example</w:t>
      </w:r>
    </w:p>
    <w:p w14:paraId="124B2C85" w14:textId="77777777" w:rsidR="009B3D47" w:rsidRPr="0062712E" w:rsidRDefault="009B3D47" w:rsidP="009B3D47">
      <w:pPr>
        <w:pStyle w:val="Body1"/>
        <w:rPr>
          <w:w w:val="100"/>
        </w:rPr>
      </w:pPr>
      <w:r w:rsidRPr="0062712E">
        <w:rPr>
          <w:w w:val="100"/>
        </w:rPr>
        <w:t>To calculate next week's date:</w:t>
      </w:r>
    </w:p>
    <w:p w14:paraId="68F7A582"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\Sample\Sample.prj}:Surveillance</w:t>
      </w:r>
    </w:p>
    <w:p w14:paraId="7F955918"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DEFINE TodayDate DATEFORMAT</w:t>
      </w:r>
    </w:p>
    <w:p w14:paraId="1F87EB00"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ASSIGN TodayDate =SYSTEMDATE + 7</w:t>
      </w:r>
    </w:p>
    <w:p w14:paraId="3C4F2D73" w14:textId="77777777" w:rsidR="009B3D47" w:rsidRPr="00D13BEB" w:rsidRDefault="009B3D47" w:rsidP="009B3D47">
      <w:pPr>
        <w:pStyle w:val="Body1"/>
        <w:spacing w:before="100" w:after="100" w:line="240" w:lineRule="atLeast"/>
        <w:rPr>
          <w:rFonts w:ascii="Courier New" w:hAnsi="Courier New" w:cs="Courier New"/>
          <w:w w:val="100"/>
          <w:sz w:val="18"/>
          <w:szCs w:val="18"/>
        </w:rPr>
      </w:pPr>
      <w:r w:rsidRPr="00D13BEB">
        <w:rPr>
          <w:rFonts w:ascii="Courier New" w:hAnsi="Courier New" w:cs="Courier New"/>
          <w:w w:val="100"/>
          <w:sz w:val="18"/>
          <w:szCs w:val="18"/>
        </w:rPr>
        <w:t>LIST TodayDate</w:t>
      </w:r>
    </w:p>
    <w:p w14:paraId="448F756F" w14:textId="77777777" w:rsidR="009B3D47" w:rsidRPr="00AA6721" w:rsidRDefault="009B3D47" w:rsidP="009B3D47"/>
    <w:p w14:paraId="4E99094D" w14:textId="77777777" w:rsidR="009B3D47" w:rsidRPr="00C61485" w:rsidRDefault="009B3D47" w:rsidP="00B1767B">
      <w:pPr>
        <w:pStyle w:val="Heading3"/>
        <w:numPr>
          <w:ilvl w:val="0"/>
          <w:numId w:val="0"/>
        </w:numPr>
        <w:rPr>
          <w:rFonts w:ascii="Century Schoolbook" w:hAnsi="Century Schoolbook"/>
          <w:color w:val="000000" w:themeColor="text1"/>
        </w:rPr>
      </w:pPr>
      <w:bookmarkStart w:id="610" w:name="_Toc332822830"/>
      <w:r w:rsidRPr="00C61485">
        <w:rPr>
          <w:rFonts w:ascii="Century Schoolbook" w:hAnsi="Century Schoolbook"/>
          <w:color w:val="000000" w:themeColor="text1"/>
        </w:rPr>
        <w:t>SYSTEMTIME</w:t>
      </w:r>
      <w:bookmarkEnd w:id="610"/>
    </w:p>
    <w:p w14:paraId="6006B0FA" w14:textId="77777777" w:rsidR="009B3D47" w:rsidRPr="00536A99" w:rsidRDefault="009B3D47" w:rsidP="00B1767B">
      <w:pPr>
        <w:pStyle w:val="Heading4"/>
        <w:numPr>
          <w:ilvl w:val="0"/>
          <w:numId w:val="0"/>
        </w:numPr>
        <w:rPr>
          <w:rFonts w:ascii="Century Schoolbook" w:hAnsi="Century Schoolbook"/>
        </w:rPr>
      </w:pPr>
      <w:r w:rsidRPr="00536A99">
        <w:rPr>
          <w:rFonts w:ascii="Century Schoolbook" w:hAnsi="Century Schoolbook"/>
        </w:rPr>
        <w:t>Description</w:t>
      </w:r>
    </w:p>
    <w:p w14:paraId="7BC05722" w14:textId="77777777" w:rsidR="009B3D47" w:rsidRPr="00F85168" w:rsidRDefault="009B3D47" w:rsidP="009B3D47">
      <w:pPr>
        <w:pStyle w:val="Body1"/>
        <w:rPr>
          <w:w w:val="100"/>
        </w:rPr>
      </w:pPr>
      <w:r w:rsidRPr="00F85168">
        <w:rPr>
          <w:w w:val="100"/>
        </w:rPr>
        <w:t>This function returns the time stored in the computer’s clock at the time the command is executed.</w:t>
      </w:r>
    </w:p>
    <w:p w14:paraId="1CDBBE45" w14:textId="77777777" w:rsidR="009B3D47" w:rsidRPr="00F85168" w:rsidRDefault="009B3D47" w:rsidP="00B1767B">
      <w:pPr>
        <w:pStyle w:val="Heading4"/>
        <w:numPr>
          <w:ilvl w:val="0"/>
          <w:numId w:val="0"/>
        </w:numPr>
        <w:rPr>
          <w:rFonts w:ascii="Century Schoolbook" w:hAnsi="Century Schoolbook"/>
        </w:rPr>
      </w:pPr>
      <w:r w:rsidRPr="00F85168">
        <w:rPr>
          <w:rFonts w:ascii="Century Schoolbook" w:hAnsi="Century Schoolbook"/>
        </w:rPr>
        <w:t>Syntax</w:t>
      </w:r>
    </w:p>
    <w:p w14:paraId="351F2DEA"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SYSTEMTIME</w:t>
      </w:r>
    </w:p>
    <w:p w14:paraId="0831437A" w14:textId="77777777" w:rsidR="009B3D47" w:rsidRPr="00536A99" w:rsidRDefault="009B3D47" w:rsidP="00B1767B">
      <w:pPr>
        <w:pStyle w:val="Heading4"/>
        <w:numPr>
          <w:ilvl w:val="0"/>
          <w:numId w:val="0"/>
        </w:numPr>
        <w:rPr>
          <w:rFonts w:ascii="Century Schoolbook" w:hAnsi="Century Schoolbook"/>
        </w:rPr>
      </w:pPr>
      <w:r w:rsidRPr="00536A99">
        <w:rPr>
          <w:rFonts w:ascii="Century Schoolbook" w:hAnsi="Century Schoolbook"/>
        </w:rPr>
        <w:t>Comments</w:t>
      </w:r>
    </w:p>
    <w:p w14:paraId="64F64E26" w14:textId="77777777" w:rsidR="009B3D47" w:rsidRPr="00F85168" w:rsidRDefault="009B3D47" w:rsidP="009B3D47">
      <w:pPr>
        <w:pStyle w:val="Body1"/>
        <w:rPr>
          <w:w w:val="100"/>
        </w:rPr>
      </w:pPr>
      <w:r w:rsidRPr="00F85168">
        <w:rPr>
          <w:w w:val="100"/>
        </w:rPr>
        <w:t xml:space="preserve">The SYSTEMTIME cannot be changed from </w:t>
      </w:r>
      <w:r>
        <w:rPr>
          <w:w w:val="100"/>
        </w:rPr>
        <w:t xml:space="preserve">Classic </w:t>
      </w:r>
      <w:r w:rsidRPr="00F85168">
        <w:rPr>
          <w:w w:val="100"/>
        </w:rPr>
        <w:t>Analysis (assigned). To use the system time for computations, a new variable must be defined.</w:t>
      </w:r>
    </w:p>
    <w:p w14:paraId="5820F5CC" w14:textId="77777777" w:rsidR="009B3D47" w:rsidRPr="00536A99" w:rsidRDefault="009B3D47" w:rsidP="00B1767B">
      <w:pPr>
        <w:pStyle w:val="Heading4"/>
        <w:numPr>
          <w:ilvl w:val="0"/>
          <w:numId w:val="0"/>
        </w:numPr>
        <w:rPr>
          <w:rFonts w:ascii="Century Schoolbook" w:hAnsi="Century Schoolbook"/>
        </w:rPr>
      </w:pPr>
      <w:r w:rsidRPr="00536A99">
        <w:rPr>
          <w:rFonts w:ascii="Century Schoolbook" w:hAnsi="Century Schoolbook"/>
        </w:rPr>
        <w:t>Example</w:t>
      </w:r>
    </w:p>
    <w:p w14:paraId="038285D4" w14:textId="77777777" w:rsidR="009B3D47" w:rsidRPr="0062712E" w:rsidRDefault="009B3D47" w:rsidP="009B3D47">
      <w:pPr>
        <w:pStyle w:val="Body1"/>
        <w:rPr>
          <w:w w:val="100"/>
        </w:rPr>
      </w:pPr>
      <w:r w:rsidRPr="0062712E">
        <w:rPr>
          <w:w w:val="100"/>
        </w:rPr>
        <w:t>To calculate a time two hours after the current time:</w:t>
      </w:r>
    </w:p>
    <w:p w14:paraId="4154CD03" w14:textId="77777777" w:rsidR="009B3D47" w:rsidRPr="00D13BEB" w:rsidRDefault="009B3D47" w:rsidP="009B3D47">
      <w:pPr>
        <w:pStyle w:val="Body1"/>
        <w:spacing w:before="100" w:after="100" w:line="240" w:lineRule="atLeast"/>
        <w:rPr>
          <w:rFonts w:ascii="Courier New" w:eastAsiaTheme="minorHAnsi" w:hAnsi="Courier New" w:cs="Courier New"/>
          <w:color w:val="000000" w:themeColor="text1"/>
          <w:sz w:val="18"/>
          <w:szCs w:val="18"/>
        </w:rPr>
      </w:pPr>
      <w:r w:rsidRPr="00D13BEB">
        <w:rPr>
          <w:rFonts w:ascii="Courier New" w:eastAsiaTheme="minorHAnsi" w:hAnsi="Courier New" w:cs="Courier New"/>
          <w:color w:val="000000" w:themeColor="text1"/>
          <w:sz w:val="18"/>
          <w:szCs w:val="18"/>
        </w:rPr>
        <w:t>READ {C:\</w:t>
      </w:r>
      <w:r w:rsidRPr="00D13BEB">
        <w:rPr>
          <w:rFonts w:ascii="Courier New" w:eastAsiaTheme="minorHAnsi" w:hAnsi="Courier New" w:cs="Courier New"/>
          <w:i/>
          <w:color w:val="000000" w:themeColor="text1"/>
          <w:sz w:val="18"/>
          <w:szCs w:val="18"/>
        </w:rPr>
        <w:t>My_Project_Folder</w:t>
      </w:r>
      <w:r w:rsidRPr="00D13BEB">
        <w:rPr>
          <w:rFonts w:ascii="Courier New" w:eastAsiaTheme="minorHAnsi" w:hAnsi="Courier New" w:cs="Courier New"/>
          <w:color w:val="000000" w:themeColor="text1"/>
          <w:sz w:val="18"/>
          <w:szCs w:val="18"/>
        </w:rPr>
        <w:t>\Sample\Sample.prj}:Surveillance</w:t>
      </w:r>
    </w:p>
    <w:p w14:paraId="6D49D25D"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DEFINE Later DATEFORMAT</w:t>
      </w:r>
    </w:p>
    <w:p w14:paraId="441837AA"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ASSIGN Later =SYSTEMTIME</w:t>
      </w:r>
    </w:p>
    <w:p w14:paraId="701C5497"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LIST Later</w:t>
      </w:r>
    </w:p>
    <w:p w14:paraId="09E60AE9"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ASSIGN Later =SYSTEMTIME+(120)</w:t>
      </w:r>
    </w:p>
    <w:p w14:paraId="593D4F68" w14:textId="77777777" w:rsidR="009B3D47" w:rsidRDefault="009B3D47" w:rsidP="009B3D47">
      <w:pPr>
        <w:pStyle w:val="Body1"/>
        <w:spacing w:before="100" w:after="100" w:line="240" w:lineRule="atLeast"/>
        <w:rPr>
          <w:rFonts w:cs="Courier New"/>
          <w:w w:val="100"/>
        </w:rPr>
      </w:pPr>
      <w:r w:rsidRPr="00D13BEB">
        <w:rPr>
          <w:rFonts w:ascii="Courier New" w:hAnsi="Courier New" w:cs="Courier New"/>
          <w:color w:val="000000" w:themeColor="text1"/>
          <w:w w:val="100"/>
          <w:sz w:val="18"/>
          <w:szCs w:val="18"/>
        </w:rPr>
        <w:t>LIST Later</w:t>
      </w:r>
    </w:p>
    <w:p w14:paraId="201C1C8E" w14:textId="77777777" w:rsidR="009B3D47" w:rsidRPr="00B97C2C" w:rsidRDefault="009B3D47" w:rsidP="00B1767B">
      <w:pPr>
        <w:pStyle w:val="Heading3"/>
        <w:numPr>
          <w:ilvl w:val="0"/>
          <w:numId w:val="0"/>
        </w:numPr>
        <w:rPr>
          <w:rFonts w:ascii="Century Schoolbook" w:hAnsi="Century Schoolbook"/>
          <w:color w:val="000000" w:themeColor="text1"/>
        </w:rPr>
      </w:pPr>
      <w:bookmarkStart w:id="611" w:name="_Toc309981082"/>
      <w:bookmarkStart w:id="612" w:name="_Toc332822831"/>
      <w:r w:rsidRPr="00B97C2C">
        <w:rPr>
          <w:rFonts w:ascii="Century Schoolbook" w:hAnsi="Century Schoolbook"/>
          <w:color w:val="000000" w:themeColor="text1"/>
        </w:rPr>
        <w:t>TRUNC</w:t>
      </w:r>
      <w:bookmarkEnd w:id="611"/>
      <w:bookmarkEnd w:id="612"/>
    </w:p>
    <w:p w14:paraId="718029E8" w14:textId="77777777" w:rsidR="009B3D47" w:rsidRPr="00536A99" w:rsidRDefault="009B3D47" w:rsidP="00B1767B">
      <w:pPr>
        <w:pStyle w:val="Heading4"/>
        <w:numPr>
          <w:ilvl w:val="0"/>
          <w:numId w:val="0"/>
        </w:numPr>
        <w:spacing w:before="220"/>
        <w:rPr>
          <w:rFonts w:ascii="Century Schoolbook" w:hAnsi="Century Schoolbook"/>
        </w:rPr>
      </w:pPr>
      <w:bookmarkStart w:id="613" w:name="_Toc309981083"/>
      <w:r w:rsidRPr="00536A99">
        <w:rPr>
          <w:rFonts w:ascii="Century Schoolbook" w:hAnsi="Century Schoolbook"/>
        </w:rPr>
        <w:t>Description</w:t>
      </w:r>
      <w:bookmarkEnd w:id="613"/>
    </w:p>
    <w:p w14:paraId="5CD49D92" w14:textId="77777777" w:rsidR="009B3D47" w:rsidRPr="00F85168" w:rsidRDefault="009B3D47" w:rsidP="009B3D47">
      <w:pPr>
        <w:pStyle w:val="Body1"/>
        <w:rPr>
          <w:w w:val="100"/>
        </w:rPr>
      </w:pPr>
      <w:r w:rsidRPr="00F85168">
        <w:rPr>
          <w:w w:val="100"/>
        </w:rPr>
        <w:t>This function removes decimals from a numeric variable, returning the integer part of the number. This follows the same logic as rounding toward zero.</w:t>
      </w:r>
    </w:p>
    <w:p w14:paraId="63ADC048" w14:textId="77777777" w:rsidR="009B3D47" w:rsidRPr="00536A99" w:rsidRDefault="009B3D47" w:rsidP="00B1767B">
      <w:pPr>
        <w:pStyle w:val="Heading4"/>
        <w:numPr>
          <w:ilvl w:val="0"/>
          <w:numId w:val="0"/>
        </w:numPr>
        <w:rPr>
          <w:rFonts w:ascii="Century Schoolbook" w:hAnsi="Century Schoolbook"/>
        </w:rPr>
      </w:pPr>
      <w:bookmarkStart w:id="614" w:name="_Toc309981084"/>
      <w:r w:rsidRPr="00536A99">
        <w:rPr>
          <w:rFonts w:ascii="Century Schoolbook" w:hAnsi="Century Schoolbook"/>
        </w:rPr>
        <w:t>Syntax</w:t>
      </w:r>
      <w:bookmarkEnd w:id="614"/>
    </w:p>
    <w:p w14:paraId="1BB6669F" w14:textId="77777777" w:rsidR="009B3D47" w:rsidRDefault="009B3D47" w:rsidP="009B3D47">
      <w:pPr>
        <w:pStyle w:val="Body1"/>
        <w:rPr>
          <w:w w:val="100"/>
        </w:rPr>
      </w:pPr>
      <w:r w:rsidRPr="00F85168">
        <w:rPr>
          <w:w w:val="100"/>
        </w:rPr>
        <w:t>TRUNC(&lt;variable&gt;)</w:t>
      </w:r>
    </w:p>
    <w:p w14:paraId="3F8B9AC8" w14:textId="77777777" w:rsidR="009B3D47" w:rsidRPr="00603841" w:rsidRDefault="009B3D47" w:rsidP="009B3D47">
      <w:pPr>
        <w:pStyle w:val="Body1"/>
      </w:pPr>
      <w:r w:rsidRPr="00603841">
        <w:t>The &lt;variable&gt; can be an existing numeric variable, a defined variable</w:t>
      </w:r>
      <w:r>
        <w:t xml:space="preserve"> </w:t>
      </w:r>
      <w:r w:rsidRPr="00603841">
        <w:t>containing numbers, or a numeric constant.</w:t>
      </w:r>
    </w:p>
    <w:p w14:paraId="69BDCD42" w14:textId="77777777" w:rsidR="009B3D47" w:rsidRPr="00536A99" w:rsidRDefault="009B3D47" w:rsidP="00B1767B">
      <w:pPr>
        <w:pStyle w:val="Heading4"/>
        <w:numPr>
          <w:ilvl w:val="0"/>
          <w:numId w:val="0"/>
        </w:numPr>
        <w:rPr>
          <w:rFonts w:ascii="Century Schoolbook" w:hAnsi="Century Schoolbook"/>
        </w:rPr>
      </w:pPr>
      <w:bookmarkStart w:id="615" w:name="_Toc309981085"/>
      <w:r w:rsidRPr="00536A99">
        <w:rPr>
          <w:rFonts w:ascii="Century Schoolbook" w:hAnsi="Century Schoolbook"/>
        </w:rPr>
        <w:lastRenderedPageBreak/>
        <w:t>Comments</w:t>
      </w:r>
      <w:bookmarkEnd w:id="615"/>
    </w:p>
    <w:p w14:paraId="31785EAE" w14:textId="77777777" w:rsidR="009B3D47" w:rsidRPr="00F85168" w:rsidRDefault="009B3D47" w:rsidP="009B3D47">
      <w:pPr>
        <w:pStyle w:val="Body1"/>
        <w:rPr>
          <w:w w:val="100"/>
        </w:rPr>
      </w:pPr>
      <w:r w:rsidRPr="00F85168">
        <w:rPr>
          <w:w w:val="100"/>
        </w:rPr>
        <w:t>The result will be returned in numeric format.</w:t>
      </w:r>
    </w:p>
    <w:p w14:paraId="71D4FCCB" w14:textId="77777777" w:rsidR="009B3D47" w:rsidRPr="00536A99" w:rsidRDefault="009B3D47" w:rsidP="00B1767B">
      <w:pPr>
        <w:pStyle w:val="Heading4"/>
        <w:numPr>
          <w:ilvl w:val="0"/>
          <w:numId w:val="0"/>
        </w:numPr>
        <w:rPr>
          <w:rFonts w:ascii="Century Schoolbook" w:hAnsi="Century Schoolbook"/>
        </w:rPr>
      </w:pPr>
      <w:bookmarkStart w:id="616" w:name="_Toc309981086"/>
      <w:r w:rsidRPr="00536A99">
        <w:rPr>
          <w:rFonts w:ascii="Century Schoolbook" w:hAnsi="Century Schoolbook"/>
        </w:rPr>
        <w:t>Example</w:t>
      </w:r>
      <w:bookmarkEnd w:id="616"/>
    </w:p>
    <w:p w14:paraId="12F2F1CF" w14:textId="77777777" w:rsidR="009B3D47" w:rsidRPr="00D13BEB" w:rsidRDefault="009B3D47" w:rsidP="009B3D47">
      <w:pPr>
        <w:pStyle w:val="Body1"/>
        <w:spacing w:before="100" w:after="100" w:line="240" w:lineRule="atLeast"/>
        <w:rPr>
          <w:rFonts w:ascii="Courier New" w:eastAsiaTheme="minorHAnsi" w:hAnsi="Courier New" w:cs="Courier New"/>
          <w:sz w:val="18"/>
          <w:szCs w:val="18"/>
        </w:rPr>
      </w:pPr>
      <w:r w:rsidRPr="00D13BEB">
        <w:rPr>
          <w:rFonts w:ascii="Courier New" w:eastAsiaTheme="minorHAnsi" w:hAnsi="Courier New" w:cs="Courier New"/>
          <w:sz w:val="18"/>
          <w:szCs w:val="18"/>
        </w:rPr>
        <w:t>READ {C:\</w:t>
      </w:r>
      <w:r w:rsidRPr="00D13BEB">
        <w:rPr>
          <w:rFonts w:ascii="Courier New" w:eastAsiaTheme="minorHAnsi" w:hAnsi="Courier New" w:cs="Courier New"/>
          <w:i/>
          <w:sz w:val="18"/>
          <w:szCs w:val="18"/>
        </w:rPr>
        <w:t>My_Project_Folder</w:t>
      </w:r>
      <w:r w:rsidRPr="00D13BEB">
        <w:rPr>
          <w:rFonts w:ascii="Courier New" w:eastAsiaTheme="minorHAnsi" w:hAnsi="Courier New" w:cs="Courier New"/>
          <w:sz w:val="18"/>
          <w:szCs w:val="18"/>
        </w:rPr>
        <w:t>\Sample\Sample.prj}:ADDFull</w:t>
      </w:r>
    </w:p>
    <w:p w14:paraId="0D3341A2" w14:textId="77777777" w:rsidR="009B3D47" w:rsidRPr="00D13BEB" w:rsidRDefault="009B3D47" w:rsidP="009B3D47">
      <w:pPr>
        <w:suppressAutoHyphens/>
        <w:autoSpaceDE w:val="0"/>
        <w:autoSpaceDN w:val="0"/>
        <w:adjustRightInd w:val="0"/>
        <w:spacing w:before="100" w:after="100" w:line="240" w:lineRule="atLeast"/>
        <w:rPr>
          <w:rFonts w:ascii="Courier New" w:hAnsi="Courier New" w:cs="Courier New"/>
          <w:color w:val="000000"/>
          <w:sz w:val="18"/>
          <w:szCs w:val="18"/>
        </w:rPr>
      </w:pPr>
      <w:bookmarkStart w:id="617" w:name="_Toc309981087"/>
      <w:r w:rsidRPr="00D13BEB">
        <w:rPr>
          <w:rFonts w:ascii="Courier New" w:hAnsi="Courier New" w:cs="Courier New"/>
          <w:color w:val="000000"/>
          <w:sz w:val="18"/>
          <w:szCs w:val="18"/>
        </w:rPr>
        <w:t>DEFINE Trc1 Numeric</w:t>
      </w:r>
    </w:p>
    <w:p w14:paraId="02699682" w14:textId="77777777" w:rsidR="009B3D47" w:rsidRPr="00D13BEB" w:rsidRDefault="009B3D47" w:rsidP="009B3D47">
      <w:pPr>
        <w:suppressAutoHyphens/>
        <w:autoSpaceDE w:val="0"/>
        <w:autoSpaceDN w:val="0"/>
        <w:adjustRightInd w:val="0"/>
        <w:spacing w:before="100" w:after="100" w:line="240" w:lineRule="atLeast"/>
        <w:rPr>
          <w:rFonts w:ascii="Courier New" w:hAnsi="Courier New" w:cs="Courier New"/>
          <w:color w:val="000000"/>
          <w:sz w:val="18"/>
          <w:szCs w:val="18"/>
        </w:rPr>
      </w:pPr>
      <w:r w:rsidRPr="00D13BEB">
        <w:rPr>
          <w:rFonts w:ascii="Courier New" w:hAnsi="Courier New" w:cs="Courier New"/>
          <w:color w:val="000000"/>
          <w:sz w:val="18"/>
          <w:szCs w:val="18"/>
        </w:rPr>
        <w:t>ASSIGN Trc1 = TRUNC(ADDSC)</w:t>
      </w:r>
    </w:p>
    <w:p w14:paraId="27BFA49D" w14:textId="77777777" w:rsidR="009B3D47" w:rsidRPr="00D13BEB" w:rsidRDefault="009B3D47" w:rsidP="009B3D47">
      <w:pPr>
        <w:pStyle w:val="Heading3"/>
        <w:rPr>
          <w:rFonts w:ascii="Courier New" w:eastAsiaTheme="minorHAnsi" w:hAnsi="Courier New" w:cs="Courier New"/>
          <w:b w:val="0"/>
          <w:color w:val="000000"/>
          <w:sz w:val="18"/>
          <w:szCs w:val="18"/>
        </w:rPr>
      </w:pPr>
      <w:bookmarkStart w:id="618" w:name="_Toc332822832"/>
      <w:r w:rsidRPr="00D13BEB">
        <w:rPr>
          <w:rFonts w:ascii="Courier New" w:eastAsiaTheme="minorHAnsi" w:hAnsi="Courier New" w:cs="Courier New"/>
          <w:b w:val="0"/>
          <w:color w:val="000000"/>
          <w:sz w:val="18"/>
          <w:szCs w:val="18"/>
        </w:rPr>
        <w:t>LIST Trc1 ADDSC</w:t>
      </w:r>
      <w:bookmarkEnd w:id="618"/>
    </w:p>
    <w:p w14:paraId="7E1AD507" w14:textId="77777777" w:rsidR="009B3D47" w:rsidRDefault="009B3D47" w:rsidP="009B3D47"/>
    <w:p w14:paraId="666B7503" w14:textId="77777777" w:rsidR="009B3D47" w:rsidRPr="00B97C2C" w:rsidRDefault="009B3D47" w:rsidP="009B3D47">
      <w:pPr>
        <w:rPr>
          <w:color w:val="000000" w:themeColor="text1"/>
        </w:rPr>
      </w:pPr>
    </w:p>
    <w:p w14:paraId="4374DD84" w14:textId="77777777" w:rsidR="009B3D47" w:rsidRPr="00B97C2C" w:rsidRDefault="009B3D47" w:rsidP="00B1767B">
      <w:pPr>
        <w:pStyle w:val="Heading3"/>
        <w:numPr>
          <w:ilvl w:val="0"/>
          <w:numId w:val="0"/>
        </w:numPr>
        <w:rPr>
          <w:rFonts w:ascii="Century Schoolbook" w:hAnsi="Century Schoolbook"/>
          <w:color w:val="000000" w:themeColor="text1"/>
        </w:rPr>
      </w:pPr>
      <w:bookmarkStart w:id="619" w:name="_Toc332822833"/>
      <w:r w:rsidRPr="00B97C2C">
        <w:rPr>
          <w:rFonts w:ascii="Century Schoolbook" w:hAnsi="Century Schoolbook"/>
          <w:color w:val="000000" w:themeColor="text1"/>
        </w:rPr>
        <w:t>TXTTODATE</w:t>
      </w:r>
      <w:bookmarkEnd w:id="617"/>
      <w:bookmarkEnd w:id="619"/>
    </w:p>
    <w:p w14:paraId="7562DA3B" w14:textId="77777777" w:rsidR="009B3D47" w:rsidRPr="00F85168" w:rsidRDefault="009B3D47" w:rsidP="00B1767B">
      <w:pPr>
        <w:pStyle w:val="Heading4"/>
        <w:numPr>
          <w:ilvl w:val="0"/>
          <w:numId w:val="0"/>
        </w:numPr>
        <w:rPr>
          <w:rFonts w:ascii="Century Schoolbook" w:hAnsi="Century Schoolbook"/>
        </w:rPr>
      </w:pPr>
      <w:bookmarkStart w:id="620" w:name="_Toc309981088"/>
      <w:r w:rsidRPr="00F85168">
        <w:rPr>
          <w:rFonts w:ascii="Century Schoolbook" w:hAnsi="Century Schoolbook"/>
        </w:rPr>
        <w:t>Description</w:t>
      </w:r>
      <w:bookmarkEnd w:id="620"/>
    </w:p>
    <w:p w14:paraId="6C5AFBFF" w14:textId="77777777" w:rsidR="009B3D47" w:rsidRPr="00F85168" w:rsidRDefault="009B3D47" w:rsidP="009B3D47">
      <w:pPr>
        <w:pStyle w:val="Body1"/>
        <w:rPr>
          <w:w w:val="100"/>
        </w:rPr>
      </w:pPr>
      <w:r w:rsidRPr="00F85168">
        <w:rPr>
          <w:w w:val="100"/>
        </w:rPr>
        <w:t>This function returns a date value that corresponds to the string.</w:t>
      </w:r>
    </w:p>
    <w:p w14:paraId="79825B7F" w14:textId="77777777" w:rsidR="009B3D47" w:rsidRPr="00536A99" w:rsidRDefault="009B3D47" w:rsidP="00B1767B">
      <w:pPr>
        <w:pStyle w:val="Heading4"/>
        <w:numPr>
          <w:ilvl w:val="0"/>
          <w:numId w:val="0"/>
        </w:numPr>
        <w:rPr>
          <w:rFonts w:ascii="Century Schoolbook" w:hAnsi="Century Schoolbook"/>
        </w:rPr>
      </w:pPr>
      <w:bookmarkStart w:id="621" w:name="_Toc309981089"/>
      <w:r w:rsidRPr="00536A99">
        <w:rPr>
          <w:rFonts w:ascii="Century Schoolbook" w:hAnsi="Century Schoolbook"/>
        </w:rPr>
        <w:t>Syntax</w:t>
      </w:r>
      <w:bookmarkEnd w:id="621"/>
    </w:p>
    <w:p w14:paraId="18FD0CB4"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TXTTODATE(&lt;variable&gt;)</w:t>
      </w:r>
    </w:p>
    <w:p w14:paraId="3EDD08B8"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&lt;variable&gt; represents a variable in text format.</w:t>
      </w:r>
    </w:p>
    <w:p w14:paraId="40A43E94" w14:textId="77777777" w:rsidR="009B3D47" w:rsidRPr="00F85168" w:rsidRDefault="009B3D47" w:rsidP="00B1767B">
      <w:pPr>
        <w:pStyle w:val="Heading4"/>
        <w:numPr>
          <w:ilvl w:val="0"/>
          <w:numId w:val="0"/>
        </w:numPr>
        <w:rPr>
          <w:rFonts w:ascii="Century Schoolbook" w:hAnsi="Century Schoolbook"/>
        </w:rPr>
      </w:pPr>
      <w:bookmarkStart w:id="622" w:name="_Toc309981090"/>
      <w:r w:rsidRPr="00F85168">
        <w:rPr>
          <w:rFonts w:ascii="Century Schoolbook" w:hAnsi="Century Schoolbook"/>
        </w:rPr>
        <w:t>Comments</w:t>
      </w:r>
      <w:bookmarkEnd w:id="622"/>
    </w:p>
    <w:p w14:paraId="78019565" w14:textId="77777777" w:rsidR="009B3D47" w:rsidRPr="00F85168" w:rsidRDefault="009B3D47" w:rsidP="009B3D47">
      <w:pPr>
        <w:pStyle w:val="Body1"/>
        <w:rPr>
          <w:w w:val="100"/>
        </w:rPr>
      </w:pPr>
      <w:r w:rsidRPr="00F85168">
        <w:rPr>
          <w:w w:val="100"/>
        </w:rPr>
        <w:t>The text variable can be in any format that can be recognized as a date (e.g., "Jan 1, 2000", "1/1/2000").</w:t>
      </w:r>
    </w:p>
    <w:p w14:paraId="6FCD3787" w14:textId="77777777" w:rsidR="009B3D47" w:rsidRPr="00536A99" w:rsidRDefault="009B3D47" w:rsidP="00B1767B">
      <w:pPr>
        <w:pStyle w:val="Heading4"/>
        <w:numPr>
          <w:ilvl w:val="0"/>
          <w:numId w:val="0"/>
        </w:numPr>
        <w:rPr>
          <w:rFonts w:ascii="Century Schoolbook" w:hAnsi="Century Schoolbook"/>
        </w:rPr>
      </w:pPr>
      <w:bookmarkStart w:id="623" w:name="_Toc309981091"/>
      <w:r w:rsidRPr="00536A99">
        <w:rPr>
          <w:rFonts w:ascii="Century Schoolbook" w:hAnsi="Century Schoolbook"/>
        </w:rPr>
        <w:t>Example</w:t>
      </w:r>
      <w:bookmarkEnd w:id="623"/>
    </w:p>
    <w:p w14:paraId="2ED82F5A" w14:textId="77777777" w:rsidR="009B3D47" w:rsidRPr="00D13BEB" w:rsidRDefault="009B3D47" w:rsidP="009B3D47">
      <w:pPr>
        <w:pStyle w:val="Body1"/>
        <w:spacing w:before="100" w:after="100" w:line="240" w:lineRule="atLeast"/>
        <w:rPr>
          <w:rFonts w:ascii="Courier New" w:eastAsiaTheme="minorHAnsi" w:hAnsi="Courier New" w:cs="Courier New"/>
          <w:color w:val="000000" w:themeColor="text1"/>
          <w:sz w:val="18"/>
          <w:szCs w:val="18"/>
        </w:rPr>
      </w:pPr>
      <w:r w:rsidRPr="00D13BEB">
        <w:rPr>
          <w:rFonts w:ascii="Courier New" w:eastAsiaTheme="minorHAnsi" w:hAnsi="Courier New" w:cs="Courier New"/>
          <w:color w:val="000000" w:themeColor="text1"/>
          <w:sz w:val="18"/>
          <w:szCs w:val="18"/>
        </w:rPr>
        <w:t>READ {C:\</w:t>
      </w:r>
      <w:r w:rsidRPr="00D13BEB">
        <w:rPr>
          <w:rFonts w:ascii="Courier New" w:eastAsiaTheme="minorHAnsi" w:hAnsi="Courier New" w:cs="Courier New"/>
          <w:i/>
          <w:color w:val="000000" w:themeColor="text1"/>
          <w:sz w:val="18"/>
          <w:szCs w:val="18"/>
        </w:rPr>
        <w:t>My_Project_Folder</w:t>
      </w:r>
      <w:r w:rsidRPr="00D13BEB">
        <w:rPr>
          <w:rFonts w:ascii="Courier New" w:eastAsiaTheme="minorHAnsi" w:hAnsi="Courier New" w:cs="Courier New"/>
          <w:color w:val="000000" w:themeColor="text1"/>
          <w:sz w:val="18"/>
          <w:szCs w:val="18"/>
        </w:rPr>
        <w:t>\Sample\Sample.prj}:Surveillance</w:t>
      </w:r>
    </w:p>
    <w:p w14:paraId="369D6C88"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 xml:space="preserve">DEFINE Var1 TEXTINPUT </w:t>
      </w:r>
    </w:p>
    <w:p w14:paraId="50597945"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ASSIGN Var1="05/20/2006"</w:t>
      </w:r>
    </w:p>
    <w:p w14:paraId="138E1A12"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DEFINE Var2 DATEFORMAT</w:t>
      </w:r>
    </w:p>
    <w:p w14:paraId="4D8ADB63"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ASSIGN Var2=TXTTODATE(Var1)</w:t>
      </w:r>
    </w:p>
    <w:p w14:paraId="630F3D4E" w14:textId="77777777" w:rsidR="009B3D47" w:rsidRPr="00D13BEB" w:rsidRDefault="009B3D47" w:rsidP="009B3D47">
      <w:pPr>
        <w:pStyle w:val="Body1"/>
        <w:spacing w:before="100" w:after="100" w:line="240" w:lineRule="atLeast"/>
        <w:rPr>
          <w:rFonts w:ascii="Courier New" w:hAnsi="Courier New" w:cs="Courier New"/>
          <w:bCs/>
          <w:color w:val="000000" w:themeColor="text1"/>
          <w:sz w:val="18"/>
          <w:szCs w:val="18"/>
        </w:rPr>
      </w:pPr>
      <w:r w:rsidRPr="00D13BEB">
        <w:rPr>
          <w:rFonts w:ascii="Courier New" w:hAnsi="Courier New" w:cs="Courier New"/>
          <w:bCs/>
          <w:color w:val="000000" w:themeColor="text1"/>
          <w:sz w:val="18"/>
          <w:szCs w:val="18"/>
        </w:rPr>
        <w:t>DISPLAY DBVARIABLES</w:t>
      </w:r>
    </w:p>
    <w:p w14:paraId="5AAFB918"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LIST Var1 Var2</w:t>
      </w:r>
    </w:p>
    <w:p w14:paraId="225CACCE" w14:textId="77777777" w:rsidR="009B3D47" w:rsidRPr="00AA6721" w:rsidRDefault="009B3D47" w:rsidP="009B3D47">
      <w:bookmarkStart w:id="624" w:name="_Toc309981092"/>
    </w:p>
    <w:p w14:paraId="585E2191" w14:textId="77777777" w:rsidR="009B3D47" w:rsidRPr="00B97C2C" w:rsidRDefault="009B3D47" w:rsidP="009B3D47"/>
    <w:p w14:paraId="2E3AA380" w14:textId="77777777" w:rsidR="009B3D47" w:rsidRPr="00F85168" w:rsidRDefault="009B3D47" w:rsidP="009B3D47">
      <w:pPr>
        <w:pStyle w:val="Heading3"/>
        <w:numPr>
          <w:ilvl w:val="0"/>
          <w:numId w:val="0"/>
        </w:numPr>
        <w:rPr>
          <w:rFonts w:ascii="Century Schoolbook" w:hAnsi="Century Schoolbook"/>
        </w:rPr>
      </w:pPr>
      <w:bookmarkStart w:id="625" w:name="_Toc332822834"/>
      <w:r w:rsidRPr="00F85168">
        <w:rPr>
          <w:rFonts w:ascii="Century Schoolbook" w:hAnsi="Century Schoolbook"/>
        </w:rPr>
        <w:t>TXTTONUM</w:t>
      </w:r>
      <w:bookmarkEnd w:id="624"/>
      <w:bookmarkEnd w:id="625"/>
    </w:p>
    <w:p w14:paraId="1A9F2797" w14:textId="77777777" w:rsidR="009B3D47" w:rsidRPr="00536A99" w:rsidRDefault="009B3D47" w:rsidP="00B1767B">
      <w:pPr>
        <w:pStyle w:val="Heading4"/>
        <w:numPr>
          <w:ilvl w:val="0"/>
          <w:numId w:val="0"/>
        </w:numPr>
        <w:rPr>
          <w:rFonts w:ascii="Century Schoolbook" w:hAnsi="Century Schoolbook"/>
        </w:rPr>
      </w:pPr>
      <w:bookmarkStart w:id="626" w:name="_Toc309981093"/>
      <w:r w:rsidRPr="00536A99">
        <w:rPr>
          <w:rFonts w:ascii="Century Schoolbook" w:hAnsi="Century Schoolbook"/>
        </w:rPr>
        <w:t>Description</w:t>
      </w:r>
      <w:bookmarkEnd w:id="626"/>
    </w:p>
    <w:p w14:paraId="66BE8746" w14:textId="77777777" w:rsidR="009B3D47" w:rsidRPr="00F85168" w:rsidRDefault="009B3D47" w:rsidP="009B3D47">
      <w:pPr>
        <w:pStyle w:val="Body1"/>
        <w:rPr>
          <w:w w:val="100"/>
        </w:rPr>
      </w:pPr>
      <w:r w:rsidRPr="00F85168">
        <w:rPr>
          <w:w w:val="100"/>
        </w:rPr>
        <w:t>This function returns a numeric value that corresponds to the string.</w:t>
      </w:r>
    </w:p>
    <w:p w14:paraId="365863D8" w14:textId="77777777" w:rsidR="009B3D47" w:rsidRPr="00F85168" w:rsidRDefault="009B3D47" w:rsidP="00B1767B">
      <w:pPr>
        <w:pStyle w:val="Heading4"/>
        <w:numPr>
          <w:ilvl w:val="0"/>
          <w:numId w:val="0"/>
        </w:numPr>
        <w:rPr>
          <w:rFonts w:ascii="Century Schoolbook" w:hAnsi="Century Schoolbook"/>
        </w:rPr>
      </w:pPr>
      <w:bookmarkStart w:id="627" w:name="_Toc309981094"/>
      <w:r w:rsidRPr="00F85168">
        <w:rPr>
          <w:rFonts w:ascii="Century Schoolbook" w:hAnsi="Century Schoolbook"/>
        </w:rPr>
        <w:lastRenderedPageBreak/>
        <w:t>Syntax</w:t>
      </w:r>
      <w:bookmarkEnd w:id="627"/>
    </w:p>
    <w:p w14:paraId="77FB2005"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TXTTONUM(&lt;variable&gt;)</w:t>
      </w:r>
    </w:p>
    <w:p w14:paraId="780855C0"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&lt;variable&gt; represents a variable in text format.</w:t>
      </w:r>
    </w:p>
    <w:p w14:paraId="72CEA35A" w14:textId="77777777" w:rsidR="009B3D47" w:rsidRPr="00536A99" w:rsidRDefault="009B3D47" w:rsidP="00B1767B">
      <w:pPr>
        <w:pStyle w:val="Heading4"/>
        <w:numPr>
          <w:ilvl w:val="0"/>
          <w:numId w:val="0"/>
        </w:numPr>
        <w:rPr>
          <w:rFonts w:ascii="Century Schoolbook" w:hAnsi="Century Schoolbook"/>
        </w:rPr>
      </w:pPr>
      <w:bookmarkStart w:id="628" w:name="_Toc309981095"/>
      <w:r w:rsidRPr="00536A99">
        <w:rPr>
          <w:rFonts w:ascii="Century Schoolbook" w:hAnsi="Century Schoolbook"/>
        </w:rPr>
        <w:t>Example</w:t>
      </w:r>
      <w:bookmarkEnd w:id="628"/>
    </w:p>
    <w:p w14:paraId="7C5DB697" w14:textId="77777777" w:rsidR="009B3D47" w:rsidRPr="00D13BEB" w:rsidRDefault="009B3D47" w:rsidP="009B3D47">
      <w:pPr>
        <w:pStyle w:val="Body1"/>
        <w:spacing w:before="100" w:after="100" w:line="240" w:lineRule="atLeast"/>
        <w:rPr>
          <w:rFonts w:ascii="Courier New" w:eastAsiaTheme="minorHAnsi" w:hAnsi="Courier New" w:cs="Courier New"/>
          <w:color w:val="000000" w:themeColor="text1"/>
          <w:sz w:val="18"/>
          <w:szCs w:val="18"/>
        </w:rPr>
      </w:pPr>
      <w:r w:rsidRPr="00D13BEB">
        <w:rPr>
          <w:rFonts w:ascii="Courier New" w:eastAsiaTheme="minorHAnsi" w:hAnsi="Courier New" w:cs="Courier New"/>
          <w:color w:val="000000" w:themeColor="text1"/>
          <w:sz w:val="18"/>
          <w:szCs w:val="18"/>
        </w:rPr>
        <w:t>READ {C:\</w:t>
      </w:r>
      <w:r w:rsidRPr="00D13BEB">
        <w:rPr>
          <w:rFonts w:ascii="Courier New" w:eastAsiaTheme="minorHAnsi" w:hAnsi="Courier New" w:cs="Courier New"/>
          <w:i/>
          <w:color w:val="000000" w:themeColor="text1"/>
          <w:sz w:val="18"/>
          <w:szCs w:val="18"/>
        </w:rPr>
        <w:t>My_Project_Folder</w:t>
      </w:r>
      <w:r w:rsidRPr="00D13BEB">
        <w:rPr>
          <w:rFonts w:ascii="Courier New" w:eastAsiaTheme="minorHAnsi" w:hAnsi="Courier New" w:cs="Courier New"/>
          <w:color w:val="000000" w:themeColor="text1"/>
          <w:sz w:val="18"/>
          <w:szCs w:val="18"/>
        </w:rPr>
        <w:t>\Sample\Sample.prj}:Oswego</w:t>
      </w:r>
    </w:p>
    <w:p w14:paraId="3232CBA6"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DEFINE Var1 TEXTINPUT</w:t>
      </w:r>
    </w:p>
    <w:p w14:paraId="61BB5E78"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ASSIGN Var1="12345"</w:t>
      </w:r>
    </w:p>
    <w:p w14:paraId="6C240027"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DEFINE Var2 NUMERIC</w:t>
      </w:r>
    </w:p>
    <w:p w14:paraId="3C26BAD9"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ASSIGN Var2=TXTTONUM(Var1)</w:t>
      </w:r>
    </w:p>
    <w:p w14:paraId="34DAF937"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LIST Var1 Var2</w:t>
      </w:r>
    </w:p>
    <w:p w14:paraId="4F97796A" w14:textId="77777777" w:rsidR="009B3D47" w:rsidRPr="00D13BEB" w:rsidRDefault="009B3D47" w:rsidP="009B3D47">
      <w:pPr>
        <w:pStyle w:val="Body1"/>
        <w:spacing w:before="100" w:after="100" w:line="240" w:lineRule="atLeast"/>
        <w:rPr>
          <w:rFonts w:ascii="Courier New" w:hAnsi="Courier New" w:cs="Courier New"/>
          <w:color w:val="000000" w:themeColor="text1"/>
          <w:w w:val="100"/>
          <w:sz w:val="18"/>
          <w:szCs w:val="18"/>
        </w:rPr>
      </w:pPr>
      <w:r w:rsidRPr="00D13BEB">
        <w:rPr>
          <w:rFonts w:ascii="Courier New" w:hAnsi="Courier New" w:cs="Courier New"/>
          <w:color w:val="000000" w:themeColor="text1"/>
          <w:w w:val="100"/>
          <w:sz w:val="18"/>
          <w:szCs w:val="18"/>
        </w:rPr>
        <w:t xml:space="preserve">DISPLAY DBVARIABLES </w:t>
      </w:r>
    </w:p>
    <w:p w14:paraId="0119A776" w14:textId="77777777" w:rsidR="009B3D47" w:rsidRPr="00AA6721" w:rsidRDefault="009B3D47" w:rsidP="009B3D47">
      <w:bookmarkStart w:id="629" w:name="_Toc309981096"/>
    </w:p>
    <w:p w14:paraId="503A0613" w14:textId="77777777" w:rsidR="009B3D47" w:rsidRPr="00CC46A6" w:rsidRDefault="009B3D47" w:rsidP="00B1767B">
      <w:pPr>
        <w:pStyle w:val="Heading3"/>
        <w:numPr>
          <w:ilvl w:val="0"/>
          <w:numId w:val="0"/>
        </w:numPr>
        <w:rPr>
          <w:rFonts w:ascii="Century Schoolbook" w:hAnsi="Century Schoolbook"/>
          <w:color w:val="000000" w:themeColor="text1"/>
        </w:rPr>
      </w:pPr>
      <w:bookmarkStart w:id="630" w:name="_Toc332822835"/>
      <w:r w:rsidRPr="00CC46A6">
        <w:rPr>
          <w:rFonts w:ascii="Century Schoolbook" w:hAnsi="Century Schoolbook"/>
          <w:color w:val="000000" w:themeColor="text1"/>
        </w:rPr>
        <w:t>UPPERCASE</w:t>
      </w:r>
      <w:bookmarkEnd w:id="629"/>
      <w:bookmarkEnd w:id="630"/>
    </w:p>
    <w:p w14:paraId="5D07E72F" w14:textId="77777777" w:rsidR="009B3D47" w:rsidRPr="00536A99" w:rsidRDefault="009B3D47" w:rsidP="00B1767B">
      <w:pPr>
        <w:pStyle w:val="Heading4"/>
        <w:numPr>
          <w:ilvl w:val="0"/>
          <w:numId w:val="0"/>
        </w:numPr>
        <w:rPr>
          <w:rFonts w:ascii="Century Schoolbook" w:hAnsi="Century Schoolbook"/>
        </w:rPr>
      </w:pPr>
      <w:bookmarkStart w:id="631" w:name="_Toc309981097"/>
      <w:r w:rsidRPr="00536A99">
        <w:rPr>
          <w:rFonts w:ascii="Century Schoolbook" w:hAnsi="Century Schoolbook"/>
        </w:rPr>
        <w:t>Description</w:t>
      </w:r>
      <w:bookmarkEnd w:id="631"/>
    </w:p>
    <w:p w14:paraId="133CEB0A" w14:textId="77777777" w:rsidR="009B3D47" w:rsidRPr="00F85168" w:rsidRDefault="009B3D47" w:rsidP="009B3D47">
      <w:pPr>
        <w:pStyle w:val="Body1"/>
        <w:rPr>
          <w:w w:val="100"/>
        </w:rPr>
      </w:pPr>
      <w:r w:rsidRPr="00F85168">
        <w:rPr>
          <w:w w:val="100"/>
        </w:rPr>
        <w:t>This function returns a string (text) variable that has been converted to uppercase.</w:t>
      </w:r>
    </w:p>
    <w:p w14:paraId="2311A6DE" w14:textId="77777777" w:rsidR="009B3D47" w:rsidRPr="00536A99" w:rsidRDefault="009B3D47" w:rsidP="00B1767B">
      <w:pPr>
        <w:pStyle w:val="Heading4"/>
        <w:numPr>
          <w:ilvl w:val="0"/>
          <w:numId w:val="0"/>
        </w:numPr>
        <w:rPr>
          <w:rFonts w:ascii="Century Schoolbook" w:hAnsi="Century Schoolbook"/>
        </w:rPr>
      </w:pPr>
      <w:bookmarkStart w:id="632" w:name="_Toc309981098"/>
      <w:r w:rsidRPr="00536A99">
        <w:rPr>
          <w:rFonts w:ascii="Century Schoolbook" w:hAnsi="Century Schoolbook"/>
        </w:rPr>
        <w:t>Syntax</w:t>
      </w:r>
      <w:bookmarkEnd w:id="632"/>
    </w:p>
    <w:p w14:paraId="773B4A04"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UPPERCASE(&lt;variable&gt;)</w:t>
      </w:r>
    </w:p>
    <w:p w14:paraId="38938493"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&lt;variable&gt; represents a variable in text format.</w:t>
      </w:r>
    </w:p>
    <w:p w14:paraId="0E51BE77" w14:textId="77777777" w:rsidR="009B3D47" w:rsidRPr="00536A99" w:rsidRDefault="009B3D47" w:rsidP="00B1767B">
      <w:pPr>
        <w:pStyle w:val="Heading4"/>
        <w:pageBreakBefore/>
        <w:numPr>
          <w:ilvl w:val="0"/>
          <w:numId w:val="0"/>
        </w:numPr>
        <w:rPr>
          <w:rFonts w:ascii="Century Schoolbook" w:hAnsi="Century Schoolbook"/>
        </w:rPr>
      </w:pPr>
      <w:bookmarkStart w:id="633" w:name="_Toc309981099"/>
      <w:r w:rsidRPr="00536A99">
        <w:rPr>
          <w:rFonts w:ascii="Century Schoolbook" w:hAnsi="Century Schoolbook"/>
        </w:rPr>
        <w:lastRenderedPageBreak/>
        <w:t>Comments</w:t>
      </w:r>
      <w:bookmarkEnd w:id="633"/>
    </w:p>
    <w:p w14:paraId="7104A482" w14:textId="77777777" w:rsidR="009B3D47" w:rsidRPr="00F85168" w:rsidRDefault="009B3D47" w:rsidP="009B3D47">
      <w:pPr>
        <w:pStyle w:val="Body1"/>
        <w:rPr>
          <w:w w:val="100"/>
        </w:rPr>
      </w:pPr>
      <w:r w:rsidRPr="00F85168">
        <w:rPr>
          <w:w w:val="100"/>
        </w:rPr>
        <w:t>Only lowercase letters are converted to uppercase; all uppercase letters and non-letter characters remain unchanged.</w:t>
      </w:r>
    </w:p>
    <w:p w14:paraId="5A2801CA" w14:textId="77777777" w:rsidR="009B3D47" w:rsidRPr="00536A99" w:rsidRDefault="009B3D47" w:rsidP="00B1767B">
      <w:pPr>
        <w:pStyle w:val="Heading4"/>
        <w:numPr>
          <w:ilvl w:val="0"/>
          <w:numId w:val="0"/>
        </w:numPr>
        <w:rPr>
          <w:rFonts w:ascii="Century Schoolbook" w:hAnsi="Century Schoolbook"/>
        </w:rPr>
      </w:pPr>
      <w:bookmarkStart w:id="634" w:name="_Toc309981100"/>
      <w:r w:rsidRPr="00536A99">
        <w:rPr>
          <w:rFonts w:ascii="Century Schoolbook" w:hAnsi="Century Schoolbook"/>
        </w:rPr>
        <w:t>Example</w:t>
      </w:r>
      <w:bookmarkEnd w:id="634"/>
    </w:p>
    <w:p w14:paraId="4BD9983F" w14:textId="77777777" w:rsidR="009B3D47" w:rsidRPr="00C26219" w:rsidRDefault="009B3D47" w:rsidP="009B3D47">
      <w:pPr>
        <w:pStyle w:val="Body1"/>
        <w:spacing w:before="100" w:after="100" w:line="240" w:lineRule="atLeast"/>
        <w:rPr>
          <w:rFonts w:ascii="Courier New" w:eastAsiaTheme="minorHAnsi" w:hAnsi="Courier New" w:cs="Courier New"/>
          <w:sz w:val="18"/>
          <w:szCs w:val="18"/>
        </w:rPr>
      </w:pPr>
      <w:r w:rsidRPr="00C26219">
        <w:rPr>
          <w:rFonts w:ascii="Courier New" w:eastAsiaTheme="minorHAnsi" w:hAnsi="Courier New" w:cs="Courier New"/>
          <w:sz w:val="18"/>
          <w:szCs w:val="18"/>
        </w:rPr>
        <w:t>READ {C:\</w:t>
      </w:r>
      <w:r w:rsidRPr="00C26219">
        <w:rPr>
          <w:rFonts w:ascii="Courier New" w:eastAsiaTheme="minorHAnsi" w:hAnsi="Courier New" w:cs="Courier New"/>
          <w:i/>
          <w:sz w:val="18"/>
          <w:szCs w:val="18"/>
        </w:rPr>
        <w:t>My_Project_Folder</w:t>
      </w:r>
      <w:r w:rsidRPr="00C26219">
        <w:rPr>
          <w:rFonts w:ascii="Courier New" w:eastAsiaTheme="minorHAnsi" w:hAnsi="Courier New" w:cs="Courier New"/>
          <w:sz w:val="18"/>
          <w:szCs w:val="18"/>
        </w:rPr>
        <w:t>\Sample\Sample.prj}:Surveillance</w:t>
      </w:r>
    </w:p>
    <w:p w14:paraId="75B27802" w14:textId="77777777" w:rsidR="009B3D47" w:rsidRPr="00C26219" w:rsidRDefault="009B3D47" w:rsidP="009B3D47">
      <w:pPr>
        <w:pStyle w:val="Body1"/>
        <w:spacing w:before="80" w:after="80" w:line="240" w:lineRule="atLeast"/>
        <w:rPr>
          <w:rFonts w:ascii="Courier New" w:hAnsi="Courier New" w:cs="Courier New"/>
          <w:w w:val="100"/>
          <w:sz w:val="18"/>
          <w:szCs w:val="18"/>
        </w:rPr>
      </w:pPr>
      <w:r w:rsidRPr="00C26219">
        <w:rPr>
          <w:rFonts w:ascii="Courier New" w:hAnsi="Courier New" w:cs="Courier New"/>
          <w:w w:val="100"/>
          <w:sz w:val="18"/>
          <w:szCs w:val="18"/>
        </w:rPr>
        <w:t>DEFINE LastName2 TEXTINPUT</w:t>
      </w:r>
    </w:p>
    <w:p w14:paraId="5AB2DDBC" w14:textId="77777777" w:rsidR="009B3D47" w:rsidRPr="00C26219" w:rsidRDefault="009B3D47" w:rsidP="009B3D47">
      <w:pPr>
        <w:pStyle w:val="Body1"/>
        <w:spacing w:before="80" w:after="80" w:line="240" w:lineRule="atLeast"/>
        <w:rPr>
          <w:rFonts w:ascii="Courier New" w:hAnsi="Courier New" w:cs="Courier New"/>
          <w:w w:val="100"/>
          <w:sz w:val="18"/>
          <w:szCs w:val="18"/>
        </w:rPr>
      </w:pPr>
      <w:r w:rsidRPr="00C26219">
        <w:rPr>
          <w:rFonts w:ascii="Courier New" w:hAnsi="Courier New" w:cs="Courier New"/>
          <w:w w:val="100"/>
          <w:sz w:val="18"/>
          <w:szCs w:val="18"/>
        </w:rPr>
        <w:t>ASSIGN LastName2 = UPPERCASE(LASTNAME)</w:t>
      </w:r>
    </w:p>
    <w:p w14:paraId="1AF15CA0" w14:textId="77777777" w:rsidR="009B3D47" w:rsidRPr="00C26219" w:rsidRDefault="009B3D47" w:rsidP="009B3D47">
      <w:pPr>
        <w:pStyle w:val="Body1"/>
        <w:spacing w:before="80" w:after="80" w:line="240" w:lineRule="atLeast"/>
        <w:rPr>
          <w:rFonts w:ascii="Courier New" w:hAnsi="Courier New" w:cs="Courier New"/>
          <w:w w:val="100"/>
          <w:sz w:val="18"/>
          <w:szCs w:val="18"/>
        </w:rPr>
      </w:pPr>
      <w:r w:rsidRPr="00C26219">
        <w:rPr>
          <w:rFonts w:ascii="Courier New" w:hAnsi="Courier New" w:cs="Courier New"/>
          <w:w w:val="100"/>
          <w:sz w:val="18"/>
          <w:szCs w:val="18"/>
        </w:rPr>
        <w:t>LIST LastName2 LASTNAME</w:t>
      </w:r>
    </w:p>
    <w:p w14:paraId="387B2C1C" w14:textId="77777777" w:rsidR="009B3D47" w:rsidRPr="00AA6721" w:rsidRDefault="009B3D47" w:rsidP="009B3D47">
      <w:bookmarkStart w:id="635" w:name="_Toc309981101"/>
    </w:p>
    <w:p w14:paraId="6857FAAC" w14:textId="77777777" w:rsidR="009B3D47" w:rsidRPr="00F85168" w:rsidRDefault="009B3D47" w:rsidP="009B3D47">
      <w:pPr>
        <w:pStyle w:val="Heading3"/>
        <w:numPr>
          <w:ilvl w:val="0"/>
          <w:numId w:val="0"/>
        </w:numPr>
        <w:rPr>
          <w:rFonts w:ascii="Century Schoolbook" w:hAnsi="Century Schoolbook"/>
        </w:rPr>
      </w:pPr>
      <w:bookmarkStart w:id="636" w:name="_Toc332822836"/>
      <w:r w:rsidRPr="00F85168">
        <w:rPr>
          <w:rFonts w:ascii="Century Schoolbook" w:hAnsi="Century Schoolbook"/>
        </w:rPr>
        <w:t>YEAR</w:t>
      </w:r>
      <w:bookmarkEnd w:id="635"/>
      <w:bookmarkEnd w:id="636"/>
    </w:p>
    <w:p w14:paraId="123883C9" w14:textId="77777777" w:rsidR="009B3D47" w:rsidRPr="00536A99" w:rsidRDefault="009B3D47" w:rsidP="00B1767B">
      <w:pPr>
        <w:pStyle w:val="Heading4"/>
        <w:numPr>
          <w:ilvl w:val="0"/>
          <w:numId w:val="0"/>
        </w:numPr>
        <w:rPr>
          <w:rFonts w:ascii="Century Schoolbook" w:hAnsi="Century Schoolbook"/>
        </w:rPr>
      </w:pPr>
      <w:bookmarkStart w:id="637" w:name="_Toc309981102"/>
      <w:r w:rsidRPr="00536A99">
        <w:rPr>
          <w:rFonts w:ascii="Century Schoolbook" w:hAnsi="Century Schoolbook"/>
        </w:rPr>
        <w:t>Description</w:t>
      </w:r>
      <w:bookmarkEnd w:id="637"/>
    </w:p>
    <w:p w14:paraId="1D246DB2" w14:textId="77777777" w:rsidR="009B3D47" w:rsidRPr="00F85168" w:rsidRDefault="009B3D47" w:rsidP="009B3D47">
      <w:pPr>
        <w:pStyle w:val="Body1"/>
        <w:rPr>
          <w:w w:val="100"/>
        </w:rPr>
      </w:pPr>
      <w:r w:rsidRPr="00F85168">
        <w:rPr>
          <w:w w:val="100"/>
        </w:rPr>
        <w:t>This function extracts the year from a date.</w:t>
      </w:r>
    </w:p>
    <w:p w14:paraId="1990F792" w14:textId="77777777" w:rsidR="009B3D47" w:rsidRPr="00F85168" w:rsidRDefault="009B3D47" w:rsidP="00B1767B">
      <w:pPr>
        <w:pStyle w:val="Heading4"/>
        <w:numPr>
          <w:ilvl w:val="0"/>
          <w:numId w:val="0"/>
        </w:numPr>
        <w:rPr>
          <w:rFonts w:ascii="Century Schoolbook" w:hAnsi="Century Schoolbook"/>
        </w:rPr>
      </w:pPr>
      <w:bookmarkStart w:id="638" w:name="_Toc309981103"/>
      <w:r w:rsidRPr="00F85168">
        <w:rPr>
          <w:rFonts w:ascii="Century Schoolbook" w:hAnsi="Century Schoolbook"/>
        </w:rPr>
        <w:t>Syntax</w:t>
      </w:r>
      <w:bookmarkEnd w:id="638"/>
    </w:p>
    <w:p w14:paraId="69764E77"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YEAR(&lt;variable&gt;)</w:t>
      </w:r>
    </w:p>
    <w:p w14:paraId="7AAD0E6F"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The &lt;variable&gt; represents a variable in date format.</w:t>
      </w:r>
    </w:p>
    <w:p w14:paraId="5C0FA50B" w14:textId="77777777" w:rsidR="009B3D47" w:rsidRPr="00536A99" w:rsidRDefault="009B3D47" w:rsidP="00B1767B">
      <w:pPr>
        <w:pStyle w:val="Heading4"/>
        <w:numPr>
          <w:ilvl w:val="0"/>
          <w:numId w:val="0"/>
        </w:numPr>
        <w:rPr>
          <w:rFonts w:ascii="Century Schoolbook" w:hAnsi="Century Schoolbook"/>
        </w:rPr>
      </w:pPr>
      <w:bookmarkStart w:id="639" w:name="_Toc309981104"/>
      <w:r w:rsidRPr="00536A99">
        <w:rPr>
          <w:rFonts w:ascii="Century Schoolbook" w:hAnsi="Century Schoolbook"/>
        </w:rPr>
        <w:t>Comments</w:t>
      </w:r>
      <w:bookmarkEnd w:id="639"/>
    </w:p>
    <w:p w14:paraId="5F3B866A" w14:textId="77777777" w:rsidR="009B3D47" w:rsidRPr="00F85168" w:rsidRDefault="009B3D47" w:rsidP="009B3D47">
      <w:pPr>
        <w:pStyle w:val="Body1"/>
        <w:rPr>
          <w:w w:val="100"/>
        </w:rPr>
      </w:pPr>
      <w:r w:rsidRPr="00F85168">
        <w:rPr>
          <w:w w:val="100"/>
        </w:rPr>
        <w:t>The date argument is any expression that can represent a date. If the date variable contains null, null is returned.</w:t>
      </w:r>
    </w:p>
    <w:p w14:paraId="09A06E2C" w14:textId="77777777" w:rsidR="009B3D47" w:rsidRPr="00536A99" w:rsidRDefault="009B3D47" w:rsidP="00B1767B">
      <w:pPr>
        <w:pStyle w:val="Heading4"/>
        <w:numPr>
          <w:ilvl w:val="0"/>
          <w:numId w:val="0"/>
        </w:numPr>
        <w:rPr>
          <w:rFonts w:ascii="Century Schoolbook" w:hAnsi="Century Schoolbook"/>
        </w:rPr>
      </w:pPr>
      <w:bookmarkStart w:id="640" w:name="_Toc309981105"/>
      <w:r w:rsidRPr="00536A99">
        <w:rPr>
          <w:rFonts w:ascii="Century Schoolbook" w:hAnsi="Century Schoolbook"/>
        </w:rPr>
        <w:t>Example</w:t>
      </w:r>
      <w:bookmarkEnd w:id="640"/>
    </w:p>
    <w:p w14:paraId="6AAF4368" w14:textId="77777777" w:rsidR="009B3D47" w:rsidRPr="00C26219" w:rsidRDefault="009B3D47" w:rsidP="009B3D47">
      <w:pPr>
        <w:pStyle w:val="Body1"/>
        <w:spacing w:before="100" w:after="100" w:line="240" w:lineRule="atLeast"/>
        <w:rPr>
          <w:rFonts w:ascii="Courier New" w:eastAsiaTheme="minorHAnsi" w:hAnsi="Courier New" w:cs="Courier New"/>
          <w:sz w:val="18"/>
          <w:szCs w:val="18"/>
        </w:rPr>
      </w:pPr>
      <w:r w:rsidRPr="00C26219">
        <w:rPr>
          <w:rFonts w:ascii="Courier New" w:eastAsiaTheme="minorHAnsi" w:hAnsi="Courier New" w:cs="Courier New"/>
          <w:sz w:val="18"/>
          <w:szCs w:val="18"/>
        </w:rPr>
        <w:t>READ {C:\</w:t>
      </w:r>
      <w:r w:rsidRPr="00C26219">
        <w:rPr>
          <w:rFonts w:ascii="Courier New" w:eastAsiaTheme="minorHAnsi" w:hAnsi="Courier New" w:cs="Courier New"/>
          <w:i/>
          <w:sz w:val="18"/>
          <w:szCs w:val="18"/>
        </w:rPr>
        <w:t>My_Project_Folder</w:t>
      </w:r>
      <w:r w:rsidRPr="00C26219">
        <w:rPr>
          <w:rFonts w:ascii="Courier New" w:eastAsiaTheme="minorHAnsi" w:hAnsi="Courier New" w:cs="Courier New"/>
          <w:sz w:val="18"/>
          <w:szCs w:val="18"/>
        </w:rPr>
        <w:t>\Sample\Sample.prj}:Surveillance</w:t>
      </w:r>
    </w:p>
    <w:p w14:paraId="60B9DA2D" w14:textId="77777777" w:rsidR="009B3D47" w:rsidRPr="00C26219" w:rsidRDefault="009B3D47" w:rsidP="009B3D47">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DEFINE CurrentYear NUMERIC</w:t>
      </w:r>
    </w:p>
    <w:p w14:paraId="54F3D1AE" w14:textId="77777777" w:rsidR="009B3D47" w:rsidRPr="00C26219" w:rsidRDefault="009B3D47" w:rsidP="009B3D47">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ASSIGN CurrentYear =YEAR(01/01/2006)</w:t>
      </w:r>
    </w:p>
    <w:p w14:paraId="28BFD82E" w14:textId="77777777" w:rsidR="009B3D47" w:rsidRDefault="009B3D47" w:rsidP="009B3D47">
      <w:pPr>
        <w:pStyle w:val="Body1"/>
        <w:spacing w:before="100" w:after="100" w:line="240" w:lineRule="atLeast"/>
        <w:rPr>
          <w:rFonts w:cs="Courier New"/>
          <w:w w:val="100"/>
        </w:rPr>
      </w:pPr>
      <w:r w:rsidRPr="00C26219">
        <w:rPr>
          <w:rFonts w:ascii="Courier New" w:hAnsi="Courier New" w:cs="Courier New"/>
          <w:w w:val="100"/>
          <w:sz w:val="18"/>
          <w:szCs w:val="18"/>
        </w:rPr>
        <w:t>LIST CurrentYear</w:t>
      </w:r>
    </w:p>
    <w:p w14:paraId="62D519A0" w14:textId="77777777" w:rsidR="009B3D47" w:rsidRPr="00F85168" w:rsidRDefault="009B3D47" w:rsidP="009B3D47">
      <w:pPr>
        <w:pStyle w:val="Heading3"/>
        <w:numPr>
          <w:ilvl w:val="0"/>
          <w:numId w:val="0"/>
        </w:numPr>
        <w:rPr>
          <w:rFonts w:ascii="Century Schoolbook" w:hAnsi="Century Schoolbook"/>
        </w:rPr>
      </w:pPr>
      <w:bookmarkStart w:id="641" w:name="_Toc309981106"/>
      <w:bookmarkStart w:id="642" w:name="_Toc332822837"/>
      <w:r w:rsidRPr="00F85168">
        <w:rPr>
          <w:rFonts w:ascii="Century Schoolbook" w:hAnsi="Century Schoolbook"/>
        </w:rPr>
        <w:t>YEARS</w:t>
      </w:r>
      <w:bookmarkEnd w:id="641"/>
      <w:bookmarkEnd w:id="642"/>
    </w:p>
    <w:p w14:paraId="244502D1" w14:textId="77777777" w:rsidR="009B3D47" w:rsidRPr="00536A99" w:rsidRDefault="009B3D47" w:rsidP="00B1767B">
      <w:pPr>
        <w:pStyle w:val="Heading4"/>
        <w:numPr>
          <w:ilvl w:val="0"/>
          <w:numId w:val="0"/>
        </w:numPr>
        <w:rPr>
          <w:rFonts w:ascii="Century Schoolbook" w:hAnsi="Century Schoolbook"/>
        </w:rPr>
      </w:pPr>
      <w:bookmarkStart w:id="643" w:name="_Toc309981107"/>
      <w:r w:rsidRPr="00536A99">
        <w:rPr>
          <w:rFonts w:ascii="Century Schoolbook" w:hAnsi="Century Schoolbook"/>
        </w:rPr>
        <w:t>Description</w:t>
      </w:r>
      <w:bookmarkEnd w:id="643"/>
    </w:p>
    <w:p w14:paraId="0689D0CA" w14:textId="77777777" w:rsidR="009B3D47" w:rsidRPr="00F85168" w:rsidRDefault="009B3D47" w:rsidP="009B3D47">
      <w:pPr>
        <w:pStyle w:val="Body1"/>
        <w:rPr>
          <w:w w:val="100"/>
        </w:rPr>
      </w:pPr>
      <w:r w:rsidRPr="00F85168">
        <w:rPr>
          <w:w w:val="100"/>
        </w:rPr>
        <w:t>This function returns the number of years from &lt;var1&gt; to &lt;var2&gt; in numeric format. If any of the variables or values included in the formula is not a date, the result will be null.</w:t>
      </w:r>
    </w:p>
    <w:p w14:paraId="701B8615" w14:textId="77777777" w:rsidR="009B3D47" w:rsidRPr="00536A99" w:rsidRDefault="009B3D47" w:rsidP="00B1767B">
      <w:pPr>
        <w:pStyle w:val="Heading4"/>
        <w:numPr>
          <w:ilvl w:val="0"/>
          <w:numId w:val="0"/>
        </w:numPr>
        <w:rPr>
          <w:rFonts w:ascii="Century Schoolbook" w:hAnsi="Century Schoolbook"/>
        </w:rPr>
      </w:pPr>
      <w:bookmarkStart w:id="644" w:name="_Toc309981108"/>
      <w:r w:rsidRPr="00536A99">
        <w:rPr>
          <w:rFonts w:ascii="Century Schoolbook" w:hAnsi="Century Schoolbook"/>
        </w:rPr>
        <w:t>Syntax</w:t>
      </w:r>
      <w:bookmarkEnd w:id="644"/>
    </w:p>
    <w:p w14:paraId="6AF3D660" w14:textId="77777777" w:rsidR="009B3D47" w:rsidRPr="00536A99" w:rsidRDefault="009B3D47" w:rsidP="009B3D47">
      <w:pPr>
        <w:pStyle w:val="Body1"/>
        <w:rPr>
          <w:rFonts w:ascii="Courier New" w:hAnsi="Courier New" w:cs="Courier New"/>
          <w:w w:val="100"/>
          <w:sz w:val="18"/>
          <w:szCs w:val="18"/>
        </w:rPr>
      </w:pPr>
      <w:r w:rsidRPr="00536A99">
        <w:rPr>
          <w:rFonts w:ascii="Courier New" w:hAnsi="Courier New" w:cs="Courier New"/>
          <w:w w:val="100"/>
          <w:sz w:val="18"/>
          <w:szCs w:val="18"/>
        </w:rPr>
        <w:t>YEARS(&lt;var1&gt;, &lt;var2&gt;)</w:t>
      </w:r>
    </w:p>
    <w:p w14:paraId="27741FBB" w14:textId="77777777" w:rsidR="009B3D47" w:rsidRPr="00603841" w:rsidRDefault="009B3D47" w:rsidP="009B3D47">
      <w:pPr>
        <w:pStyle w:val="ListBullet2"/>
        <w:keepLines w:val="0"/>
        <w:numPr>
          <w:ilvl w:val="0"/>
          <w:numId w:val="0"/>
        </w:numPr>
        <w:tabs>
          <w:tab w:val="left" w:pos="540"/>
        </w:tabs>
        <w:suppressAutoHyphens/>
        <w:autoSpaceDE w:val="0"/>
        <w:autoSpaceDN w:val="0"/>
        <w:adjustRightInd w:val="0"/>
        <w:spacing w:before="60" w:after="60" w:line="260" w:lineRule="atLeast"/>
        <w:rPr>
          <w:rFonts w:ascii="Century Schoolbook" w:hAnsi="Century Schoolbook"/>
          <w:sz w:val="22"/>
          <w:szCs w:val="22"/>
        </w:rPr>
      </w:pPr>
      <w:r w:rsidRPr="00603841">
        <w:rPr>
          <w:rFonts w:ascii="Century Schoolbook" w:hAnsi="Century Schoolbook"/>
          <w:sz w:val="22"/>
          <w:szCs w:val="22"/>
        </w:rPr>
        <w:t>&lt;var1&gt; and &lt;var2&gt; are represented in date format.</w:t>
      </w:r>
    </w:p>
    <w:p w14:paraId="2CF21057" w14:textId="77777777" w:rsidR="009B3D47" w:rsidRPr="00536A99" w:rsidRDefault="009B3D47" w:rsidP="00B1767B">
      <w:pPr>
        <w:pStyle w:val="Heading4"/>
        <w:numPr>
          <w:ilvl w:val="0"/>
          <w:numId w:val="0"/>
        </w:numPr>
        <w:rPr>
          <w:rFonts w:ascii="Century Schoolbook" w:hAnsi="Century Schoolbook"/>
        </w:rPr>
      </w:pPr>
      <w:bookmarkStart w:id="645" w:name="_Toc309981109"/>
      <w:r w:rsidRPr="00536A99">
        <w:rPr>
          <w:rFonts w:ascii="Century Schoolbook" w:hAnsi="Century Schoolbook"/>
        </w:rPr>
        <w:t>Comments</w:t>
      </w:r>
      <w:bookmarkEnd w:id="645"/>
    </w:p>
    <w:p w14:paraId="5D69B76A" w14:textId="77777777" w:rsidR="009B3D47" w:rsidRPr="00F85168" w:rsidRDefault="009B3D47" w:rsidP="009B3D47">
      <w:pPr>
        <w:pStyle w:val="Body1"/>
        <w:rPr>
          <w:w w:val="100"/>
        </w:rPr>
      </w:pPr>
      <w:r w:rsidRPr="00F85168">
        <w:rPr>
          <w:w w:val="100"/>
        </w:rPr>
        <w:t>If the date stored in &lt;var1&gt; is more recent than that in &lt;var2&gt;, the result will be the difference in years expressed as a negative number.</w:t>
      </w:r>
    </w:p>
    <w:p w14:paraId="3BAE473B" w14:textId="77777777" w:rsidR="009B3D47" w:rsidRPr="00536A99" w:rsidRDefault="009B3D47" w:rsidP="00B1767B">
      <w:pPr>
        <w:pStyle w:val="Heading4"/>
        <w:numPr>
          <w:ilvl w:val="0"/>
          <w:numId w:val="0"/>
        </w:numPr>
        <w:rPr>
          <w:rFonts w:ascii="Century Schoolbook" w:hAnsi="Century Schoolbook"/>
        </w:rPr>
      </w:pPr>
      <w:bookmarkStart w:id="646" w:name="_Toc309981110"/>
      <w:r w:rsidRPr="00536A99">
        <w:rPr>
          <w:rFonts w:ascii="Century Schoolbook" w:hAnsi="Century Schoolbook"/>
        </w:rPr>
        <w:lastRenderedPageBreak/>
        <w:t>Example</w:t>
      </w:r>
      <w:bookmarkEnd w:id="646"/>
    </w:p>
    <w:p w14:paraId="27EF8797" w14:textId="77777777" w:rsidR="009B3D47" w:rsidRPr="00C26219" w:rsidRDefault="009B3D47" w:rsidP="009B3D47">
      <w:pPr>
        <w:pStyle w:val="Body1"/>
        <w:spacing w:before="100" w:after="100" w:line="240" w:lineRule="atLeast"/>
        <w:rPr>
          <w:rFonts w:ascii="Courier New" w:eastAsiaTheme="minorHAnsi" w:hAnsi="Courier New" w:cs="Courier New"/>
          <w:sz w:val="18"/>
          <w:szCs w:val="18"/>
        </w:rPr>
      </w:pPr>
      <w:r w:rsidRPr="00C26219">
        <w:rPr>
          <w:rFonts w:ascii="Courier New" w:eastAsiaTheme="minorHAnsi" w:hAnsi="Courier New" w:cs="Courier New"/>
          <w:sz w:val="18"/>
          <w:szCs w:val="18"/>
        </w:rPr>
        <w:t>READ {C:\</w:t>
      </w:r>
      <w:r w:rsidRPr="00C26219">
        <w:rPr>
          <w:rFonts w:ascii="Courier New" w:eastAsiaTheme="minorHAnsi" w:hAnsi="Courier New" w:cs="Courier New"/>
          <w:i/>
          <w:sz w:val="18"/>
          <w:szCs w:val="18"/>
        </w:rPr>
        <w:t>My_Project_Folder</w:t>
      </w:r>
      <w:r w:rsidRPr="00C26219">
        <w:rPr>
          <w:rFonts w:ascii="Courier New" w:eastAsiaTheme="minorHAnsi" w:hAnsi="Courier New" w:cs="Courier New"/>
          <w:sz w:val="18"/>
          <w:szCs w:val="18"/>
        </w:rPr>
        <w:t>\Sample\Sample.prj}:Surveillance</w:t>
      </w:r>
    </w:p>
    <w:p w14:paraId="2B316793" w14:textId="77777777" w:rsidR="009B3D47" w:rsidRPr="00C26219" w:rsidRDefault="009B3D47" w:rsidP="009B3D47">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DEFINE SurveyDate DATEFORMAT</w:t>
      </w:r>
    </w:p>
    <w:p w14:paraId="215F4354" w14:textId="77777777" w:rsidR="009B3D47" w:rsidRPr="00C26219" w:rsidRDefault="009B3D47" w:rsidP="009B3D47">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ASSIGN SurveyDate=05/15/2001</w:t>
      </w:r>
    </w:p>
    <w:p w14:paraId="5EA6A795" w14:textId="77777777" w:rsidR="009B3D47" w:rsidRPr="00C26219" w:rsidRDefault="009B3D47" w:rsidP="009B3D47">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DEFINE AgeYears NUMERIC</w:t>
      </w:r>
    </w:p>
    <w:p w14:paraId="3A77F691" w14:textId="77777777" w:rsidR="009B3D47" w:rsidRPr="00C26219" w:rsidRDefault="009B3D47" w:rsidP="009B3D47">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ASSIGN AgeYears =YEARS(BirthDate,SurveyDate)</w:t>
      </w:r>
    </w:p>
    <w:p w14:paraId="273AE0AF" w14:textId="77777777" w:rsidR="009B3D47" w:rsidRPr="00C26219" w:rsidRDefault="009B3D47" w:rsidP="009B3D47">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MEANS AgeYears</w:t>
      </w:r>
    </w:p>
    <w:p w14:paraId="36D0B63F" w14:textId="4A4CB4B2" w:rsidR="0091447C" w:rsidRDefault="009B3D47" w:rsidP="00371A08">
      <w:pPr>
        <w:pStyle w:val="Body1"/>
        <w:spacing w:before="100" w:after="100" w:line="240" w:lineRule="atLeast"/>
        <w:rPr>
          <w:rFonts w:ascii="Courier New" w:hAnsi="Courier New" w:cs="Courier New"/>
          <w:w w:val="100"/>
          <w:sz w:val="18"/>
          <w:szCs w:val="18"/>
        </w:rPr>
      </w:pPr>
      <w:r w:rsidRPr="00C26219">
        <w:rPr>
          <w:rFonts w:ascii="Courier New" w:hAnsi="Courier New" w:cs="Courier New"/>
          <w:w w:val="100"/>
          <w:sz w:val="18"/>
          <w:szCs w:val="18"/>
        </w:rPr>
        <w:t>LIST AgeYears BirthDate SurveyDate</w:t>
      </w:r>
    </w:p>
    <w:p w14:paraId="17BC5C79" w14:textId="77777777" w:rsidR="00371A08" w:rsidRDefault="00371A08" w:rsidP="00371A08">
      <w:pPr>
        <w:pStyle w:val="Body1"/>
        <w:spacing w:before="100" w:after="100" w:line="240" w:lineRule="atLeast"/>
        <w:sectPr w:rsidR="00371A08" w:rsidSect="00563761">
          <w:headerReference w:type="default" r:id="rId646"/>
          <w:footerReference w:type="default" r:id="rId647"/>
          <w:pgSz w:w="12240" w:h="15840"/>
          <w:pgMar w:top="720" w:right="1440" w:bottom="1440" w:left="1440" w:header="720" w:footer="720" w:gutter="0"/>
          <w:pgNumType w:start="1"/>
          <w:cols w:space="720"/>
          <w:docGrid w:linePitch="360"/>
        </w:sectPr>
      </w:pPr>
    </w:p>
    <w:p w14:paraId="10111BE8" w14:textId="77777777" w:rsidR="00371A08" w:rsidRPr="00371A08" w:rsidRDefault="00371A08" w:rsidP="00C67558">
      <w:pPr>
        <w:pStyle w:val="Heading1"/>
        <w:numPr>
          <w:ilvl w:val="0"/>
          <w:numId w:val="566"/>
        </w:numPr>
        <w:spacing w:before="200" w:after="200"/>
        <w:contextualSpacing/>
        <w:rPr>
          <w:sz w:val="44"/>
          <w:szCs w:val="44"/>
        </w:rPr>
      </w:pPr>
      <w:bookmarkStart w:id="647" w:name="_Toc307468556"/>
      <w:bookmarkStart w:id="648" w:name="_Toc308509244"/>
      <w:bookmarkStart w:id="649" w:name="_Toc332822838"/>
      <w:r w:rsidRPr="00371A08">
        <w:rPr>
          <w:sz w:val="44"/>
          <w:szCs w:val="44"/>
        </w:rPr>
        <w:lastRenderedPageBreak/>
        <w:t>Glossary</w:t>
      </w:r>
      <w:bookmarkEnd w:id="647"/>
      <w:bookmarkEnd w:id="648"/>
      <w:bookmarkEnd w:id="649"/>
    </w:p>
    <w:p w14:paraId="7B685CA2" w14:textId="77777777" w:rsidR="00371A08" w:rsidRPr="008B2B61" w:rsidRDefault="00371A08" w:rsidP="00371A08">
      <w:pPr>
        <w:pStyle w:val="GlossaryHeading"/>
        <w:rPr>
          <w:rFonts w:ascii="Century Schoolbook" w:hAnsi="Century Schoolbook"/>
        </w:rPr>
      </w:pPr>
      <w:r w:rsidRPr="008B2B61">
        <w:rPr>
          <w:rFonts w:ascii="Century Schoolbook" w:hAnsi="Century Schoolbook"/>
        </w:rPr>
        <w:t>#</w:t>
      </w:r>
    </w:p>
    <w:p w14:paraId="6DB6AC62"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.CHK:</w:t>
      </w:r>
      <w:r w:rsidRPr="008B2B61">
        <w:rPr>
          <w:rFonts w:ascii="Century Schoolbook" w:hAnsi="Century Schoolbook"/>
          <w:sz w:val="22"/>
          <w:szCs w:val="22"/>
        </w:rPr>
        <w:t xml:space="preserve"> </w:t>
      </w:r>
      <w:r w:rsidRPr="00706AF5">
        <w:rPr>
          <w:rFonts w:ascii="Century Schoolbook" w:hAnsi="Century Schoolbook"/>
          <w:sz w:val="22"/>
          <w:szCs w:val="22"/>
        </w:rPr>
        <w:t>EpiData was developed for data entry as an update of the principles used in the DOSprogram Epi Info v6. It is an all</w:t>
      </w:r>
      <w:r>
        <w:rPr>
          <w:rFonts w:ascii="Century Schoolbook" w:hAnsi="Century Schoolbook"/>
          <w:sz w:val="22"/>
          <w:szCs w:val="22"/>
        </w:rPr>
        <w:t>-</w:t>
      </w:r>
      <w:r w:rsidRPr="00706AF5">
        <w:rPr>
          <w:rFonts w:ascii="Century Schoolbook" w:hAnsi="Century Schoolbook"/>
          <w:sz w:val="22"/>
          <w:szCs w:val="22"/>
        </w:rPr>
        <w:t>in</w:t>
      </w:r>
      <w:r>
        <w:rPr>
          <w:rFonts w:ascii="Century Schoolbook" w:hAnsi="Century Schoolbook"/>
          <w:sz w:val="22"/>
          <w:szCs w:val="22"/>
        </w:rPr>
        <w:t>-</w:t>
      </w:r>
      <w:r w:rsidRPr="00706AF5">
        <w:rPr>
          <w:rFonts w:ascii="Century Schoolbook" w:hAnsi="Century Schoolbook"/>
          <w:sz w:val="22"/>
          <w:szCs w:val="22"/>
        </w:rPr>
        <w:t xml:space="preserve">one program (one exe file) for </w:t>
      </w:r>
      <w:r>
        <w:rPr>
          <w:rFonts w:ascii="Century Schoolbook" w:hAnsi="Century Schoolbook"/>
          <w:sz w:val="22"/>
          <w:szCs w:val="22"/>
        </w:rPr>
        <w:t>W</w:t>
      </w:r>
      <w:r w:rsidRPr="00706AF5">
        <w:rPr>
          <w:rFonts w:ascii="Century Schoolbook" w:hAnsi="Century Schoolbook"/>
          <w:sz w:val="22"/>
          <w:szCs w:val="22"/>
        </w:rPr>
        <w:t>indows (95/98/NT/2000)</w:t>
      </w:r>
      <w:r>
        <w:rPr>
          <w:rFonts w:ascii="Century Schoolbook" w:hAnsi="Century Schoolbook"/>
          <w:sz w:val="22"/>
          <w:szCs w:val="22"/>
        </w:rPr>
        <w:t xml:space="preserve"> </w:t>
      </w:r>
      <w:r w:rsidRPr="00706AF5">
        <w:rPr>
          <w:rFonts w:ascii="Century Schoolbook" w:hAnsi="Century Schoolbook"/>
          <w:sz w:val="22"/>
          <w:szCs w:val="22"/>
        </w:rPr>
        <w:t>and Macintosh (with RealPc emulation). EpiData uses Epi Info v6 format for files</w:t>
      </w:r>
      <w:r>
        <w:rPr>
          <w:rFonts w:ascii="Century Schoolbook" w:hAnsi="Century Schoolbook"/>
          <w:sz w:val="22"/>
          <w:szCs w:val="22"/>
        </w:rPr>
        <w:t xml:space="preserve"> </w:t>
      </w:r>
      <w:r w:rsidRPr="00706AF5">
        <w:rPr>
          <w:rFonts w:ascii="Century Schoolbook" w:hAnsi="Century Schoolbook"/>
          <w:sz w:val="22"/>
          <w:szCs w:val="22"/>
        </w:rPr>
        <w:t>(Qes,</w:t>
      </w:r>
      <w:r>
        <w:rPr>
          <w:rFonts w:ascii="Century Schoolbook" w:hAnsi="Century Schoolbook"/>
          <w:sz w:val="22"/>
          <w:szCs w:val="22"/>
        </w:rPr>
        <w:t xml:space="preserve"> </w:t>
      </w:r>
      <w:r w:rsidRPr="00706AF5">
        <w:rPr>
          <w:rFonts w:ascii="Century Schoolbook" w:hAnsi="Century Schoolbook"/>
          <w:sz w:val="22"/>
          <w:szCs w:val="22"/>
        </w:rPr>
        <w:t>Rec</w:t>
      </w:r>
      <w:r>
        <w:rPr>
          <w:rFonts w:ascii="Century Schoolbook" w:hAnsi="Century Schoolbook"/>
          <w:sz w:val="22"/>
          <w:szCs w:val="22"/>
        </w:rPr>
        <w:t>,</w:t>
      </w:r>
      <w:r w:rsidRPr="00706AF5">
        <w:rPr>
          <w:rFonts w:ascii="Century Schoolbook" w:hAnsi="Century Schoolbook"/>
          <w:sz w:val="22"/>
          <w:szCs w:val="22"/>
        </w:rPr>
        <w:t xml:space="preserve"> and Chk). Data can be exported to CSV, (comma separated data), dBase, Exceland Stata v4-6. Simple (range, legal, date) and enhanced control of logical consistency across variables, jumps based on the value of entry</w:t>
      </w:r>
      <w:r>
        <w:rPr>
          <w:rFonts w:ascii="Century Schoolbook" w:hAnsi="Century Schoolbook"/>
          <w:sz w:val="22"/>
          <w:szCs w:val="22"/>
        </w:rPr>
        <w:t>,</w:t>
      </w:r>
      <w:r w:rsidRPr="00706AF5">
        <w:rPr>
          <w:rFonts w:ascii="Century Schoolbook" w:hAnsi="Century Schoolbook"/>
          <w:sz w:val="22"/>
          <w:szCs w:val="22"/>
        </w:rPr>
        <w:t xml:space="preserve"> and calculations during data entry is easy to define. Lists of data and overall frequency tables can be produced. Compare two files and get a list of differences in data (validate).</w:t>
      </w:r>
    </w:p>
    <w:p w14:paraId="14001D6C"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.QES:</w:t>
      </w:r>
      <w:r w:rsidRPr="008B2B61">
        <w:rPr>
          <w:rFonts w:ascii="Century Schoolbook" w:hAnsi="Century Schoolbook"/>
          <w:sz w:val="22"/>
          <w:szCs w:val="22"/>
        </w:rPr>
        <w:t xml:space="preserve"> </w:t>
      </w:r>
      <w:r w:rsidRPr="00706AF5">
        <w:rPr>
          <w:rFonts w:ascii="Century Schoolbook" w:hAnsi="Century Schoolbook"/>
          <w:sz w:val="22"/>
          <w:szCs w:val="22"/>
        </w:rPr>
        <w:t>EpiData was developed for data entry as an update of the principles used in the DOSprogram Epi Info v6. It is an all</w:t>
      </w:r>
      <w:r>
        <w:rPr>
          <w:rFonts w:ascii="Century Schoolbook" w:hAnsi="Century Schoolbook"/>
          <w:sz w:val="22"/>
          <w:szCs w:val="22"/>
        </w:rPr>
        <w:t>-</w:t>
      </w:r>
      <w:r w:rsidRPr="00706AF5">
        <w:rPr>
          <w:rFonts w:ascii="Century Schoolbook" w:hAnsi="Century Schoolbook"/>
          <w:sz w:val="22"/>
          <w:szCs w:val="22"/>
        </w:rPr>
        <w:t>in</w:t>
      </w:r>
      <w:r>
        <w:rPr>
          <w:rFonts w:ascii="Century Schoolbook" w:hAnsi="Century Schoolbook"/>
          <w:sz w:val="22"/>
          <w:szCs w:val="22"/>
        </w:rPr>
        <w:t>-</w:t>
      </w:r>
      <w:r w:rsidRPr="00706AF5">
        <w:rPr>
          <w:rFonts w:ascii="Century Schoolbook" w:hAnsi="Century Schoolbook"/>
          <w:sz w:val="22"/>
          <w:szCs w:val="22"/>
        </w:rPr>
        <w:t xml:space="preserve">one program (one exe file) for </w:t>
      </w:r>
      <w:r>
        <w:rPr>
          <w:rFonts w:ascii="Century Schoolbook" w:hAnsi="Century Schoolbook"/>
          <w:sz w:val="22"/>
          <w:szCs w:val="22"/>
        </w:rPr>
        <w:t>W</w:t>
      </w:r>
      <w:r w:rsidRPr="00706AF5">
        <w:rPr>
          <w:rFonts w:ascii="Century Schoolbook" w:hAnsi="Century Schoolbook"/>
          <w:sz w:val="22"/>
          <w:szCs w:val="22"/>
        </w:rPr>
        <w:t>indows (95/98/NT/2000)</w:t>
      </w:r>
      <w:r>
        <w:rPr>
          <w:rFonts w:ascii="Century Schoolbook" w:hAnsi="Century Schoolbook"/>
          <w:sz w:val="22"/>
          <w:szCs w:val="22"/>
        </w:rPr>
        <w:t xml:space="preserve"> </w:t>
      </w:r>
      <w:r w:rsidRPr="00706AF5">
        <w:rPr>
          <w:rFonts w:ascii="Century Schoolbook" w:hAnsi="Century Schoolbook"/>
          <w:sz w:val="22"/>
          <w:szCs w:val="22"/>
        </w:rPr>
        <w:t>and Macintosh (with RealPc emulation). EpiData uses Epi Info v6 format for files(Qes, Rec</w:t>
      </w:r>
      <w:r>
        <w:rPr>
          <w:rFonts w:ascii="Century Schoolbook" w:hAnsi="Century Schoolbook"/>
          <w:sz w:val="22"/>
          <w:szCs w:val="22"/>
        </w:rPr>
        <w:t>,</w:t>
      </w:r>
      <w:r w:rsidRPr="00706AF5">
        <w:rPr>
          <w:rFonts w:ascii="Century Schoolbook" w:hAnsi="Century Schoolbook"/>
          <w:sz w:val="22"/>
          <w:szCs w:val="22"/>
        </w:rPr>
        <w:t xml:space="preserve"> and Chk). Data can be exported to CSV, (comma separated data), dBase, Exceland Stata v4-6. Simple (range, legal, date) and enhanced control of logical consistency across variables, jumps based on the value of entry</w:t>
      </w:r>
      <w:r>
        <w:rPr>
          <w:rFonts w:ascii="Century Schoolbook" w:hAnsi="Century Schoolbook"/>
          <w:sz w:val="22"/>
          <w:szCs w:val="22"/>
        </w:rPr>
        <w:t>,</w:t>
      </w:r>
      <w:r w:rsidRPr="00706AF5">
        <w:rPr>
          <w:rFonts w:ascii="Century Schoolbook" w:hAnsi="Century Schoolbook"/>
          <w:sz w:val="22"/>
          <w:szCs w:val="22"/>
        </w:rPr>
        <w:t xml:space="preserve"> and calculations during data entry is easy to define. Lists of data and overall frequency tables can be produced. Compare two files and get a list of differences in data (validate).</w:t>
      </w:r>
    </w:p>
    <w:p w14:paraId="63756869"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.REC:</w:t>
      </w:r>
      <w:r w:rsidRPr="008B2B61">
        <w:rPr>
          <w:rFonts w:ascii="Century Schoolbook" w:hAnsi="Century Schoolbook"/>
          <w:sz w:val="22"/>
          <w:szCs w:val="22"/>
        </w:rPr>
        <w:t xml:space="preserve"> </w:t>
      </w:r>
      <w:r w:rsidRPr="00706AF5">
        <w:rPr>
          <w:rFonts w:ascii="Century Schoolbook" w:hAnsi="Century Schoolbook"/>
          <w:sz w:val="22"/>
          <w:szCs w:val="22"/>
        </w:rPr>
        <w:t>EpiData was developed for data entry as an update of the principles used in the DOSprogram Epi Info v6. It is an all</w:t>
      </w:r>
      <w:r>
        <w:rPr>
          <w:rFonts w:ascii="Century Schoolbook" w:hAnsi="Century Schoolbook"/>
          <w:sz w:val="22"/>
          <w:szCs w:val="22"/>
        </w:rPr>
        <w:t>-</w:t>
      </w:r>
      <w:r w:rsidRPr="00706AF5">
        <w:rPr>
          <w:rFonts w:ascii="Century Schoolbook" w:hAnsi="Century Schoolbook"/>
          <w:sz w:val="22"/>
          <w:szCs w:val="22"/>
        </w:rPr>
        <w:t>in</w:t>
      </w:r>
      <w:r>
        <w:rPr>
          <w:rFonts w:ascii="Century Schoolbook" w:hAnsi="Century Schoolbook"/>
          <w:sz w:val="22"/>
          <w:szCs w:val="22"/>
        </w:rPr>
        <w:t>-</w:t>
      </w:r>
      <w:r w:rsidRPr="00706AF5">
        <w:rPr>
          <w:rFonts w:ascii="Century Schoolbook" w:hAnsi="Century Schoolbook"/>
          <w:sz w:val="22"/>
          <w:szCs w:val="22"/>
        </w:rPr>
        <w:t xml:space="preserve">one program (one exe file) for </w:t>
      </w:r>
      <w:r>
        <w:rPr>
          <w:rFonts w:ascii="Century Schoolbook" w:hAnsi="Century Schoolbook"/>
          <w:sz w:val="22"/>
          <w:szCs w:val="22"/>
        </w:rPr>
        <w:t>W</w:t>
      </w:r>
      <w:r w:rsidRPr="00706AF5">
        <w:rPr>
          <w:rFonts w:ascii="Century Schoolbook" w:hAnsi="Century Schoolbook"/>
          <w:sz w:val="22"/>
          <w:szCs w:val="22"/>
        </w:rPr>
        <w:t>indows (95/98/NT/2000)</w:t>
      </w:r>
      <w:r>
        <w:rPr>
          <w:rFonts w:ascii="Century Schoolbook" w:hAnsi="Century Schoolbook"/>
          <w:sz w:val="22"/>
          <w:szCs w:val="22"/>
        </w:rPr>
        <w:t xml:space="preserve"> </w:t>
      </w:r>
      <w:r w:rsidRPr="00706AF5">
        <w:rPr>
          <w:rFonts w:ascii="Century Schoolbook" w:hAnsi="Century Schoolbook"/>
          <w:sz w:val="22"/>
          <w:szCs w:val="22"/>
        </w:rPr>
        <w:t>and Macintosh (with RealPc emulation). EpiData uses Epi Info v6 format for files</w:t>
      </w:r>
      <w:r>
        <w:rPr>
          <w:rFonts w:ascii="Century Schoolbook" w:hAnsi="Century Schoolbook"/>
          <w:sz w:val="22"/>
          <w:szCs w:val="22"/>
        </w:rPr>
        <w:t xml:space="preserve"> </w:t>
      </w:r>
      <w:r w:rsidRPr="00706AF5">
        <w:rPr>
          <w:rFonts w:ascii="Century Schoolbook" w:hAnsi="Century Schoolbook"/>
          <w:sz w:val="22"/>
          <w:szCs w:val="22"/>
        </w:rPr>
        <w:t>(Qes, Rec and Chk). Data can be exported to CSV, (comma separated data), dBase, Exceland Stata v4-6. Simple (range, legal, date) and enhanced control of logical consistency</w:t>
      </w:r>
      <w:r>
        <w:rPr>
          <w:rFonts w:ascii="Century Schoolbook" w:hAnsi="Century Schoolbook"/>
          <w:sz w:val="22"/>
          <w:szCs w:val="22"/>
        </w:rPr>
        <w:t xml:space="preserve"> </w:t>
      </w:r>
      <w:r w:rsidRPr="00706AF5">
        <w:rPr>
          <w:rFonts w:ascii="Century Schoolbook" w:hAnsi="Century Schoolbook"/>
          <w:sz w:val="22"/>
          <w:szCs w:val="22"/>
        </w:rPr>
        <w:t>across variables, jumps based on the value of entry</w:t>
      </w:r>
      <w:r>
        <w:rPr>
          <w:rFonts w:ascii="Century Schoolbook" w:hAnsi="Century Schoolbook"/>
          <w:sz w:val="22"/>
          <w:szCs w:val="22"/>
        </w:rPr>
        <w:t>,</w:t>
      </w:r>
      <w:r w:rsidRPr="00706AF5">
        <w:rPr>
          <w:rFonts w:ascii="Century Schoolbook" w:hAnsi="Century Schoolbook"/>
          <w:sz w:val="22"/>
          <w:szCs w:val="22"/>
        </w:rPr>
        <w:t xml:space="preserve"> and calculations during data entry is easy to define. Lists of data and overall frequency tables can be produced. Compare</w:t>
      </w:r>
      <w:r>
        <w:rPr>
          <w:rFonts w:ascii="Century Schoolbook" w:hAnsi="Century Schoolbook"/>
          <w:sz w:val="22"/>
          <w:szCs w:val="22"/>
        </w:rPr>
        <w:t xml:space="preserve"> </w:t>
      </w:r>
      <w:r w:rsidRPr="00706AF5">
        <w:rPr>
          <w:rFonts w:ascii="Century Schoolbook" w:hAnsi="Century Schoolbook"/>
          <w:sz w:val="22"/>
          <w:szCs w:val="22"/>
        </w:rPr>
        <w:t>two files and get a list of differences in data (validate).</w:t>
      </w:r>
    </w:p>
    <w:p w14:paraId="2A337C7B"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95% Confidence Limits:</w:t>
      </w:r>
      <w:r w:rsidRPr="008B2B61">
        <w:rPr>
          <w:rFonts w:ascii="Century Schoolbook" w:hAnsi="Century Schoolbook"/>
          <w:sz w:val="22"/>
          <w:szCs w:val="22"/>
        </w:rPr>
        <w:t xml:space="preserve"> A range of values for a variable that indicates the likely location of the true value</w:t>
      </w:r>
      <w:r>
        <w:rPr>
          <w:rFonts w:ascii="Century Schoolbook" w:hAnsi="Century Schoolbook"/>
          <w:sz w:val="22"/>
          <w:szCs w:val="22"/>
        </w:rPr>
        <w:t xml:space="preserve"> </w:t>
      </w:r>
      <w:r w:rsidRPr="008B2B61">
        <w:rPr>
          <w:rFonts w:ascii="Century Schoolbook" w:hAnsi="Century Schoolbook"/>
          <w:sz w:val="22"/>
          <w:szCs w:val="22"/>
        </w:rPr>
        <w:t>of a measure.</w:t>
      </w:r>
    </w:p>
    <w:p w14:paraId="143B4996" w14:textId="77777777" w:rsidR="00371A08" w:rsidRPr="008B2B61" w:rsidRDefault="00371A08" w:rsidP="00371A08">
      <w:pPr>
        <w:pStyle w:val="GlossaryHeading"/>
        <w:rPr>
          <w:rFonts w:ascii="Century Schoolbook" w:hAnsi="Century Schoolbook"/>
        </w:rPr>
      </w:pPr>
      <w:r w:rsidRPr="008B2B61">
        <w:rPr>
          <w:rFonts w:ascii="Century Schoolbook" w:hAnsi="Century Schoolbook"/>
        </w:rPr>
        <w:t>A</w:t>
      </w:r>
    </w:p>
    <w:p w14:paraId="4182BD3C"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Association:</w:t>
      </w:r>
      <w:r w:rsidRPr="008B2B61">
        <w:rPr>
          <w:rFonts w:ascii="Century Schoolbook" w:hAnsi="Century Schoolbook"/>
          <w:sz w:val="22"/>
          <w:szCs w:val="22"/>
        </w:rPr>
        <w:t xml:space="preserve"> Statistical relationship between two or more events, characteristics, or other variables.</w:t>
      </w:r>
    </w:p>
    <w:p w14:paraId="4FA2740C"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Average:</w:t>
      </w:r>
      <w:r w:rsidRPr="008B2B61">
        <w:rPr>
          <w:rFonts w:ascii="Century Schoolbook" w:hAnsi="Century Schoolbook"/>
          <w:sz w:val="22"/>
          <w:szCs w:val="22"/>
        </w:rPr>
        <w:t xml:space="preserve"> Average of the values in the numeric expression.</w:t>
      </w:r>
    </w:p>
    <w:p w14:paraId="264AD49E" w14:textId="77777777" w:rsidR="00371A08" w:rsidRPr="008B2B61" w:rsidRDefault="00371A08" w:rsidP="00371A08">
      <w:pPr>
        <w:pStyle w:val="GlossaryHeading"/>
        <w:rPr>
          <w:rFonts w:ascii="Century Schoolbook" w:hAnsi="Century Schoolbook"/>
        </w:rPr>
      </w:pPr>
      <w:r w:rsidRPr="008B2B61">
        <w:rPr>
          <w:rFonts w:ascii="Century Schoolbook" w:hAnsi="Century Schoolbook"/>
        </w:rPr>
        <w:t>C</w:t>
      </w:r>
    </w:p>
    <w:p w14:paraId="1FCB663A"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lastRenderedPageBreak/>
        <w:t>Case:</w:t>
      </w:r>
      <w:r>
        <w:rPr>
          <w:rFonts w:ascii="Century Schoolbook" w:hAnsi="Century Schoolbook"/>
          <w:sz w:val="22"/>
          <w:szCs w:val="22"/>
        </w:rPr>
        <w:t xml:space="preserve"> </w:t>
      </w:r>
      <w:r w:rsidRPr="00706AF5">
        <w:rPr>
          <w:rFonts w:ascii="Century Schoolbook" w:hAnsi="Century Schoolbook"/>
          <w:sz w:val="22"/>
          <w:szCs w:val="22"/>
        </w:rPr>
        <w:t>In epidemiology, a countable instance in the population or study group of a particular</w:t>
      </w:r>
      <w:r>
        <w:rPr>
          <w:rFonts w:ascii="Century Schoolbook" w:hAnsi="Century Schoolbook"/>
          <w:sz w:val="22"/>
          <w:szCs w:val="22"/>
        </w:rPr>
        <w:t xml:space="preserve"> </w:t>
      </w:r>
      <w:r w:rsidRPr="00706AF5">
        <w:rPr>
          <w:rFonts w:ascii="Century Schoolbook" w:hAnsi="Century Schoolbook"/>
          <w:sz w:val="22"/>
          <w:szCs w:val="22"/>
        </w:rPr>
        <w:t>disease, health disorder, or condition under investigation. Sometimes, an individual</w:t>
      </w:r>
      <w:r>
        <w:rPr>
          <w:rFonts w:ascii="Century Schoolbook" w:hAnsi="Century Schoolbook"/>
          <w:sz w:val="22"/>
          <w:szCs w:val="22"/>
        </w:rPr>
        <w:t xml:space="preserve"> </w:t>
      </w:r>
      <w:r w:rsidRPr="00706AF5">
        <w:rPr>
          <w:rFonts w:ascii="Century Schoolbook" w:hAnsi="Century Schoolbook"/>
          <w:sz w:val="22"/>
          <w:szCs w:val="22"/>
        </w:rPr>
        <w:t>with the particular disease.</w:t>
      </w:r>
    </w:p>
    <w:p w14:paraId="591D74B8"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Case Based:</w:t>
      </w:r>
      <w:r w:rsidRPr="008B2B61">
        <w:rPr>
          <w:rFonts w:ascii="Century Schoolbook" w:hAnsi="Century Schoolbook"/>
          <w:sz w:val="22"/>
          <w:szCs w:val="22"/>
        </w:rPr>
        <w:t xml:space="preserve"> </w:t>
      </w:r>
      <w:r>
        <w:rPr>
          <w:rFonts w:ascii="Century Schoolbook" w:hAnsi="Century Schoolbook"/>
          <w:sz w:val="22"/>
          <w:szCs w:val="22"/>
        </w:rPr>
        <w:t>A</w:t>
      </w:r>
      <w:r w:rsidRPr="00706AF5">
        <w:rPr>
          <w:rFonts w:ascii="Century Schoolbook" w:hAnsi="Century Schoolbook"/>
          <w:sz w:val="22"/>
          <w:szCs w:val="22"/>
        </w:rPr>
        <w:t>n advanced display process that allows users to show different</w:t>
      </w:r>
      <w:r>
        <w:rPr>
          <w:rFonts w:ascii="Century Schoolbook" w:hAnsi="Century Schoolbook"/>
          <w:sz w:val="22"/>
          <w:szCs w:val="22"/>
        </w:rPr>
        <w:t xml:space="preserve"> </w:t>
      </w:r>
      <w:r w:rsidRPr="00706AF5">
        <w:rPr>
          <w:rFonts w:ascii="Century Schoolbook" w:hAnsi="Century Schoolbook"/>
          <w:sz w:val="22"/>
          <w:szCs w:val="22"/>
        </w:rPr>
        <w:t>symbols based on levels of classification (e.g., Confirmed, Probable, Discarded,</w:t>
      </w:r>
      <w:r>
        <w:rPr>
          <w:rFonts w:ascii="Century Schoolbook" w:hAnsi="Century Schoolbook"/>
          <w:sz w:val="22"/>
          <w:szCs w:val="22"/>
        </w:rPr>
        <w:t xml:space="preserve"> </w:t>
      </w:r>
      <w:r w:rsidRPr="00706AF5">
        <w:rPr>
          <w:rFonts w:ascii="Century Schoolbook" w:hAnsi="Century Schoolbook"/>
          <w:sz w:val="22"/>
          <w:szCs w:val="22"/>
        </w:rPr>
        <w:t>Suspected).</w:t>
      </w:r>
    </w:p>
    <w:p w14:paraId="5A1392C8"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Chi Square:</w:t>
      </w:r>
      <w:r w:rsidRPr="008B2B61">
        <w:rPr>
          <w:rFonts w:ascii="Century Schoolbook" w:hAnsi="Century Schoolbook"/>
          <w:sz w:val="22"/>
          <w:szCs w:val="22"/>
        </w:rPr>
        <w:t xml:space="preserve"> </w:t>
      </w:r>
      <w:r w:rsidRPr="00706AF5">
        <w:rPr>
          <w:rFonts w:ascii="Century Schoolbook" w:hAnsi="Century Schoolbook"/>
          <w:sz w:val="22"/>
          <w:szCs w:val="22"/>
        </w:rPr>
        <w:t xml:space="preserve">A test of statistical significance used to determine how likely an observed association between an exposure and a disease could have occurred </w:t>
      </w:r>
      <w:r>
        <w:rPr>
          <w:rFonts w:ascii="Century Schoolbook" w:hAnsi="Century Schoolbook"/>
          <w:sz w:val="22"/>
          <w:szCs w:val="22"/>
        </w:rPr>
        <w:t>because of</w:t>
      </w:r>
      <w:r w:rsidRPr="00706AF5">
        <w:rPr>
          <w:rFonts w:ascii="Century Schoolbook" w:hAnsi="Century Schoolbook"/>
          <w:sz w:val="22"/>
          <w:szCs w:val="22"/>
        </w:rPr>
        <w:t xml:space="preserve"> chance alone, if the exposure was not actually related to the disease. Tests for the presence of a trend in dose response or other case control studies where a series of increasing or decreasing exposures is being studied.</w:t>
      </w:r>
    </w:p>
    <w:p w14:paraId="3BF2D7A0"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Conditional Probability:</w:t>
      </w:r>
      <w:r w:rsidRPr="008B2B61">
        <w:rPr>
          <w:rFonts w:ascii="Century Schoolbook" w:hAnsi="Century Schoolbook"/>
          <w:sz w:val="22"/>
          <w:szCs w:val="22"/>
        </w:rPr>
        <w:t xml:space="preserve"> Estimate of the probability of survival of a defined group at a designated time interval.</w:t>
      </w:r>
    </w:p>
    <w:p w14:paraId="6E46EE36"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Control:</w:t>
      </w:r>
      <w:r w:rsidRPr="008B2B61">
        <w:rPr>
          <w:rFonts w:ascii="Century Schoolbook" w:hAnsi="Century Schoolbook"/>
          <w:sz w:val="22"/>
          <w:szCs w:val="22"/>
        </w:rPr>
        <w:t xml:space="preserve"> In a case-control study, comparison group of persons without disease.</w:t>
      </w:r>
    </w:p>
    <w:p w14:paraId="322D8CB2"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Count:</w:t>
      </w:r>
      <w:r w:rsidRPr="008B2B61">
        <w:rPr>
          <w:rFonts w:ascii="Century Schoolbook" w:hAnsi="Century Schoolbook"/>
          <w:sz w:val="22"/>
          <w:szCs w:val="22"/>
        </w:rPr>
        <w:t xml:space="preserve"> Number </w:t>
      </w:r>
      <w:r>
        <w:rPr>
          <w:rFonts w:ascii="Century Schoolbook" w:hAnsi="Century Schoolbook"/>
          <w:sz w:val="22"/>
          <w:szCs w:val="22"/>
        </w:rPr>
        <w:t>of values in the expression or n</w:t>
      </w:r>
      <w:r w:rsidRPr="008B2B61">
        <w:rPr>
          <w:rFonts w:ascii="Century Schoolbook" w:hAnsi="Century Schoolbook"/>
          <w:sz w:val="22"/>
          <w:szCs w:val="22"/>
        </w:rPr>
        <w:t>umber of selected rows.</w:t>
      </w:r>
    </w:p>
    <w:p w14:paraId="187B64E7" w14:textId="77777777" w:rsidR="00371A08" w:rsidRPr="008B2B61" w:rsidRDefault="00371A08" w:rsidP="00371A08">
      <w:pPr>
        <w:pStyle w:val="GlossaryHeading"/>
        <w:rPr>
          <w:rFonts w:ascii="Century Schoolbook" w:hAnsi="Century Schoolbook"/>
        </w:rPr>
      </w:pPr>
      <w:r w:rsidRPr="008B2B61">
        <w:rPr>
          <w:rFonts w:ascii="Century Schoolbook" w:hAnsi="Century Schoolbook"/>
        </w:rPr>
        <w:t>D</w:t>
      </w:r>
    </w:p>
    <w:p w14:paraId="50DABC65" w14:textId="77777777" w:rsidR="00371A08" w:rsidRPr="00D32C37" w:rsidRDefault="00371A08" w:rsidP="00371A08">
      <w:pPr>
        <w:pStyle w:val="GlossaryDefinition"/>
        <w:rPr>
          <w:rStyle w:val="GlossaryLabel"/>
          <w:rFonts w:ascii="Century Schoolbook" w:hAnsi="Century Schoolbook"/>
          <w:b w:val="0"/>
          <w:sz w:val="22"/>
          <w:szCs w:val="22"/>
        </w:rPr>
      </w:pPr>
      <w:r>
        <w:rPr>
          <w:rStyle w:val="GlossaryLabel"/>
          <w:rFonts w:ascii="Century Schoolbook" w:hAnsi="Century Schoolbook"/>
          <w:sz w:val="22"/>
          <w:szCs w:val="22"/>
        </w:rPr>
        <w:t>Date Literals: A specific date used in functions or commands in Check Code or in Classic Analysis.</w:t>
      </w:r>
    </w:p>
    <w:p w14:paraId="727A5DA8"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DLL:</w:t>
      </w:r>
      <w:r w:rsidRPr="008B2B61">
        <w:rPr>
          <w:rFonts w:ascii="Century Schoolbook" w:hAnsi="Century Schoolbook"/>
          <w:sz w:val="22"/>
          <w:szCs w:val="22"/>
        </w:rPr>
        <w:t xml:space="preserve"> Dynamic Link Library</w:t>
      </w:r>
    </w:p>
    <w:p w14:paraId="5B67F69B" w14:textId="77777777" w:rsidR="00371A08" w:rsidRPr="008B2B61" w:rsidRDefault="00371A08" w:rsidP="00371A08">
      <w:pPr>
        <w:pStyle w:val="GlossaryHeading"/>
        <w:rPr>
          <w:rFonts w:ascii="Century Schoolbook" w:hAnsi="Century Schoolbook"/>
        </w:rPr>
      </w:pPr>
      <w:r w:rsidRPr="008B2B61">
        <w:rPr>
          <w:rFonts w:ascii="Century Schoolbook" w:hAnsi="Century Schoolbook"/>
        </w:rPr>
        <w:t>E</w:t>
      </w:r>
    </w:p>
    <w:p w14:paraId="3E6C8CD3"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Elementary outcomes:</w:t>
      </w:r>
      <w:r w:rsidRPr="008B2B61">
        <w:rPr>
          <w:rFonts w:ascii="Century Schoolbook" w:hAnsi="Century Schoolbook"/>
          <w:sz w:val="22"/>
          <w:szCs w:val="22"/>
        </w:rPr>
        <w:t xml:space="preserve"> All possible results of a random experiment.</w:t>
      </w:r>
    </w:p>
    <w:p w14:paraId="65633F6F"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Epi Info:</w:t>
      </w:r>
      <w:r w:rsidRPr="008B2B61">
        <w:rPr>
          <w:rFonts w:ascii="Century Schoolbook" w:hAnsi="Century Schoolbook"/>
          <w:sz w:val="22"/>
          <w:szCs w:val="22"/>
        </w:rPr>
        <w:t xml:space="preserve"> Epi Info for Windows</w:t>
      </w:r>
    </w:p>
    <w:p w14:paraId="2B857BCA"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Epidemic:</w:t>
      </w:r>
      <w:r w:rsidRPr="008B2B61">
        <w:rPr>
          <w:rFonts w:ascii="Century Schoolbook" w:hAnsi="Century Schoolbook"/>
          <w:sz w:val="22"/>
          <w:szCs w:val="22"/>
        </w:rPr>
        <w:t xml:space="preserve"> The occurrence of more cases of disease than expected in a given area or among a specific group of people over a particular period of time.</w:t>
      </w:r>
    </w:p>
    <w:p w14:paraId="3AEAAE87"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Epidemiology:</w:t>
      </w:r>
      <w:r w:rsidRPr="008B2B61">
        <w:rPr>
          <w:rFonts w:ascii="Century Schoolbook" w:hAnsi="Century Schoolbook"/>
          <w:sz w:val="22"/>
          <w:szCs w:val="22"/>
        </w:rPr>
        <w:t xml:space="preserve"> The study of the distribution and determinants of health-related states or events</w:t>
      </w:r>
      <w:r>
        <w:rPr>
          <w:rFonts w:ascii="Century Schoolbook" w:hAnsi="Century Schoolbook"/>
          <w:sz w:val="22"/>
          <w:szCs w:val="22"/>
        </w:rPr>
        <w:t xml:space="preserve"> </w:t>
      </w:r>
      <w:r w:rsidRPr="008B2B61">
        <w:rPr>
          <w:rFonts w:ascii="Century Schoolbook" w:hAnsi="Century Schoolbook"/>
          <w:sz w:val="22"/>
          <w:szCs w:val="22"/>
        </w:rPr>
        <w:t>in specified populations, and the application of this study to the control of health</w:t>
      </w:r>
      <w:r>
        <w:rPr>
          <w:rFonts w:ascii="Century Schoolbook" w:hAnsi="Century Schoolbook"/>
          <w:sz w:val="22"/>
          <w:szCs w:val="22"/>
        </w:rPr>
        <w:t xml:space="preserve"> </w:t>
      </w:r>
      <w:r w:rsidRPr="008B2B61">
        <w:rPr>
          <w:rFonts w:ascii="Century Schoolbook" w:hAnsi="Century Schoolbook"/>
          <w:sz w:val="22"/>
          <w:szCs w:val="22"/>
        </w:rPr>
        <w:t>problems.</w:t>
      </w:r>
    </w:p>
    <w:p w14:paraId="58364915"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Evaluation:</w:t>
      </w:r>
      <w:r w:rsidRPr="008B2B61">
        <w:rPr>
          <w:rFonts w:ascii="Century Schoolbook" w:hAnsi="Century Schoolbook"/>
          <w:sz w:val="22"/>
          <w:szCs w:val="22"/>
        </w:rPr>
        <w:t xml:space="preserve"> A process that attempts to determine as systematically and objectively as possible the relevance,</w:t>
      </w:r>
      <w:r>
        <w:rPr>
          <w:rFonts w:ascii="Century Schoolbook" w:hAnsi="Century Schoolbook"/>
          <w:sz w:val="22"/>
          <w:szCs w:val="22"/>
        </w:rPr>
        <w:t xml:space="preserve"> </w:t>
      </w:r>
      <w:r w:rsidRPr="008B2B61">
        <w:rPr>
          <w:rFonts w:ascii="Century Schoolbook" w:hAnsi="Century Schoolbook"/>
          <w:sz w:val="22"/>
          <w:szCs w:val="22"/>
        </w:rPr>
        <w:t>effectiveness, and impact of activities in the light of their objectives.</w:t>
      </w:r>
    </w:p>
    <w:p w14:paraId="359E94E1" w14:textId="77777777" w:rsidR="00371A08" w:rsidRPr="008B2B61" w:rsidRDefault="00371A08" w:rsidP="00371A08">
      <w:pPr>
        <w:pStyle w:val="GlossaryHeading"/>
        <w:rPr>
          <w:rFonts w:ascii="Century Schoolbook" w:hAnsi="Century Schoolbook"/>
        </w:rPr>
      </w:pPr>
      <w:r w:rsidRPr="008B2B61">
        <w:rPr>
          <w:rFonts w:ascii="Century Schoolbook" w:hAnsi="Century Schoolbook"/>
        </w:rPr>
        <w:t>F</w:t>
      </w:r>
    </w:p>
    <w:p w14:paraId="1FC244F2"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Frequency:</w:t>
      </w:r>
      <w:r w:rsidRPr="008B2B61">
        <w:rPr>
          <w:rFonts w:ascii="Century Schoolbook" w:hAnsi="Century Schoolbook"/>
          <w:sz w:val="22"/>
          <w:szCs w:val="22"/>
        </w:rPr>
        <w:t xml:space="preserve"> The count in any given interval. The relative frequency is the proportion of weights in each interval.</w:t>
      </w:r>
    </w:p>
    <w:p w14:paraId="7ADBBD25" w14:textId="77777777" w:rsidR="00371A08" w:rsidRPr="008B2B61" w:rsidRDefault="00371A08" w:rsidP="00371A08">
      <w:pPr>
        <w:pStyle w:val="GlossaryHeading"/>
        <w:rPr>
          <w:rFonts w:ascii="Century Schoolbook" w:hAnsi="Century Schoolbook"/>
        </w:rPr>
      </w:pPr>
      <w:r w:rsidRPr="008B2B61">
        <w:rPr>
          <w:rFonts w:ascii="Century Schoolbook" w:hAnsi="Century Schoolbook"/>
        </w:rPr>
        <w:t>G</w:t>
      </w:r>
    </w:p>
    <w:p w14:paraId="5AF42E59"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GIS:</w:t>
      </w:r>
      <w:r w:rsidRPr="008B2B61">
        <w:rPr>
          <w:rFonts w:ascii="Century Schoolbook" w:hAnsi="Century Schoolbook"/>
          <w:sz w:val="22"/>
          <w:szCs w:val="22"/>
        </w:rPr>
        <w:t xml:space="preserve"> Geographic Information System</w:t>
      </w:r>
    </w:p>
    <w:p w14:paraId="64A2FA8D" w14:textId="77777777" w:rsidR="00371A08" w:rsidRPr="008B2B61" w:rsidRDefault="00371A08" w:rsidP="00371A08">
      <w:pPr>
        <w:pStyle w:val="GlossaryHeading"/>
        <w:rPr>
          <w:rFonts w:ascii="Century Schoolbook" w:hAnsi="Century Schoolbook"/>
        </w:rPr>
      </w:pPr>
      <w:r w:rsidRPr="008B2B61">
        <w:rPr>
          <w:rFonts w:ascii="Century Schoolbook" w:hAnsi="Century Schoolbook"/>
        </w:rPr>
        <w:lastRenderedPageBreak/>
        <w:t>H</w:t>
      </w:r>
    </w:p>
    <w:p w14:paraId="5B72D47A"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Histogram:</w:t>
      </w:r>
      <w:r w:rsidRPr="008B2B61">
        <w:rPr>
          <w:rFonts w:ascii="Century Schoolbook" w:hAnsi="Century Schoolbook"/>
          <w:sz w:val="22"/>
          <w:szCs w:val="22"/>
        </w:rPr>
        <w:t xml:space="preserve"> A graphical representation of the frequency of data values within small data ranges which are created by dividing the total range of data into 5 to 20 equal subintervals. The most common histogram form is the Bell</w:t>
      </w:r>
      <w:r>
        <w:rPr>
          <w:rFonts w:ascii="Century Schoolbook" w:hAnsi="Century Schoolbook"/>
          <w:sz w:val="22"/>
          <w:szCs w:val="22"/>
        </w:rPr>
        <w:t xml:space="preserve"> </w:t>
      </w:r>
      <w:r w:rsidRPr="008B2B61">
        <w:rPr>
          <w:rFonts w:ascii="Century Schoolbook" w:hAnsi="Century Schoolbook"/>
          <w:sz w:val="22"/>
          <w:szCs w:val="22"/>
        </w:rPr>
        <w:t>Curve</w:t>
      </w:r>
      <w:r>
        <w:rPr>
          <w:rFonts w:ascii="Century Schoolbook" w:hAnsi="Century Schoolbook"/>
          <w:sz w:val="22"/>
          <w:szCs w:val="22"/>
        </w:rPr>
        <w:t>,</w:t>
      </w:r>
      <w:r w:rsidRPr="008B2B61">
        <w:rPr>
          <w:rFonts w:ascii="Century Schoolbook" w:hAnsi="Century Schoolbook"/>
          <w:sz w:val="22"/>
          <w:szCs w:val="22"/>
        </w:rPr>
        <w:t xml:space="preserve"> also known as a Normal Distribution.</w:t>
      </w:r>
    </w:p>
    <w:p w14:paraId="5F4E43AE" w14:textId="77777777" w:rsidR="00371A08" w:rsidRPr="008B2B61" w:rsidRDefault="00371A08" w:rsidP="00371A08">
      <w:pPr>
        <w:pStyle w:val="GlossaryHeading"/>
        <w:rPr>
          <w:rFonts w:ascii="Century Schoolbook" w:hAnsi="Century Schoolbook"/>
        </w:rPr>
      </w:pPr>
      <w:r w:rsidRPr="008B2B61">
        <w:rPr>
          <w:rFonts w:ascii="Century Schoolbook" w:hAnsi="Century Schoolbook"/>
        </w:rPr>
        <w:t>I</w:t>
      </w:r>
    </w:p>
    <w:p w14:paraId="5887519C" w14:textId="77777777" w:rsidR="00371A08" w:rsidRPr="008B2B61" w:rsidRDefault="00371A08" w:rsidP="00371A08">
      <w:pPr>
        <w:pStyle w:val="GlossaryDefinition"/>
        <w:rPr>
          <w:rFonts w:ascii="Century Schoolbook" w:hAnsi="Century Schoolbook"/>
          <w:sz w:val="22"/>
          <w:szCs w:val="22"/>
        </w:rPr>
      </w:pPr>
      <w:r w:rsidRPr="008B2B61">
        <w:rPr>
          <w:rStyle w:val="GlossaryLabel"/>
          <w:rFonts w:ascii="Century Schoolbook" w:hAnsi="Century Schoolbook"/>
          <w:sz w:val="22"/>
          <w:szCs w:val="22"/>
        </w:rPr>
        <w:t>Interaction:</w:t>
      </w:r>
      <w:r w:rsidRPr="008B2B61">
        <w:rPr>
          <w:rFonts w:ascii="Century Schoolbook" w:hAnsi="Century Schoolbook"/>
          <w:sz w:val="22"/>
          <w:szCs w:val="22"/>
        </w:rPr>
        <w:t xml:space="preserve"> The odds ratio (OR) for a variable varies with the value of another variable.</w:t>
      </w:r>
    </w:p>
    <w:p w14:paraId="5A52C0FC" w14:textId="77777777" w:rsidR="00371A08" w:rsidRPr="00220BB1" w:rsidRDefault="00371A08" w:rsidP="00371A08">
      <w:pPr>
        <w:pStyle w:val="GlossaryHeading"/>
        <w:rPr>
          <w:rFonts w:ascii="Century Schoolbook" w:hAnsi="Century Schoolbook"/>
        </w:rPr>
      </w:pPr>
      <w:r w:rsidRPr="00220BB1">
        <w:rPr>
          <w:rFonts w:ascii="Century Schoolbook" w:hAnsi="Century Schoolbook"/>
        </w:rPr>
        <w:t>M</w:t>
      </w:r>
    </w:p>
    <w:p w14:paraId="33C2724B"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Maximum:</w:t>
      </w:r>
      <w:r w:rsidRPr="00220BB1">
        <w:rPr>
          <w:rFonts w:ascii="Century Schoolbook" w:hAnsi="Century Schoolbook"/>
          <w:sz w:val="22"/>
          <w:szCs w:val="22"/>
        </w:rPr>
        <w:t xml:space="preserve"> Highest value in the expression.</w:t>
      </w:r>
    </w:p>
    <w:p w14:paraId="45A76C8E"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Mean:</w:t>
      </w:r>
      <w:r w:rsidRPr="00220BB1">
        <w:rPr>
          <w:rFonts w:ascii="Century Schoolbook" w:hAnsi="Century Schoolbook"/>
          <w:sz w:val="22"/>
          <w:szCs w:val="22"/>
        </w:rPr>
        <w:t xml:space="preserve"> </w:t>
      </w:r>
      <w:r>
        <w:rPr>
          <w:rFonts w:ascii="Century Schoolbook" w:hAnsi="Century Schoolbook"/>
          <w:sz w:val="22"/>
          <w:szCs w:val="22"/>
        </w:rPr>
        <w:t>E</w:t>
      </w:r>
      <w:r w:rsidRPr="00220BB1">
        <w:rPr>
          <w:rFonts w:ascii="Century Schoolbook" w:hAnsi="Century Schoolbook"/>
          <w:sz w:val="22"/>
          <w:szCs w:val="22"/>
        </w:rPr>
        <w:t>qual to the average of the data. Add all data together and divide by the number of observations.</w:t>
      </w:r>
    </w:p>
    <w:p w14:paraId="42FC5E19"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Median:</w:t>
      </w:r>
      <w:r w:rsidRPr="00220BB1">
        <w:rPr>
          <w:rFonts w:ascii="Century Schoolbook" w:hAnsi="Century Schoolbook"/>
          <w:sz w:val="22"/>
          <w:szCs w:val="22"/>
        </w:rPr>
        <w:t xml:space="preserve"> </w:t>
      </w:r>
      <w:r w:rsidRPr="00706AF5">
        <w:rPr>
          <w:rFonts w:ascii="Century Schoolbook" w:hAnsi="Century Schoolbook"/>
          <w:sz w:val="22"/>
          <w:szCs w:val="22"/>
        </w:rPr>
        <w:t>The measure of central location which divides a set of data into two equal parts. A center or mid-point of the data. Order the data from the smallest to the largest and the center point is the median. For odd numbers, it is the center number. For even numbers, it is the average of the center numbers.</w:t>
      </w:r>
    </w:p>
    <w:p w14:paraId="66B2CF1B"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Minimum:</w:t>
      </w:r>
      <w:r w:rsidRPr="00220BB1">
        <w:rPr>
          <w:rFonts w:ascii="Century Schoolbook" w:hAnsi="Century Schoolbook"/>
          <w:sz w:val="22"/>
          <w:szCs w:val="22"/>
        </w:rPr>
        <w:t xml:space="preserve"> Lowest value in the expression.</w:t>
      </w:r>
    </w:p>
    <w:p w14:paraId="74C01978" w14:textId="77777777" w:rsidR="00371A08" w:rsidRPr="00220BB1" w:rsidRDefault="00371A08" w:rsidP="00371A08">
      <w:pPr>
        <w:pStyle w:val="GlossaryHeading"/>
        <w:rPr>
          <w:rFonts w:ascii="Century Schoolbook" w:hAnsi="Century Schoolbook"/>
        </w:rPr>
      </w:pPr>
      <w:r w:rsidRPr="00220BB1">
        <w:rPr>
          <w:rFonts w:ascii="Century Schoolbook" w:hAnsi="Century Schoolbook"/>
        </w:rPr>
        <w:t>O</w:t>
      </w:r>
    </w:p>
    <w:p w14:paraId="089E088F"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ODBC:</w:t>
      </w:r>
      <w:r w:rsidRPr="00220BB1">
        <w:rPr>
          <w:rFonts w:ascii="Century Schoolbook" w:hAnsi="Century Schoolbook"/>
          <w:sz w:val="22"/>
          <w:szCs w:val="22"/>
        </w:rPr>
        <w:t xml:space="preserve"> Open Database Connectivity</w:t>
      </w:r>
    </w:p>
    <w:p w14:paraId="31BB0215"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Odds Ratio:</w:t>
      </w:r>
      <w:r w:rsidRPr="00220BB1">
        <w:rPr>
          <w:rFonts w:ascii="Century Schoolbook" w:hAnsi="Century Schoolbook"/>
          <w:sz w:val="22"/>
          <w:szCs w:val="22"/>
        </w:rPr>
        <w:t xml:space="preserve"> </w:t>
      </w:r>
      <w:r w:rsidRPr="00706AF5">
        <w:rPr>
          <w:rFonts w:ascii="Century Schoolbook" w:hAnsi="Century Schoolbook"/>
          <w:sz w:val="22"/>
          <w:szCs w:val="22"/>
        </w:rPr>
        <w:t>A measure of association that quantifies the relationship between an exposure and</w:t>
      </w:r>
      <w:r>
        <w:rPr>
          <w:rFonts w:ascii="Century Schoolbook" w:hAnsi="Century Schoolbook"/>
          <w:sz w:val="22"/>
          <w:szCs w:val="22"/>
        </w:rPr>
        <w:t xml:space="preserve"> </w:t>
      </w:r>
      <w:r w:rsidRPr="00706AF5">
        <w:rPr>
          <w:rFonts w:ascii="Century Schoolbook" w:hAnsi="Century Schoolbook"/>
          <w:sz w:val="22"/>
          <w:szCs w:val="22"/>
        </w:rPr>
        <w:t>health outcome from a comparative study</w:t>
      </w:r>
      <w:r>
        <w:rPr>
          <w:rFonts w:ascii="Century Schoolbook" w:hAnsi="Century Schoolbook"/>
          <w:sz w:val="22"/>
          <w:szCs w:val="22"/>
        </w:rPr>
        <w:t>.</w:t>
      </w:r>
      <w:r w:rsidRPr="00706AF5">
        <w:rPr>
          <w:rFonts w:ascii="Century Schoolbook" w:hAnsi="Century Schoolbook"/>
          <w:sz w:val="22"/>
          <w:szCs w:val="22"/>
        </w:rPr>
        <w:t xml:space="preserve"> </w:t>
      </w:r>
      <w:r>
        <w:rPr>
          <w:rFonts w:ascii="Century Schoolbook" w:hAnsi="Century Schoolbook"/>
          <w:sz w:val="22"/>
          <w:szCs w:val="22"/>
        </w:rPr>
        <w:t>A</w:t>
      </w:r>
      <w:r w:rsidRPr="00706AF5">
        <w:rPr>
          <w:rFonts w:ascii="Century Schoolbook" w:hAnsi="Century Schoolbook"/>
          <w:sz w:val="22"/>
          <w:szCs w:val="22"/>
        </w:rPr>
        <w:t>lso known as the cross-product ratio.</w:t>
      </w:r>
    </w:p>
    <w:p w14:paraId="6E4BB8F1"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Outbreak:</w:t>
      </w:r>
      <w:r w:rsidRPr="00220BB1">
        <w:rPr>
          <w:rFonts w:ascii="Century Schoolbook" w:hAnsi="Century Schoolbook"/>
          <w:sz w:val="22"/>
          <w:szCs w:val="22"/>
        </w:rPr>
        <w:t xml:space="preserve"> </w:t>
      </w:r>
      <w:r w:rsidRPr="00706AF5">
        <w:rPr>
          <w:rFonts w:ascii="Century Schoolbook" w:hAnsi="Century Schoolbook"/>
          <w:sz w:val="22"/>
          <w:szCs w:val="22"/>
        </w:rPr>
        <w:t>Synonymous with epidemic. Sometimes the preferred word</w:t>
      </w:r>
      <w:r>
        <w:rPr>
          <w:rFonts w:ascii="Century Schoolbook" w:hAnsi="Century Schoolbook"/>
          <w:sz w:val="22"/>
          <w:szCs w:val="22"/>
        </w:rPr>
        <w:t xml:space="preserve"> because</w:t>
      </w:r>
      <w:r w:rsidRPr="00706AF5">
        <w:rPr>
          <w:rFonts w:ascii="Century Schoolbook" w:hAnsi="Century Schoolbook"/>
          <w:sz w:val="22"/>
          <w:szCs w:val="22"/>
        </w:rPr>
        <w:t xml:space="preserve"> it may escape sensationalism. Alternatively, a localized as opposed to generalized epidemic.</w:t>
      </w:r>
    </w:p>
    <w:p w14:paraId="6A02E32B"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Outliers:</w:t>
      </w:r>
      <w:r w:rsidRPr="00220BB1">
        <w:rPr>
          <w:rFonts w:ascii="Century Schoolbook" w:hAnsi="Century Schoolbook"/>
          <w:sz w:val="22"/>
          <w:szCs w:val="22"/>
        </w:rPr>
        <w:t xml:space="preserve"> The number of data values that are much smaller or larger than the rest of the data values.</w:t>
      </w:r>
    </w:p>
    <w:p w14:paraId="0BD1DEF0" w14:textId="77777777" w:rsidR="00371A08" w:rsidRPr="00220BB1" w:rsidRDefault="00371A08" w:rsidP="00371A08">
      <w:pPr>
        <w:pStyle w:val="GlossaryHeading"/>
        <w:rPr>
          <w:rFonts w:ascii="Century Schoolbook" w:hAnsi="Century Schoolbook"/>
        </w:rPr>
      </w:pPr>
      <w:r w:rsidRPr="00220BB1">
        <w:rPr>
          <w:rFonts w:ascii="Century Schoolbook" w:hAnsi="Century Schoolbook"/>
        </w:rPr>
        <w:t>P</w:t>
      </w:r>
    </w:p>
    <w:p w14:paraId="0D624966"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P-Value:</w:t>
      </w:r>
      <w:r w:rsidRPr="00220BB1">
        <w:rPr>
          <w:rFonts w:ascii="Century Schoolbook" w:hAnsi="Century Schoolbook"/>
          <w:sz w:val="22"/>
          <w:szCs w:val="22"/>
        </w:rPr>
        <w:t xml:space="preserve"> </w:t>
      </w:r>
      <w:r w:rsidRPr="00706AF5">
        <w:rPr>
          <w:rFonts w:ascii="Century Schoolbook" w:hAnsi="Century Schoolbook"/>
          <w:sz w:val="22"/>
          <w:szCs w:val="22"/>
        </w:rPr>
        <w:t>The probability that an observed association between an exposure and a disease could</w:t>
      </w:r>
      <w:r>
        <w:rPr>
          <w:rFonts w:ascii="Century Schoolbook" w:hAnsi="Century Schoolbook"/>
          <w:sz w:val="22"/>
          <w:szCs w:val="22"/>
        </w:rPr>
        <w:t xml:space="preserve"> </w:t>
      </w:r>
      <w:r w:rsidRPr="00706AF5">
        <w:rPr>
          <w:rFonts w:ascii="Century Schoolbook" w:hAnsi="Century Schoolbook"/>
          <w:sz w:val="22"/>
          <w:szCs w:val="22"/>
        </w:rPr>
        <w:t xml:space="preserve">have occurred </w:t>
      </w:r>
      <w:r>
        <w:rPr>
          <w:rFonts w:ascii="Century Schoolbook" w:hAnsi="Century Schoolbook"/>
          <w:sz w:val="22"/>
          <w:szCs w:val="22"/>
        </w:rPr>
        <w:t xml:space="preserve">because of </w:t>
      </w:r>
      <w:r w:rsidRPr="00706AF5">
        <w:rPr>
          <w:rFonts w:ascii="Century Schoolbook" w:hAnsi="Century Schoolbook"/>
          <w:sz w:val="22"/>
          <w:szCs w:val="22"/>
        </w:rPr>
        <w:t xml:space="preserve"> chance alone, if the exposure was not actually related to the</w:t>
      </w:r>
      <w:r>
        <w:rPr>
          <w:rFonts w:ascii="Century Schoolbook" w:hAnsi="Century Schoolbook"/>
          <w:sz w:val="22"/>
          <w:szCs w:val="22"/>
        </w:rPr>
        <w:t xml:space="preserve"> </w:t>
      </w:r>
      <w:r w:rsidRPr="00706AF5">
        <w:rPr>
          <w:rFonts w:ascii="Century Schoolbook" w:hAnsi="Century Schoolbook"/>
          <w:sz w:val="22"/>
          <w:szCs w:val="22"/>
        </w:rPr>
        <w:t>disease.</w:t>
      </w:r>
    </w:p>
    <w:p w14:paraId="0EA687FA"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PGM Files:</w:t>
      </w:r>
      <w:r w:rsidRPr="00220BB1">
        <w:rPr>
          <w:rFonts w:ascii="Century Schoolbook" w:hAnsi="Century Schoolbook"/>
          <w:sz w:val="22"/>
          <w:szCs w:val="22"/>
        </w:rPr>
        <w:t xml:space="preserve"> </w:t>
      </w:r>
      <w:r w:rsidRPr="003060EE">
        <w:rPr>
          <w:rFonts w:ascii="Century Schoolbook" w:hAnsi="Century Schoolbook"/>
          <w:sz w:val="22"/>
          <w:szCs w:val="22"/>
        </w:rPr>
        <w:t xml:space="preserve">Commands entered into </w:t>
      </w:r>
      <w:r>
        <w:rPr>
          <w:rFonts w:ascii="Century Schoolbook" w:hAnsi="Century Schoolbook"/>
          <w:sz w:val="22"/>
          <w:szCs w:val="22"/>
        </w:rPr>
        <w:t xml:space="preserve">Classic </w:t>
      </w:r>
      <w:r w:rsidRPr="003060EE">
        <w:rPr>
          <w:rFonts w:ascii="Century Schoolbook" w:hAnsi="Century Schoolbook"/>
          <w:sz w:val="22"/>
          <w:szCs w:val="22"/>
        </w:rPr>
        <w:t xml:space="preserve">Analysis generate lines of code in the Program Editor and can be stored in the current </w:t>
      </w:r>
      <w:r>
        <w:rPr>
          <w:rFonts w:ascii="Century Schoolbook" w:hAnsi="Century Schoolbook"/>
          <w:sz w:val="22"/>
          <w:szCs w:val="22"/>
        </w:rPr>
        <w:t>PRJ file</w:t>
      </w:r>
      <w:r w:rsidRPr="003060EE">
        <w:rPr>
          <w:rFonts w:ascii="Century Schoolbook" w:hAnsi="Century Schoolbook"/>
          <w:sz w:val="22"/>
          <w:szCs w:val="22"/>
        </w:rPr>
        <w:t xml:space="preserve">. Programs can be saved internally within the project </w:t>
      </w:r>
      <w:r>
        <w:rPr>
          <w:rFonts w:ascii="Century Schoolbook" w:hAnsi="Century Schoolbook"/>
          <w:sz w:val="22"/>
          <w:szCs w:val="22"/>
        </w:rPr>
        <w:t>o</w:t>
      </w:r>
      <w:r w:rsidRPr="003060EE">
        <w:rPr>
          <w:rFonts w:ascii="Century Schoolbook" w:hAnsi="Century Schoolbook"/>
          <w:sz w:val="22"/>
          <w:szCs w:val="22"/>
        </w:rPr>
        <w:t>r externally as a text file with a .pgm</w:t>
      </w:r>
      <w:r>
        <w:rPr>
          <w:rFonts w:ascii="Century Schoolbook" w:hAnsi="Century Schoolbook"/>
          <w:sz w:val="22"/>
          <w:szCs w:val="22"/>
        </w:rPr>
        <w:t>7</w:t>
      </w:r>
      <w:r w:rsidRPr="003060EE">
        <w:rPr>
          <w:rFonts w:ascii="Century Schoolbook" w:hAnsi="Century Schoolbook"/>
          <w:sz w:val="22"/>
          <w:szCs w:val="22"/>
        </w:rPr>
        <w:t xml:space="preserve"> file extension.</w:t>
      </w:r>
      <w:r w:rsidRPr="00706AF5">
        <w:rPr>
          <w:rFonts w:ascii="Century Schoolbook" w:hAnsi="Century Schoolbook"/>
          <w:sz w:val="22"/>
          <w:szCs w:val="22"/>
        </w:rPr>
        <w:t xml:space="preserve"> This</w:t>
      </w:r>
      <w:r>
        <w:rPr>
          <w:rFonts w:ascii="Century Schoolbook" w:hAnsi="Century Schoolbook"/>
          <w:sz w:val="22"/>
          <w:szCs w:val="22"/>
        </w:rPr>
        <w:t xml:space="preserve"> </w:t>
      </w:r>
      <w:r w:rsidRPr="00706AF5">
        <w:rPr>
          <w:rFonts w:ascii="Century Schoolbook" w:hAnsi="Century Schoolbook"/>
          <w:sz w:val="22"/>
          <w:szCs w:val="22"/>
        </w:rPr>
        <w:t>makes a neat package of data and programs that can be copied to another system or</w:t>
      </w:r>
      <w:r>
        <w:rPr>
          <w:rFonts w:ascii="Century Schoolbook" w:hAnsi="Century Schoolbook"/>
          <w:sz w:val="22"/>
          <w:szCs w:val="22"/>
        </w:rPr>
        <w:t xml:space="preserve"> </w:t>
      </w:r>
      <w:r w:rsidRPr="00706AF5">
        <w:rPr>
          <w:rFonts w:ascii="Century Schoolbook" w:hAnsi="Century Schoolbook"/>
          <w:sz w:val="22"/>
          <w:szCs w:val="22"/>
        </w:rPr>
        <w:t xml:space="preserve">sent by email for use elsewhere. </w:t>
      </w:r>
    </w:p>
    <w:p w14:paraId="25BB44F5" w14:textId="77777777" w:rsidR="00371A08" w:rsidRPr="00220BB1" w:rsidRDefault="00371A08" w:rsidP="00371A08">
      <w:pPr>
        <w:pStyle w:val="GlossaryHeading"/>
        <w:rPr>
          <w:rFonts w:ascii="Century Schoolbook" w:hAnsi="Century Schoolbook"/>
        </w:rPr>
      </w:pPr>
      <w:r w:rsidRPr="00220BB1">
        <w:rPr>
          <w:rFonts w:ascii="Century Schoolbook" w:hAnsi="Century Schoolbook"/>
        </w:rPr>
        <w:lastRenderedPageBreak/>
        <w:t>R</w:t>
      </w:r>
    </w:p>
    <w:p w14:paraId="1C513B41"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Random experiment:</w:t>
      </w:r>
      <w:r w:rsidRPr="00220BB1">
        <w:rPr>
          <w:rFonts w:ascii="Century Schoolbook" w:hAnsi="Century Schoolbook"/>
          <w:sz w:val="22"/>
          <w:szCs w:val="22"/>
        </w:rPr>
        <w:t xml:space="preserve"> The process of observing the outcome of a chance event.</w:t>
      </w:r>
    </w:p>
    <w:p w14:paraId="735AF4B1"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Ratio:</w:t>
      </w:r>
      <w:r w:rsidRPr="00220BB1">
        <w:rPr>
          <w:rFonts w:ascii="Century Schoolbook" w:hAnsi="Century Schoolbook"/>
          <w:sz w:val="22"/>
          <w:szCs w:val="22"/>
        </w:rPr>
        <w:t xml:space="preserve"> The value obtained by dividing one quantity by another.</w:t>
      </w:r>
    </w:p>
    <w:p w14:paraId="036A2077" w14:textId="77777777" w:rsidR="00371A08" w:rsidRPr="00706AF5"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Risk:</w:t>
      </w:r>
      <w:r w:rsidRPr="00220BB1">
        <w:rPr>
          <w:rFonts w:ascii="Century Schoolbook" w:hAnsi="Century Schoolbook"/>
          <w:sz w:val="22"/>
          <w:szCs w:val="22"/>
        </w:rPr>
        <w:t xml:space="preserve"> </w:t>
      </w:r>
      <w:r w:rsidRPr="00706AF5">
        <w:rPr>
          <w:rFonts w:ascii="Century Schoolbook" w:hAnsi="Century Schoolbook"/>
          <w:sz w:val="22"/>
          <w:szCs w:val="22"/>
        </w:rPr>
        <w:t xml:space="preserve">The probability that an event will occur </w:t>
      </w:r>
      <w:r>
        <w:rPr>
          <w:rFonts w:ascii="Century Schoolbook" w:hAnsi="Century Schoolbook"/>
          <w:sz w:val="22"/>
          <w:szCs w:val="22"/>
        </w:rPr>
        <w:t>(</w:t>
      </w:r>
      <w:r w:rsidRPr="00706AF5">
        <w:rPr>
          <w:rFonts w:ascii="Century Schoolbook" w:hAnsi="Century Schoolbook"/>
          <w:sz w:val="22"/>
          <w:szCs w:val="22"/>
        </w:rPr>
        <w:t>e.g.</w:t>
      </w:r>
      <w:r>
        <w:rPr>
          <w:rFonts w:ascii="Century Schoolbook" w:hAnsi="Century Schoolbook"/>
          <w:sz w:val="22"/>
          <w:szCs w:val="22"/>
        </w:rPr>
        <w:t>,</w:t>
      </w:r>
      <w:r w:rsidRPr="00706AF5">
        <w:rPr>
          <w:rFonts w:ascii="Century Schoolbook" w:hAnsi="Century Schoolbook"/>
          <w:sz w:val="22"/>
          <w:szCs w:val="22"/>
        </w:rPr>
        <w:t xml:space="preserve"> an individual will become ill or die within a stated period of time or age</w:t>
      </w:r>
      <w:r>
        <w:rPr>
          <w:rFonts w:ascii="Century Schoolbook" w:hAnsi="Century Schoolbook"/>
          <w:sz w:val="22"/>
          <w:szCs w:val="22"/>
        </w:rPr>
        <w:t>)</w:t>
      </w:r>
      <w:r w:rsidRPr="00706AF5">
        <w:rPr>
          <w:rFonts w:ascii="Century Schoolbook" w:hAnsi="Century Schoolbook"/>
          <w:sz w:val="22"/>
          <w:szCs w:val="22"/>
        </w:rPr>
        <w:t>.</w:t>
      </w:r>
    </w:p>
    <w:p w14:paraId="196C39F1"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Risk Ratio:</w:t>
      </w:r>
      <w:r>
        <w:rPr>
          <w:rFonts w:ascii="Century Schoolbook" w:hAnsi="Century Schoolbook"/>
          <w:sz w:val="22"/>
          <w:szCs w:val="22"/>
        </w:rPr>
        <w:t xml:space="preserve"> </w:t>
      </w:r>
      <w:r w:rsidRPr="00706AF5">
        <w:rPr>
          <w:rFonts w:ascii="Century Schoolbook" w:hAnsi="Century Schoolbook"/>
          <w:sz w:val="22"/>
          <w:szCs w:val="22"/>
        </w:rPr>
        <w:t xml:space="preserve">A comparison of the risk of some health-related event </w:t>
      </w:r>
      <w:r>
        <w:rPr>
          <w:rFonts w:ascii="Century Schoolbook" w:hAnsi="Century Schoolbook"/>
          <w:sz w:val="22"/>
          <w:szCs w:val="22"/>
        </w:rPr>
        <w:t xml:space="preserve">(e.g., </w:t>
      </w:r>
      <w:r w:rsidRPr="00706AF5">
        <w:rPr>
          <w:rFonts w:ascii="Century Schoolbook" w:hAnsi="Century Schoolbook"/>
          <w:sz w:val="22"/>
          <w:szCs w:val="22"/>
        </w:rPr>
        <w:t>disease or death in</w:t>
      </w:r>
      <w:r>
        <w:rPr>
          <w:rFonts w:ascii="Century Schoolbook" w:hAnsi="Century Schoolbook"/>
          <w:sz w:val="22"/>
          <w:szCs w:val="22"/>
        </w:rPr>
        <w:t xml:space="preserve"> </w:t>
      </w:r>
      <w:r w:rsidRPr="00706AF5">
        <w:rPr>
          <w:rFonts w:ascii="Century Schoolbook" w:hAnsi="Century Schoolbook"/>
          <w:sz w:val="22"/>
          <w:szCs w:val="22"/>
        </w:rPr>
        <w:t>two groups</w:t>
      </w:r>
      <w:r>
        <w:rPr>
          <w:rFonts w:ascii="Century Schoolbook" w:hAnsi="Century Schoolbook"/>
          <w:sz w:val="22"/>
          <w:szCs w:val="22"/>
        </w:rPr>
        <w:t>)</w:t>
      </w:r>
      <w:r w:rsidRPr="00706AF5">
        <w:rPr>
          <w:rFonts w:ascii="Century Schoolbook" w:hAnsi="Century Schoolbook"/>
          <w:sz w:val="22"/>
          <w:szCs w:val="22"/>
        </w:rPr>
        <w:t>.</w:t>
      </w:r>
    </w:p>
    <w:p w14:paraId="67F79BAE" w14:textId="77777777" w:rsidR="00371A08" w:rsidRPr="00220BB1" w:rsidRDefault="00371A08" w:rsidP="00371A08">
      <w:pPr>
        <w:pStyle w:val="GlossaryHeading"/>
        <w:rPr>
          <w:rFonts w:ascii="Century Schoolbook" w:hAnsi="Century Schoolbook"/>
        </w:rPr>
      </w:pPr>
      <w:r w:rsidRPr="00220BB1">
        <w:rPr>
          <w:rFonts w:ascii="Century Schoolbook" w:hAnsi="Century Schoolbook"/>
        </w:rPr>
        <w:t>S</w:t>
      </w:r>
    </w:p>
    <w:p w14:paraId="211C46D8"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Sample space:</w:t>
      </w:r>
      <w:r w:rsidRPr="00220BB1">
        <w:rPr>
          <w:rFonts w:ascii="Century Schoolbook" w:hAnsi="Century Schoolbook"/>
          <w:sz w:val="22"/>
          <w:szCs w:val="22"/>
        </w:rPr>
        <w:t xml:space="preserve"> The set or collection of all elementary outcomes.</w:t>
      </w:r>
    </w:p>
    <w:p w14:paraId="54D67DC5"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Standard Deviation:</w:t>
      </w:r>
      <w:r w:rsidRPr="00220BB1">
        <w:rPr>
          <w:rFonts w:ascii="Century Schoolbook" w:hAnsi="Century Schoolbook"/>
          <w:sz w:val="22"/>
          <w:szCs w:val="22"/>
        </w:rPr>
        <w:t xml:space="preserve"> A statistical summary of how dispersed the values of a variable are around its mean. The average of all distances of each data point from the mean.</w:t>
      </w:r>
    </w:p>
    <w:p w14:paraId="43A3DC56"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Standard Error:</w:t>
      </w:r>
      <w:r w:rsidRPr="00220BB1">
        <w:rPr>
          <w:rFonts w:ascii="Century Schoolbook" w:hAnsi="Century Schoolbook"/>
          <w:sz w:val="22"/>
          <w:szCs w:val="22"/>
        </w:rPr>
        <w:t xml:space="preserve"> (of the mean) The standard deviation of a theoretical distribution of sample means of a variable around the true population mean of that variable.</w:t>
      </w:r>
    </w:p>
    <w:p w14:paraId="0048AD0E"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Strata:</w:t>
      </w:r>
      <w:r w:rsidRPr="00220BB1">
        <w:rPr>
          <w:rFonts w:ascii="Century Schoolbook" w:hAnsi="Century Schoolbook"/>
          <w:sz w:val="22"/>
          <w:szCs w:val="22"/>
        </w:rPr>
        <w:t xml:space="preserve"> </w:t>
      </w:r>
      <w:r w:rsidRPr="00706AF5">
        <w:rPr>
          <w:rFonts w:ascii="Century Schoolbook" w:hAnsi="Century Schoolbook"/>
          <w:sz w:val="22"/>
          <w:szCs w:val="22"/>
        </w:rPr>
        <w:t xml:space="preserve">A population subgroup defined by any number of demographic characteristics </w:t>
      </w:r>
      <w:r>
        <w:rPr>
          <w:rFonts w:ascii="Century Schoolbook" w:hAnsi="Century Schoolbook"/>
          <w:sz w:val="22"/>
          <w:szCs w:val="22"/>
        </w:rPr>
        <w:t>(e.g.,</w:t>
      </w:r>
      <w:r w:rsidRPr="00706AF5">
        <w:rPr>
          <w:rFonts w:ascii="Century Schoolbook" w:hAnsi="Century Schoolbook"/>
          <w:sz w:val="22"/>
          <w:szCs w:val="22"/>
        </w:rPr>
        <w:t xml:space="preserve"> age, gender, race, etc.</w:t>
      </w:r>
      <w:r>
        <w:rPr>
          <w:rFonts w:ascii="Century Schoolbook" w:hAnsi="Century Schoolbook"/>
          <w:sz w:val="22"/>
          <w:szCs w:val="22"/>
        </w:rPr>
        <w:t>).</w:t>
      </w:r>
    </w:p>
    <w:p w14:paraId="7F23B571"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Sum:</w:t>
      </w:r>
      <w:r w:rsidRPr="00220BB1">
        <w:rPr>
          <w:rFonts w:ascii="Century Schoolbook" w:hAnsi="Century Schoolbook"/>
          <w:sz w:val="22"/>
          <w:szCs w:val="22"/>
        </w:rPr>
        <w:t xml:space="preserve"> Total of the values in the numeric expression.</w:t>
      </w:r>
    </w:p>
    <w:p w14:paraId="17F4BB92" w14:textId="77777777" w:rsidR="00371A08" w:rsidRPr="00220BB1" w:rsidRDefault="00371A08" w:rsidP="00371A08">
      <w:pPr>
        <w:pStyle w:val="GlossaryHeading"/>
        <w:rPr>
          <w:rFonts w:ascii="Century Schoolbook" w:hAnsi="Century Schoolbook"/>
        </w:rPr>
      </w:pPr>
      <w:r w:rsidRPr="00220BB1">
        <w:rPr>
          <w:rFonts w:ascii="Century Schoolbook" w:hAnsi="Century Schoolbook"/>
        </w:rPr>
        <w:t>V</w:t>
      </w:r>
    </w:p>
    <w:p w14:paraId="22CC9A25" w14:textId="77777777" w:rsidR="00371A08" w:rsidRPr="00220BB1"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Variable:</w:t>
      </w:r>
      <w:r w:rsidRPr="00220BB1">
        <w:rPr>
          <w:rFonts w:ascii="Century Schoolbook" w:hAnsi="Century Schoolbook"/>
          <w:sz w:val="22"/>
          <w:szCs w:val="22"/>
        </w:rPr>
        <w:t xml:space="preserve"> Any characteristic or attribute that can be measured.</w:t>
      </w:r>
    </w:p>
    <w:p w14:paraId="02C8D52D" w14:textId="547E334B" w:rsidR="00371A08" w:rsidRDefault="00371A08" w:rsidP="00371A08">
      <w:pPr>
        <w:pStyle w:val="GlossaryDefinition"/>
        <w:rPr>
          <w:rFonts w:ascii="Century Schoolbook" w:hAnsi="Century Schoolbook"/>
          <w:sz w:val="22"/>
          <w:szCs w:val="22"/>
        </w:rPr>
      </w:pPr>
      <w:r w:rsidRPr="00220BB1">
        <w:rPr>
          <w:rStyle w:val="GlossaryLabel"/>
          <w:rFonts w:ascii="Century Schoolbook" w:hAnsi="Century Schoolbook"/>
          <w:sz w:val="22"/>
          <w:szCs w:val="22"/>
        </w:rPr>
        <w:t>Variance:</w:t>
      </w:r>
      <w:r w:rsidRPr="00220BB1">
        <w:rPr>
          <w:rFonts w:ascii="Century Schoolbook" w:hAnsi="Century Schoolbook"/>
          <w:sz w:val="22"/>
          <w:szCs w:val="22"/>
        </w:rPr>
        <w:t xml:space="preserve"> A measure of the dispersion shown by a set of observations.</w:t>
      </w:r>
    </w:p>
    <w:p w14:paraId="2E998A55" w14:textId="77777777" w:rsidR="006D7E40" w:rsidRDefault="006D7E40" w:rsidP="00371A08">
      <w:pPr>
        <w:pStyle w:val="GlossaryDefinition"/>
        <w:rPr>
          <w:rFonts w:ascii="Century Schoolbook" w:hAnsi="Century Schoolbook"/>
          <w:sz w:val="22"/>
          <w:szCs w:val="22"/>
        </w:rPr>
        <w:sectPr w:rsidR="006D7E40" w:rsidSect="00371A08">
          <w:headerReference w:type="default" r:id="rId648"/>
          <w:footerReference w:type="default" r:id="rId649"/>
          <w:pgSz w:w="12240" w:h="15840"/>
          <w:pgMar w:top="720" w:right="1440" w:bottom="1440" w:left="1440" w:header="720" w:footer="720" w:gutter="0"/>
          <w:pgNumType w:start="1" w:chapStyle="1"/>
          <w:cols w:space="720"/>
          <w:docGrid w:linePitch="360"/>
        </w:sectPr>
      </w:pPr>
    </w:p>
    <w:p w14:paraId="7AB30877" w14:textId="77777777" w:rsidR="007B260C" w:rsidRPr="007B260C" w:rsidRDefault="007B260C" w:rsidP="00C67558">
      <w:pPr>
        <w:pStyle w:val="Heading1"/>
        <w:numPr>
          <w:ilvl w:val="0"/>
          <w:numId w:val="574"/>
        </w:numPr>
        <w:spacing w:before="200" w:after="200"/>
        <w:contextualSpacing/>
        <w:rPr>
          <w:sz w:val="44"/>
          <w:szCs w:val="44"/>
        </w:rPr>
      </w:pPr>
      <w:bookmarkStart w:id="650" w:name="_Toc332822839"/>
      <w:r w:rsidRPr="007B260C">
        <w:rPr>
          <w:sz w:val="44"/>
          <w:szCs w:val="44"/>
        </w:rPr>
        <w:lastRenderedPageBreak/>
        <w:t>Appendix</w:t>
      </w:r>
      <w:bookmarkEnd w:id="650"/>
    </w:p>
    <w:p w14:paraId="4158B6D7" w14:textId="77777777" w:rsidR="007B260C" w:rsidRPr="00B01787" w:rsidRDefault="007B260C" w:rsidP="007B260C">
      <w:pPr>
        <w:pStyle w:val="Heading2"/>
        <w:numPr>
          <w:ilvl w:val="0"/>
          <w:numId w:val="0"/>
        </w:numPr>
        <w:rPr>
          <w:sz w:val="28"/>
          <w:szCs w:val="28"/>
        </w:rPr>
      </w:pPr>
      <w:bookmarkStart w:id="651" w:name="_Toc332822840"/>
      <w:r w:rsidRPr="00B01787">
        <w:rPr>
          <w:sz w:val="28"/>
          <w:szCs w:val="28"/>
        </w:rPr>
        <w:t xml:space="preserve">Data </w:t>
      </w:r>
      <w:r>
        <w:rPr>
          <w:sz w:val="28"/>
          <w:szCs w:val="28"/>
        </w:rPr>
        <w:t>Quality Check</w:t>
      </w:r>
      <w:bookmarkEnd w:id="651"/>
    </w:p>
    <w:p w14:paraId="036B2875" w14:textId="77777777" w:rsidR="007B260C" w:rsidRPr="00B01787" w:rsidRDefault="007B260C" w:rsidP="00246845">
      <w:pPr>
        <w:pStyle w:val="Heading3"/>
        <w:numPr>
          <w:ilvl w:val="0"/>
          <w:numId w:val="0"/>
        </w:numPr>
        <w:spacing w:after="200"/>
        <w:ind w:left="360"/>
        <w:rPr>
          <w:rFonts w:ascii="Century Schoolbook" w:hAnsi="Century Schoolbook" w:cstheme="minorHAnsi"/>
          <w:b w:val="0"/>
        </w:rPr>
      </w:pPr>
      <w:bookmarkStart w:id="652" w:name="_Toc332822841"/>
      <w:r w:rsidRPr="00B01787">
        <w:rPr>
          <w:rFonts w:ascii="Century Schoolbook" w:hAnsi="Century Schoolbook"/>
        </w:rPr>
        <w:t>Date Validation</w:t>
      </w:r>
      <w:bookmarkEnd w:id="652"/>
    </w:p>
    <w:p w14:paraId="40FBB585" w14:textId="77777777" w:rsidR="007B260C" w:rsidRPr="00DB777B" w:rsidRDefault="007B260C" w:rsidP="007B260C">
      <w:pPr>
        <w:pStyle w:val="NormalWeb"/>
        <w:spacing w:after="0"/>
        <w:ind w:left="360"/>
        <w:rPr>
          <w:rStyle w:val="hcp2"/>
          <w:rFonts w:cstheme="minorHAnsi"/>
          <w:szCs w:val="22"/>
        </w:rPr>
      </w:pPr>
      <w:r w:rsidRPr="00DB777B">
        <w:rPr>
          <w:rFonts w:cstheme="minorHAnsi"/>
          <w:szCs w:val="22"/>
        </w:rPr>
        <w:t xml:space="preserve">The </w:t>
      </w:r>
      <w:r w:rsidRPr="001801DD">
        <w:rPr>
          <w:rFonts w:cstheme="minorHAnsi"/>
          <w:b/>
          <w:bCs/>
          <w:szCs w:val="22"/>
        </w:rPr>
        <w:t>Date</w:t>
      </w:r>
      <w:r w:rsidRPr="00DB777B">
        <w:rPr>
          <w:rStyle w:val="hcp1"/>
          <w:rFonts w:eastAsiaTheme="majorEastAsia" w:cstheme="minorHAnsi"/>
          <w:szCs w:val="22"/>
        </w:rPr>
        <w:t xml:space="preserve"> </w:t>
      </w:r>
      <w:r w:rsidRPr="00DB777B">
        <w:rPr>
          <w:rFonts w:cstheme="minorHAnsi"/>
          <w:szCs w:val="22"/>
        </w:rPr>
        <w:t>field is an alphanumeric field with pre-set date patterns selected from the pattern drop-down list. It</w:t>
      </w:r>
      <w:r w:rsidRPr="00DB777B">
        <w:rPr>
          <w:rStyle w:val="hcp2"/>
          <w:rFonts w:cstheme="minorHAnsi"/>
          <w:szCs w:val="22"/>
        </w:rPr>
        <w:t xml:space="preserve"> cannot be altered.</w:t>
      </w:r>
    </w:p>
    <w:p w14:paraId="136F7ED2" w14:textId="77777777" w:rsidR="007B260C" w:rsidRPr="00DB777B" w:rsidRDefault="007B260C" w:rsidP="007B260C">
      <w:pPr>
        <w:spacing w:before="100" w:beforeAutospacing="1" w:after="100" w:afterAutospacing="1"/>
        <w:ind w:left="360"/>
        <w:rPr>
          <w:rFonts w:ascii="Century Schoolbook" w:hAnsi="Century Schoolbook" w:cstheme="minorHAnsi"/>
        </w:rPr>
      </w:pPr>
      <w:r w:rsidRPr="00DB777B">
        <w:rPr>
          <w:rFonts w:ascii="Century Schoolbook" w:hAnsi="Century Schoolbook" w:cstheme="minorHAnsi"/>
        </w:rPr>
        <w:t>The date field offers Range property, which can be applied to Date variable types.  Range allows for a specified value between one setting and another. Values falling outside a specified range will prompt you with a warning message in the Enter module.  Unless the field is designated Required, missing values are accepted.</w:t>
      </w:r>
    </w:p>
    <w:p w14:paraId="1B8CB05F" w14:textId="7AF30CC6" w:rsidR="007B260C" w:rsidRPr="00B01787" w:rsidRDefault="007B260C" w:rsidP="007B260C">
      <w:pPr>
        <w:spacing w:before="100" w:beforeAutospacing="1" w:after="100" w:afterAutospacing="1"/>
        <w:ind w:left="360"/>
        <w:rPr>
          <w:rFonts w:ascii="Century Schoolbook" w:hAnsi="Century Schoolbook" w:cstheme="minorHAnsi"/>
          <w:b/>
        </w:rPr>
      </w:pPr>
      <w:r w:rsidRPr="00B01787">
        <w:rPr>
          <w:rFonts w:ascii="Century Schoolbook" w:hAnsi="Century Schoolbook" w:cstheme="minorHAnsi"/>
          <w:b/>
          <w:sz w:val="24"/>
        </w:rPr>
        <w:t>H</w:t>
      </w:r>
      <w:r>
        <w:rPr>
          <w:rFonts w:ascii="Century Schoolbook" w:hAnsi="Century Schoolbook" w:cstheme="minorHAnsi"/>
          <w:b/>
          <w:sz w:val="24"/>
        </w:rPr>
        <w:t>ow</w:t>
      </w:r>
      <w:r w:rsidRPr="00B01787">
        <w:rPr>
          <w:rFonts w:ascii="Century Schoolbook" w:hAnsi="Century Schoolbook" w:cstheme="minorHAnsi"/>
          <w:b/>
          <w:sz w:val="24"/>
        </w:rPr>
        <w:t xml:space="preserve"> </w:t>
      </w:r>
      <w:r w:rsidR="00246845">
        <w:rPr>
          <w:rFonts w:ascii="Century Schoolbook" w:hAnsi="Century Schoolbook" w:cstheme="minorHAnsi"/>
          <w:b/>
          <w:sz w:val="24"/>
        </w:rPr>
        <w:t>T</w:t>
      </w:r>
      <w:r>
        <w:rPr>
          <w:rFonts w:ascii="Century Schoolbook" w:hAnsi="Century Schoolbook" w:cstheme="minorHAnsi"/>
          <w:b/>
          <w:sz w:val="24"/>
        </w:rPr>
        <w:t>o:</w:t>
      </w:r>
    </w:p>
    <w:p w14:paraId="7F56ED65" w14:textId="77777777" w:rsidR="007B260C" w:rsidRPr="00B01787" w:rsidRDefault="007B260C" w:rsidP="00C67558">
      <w:pPr>
        <w:pStyle w:val="ListParagraph"/>
        <w:numPr>
          <w:ilvl w:val="0"/>
          <w:numId w:val="571"/>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t>Use Form Designer to open the data entry form</w:t>
      </w:r>
      <w:r>
        <w:rPr>
          <w:rFonts w:ascii="Century Schoolbook" w:hAnsi="Century Schoolbook" w:cstheme="minorHAnsi"/>
        </w:rPr>
        <w:t>.</w:t>
      </w:r>
    </w:p>
    <w:p w14:paraId="44DE476F" w14:textId="77777777" w:rsidR="007B260C" w:rsidRPr="00B01787" w:rsidRDefault="007B260C" w:rsidP="00C67558">
      <w:pPr>
        <w:pStyle w:val="ListParagraph"/>
        <w:numPr>
          <w:ilvl w:val="0"/>
          <w:numId w:val="571"/>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t xml:space="preserve">Select </w:t>
      </w:r>
      <w:r w:rsidRPr="00B01787">
        <w:rPr>
          <w:rFonts w:ascii="Century Schoolbook" w:hAnsi="Century Schoolbook" w:cstheme="minorHAnsi"/>
          <w:b/>
        </w:rPr>
        <w:t>Oswego</w:t>
      </w:r>
      <w:r w:rsidRPr="00B01787">
        <w:rPr>
          <w:rFonts w:ascii="Century Schoolbook" w:hAnsi="Century Schoolbook" w:cstheme="minorHAnsi"/>
        </w:rPr>
        <w:t xml:space="preserve"> from “C:\Epi Info 7\Projects\Sample\Sample.prj\Oswego”</w:t>
      </w:r>
      <w:r>
        <w:rPr>
          <w:rFonts w:ascii="Century Schoolbook" w:hAnsi="Century Schoolbook" w:cstheme="minorHAnsi"/>
        </w:rPr>
        <w:t>.</w:t>
      </w:r>
    </w:p>
    <w:p w14:paraId="1E673E06" w14:textId="77777777" w:rsidR="007B260C" w:rsidRPr="00B01787" w:rsidRDefault="007B260C" w:rsidP="00C67558">
      <w:pPr>
        <w:pStyle w:val="ListParagraph"/>
        <w:numPr>
          <w:ilvl w:val="0"/>
          <w:numId w:val="571"/>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t xml:space="preserve">Right click on the </w:t>
      </w:r>
      <w:r w:rsidRPr="00B01787">
        <w:rPr>
          <w:rFonts w:ascii="Century Schoolbook" w:hAnsi="Century Schoolbook" w:cstheme="minorHAnsi"/>
          <w:b/>
        </w:rPr>
        <w:t>Date Onset</w:t>
      </w:r>
      <w:r w:rsidRPr="00B01787">
        <w:rPr>
          <w:rFonts w:ascii="Century Schoolbook" w:hAnsi="Century Schoolbook" w:cstheme="minorHAnsi"/>
        </w:rPr>
        <w:t xml:space="preserve"> field</w:t>
      </w:r>
      <w:r>
        <w:rPr>
          <w:rFonts w:ascii="Century Schoolbook" w:hAnsi="Century Schoolbook" w:cstheme="minorHAnsi"/>
        </w:rPr>
        <w:t>.</w:t>
      </w:r>
    </w:p>
    <w:p w14:paraId="79C337B4" w14:textId="77777777" w:rsidR="007B260C" w:rsidRPr="00B01787" w:rsidRDefault="007B260C" w:rsidP="00C67558">
      <w:pPr>
        <w:pStyle w:val="ListParagraph"/>
        <w:numPr>
          <w:ilvl w:val="0"/>
          <w:numId w:val="572"/>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t xml:space="preserve">Select </w:t>
      </w:r>
      <w:r w:rsidRPr="00B01787">
        <w:rPr>
          <w:rFonts w:ascii="Century Schoolbook" w:hAnsi="Century Schoolbook" w:cstheme="minorHAnsi"/>
          <w:b/>
        </w:rPr>
        <w:t>Properties</w:t>
      </w:r>
      <w:r w:rsidRPr="00B01787">
        <w:rPr>
          <w:rFonts w:ascii="Century Schoolbook" w:hAnsi="Century Schoolbook" w:cstheme="minorHAnsi"/>
        </w:rPr>
        <w:t xml:space="preserve"> option from the popup menu</w:t>
      </w:r>
      <w:r>
        <w:rPr>
          <w:rFonts w:ascii="Century Schoolbook" w:hAnsi="Century Schoolbook" w:cstheme="minorHAnsi"/>
        </w:rPr>
        <w:t>.</w:t>
      </w:r>
    </w:p>
    <w:p w14:paraId="513CF830" w14:textId="77777777" w:rsidR="007B260C" w:rsidRPr="00B01787" w:rsidRDefault="007B260C" w:rsidP="00C67558">
      <w:pPr>
        <w:pStyle w:val="ListParagraph"/>
        <w:numPr>
          <w:ilvl w:val="0"/>
          <w:numId w:val="571"/>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t xml:space="preserve">Click on </w:t>
      </w:r>
      <w:r w:rsidRPr="00B01787">
        <w:rPr>
          <w:rFonts w:ascii="Century Schoolbook" w:hAnsi="Century Schoolbook" w:cstheme="minorHAnsi"/>
          <w:b/>
        </w:rPr>
        <w:t>Range</w:t>
      </w:r>
      <w:r w:rsidRPr="00B01787">
        <w:rPr>
          <w:rFonts w:ascii="Century Schoolbook" w:hAnsi="Century Schoolbook" w:cstheme="minorHAnsi"/>
        </w:rPr>
        <w:t xml:space="preserve"> option</w:t>
      </w:r>
      <w:r>
        <w:rPr>
          <w:rFonts w:ascii="Century Schoolbook" w:hAnsi="Century Schoolbook" w:cstheme="minorHAnsi"/>
        </w:rPr>
        <w:t>.</w:t>
      </w:r>
    </w:p>
    <w:p w14:paraId="2B0A36C2" w14:textId="77777777" w:rsidR="007B260C" w:rsidRPr="00B01787" w:rsidRDefault="007B260C" w:rsidP="00C67558">
      <w:pPr>
        <w:pStyle w:val="ListParagraph"/>
        <w:numPr>
          <w:ilvl w:val="0"/>
          <w:numId w:val="571"/>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t xml:space="preserve">Enter the </w:t>
      </w:r>
      <w:r w:rsidRPr="00B01787">
        <w:rPr>
          <w:rFonts w:ascii="Century Schoolbook" w:hAnsi="Century Schoolbook" w:cstheme="minorHAnsi"/>
          <w:b/>
        </w:rPr>
        <w:t>Lower</w:t>
      </w:r>
      <w:r w:rsidRPr="00B01787">
        <w:rPr>
          <w:rFonts w:ascii="Century Schoolbook" w:hAnsi="Century Schoolbook" w:cstheme="minorHAnsi"/>
        </w:rPr>
        <w:t xml:space="preserve"> and </w:t>
      </w:r>
      <w:r w:rsidRPr="00B01787">
        <w:rPr>
          <w:rFonts w:ascii="Century Schoolbook" w:hAnsi="Century Schoolbook" w:cstheme="minorHAnsi"/>
          <w:b/>
        </w:rPr>
        <w:t>Upper</w:t>
      </w:r>
      <w:r w:rsidRPr="00B01787">
        <w:rPr>
          <w:rFonts w:ascii="Century Schoolbook" w:hAnsi="Century Schoolbook" w:cstheme="minorHAnsi"/>
        </w:rPr>
        <w:t xml:space="preserve"> date</w:t>
      </w:r>
      <w:r>
        <w:rPr>
          <w:rFonts w:ascii="Century Schoolbook" w:hAnsi="Century Schoolbook" w:cstheme="minorHAnsi"/>
        </w:rPr>
        <w:t>.</w:t>
      </w:r>
    </w:p>
    <w:p w14:paraId="41E38AD7" w14:textId="77777777" w:rsidR="007B260C" w:rsidRPr="00764E8E" w:rsidRDefault="007B260C" w:rsidP="007B260C">
      <w:pPr>
        <w:pStyle w:val="NormalWeb"/>
        <w:spacing w:after="0"/>
        <w:ind w:left="360"/>
        <w:rPr>
          <w:rFonts w:asciiTheme="minorHAnsi" w:hAnsiTheme="minorHAnsi" w:cstheme="minorHAnsi"/>
        </w:rPr>
      </w:pPr>
    </w:p>
    <w:p w14:paraId="51523631" w14:textId="77777777" w:rsidR="007B260C" w:rsidRPr="00B01787" w:rsidRDefault="007B260C" w:rsidP="007B260C">
      <w:pPr>
        <w:pStyle w:val="Heading3"/>
        <w:numPr>
          <w:ilvl w:val="0"/>
          <w:numId w:val="0"/>
        </w:numPr>
        <w:ind w:left="360"/>
        <w:rPr>
          <w:rFonts w:ascii="Century Schoolbook" w:hAnsi="Century Schoolbook" w:cstheme="minorHAnsi"/>
        </w:rPr>
      </w:pPr>
      <w:bookmarkStart w:id="653" w:name="_Toc332822842"/>
      <w:r w:rsidRPr="00B01787">
        <w:rPr>
          <w:rFonts w:ascii="Century Schoolbook" w:hAnsi="Century Schoolbook" w:cstheme="minorHAnsi"/>
        </w:rPr>
        <w:t>N</w:t>
      </w:r>
      <w:r>
        <w:rPr>
          <w:rFonts w:ascii="Century Schoolbook" w:hAnsi="Century Schoolbook" w:cstheme="minorHAnsi"/>
        </w:rPr>
        <w:t>umeric</w:t>
      </w:r>
      <w:r w:rsidRPr="00B01787">
        <w:rPr>
          <w:rFonts w:ascii="Century Schoolbook" w:hAnsi="Century Schoolbook" w:cstheme="minorHAnsi"/>
        </w:rPr>
        <w:t xml:space="preserve"> D</w:t>
      </w:r>
      <w:r>
        <w:rPr>
          <w:rFonts w:ascii="Century Schoolbook" w:hAnsi="Century Schoolbook" w:cstheme="minorHAnsi"/>
        </w:rPr>
        <w:t>ata</w:t>
      </w:r>
      <w:r w:rsidRPr="00B01787">
        <w:rPr>
          <w:rFonts w:ascii="Century Schoolbook" w:hAnsi="Century Schoolbook" w:cstheme="minorHAnsi"/>
        </w:rPr>
        <w:t xml:space="preserve"> V</w:t>
      </w:r>
      <w:r>
        <w:rPr>
          <w:rFonts w:ascii="Century Schoolbook" w:hAnsi="Century Schoolbook" w:cstheme="minorHAnsi"/>
        </w:rPr>
        <w:t>alidation</w:t>
      </w:r>
      <w:r w:rsidRPr="00B01787">
        <w:rPr>
          <w:rFonts w:ascii="Century Schoolbook" w:hAnsi="Century Schoolbook" w:cstheme="minorHAnsi"/>
        </w:rPr>
        <w:t xml:space="preserve"> – L</w:t>
      </w:r>
      <w:r>
        <w:rPr>
          <w:rFonts w:ascii="Century Schoolbook" w:hAnsi="Century Schoolbook" w:cstheme="minorHAnsi"/>
        </w:rPr>
        <w:t>ower</w:t>
      </w:r>
      <w:r w:rsidRPr="00B01787">
        <w:rPr>
          <w:rFonts w:ascii="Century Schoolbook" w:hAnsi="Century Schoolbook" w:cstheme="minorHAnsi"/>
        </w:rPr>
        <w:t xml:space="preserve"> </w:t>
      </w:r>
      <w:r>
        <w:rPr>
          <w:rFonts w:ascii="Century Schoolbook" w:hAnsi="Century Schoolbook" w:cstheme="minorHAnsi"/>
        </w:rPr>
        <w:t>and</w:t>
      </w:r>
      <w:r w:rsidRPr="00B01787">
        <w:rPr>
          <w:rFonts w:ascii="Century Schoolbook" w:hAnsi="Century Schoolbook" w:cstheme="minorHAnsi"/>
        </w:rPr>
        <w:t xml:space="preserve"> U</w:t>
      </w:r>
      <w:r>
        <w:rPr>
          <w:rFonts w:ascii="Century Schoolbook" w:hAnsi="Century Schoolbook" w:cstheme="minorHAnsi"/>
        </w:rPr>
        <w:t>pper</w:t>
      </w:r>
      <w:r w:rsidRPr="00B01787">
        <w:rPr>
          <w:rFonts w:ascii="Century Schoolbook" w:hAnsi="Century Schoolbook" w:cstheme="minorHAnsi"/>
        </w:rPr>
        <w:t xml:space="preserve"> B</w:t>
      </w:r>
      <w:r>
        <w:rPr>
          <w:rFonts w:ascii="Century Schoolbook" w:hAnsi="Century Schoolbook" w:cstheme="minorHAnsi"/>
        </w:rPr>
        <w:t>ound</w:t>
      </w:r>
      <w:bookmarkEnd w:id="653"/>
    </w:p>
    <w:p w14:paraId="59F5D8B4" w14:textId="77777777" w:rsidR="007B260C" w:rsidRPr="00B01787" w:rsidRDefault="007B260C" w:rsidP="007B260C">
      <w:pPr>
        <w:pStyle w:val="NormalWeb"/>
        <w:ind w:left="360"/>
        <w:rPr>
          <w:rStyle w:val="hcp2"/>
          <w:rFonts w:cstheme="minorHAnsi"/>
          <w:szCs w:val="22"/>
        </w:rPr>
      </w:pPr>
      <w:r w:rsidRPr="00B01787">
        <w:rPr>
          <w:rFonts w:cstheme="minorHAnsi"/>
          <w:szCs w:val="22"/>
        </w:rPr>
        <w:t xml:space="preserve">The </w:t>
      </w:r>
      <w:r w:rsidRPr="00B01787">
        <w:rPr>
          <w:rStyle w:val="hcp1"/>
          <w:rFonts w:cstheme="minorHAnsi"/>
          <w:szCs w:val="22"/>
        </w:rPr>
        <w:t>Number</w:t>
      </w:r>
      <w:r w:rsidRPr="00B01787">
        <w:rPr>
          <w:rStyle w:val="hcp1"/>
          <w:rFonts w:eastAsiaTheme="majorEastAsia" w:cstheme="minorHAnsi"/>
          <w:szCs w:val="22"/>
        </w:rPr>
        <w:t xml:space="preserve"> </w:t>
      </w:r>
      <w:r w:rsidRPr="00B01787">
        <w:rPr>
          <w:rFonts w:cstheme="minorHAnsi"/>
          <w:szCs w:val="22"/>
        </w:rPr>
        <w:t xml:space="preserve">field is a numeric field that has six predefined value patterns </w:t>
      </w:r>
      <w:r>
        <w:rPr>
          <w:rFonts w:cstheme="minorHAnsi"/>
          <w:szCs w:val="22"/>
        </w:rPr>
        <w:t>(</w:t>
      </w:r>
      <w:r w:rsidRPr="00B01787">
        <w:rPr>
          <w:rFonts w:cstheme="minorHAnsi"/>
          <w:szCs w:val="22"/>
        </w:rPr>
        <w:t>e.g., xxx.xx</w:t>
      </w:r>
      <w:r>
        <w:rPr>
          <w:rFonts w:cstheme="minorHAnsi"/>
          <w:szCs w:val="22"/>
        </w:rPr>
        <w:t>)</w:t>
      </w:r>
      <w:r w:rsidRPr="00B01787">
        <w:rPr>
          <w:rFonts w:cstheme="minorHAnsi"/>
          <w:szCs w:val="22"/>
        </w:rPr>
        <w:t xml:space="preserve">.  </w:t>
      </w:r>
      <w:r w:rsidRPr="00B01787">
        <w:rPr>
          <w:rStyle w:val="hcp2"/>
          <w:rFonts w:cstheme="minorHAnsi"/>
          <w:szCs w:val="22"/>
        </w:rPr>
        <w:t>A new pattern can be created by simply typing the pattern into the Pattern field.</w:t>
      </w:r>
    </w:p>
    <w:p w14:paraId="4787689A" w14:textId="77777777" w:rsidR="007B260C" w:rsidRPr="008A21EA" w:rsidRDefault="007B260C" w:rsidP="007B260C">
      <w:pPr>
        <w:spacing w:before="100" w:beforeAutospacing="1" w:after="100" w:afterAutospacing="1"/>
        <w:ind w:left="360"/>
        <w:rPr>
          <w:rFonts w:ascii="Century Schoolbook" w:hAnsi="Century Schoolbook" w:cstheme="minorHAnsi"/>
        </w:rPr>
      </w:pPr>
      <w:r w:rsidRPr="008A21EA">
        <w:rPr>
          <w:rFonts w:ascii="Century Schoolbook" w:hAnsi="Century Schoolbook" w:cstheme="minorHAnsi"/>
        </w:rPr>
        <w:t xml:space="preserve">The </w:t>
      </w:r>
      <w:r w:rsidRPr="001801DD">
        <w:rPr>
          <w:rFonts w:ascii="Century Schoolbook" w:hAnsi="Century Schoolbook" w:cstheme="minorHAnsi"/>
          <w:bCs/>
        </w:rPr>
        <w:t>Number</w:t>
      </w:r>
      <w:r w:rsidRPr="008A21EA">
        <w:rPr>
          <w:rStyle w:val="hcp1"/>
          <w:rFonts w:ascii="Century Schoolbook" w:hAnsi="Century Schoolbook" w:cstheme="minorHAnsi"/>
        </w:rPr>
        <w:t xml:space="preserve"> </w:t>
      </w:r>
      <w:r w:rsidRPr="008A21EA">
        <w:rPr>
          <w:rFonts w:ascii="Century Schoolbook" w:hAnsi="Century Schoolbook" w:cstheme="minorHAnsi"/>
        </w:rPr>
        <w:t xml:space="preserve">field offers Range property. The </w:t>
      </w:r>
      <w:r w:rsidRPr="008A21EA">
        <w:rPr>
          <w:rFonts w:ascii="Century Schoolbook" w:hAnsi="Century Schoolbook" w:cstheme="minorHAnsi"/>
          <w:bCs/>
        </w:rPr>
        <w:t>Range</w:t>
      </w:r>
      <w:r w:rsidRPr="008A21EA">
        <w:rPr>
          <w:rFonts w:ascii="Century Schoolbook" w:hAnsi="Century Schoolbook" w:cstheme="minorHAnsi"/>
        </w:rPr>
        <w:t xml:space="preserve"> property can be applied to Number or Numeric types.  The Range allows for a specified value between one setting and another. Values falling outside a specified range will prompt the user with a warning message in the Enter module. Missing values are accepted unless the field is also designated Required.</w:t>
      </w:r>
    </w:p>
    <w:p w14:paraId="30C4B569" w14:textId="77777777" w:rsidR="007B260C" w:rsidRPr="00C13F41" w:rsidRDefault="007B260C" w:rsidP="007B260C">
      <w:pPr>
        <w:spacing w:before="100" w:beforeAutospacing="1" w:after="100" w:afterAutospacing="1"/>
        <w:ind w:left="360"/>
        <w:rPr>
          <w:rFonts w:ascii="Century Schoolbook" w:hAnsi="Century Schoolbook" w:cstheme="minorHAnsi"/>
        </w:rPr>
      </w:pPr>
      <w:r w:rsidRPr="00C13F41">
        <w:rPr>
          <w:rFonts w:ascii="Century Schoolbook" w:hAnsi="Century Schoolbook" w:cstheme="minorHAnsi"/>
          <w:b/>
          <w:sz w:val="24"/>
        </w:rPr>
        <w:t>How</w:t>
      </w:r>
      <w:r>
        <w:rPr>
          <w:rFonts w:ascii="Century Schoolbook" w:hAnsi="Century Schoolbook" w:cstheme="minorHAnsi"/>
          <w:b/>
          <w:sz w:val="24"/>
        </w:rPr>
        <w:t xml:space="preserve"> t</w:t>
      </w:r>
      <w:r w:rsidRPr="00C13F41">
        <w:rPr>
          <w:rFonts w:ascii="Century Schoolbook" w:hAnsi="Century Schoolbook" w:cstheme="minorHAnsi"/>
          <w:b/>
          <w:sz w:val="24"/>
        </w:rPr>
        <w:t>o</w:t>
      </w:r>
      <w:r>
        <w:rPr>
          <w:rFonts w:ascii="Century Schoolbook" w:hAnsi="Century Schoolbook" w:cstheme="minorHAnsi"/>
          <w:b/>
          <w:sz w:val="24"/>
        </w:rPr>
        <w:t>:</w:t>
      </w:r>
    </w:p>
    <w:p w14:paraId="05705258" w14:textId="77777777" w:rsidR="007B260C" w:rsidRPr="00B01787" w:rsidRDefault="007B260C" w:rsidP="007B260C">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rPr>
        <w:t>Use Form Designer to open the data entry form</w:t>
      </w:r>
      <w:r>
        <w:rPr>
          <w:rFonts w:ascii="Century Schoolbook" w:hAnsi="Century Schoolbook" w:cstheme="minorHAnsi"/>
        </w:rPr>
        <w:t>:</w:t>
      </w:r>
    </w:p>
    <w:p w14:paraId="41139B3D" w14:textId="77777777" w:rsidR="007B260C" w:rsidRPr="00B01787" w:rsidRDefault="007B260C" w:rsidP="00C67558">
      <w:pPr>
        <w:pStyle w:val="ListParagraph"/>
        <w:numPr>
          <w:ilvl w:val="0"/>
          <w:numId w:val="571"/>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t xml:space="preserve">Select </w:t>
      </w:r>
      <w:r w:rsidRPr="00B01787">
        <w:rPr>
          <w:rFonts w:ascii="Century Schoolbook" w:hAnsi="Century Schoolbook" w:cstheme="minorHAnsi"/>
          <w:b/>
        </w:rPr>
        <w:t>Oswego</w:t>
      </w:r>
      <w:r w:rsidRPr="00B01787">
        <w:rPr>
          <w:rFonts w:ascii="Century Schoolbook" w:hAnsi="Century Schoolbook" w:cstheme="minorHAnsi"/>
        </w:rPr>
        <w:t xml:space="preserve"> from “C:\Epi Info 7\Projects\Sample\Sample.prj\Oswego”.</w:t>
      </w:r>
    </w:p>
    <w:p w14:paraId="28373F84" w14:textId="77777777" w:rsidR="007B260C" w:rsidRPr="00B01787" w:rsidRDefault="007B260C" w:rsidP="00C67558">
      <w:pPr>
        <w:pStyle w:val="ListParagraph"/>
        <w:numPr>
          <w:ilvl w:val="0"/>
          <w:numId w:val="572"/>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t xml:space="preserve">Right click on the </w:t>
      </w:r>
      <w:r w:rsidRPr="00B01787">
        <w:rPr>
          <w:rFonts w:ascii="Century Schoolbook" w:hAnsi="Century Schoolbook" w:cstheme="minorHAnsi"/>
          <w:b/>
        </w:rPr>
        <w:t>Age</w:t>
      </w:r>
      <w:r w:rsidRPr="00B01787">
        <w:rPr>
          <w:rFonts w:ascii="Century Schoolbook" w:hAnsi="Century Schoolbook" w:cstheme="minorHAnsi"/>
          <w:b/>
          <w:color w:val="3333FF"/>
        </w:rPr>
        <w:t xml:space="preserve"> </w:t>
      </w:r>
      <w:r w:rsidRPr="00B01787">
        <w:rPr>
          <w:rFonts w:ascii="Century Schoolbook" w:hAnsi="Century Schoolbook" w:cstheme="minorHAnsi"/>
        </w:rPr>
        <w:t>field.</w:t>
      </w:r>
    </w:p>
    <w:p w14:paraId="6A8C61F3" w14:textId="77777777" w:rsidR="007B260C" w:rsidRPr="00B01787" w:rsidRDefault="007B260C" w:rsidP="00C67558">
      <w:pPr>
        <w:pStyle w:val="ListParagraph"/>
        <w:numPr>
          <w:ilvl w:val="0"/>
          <w:numId w:val="572"/>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t xml:space="preserve">Select </w:t>
      </w:r>
      <w:r w:rsidRPr="00B01787">
        <w:rPr>
          <w:rFonts w:ascii="Century Schoolbook" w:hAnsi="Century Schoolbook" w:cstheme="minorHAnsi"/>
          <w:b/>
        </w:rPr>
        <w:t>Properties</w:t>
      </w:r>
      <w:r w:rsidRPr="00B01787">
        <w:rPr>
          <w:rFonts w:ascii="Century Schoolbook" w:hAnsi="Century Schoolbook" w:cstheme="minorHAnsi"/>
        </w:rPr>
        <w:t xml:space="preserve"> option from the popup menu.</w:t>
      </w:r>
    </w:p>
    <w:p w14:paraId="26968D8E" w14:textId="77777777" w:rsidR="007B260C" w:rsidRPr="00B01787" w:rsidRDefault="007B260C" w:rsidP="00C67558">
      <w:pPr>
        <w:pStyle w:val="ListParagraph"/>
        <w:numPr>
          <w:ilvl w:val="0"/>
          <w:numId w:val="571"/>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lastRenderedPageBreak/>
        <w:t xml:space="preserve">Click on </w:t>
      </w:r>
      <w:r w:rsidRPr="00B01787">
        <w:rPr>
          <w:rFonts w:ascii="Century Schoolbook" w:hAnsi="Century Schoolbook" w:cstheme="minorHAnsi"/>
          <w:b/>
        </w:rPr>
        <w:t>Range</w:t>
      </w:r>
      <w:r w:rsidRPr="00B01787">
        <w:rPr>
          <w:rFonts w:ascii="Century Schoolbook" w:hAnsi="Century Schoolbook" w:cstheme="minorHAnsi"/>
        </w:rPr>
        <w:t xml:space="preserve"> option.</w:t>
      </w:r>
    </w:p>
    <w:p w14:paraId="78C15819" w14:textId="77777777" w:rsidR="007B260C" w:rsidRPr="00B01787" w:rsidRDefault="007B260C" w:rsidP="00C67558">
      <w:pPr>
        <w:pStyle w:val="ListParagraph"/>
        <w:numPr>
          <w:ilvl w:val="0"/>
          <w:numId w:val="572"/>
        </w:numPr>
        <w:spacing w:before="100" w:beforeAutospacing="1" w:after="100" w:afterAutospacing="1" w:line="240" w:lineRule="auto"/>
        <w:rPr>
          <w:rFonts w:ascii="Century Schoolbook" w:hAnsi="Century Schoolbook" w:cstheme="minorHAnsi"/>
        </w:rPr>
      </w:pPr>
      <w:r w:rsidRPr="00B01787">
        <w:rPr>
          <w:rFonts w:ascii="Century Schoolbook" w:hAnsi="Century Schoolbook" w:cstheme="minorHAnsi"/>
        </w:rPr>
        <w:t xml:space="preserve">Enter the </w:t>
      </w:r>
      <w:r w:rsidRPr="00B01787">
        <w:rPr>
          <w:rFonts w:ascii="Century Schoolbook" w:hAnsi="Century Schoolbook" w:cstheme="minorHAnsi"/>
          <w:b/>
        </w:rPr>
        <w:t>Lower</w:t>
      </w:r>
      <w:r w:rsidRPr="00B01787">
        <w:rPr>
          <w:rFonts w:ascii="Century Schoolbook" w:hAnsi="Century Schoolbook" w:cstheme="minorHAnsi"/>
        </w:rPr>
        <w:t xml:space="preserve"> and </w:t>
      </w:r>
      <w:r w:rsidRPr="00B01787">
        <w:rPr>
          <w:rFonts w:ascii="Century Schoolbook" w:hAnsi="Century Schoolbook" w:cstheme="minorHAnsi"/>
          <w:b/>
        </w:rPr>
        <w:t>Upper</w:t>
      </w:r>
      <w:r w:rsidRPr="00B01787">
        <w:rPr>
          <w:rFonts w:ascii="Century Schoolbook" w:hAnsi="Century Schoolbook" w:cstheme="minorHAnsi"/>
        </w:rPr>
        <w:t xml:space="preserve"> values.</w:t>
      </w:r>
    </w:p>
    <w:p w14:paraId="2C5DBD48" w14:textId="77777777" w:rsidR="007B260C" w:rsidRPr="00764E8E" w:rsidRDefault="007B260C" w:rsidP="007B260C">
      <w:pPr>
        <w:ind w:left="360"/>
        <w:rPr>
          <w:rFonts w:cstheme="minorHAnsi"/>
          <w:sz w:val="24"/>
        </w:rPr>
      </w:pPr>
    </w:p>
    <w:p w14:paraId="233332EC" w14:textId="77777777" w:rsidR="007B260C" w:rsidRPr="00B01787" w:rsidRDefault="007B260C" w:rsidP="007B260C">
      <w:pPr>
        <w:pStyle w:val="Heading3"/>
        <w:numPr>
          <w:ilvl w:val="0"/>
          <w:numId w:val="0"/>
        </w:numPr>
        <w:ind w:left="360"/>
        <w:rPr>
          <w:rFonts w:ascii="Century Schoolbook" w:hAnsi="Century Schoolbook" w:cstheme="minorHAnsi"/>
          <w:color w:val="3333FF"/>
          <w:szCs w:val="28"/>
        </w:rPr>
      </w:pPr>
      <w:bookmarkStart w:id="654" w:name="_Toc332822843"/>
      <w:r w:rsidRPr="00B01787">
        <w:rPr>
          <w:rFonts w:ascii="Century Schoolbook" w:hAnsi="Century Schoolbook" w:cstheme="minorHAnsi"/>
          <w:szCs w:val="28"/>
        </w:rPr>
        <w:t>Legal Values</w:t>
      </w:r>
      <w:bookmarkEnd w:id="654"/>
    </w:p>
    <w:p w14:paraId="7E35514F" w14:textId="77777777" w:rsidR="007B260C" w:rsidRPr="00327BF2" w:rsidRDefault="007B260C" w:rsidP="007B260C">
      <w:pPr>
        <w:spacing w:before="100" w:beforeAutospacing="1" w:after="100" w:afterAutospacing="1"/>
        <w:ind w:left="360"/>
        <w:rPr>
          <w:rFonts w:ascii="Century Schoolbook" w:hAnsi="Century Schoolbook" w:cstheme="minorHAnsi"/>
        </w:rPr>
      </w:pPr>
      <w:r w:rsidRPr="00327BF2">
        <w:rPr>
          <w:rFonts w:ascii="Century Schoolbook" w:hAnsi="Century Schoolbook" w:cstheme="minorHAnsi"/>
        </w:rPr>
        <w:t>A Legal Value</w:t>
      </w:r>
      <w:r w:rsidRPr="00327BF2">
        <w:rPr>
          <w:rFonts w:ascii="Century Schoolbook" w:hAnsi="Century Schoolbook" w:cstheme="minorHAnsi"/>
          <w:color w:val="3333FF"/>
        </w:rPr>
        <w:t>s</w:t>
      </w:r>
      <w:r w:rsidRPr="00327BF2">
        <w:rPr>
          <w:rFonts w:ascii="Century Schoolbook" w:hAnsi="Century Schoolbook" w:cstheme="minorHAnsi"/>
        </w:rPr>
        <w:t xml:space="preserve"> field is a drop-down list of choices on the questionnaire. These items cannot be altered by the person entering data. The only values legal for entry are the ones in the list.</w:t>
      </w:r>
    </w:p>
    <w:p w14:paraId="08C4EE19" w14:textId="77777777" w:rsidR="007B260C" w:rsidRPr="00C13F41" w:rsidRDefault="007B260C" w:rsidP="007B260C">
      <w:pPr>
        <w:spacing w:before="100" w:beforeAutospacing="1" w:after="100" w:afterAutospacing="1"/>
        <w:ind w:left="360"/>
        <w:rPr>
          <w:rFonts w:ascii="Century Schoolbook" w:hAnsi="Century Schoolbook" w:cstheme="minorHAnsi"/>
          <w:b/>
        </w:rPr>
      </w:pPr>
      <w:r w:rsidRPr="00C13F41">
        <w:rPr>
          <w:rFonts w:ascii="Century Schoolbook" w:hAnsi="Century Schoolbook" w:cstheme="minorHAnsi"/>
          <w:b/>
          <w:sz w:val="24"/>
        </w:rPr>
        <w:t xml:space="preserve">How </w:t>
      </w:r>
      <w:r>
        <w:rPr>
          <w:rFonts w:ascii="Century Schoolbook" w:hAnsi="Century Schoolbook" w:cstheme="minorHAnsi"/>
          <w:b/>
          <w:sz w:val="24"/>
        </w:rPr>
        <w:t>t</w:t>
      </w:r>
      <w:r w:rsidRPr="00C13F41">
        <w:rPr>
          <w:rFonts w:ascii="Century Schoolbook" w:hAnsi="Century Schoolbook" w:cstheme="minorHAnsi"/>
          <w:b/>
          <w:sz w:val="24"/>
        </w:rPr>
        <w:t>o</w:t>
      </w:r>
      <w:r>
        <w:rPr>
          <w:rFonts w:ascii="Century Schoolbook" w:hAnsi="Century Schoolbook" w:cstheme="minorHAnsi"/>
          <w:b/>
          <w:sz w:val="24"/>
        </w:rPr>
        <w:t>:</w:t>
      </w:r>
    </w:p>
    <w:p w14:paraId="05EEDF58" w14:textId="77777777" w:rsidR="007B260C" w:rsidRPr="00327BF2" w:rsidRDefault="007B260C" w:rsidP="00C67558">
      <w:pPr>
        <w:pStyle w:val="ListParagraph"/>
        <w:numPr>
          <w:ilvl w:val="0"/>
          <w:numId w:val="572"/>
        </w:numPr>
        <w:spacing w:before="100" w:beforeAutospacing="1" w:after="100" w:afterAutospacing="1" w:line="240" w:lineRule="auto"/>
        <w:rPr>
          <w:rFonts w:ascii="Century Schoolbook" w:hAnsi="Century Schoolbook" w:cstheme="minorHAnsi"/>
        </w:rPr>
      </w:pPr>
      <w:r w:rsidRPr="00327BF2">
        <w:rPr>
          <w:rFonts w:ascii="Century Schoolbook" w:hAnsi="Century Schoolbook" w:cstheme="minorHAnsi"/>
        </w:rPr>
        <w:t xml:space="preserve">See the </w:t>
      </w:r>
      <w:r w:rsidRPr="00327BF2">
        <w:rPr>
          <w:rFonts w:ascii="Century Schoolbook" w:hAnsi="Century Schoolbook" w:cstheme="minorHAnsi"/>
          <w:b/>
        </w:rPr>
        <w:t>Legal Value</w:t>
      </w:r>
      <w:r w:rsidRPr="00327BF2">
        <w:rPr>
          <w:rFonts w:ascii="Century Schoolbook" w:hAnsi="Century Schoolbook" w:cstheme="minorHAnsi"/>
        </w:rPr>
        <w:t xml:space="preserve"> section</w:t>
      </w:r>
    </w:p>
    <w:p w14:paraId="37FAF787" w14:textId="77777777" w:rsidR="007B260C" w:rsidRPr="00764E8E" w:rsidRDefault="007B260C" w:rsidP="007B260C">
      <w:pPr>
        <w:ind w:left="360"/>
        <w:rPr>
          <w:rFonts w:cstheme="minorHAnsi"/>
        </w:rPr>
      </w:pPr>
    </w:p>
    <w:p w14:paraId="31F6D79A" w14:textId="77777777" w:rsidR="007B260C" w:rsidRPr="00B01787" w:rsidRDefault="007B260C" w:rsidP="007B260C">
      <w:pPr>
        <w:pStyle w:val="Heading3"/>
        <w:numPr>
          <w:ilvl w:val="0"/>
          <w:numId w:val="0"/>
        </w:numPr>
        <w:ind w:left="360"/>
        <w:rPr>
          <w:rFonts w:ascii="Century Schoolbook" w:hAnsi="Century Schoolbook" w:cstheme="minorHAnsi"/>
          <w:color w:val="3333FF"/>
        </w:rPr>
      </w:pPr>
      <w:bookmarkStart w:id="655" w:name="_Toc332822844"/>
      <w:r w:rsidRPr="00B01787">
        <w:rPr>
          <w:rFonts w:ascii="Century Schoolbook" w:hAnsi="Century Schoolbook" w:cstheme="minorHAnsi"/>
        </w:rPr>
        <w:t>Comm</w:t>
      </w:r>
      <w:r>
        <w:rPr>
          <w:rFonts w:ascii="Century Schoolbook" w:hAnsi="Century Schoolbook" w:cstheme="minorHAnsi"/>
        </w:rPr>
        <w:t>ent</w:t>
      </w:r>
      <w:r w:rsidRPr="00B01787">
        <w:rPr>
          <w:rFonts w:ascii="Century Schoolbook" w:hAnsi="Century Schoolbook" w:cstheme="minorHAnsi"/>
        </w:rPr>
        <w:t xml:space="preserve"> Legal Values</w:t>
      </w:r>
      <w:bookmarkEnd w:id="655"/>
    </w:p>
    <w:p w14:paraId="65B9F573" w14:textId="77777777" w:rsidR="007B260C" w:rsidRPr="00327BF2" w:rsidRDefault="007B260C" w:rsidP="007B260C">
      <w:pPr>
        <w:spacing w:before="100" w:beforeAutospacing="1" w:after="100" w:afterAutospacing="1"/>
        <w:ind w:left="360"/>
        <w:rPr>
          <w:rFonts w:ascii="Century Schoolbook" w:hAnsi="Century Schoolbook" w:cstheme="minorHAnsi"/>
        </w:rPr>
      </w:pPr>
      <w:r w:rsidRPr="00327BF2">
        <w:rPr>
          <w:rFonts w:ascii="Century Schoolbook" w:hAnsi="Century Schoolbook" w:cstheme="minorHAnsi"/>
        </w:rPr>
        <w:t xml:space="preserve">Comment Legal variables are similar to Legal Values. Comment Legal fields are text fields with a </w:t>
      </w:r>
      <w:r>
        <w:rPr>
          <w:rFonts w:ascii="Century Schoolbook" w:hAnsi="Century Schoolbook" w:cstheme="minorHAnsi"/>
        </w:rPr>
        <w:t xml:space="preserve">code </w:t>
      </w:r>
      <w:r w:rsidRPr="00327BF2">
        <w:rPr>
          <w:rFonts w:ascii="Century Schoolbook" w:hAnsi="Century Schoolbook" w:cstheme="minorHAnsi"/>
        </w:rPr>
        <w:t>typed in front of text (with a hyphen) so that in populating fields, the</w:t>
      </w:r>
      <w:r>
        <w:rPr>
          <w:rFonts w:ascii="Century Schoolbook" w:hAnsi="Century Schoolbook" w:cstheme="minorHAnsi"/>
        </w:rPr>
        <w:t xml:space="preserve"> code</w:t>
      </w:r>
      <w:r w:rsidRPr="00327BF2">
        <w:rPr>
          <w:rFonts w:ascii="Century Schoolbook" w:hAnsi="Century Schoolbook" w:cstheme="minorHAnsi"/>
        </w:rPr>
        <w:t xml:space="preserve"> is entered instead of the text. In the </w:t>
      </w:r>
      <w:r>
        <w:rPr>
          <w:rFonts w:ascii="Century Schoolbook" w:hAnsi="Century Schoolbook" w:cstheme="minorHAnsi"/>
        </w:rPr>
        <w:t xml:space="preserve">Classic </w:t>
      </w:r>
      <w:r w:rsidRPr="00327BF2">
        <w:rPr>
          <w:rFonts w:ascii="Century Schoolbook" w:hAnsi="Century Schoolbook" w:cstheme="minorHAnsi"/>
        </w:rPr>
        <w:t xml:space="preserve">Analysis module, the statistics are displayed with the </w:t>
      </w:r>
      <w:r>
        <w:rPr>
          <w:rFonts w:ascii="Century Schoolbook" w:hAnsi="Century Schoolbook" w:cstheme="minorHAnsi"/>
        </w:rPr>
        <w:t>codes</w:t>
      </w:r>
      <w:r w:rsidRPr="00327BF2">
        <w:rPr>
          <w:rFonts w:ascii="Century Schoolbook" w:hAnsi="Century Schoolbook" w:cstheme="minorHAnsi"/>
        </w:rPr>
        <w:t xml:space="preserve"> only.</w:t>
      </w:r>
    </w:p>
    <w:p w14:paraId="2A0A3A0F" w14:textId="77777777" w:rsidR="007B260C" w:rsidRPr="00B01787" w:rsidRDefault="007B260C" w:rsidP="007B260C">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b/>
          <w:sz w:val="24"/>
        </w:rPr>
        <w:t>H</w:t>
      </w:r>
      <w:r>
        <w:rPr>
          <w:rFonts w:ascii="Century Schoolbook" w:hAnsi="Century Schoolbook" w:cstheme="minorHAnsi"/>
          <w:b/>
          <w:sz w:val="24"/>
        </w:rPr>
        <w:t>ow</w:t>
      </w:r>
      <w:r w:rsidRPr="00B01787">
        <w:rPr>
          <w:rFonts w:ascii="Century Schoolbook" w:hAnsi="Century Schoolbook" w:cstheme="minorHAnsi"/>
          <w:b/>
          <w:sz w:val="24"/>
        </w:rPr>
        <w:t xml:space="preserve"> </w:t>
      </w:r>
      <w:r>
        <w:rPr>
          <w:rFonts w:ascii="Century Schoolbook" w:hAnsi="Century Schoolbook" w:cstheme="minorHAnsi"/>
          <w:b/>
          <w:sz w:val="24"/>
        </w:rPr>
        <w:t>To</w:t>
      </w:r>
    </w:p>
    <w:p w14:paraId="65621FE6" w14:textId="77777777" w:rsidR="007B260C" w:rsidRPr="00327BF2" w:rsidRDefault="007B260C" w:rsidP="00C67558">
      <w:pPr>
        <w:pStyle w:val="ListParagraph"/>
        <w:numPr>
          <w:ilvl w:val="0"/>
          <w:numId w:val="572"/>
        </w:numPr>
        <w:spacing w:before="100" w:beforeAutospacing="1" w:after="100" w:afterAutospacing="1" w:line="240" w:lineRule="auto"/>
        <w:rPr>
          <w:rFonts w:ascii="Century Schoolbook" w:hAnsi="Century Schoolbook" w:cstheme="minorHAnsi"/>
        </w:rPr>
      </w:pPr>
      <w:r w:rsidRPr="00327BF2">
        <w:rPr>
          <w:rFonts w:ascii="Century Schoolbook" w:hAnsi="Century Schoolbook" w:cstheme="minorHAnsi"/>
        </w:rPr>
        <w:t xml:space="preserve">See the Comment Legal section </w:t>
      </w:r>
    </w:p>
    <w:p w14:paraId="2E454C99" w14:textId="77777777" w:rsidR="007B260C" w:rsidRPr="00B01787" w:rsidRDefault="007B260C" w:rsidP="007B260C">
      <w:pPr>
        <w:pStyle w:val="Heading3"/>
        <w:numPr>
          <w:ilvl w:val="0"/>
          <w:numId w:val="0"/>
        </w:numPr>
        <w:ind w:left="360"/>
        <w:rPr>
          <w:rFonts w:ascii="Century Schoolbook" w:hAnsi="Century Schoolbook" w:cstheme="minorHAnsi"/>
          <w:szCs w:val="28"/>
        </w:rPr>
      </w:pPr>
      <w:bookmarkStart w:id="656" w:name="_Toc332822845"/>
      <w:r w:rsidRPr="00B01787">
        <w:rPr>
          <w:rFonts w:ascii="Century Schoolbook" w:hAnsi="Century Schoolbook" w:cstheme="minorHAnsi"/>
          <w:szCs w:val="28"/>
        </w:rPr>
        <w:t>A</w:t>
      </w:r>
      <w:r>
        <w:rPr>
          <w:rFonts w:ascii="Century Schoolbook" w:hAnsi="Century Schoolbook" w:cstheme="minorHAnsi"/>
          <w:szCs w:val="28"/>
        </w:rPr>
        <w:t>uto</w:t>
      </w:r>
      <w:r w:rsidRPr="00B01787">
        <w:rPr>
          <w:rFonts w:ascii="Century Schoolbook" w:hAnsi="Century Schoolbook" w:cstheme="minorHAnsi"/>
          <w:szCs w:val="28"/>
        </w:rPr>
        <w:t xml:space="preserve"> S</w:t>
      </w:r>
      <w:r>
        <w:rPr>
          <w:rFonts w:ascii="Century Schoolbook" w:hAnsi="Century Schoolbook" w:cstheme="minorHAnsi"/>
          <w:szCs w:val="28"/>
        </w:rPr>
        <w:t>earch</w:t>
      </w:r>
      <w:bookmarkEnd w:id="656"/>
    </w:p>
    <w:p w14:paraId="3398453A" w14:textId="77777777" w:rsidR="007B260C" w:rsidRPr="00327BF2" w:rsidRDefault="007B260C" w:rsidP="007B260C">
      <w:pPr>
        <w:spacing w:before="100" w:beforeAutospacing="1" w:after="100" w:afterAutospacing="1"/>
        <w:ind w:left="360"/>
        <w:rPr>
          <w:rFonts w:ascii="Century Schoolbook" w:hAnsi="Century Schoolbook" w:cstheme="minorHAnsi"/>
        </w:rPr>
      </w:pPr>
      <w:r w:rsidRPr="00327BF2">
        <w:rPr>
          <w:rFonts w:ascii="Century Schoolbook" w:hAnsi="Century Schoolbook" w:cstheme="minorHAnsi"/>
        </w:rPr>
        <w:t xml:space="preserve">During data entry, fields with Autosearch Check Code are automatically searched for one or more matching records. If found, a match can be displayed and edited or be ignored and data entry can continue on the current record. Autosearch is used as an alert to potential duplicate records. </w:t>
      </w:r>
      <w:r>
        <w:rPr>
          <w:rFonts w:ascii="Century Schoolbook" w:hAnsi="Century Schoolbook" w:cstheme="minorHAnsi"/>
        </w:rPr>
        <w:t xml:space="preserve">However, the </w:t>
      </w:r>
      <w:r w:rsidRPr="00327BF2">
        <w:rPr>
          <w:rFonts w:ascii="Century Schoolbook" w:hAnsi="Century Schoolbook" w:cstheme="minorHAnsi"/>
        </w:rPr>
        <w:t xml:space="preserve">Autosearch </w:t>
      </w:r>
      <w:r>
        <w:rPr>
          <w:rFonts w:ascii="Century Schoolbook" w:hAnsi="Century Schoolbook" w:cstheme="minorHAnsi"/>
        </w:rPr>
        <w:t xml:space="preserve">command does not restrict users from entering </w:t>
      </w:r>
      <w:r w:rsidRPr="00327BF2">
        <w:rPr>
          <w:rFonts w:ascii="Century Schoolbook" w:hAnsi="Century Schoolbook" w:cstheme="minorHAnsi"/>
        </w:rPr>
        <w:t xml:space="preserve"> duplicate records.</w:t>
      </w:r>
    </w:p>
    <w:p w14:paraId="73A49786" w14:textId="77777777" w:rsidR="007B260C" w:rsidRPr="00B01787" w:rsidRDefault="007B260C" w:rsidP="007B260C">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b/>
          <w:sz w:val="24"/>
        </w:rPr>
        <w:t>H</w:t>
      </w:r>
      <w:r>
        <w:rPr>
          <w:rFonts w:ascii="Century Schoolbook" w:hAnsi="Century Schoolbook" w:cstheme="minorHAnsi"/>
          <w:b/>
          <w:sz w:val="24"/>
        </w:rPr>
        <w:t>ow</w:t>
      </w:r>
      <w:r w:rsidRPr="00B01787">
        <w:rPr>
          <w:rFonts w:ascii="Century Schoolbook" w:hAnsi="Century Schoolbook" w:cstheme="minorHAnsi"/>
          <w:b/>
          <w:sz w:val="24"/>
        </w:rPr>
        <w:t xml:space="preserve"> </w:t>
      </w:r>
      <w:r>
        <w:rPr>
          <w:rFonts w:ascii="Century Schoolbook" w:hAnsi="Century Schoolbook" w:cstheme="minorHAnsi"/>
          <w:b/>
          <w:sz w:val="24"/>
        </w:rPr>
        <w:t>To</w:t>
      </w:r>
    </w:p>
    <w:p w14:paraId="0C55E2E3" w14:textId="77777777" w:rsidR="007B260C" w:rsidRPr="00327BF2" w:rsidRDefault="007B260C" w:rsidP="00C67558">
      <w:pPr>
        <w:pStyle w:val="ListParagraph"/>
        <w:numPr>
          <w:ilvl w:val="0"/>
          <w:numId w:val="572"/>
        </w:numPr>
        <w:spacing w:before="100" w:beforeAutospacing="1" w:after="100" w:afterAutospacing="1" w:line="240" w:lineRule="auto"/>
        <w:rPr>
          <w:rFonts w:ascii="Century Schoolbook" w:hAnsi="Century Schoolbook" w:cstheme="minorHAnsi"/>
        </w:rPr>
      </w:pPr>
      <w:r w:rsidRPr="00327BF2">
        <w:rPr>
          <w:rFonts w:ascii="Century Schoolbook" w:eastAsia="Arial" w:hAnsi="Century Schoolbook" w:cs="Arial"/>
          <w:lang w:eastAsia="es-ES"/>
        </w:rPr>
        <w:t>See the AutoSearch section</w:t>
      </w:r>
    </w:p>
    <w:p w14:paraId="55EDC93F" w14:textId="77777777" w:rsidR="007B260C" w:rsidRPr="004C4AB2" w:rsidRDefault="007B260C" w:rsidP="007B260C">
      <w:pPr>
        <w:pStyle w:val="ListParagraph"/>
        <w:spacing w:before="100" w:beforeAutospacing="1" w:after="100" w:afterAutospacing="1"/>
        <w:ind w:left="1080"/>
        <w:rPr>
          <w:rFonts w:cstheme="minorHAnsi"/>
        </w:rPr>
      </w:pPr>
    </w:p>
    <w:p w14:paraId="1E4E6B3A" w14:textId="77777777" w:rsidR="007B260C" w:rsidRPr="00B01787" w:rsidRDefault="007B260C" w:rsidP="007B260C">
      <w:pPr>
        <w:pStyle w:val="Heading3"/>
        <w:numPr>
          <w:ilvl w:val="0"/>
          <w:numId w:val="0"/>
        </w:numPr>
        <w:ind w:left="360"/>
        <w:rPr>
          <w:rFonts w:ascii="Century Schoolbook" w:hAnsi="Century Schoolbook" w:cstheme="minorHAnsi"/>
          <w:szCs w:val="28"/>
        </w:rPr>
      </w:pPr>
      <w:bookmarkStart w:id="657" w:name="_Toc332822846"/>
      <w:r w:rsidRPr="00B01787">
        <w:rPr>
          <w:rFonts w:ascii="Century Schoolbook" w:hAnsi="Century Schoolbook" w:cstheme="minorHAnsi"/>
          <w:szCs w:val="28"/>
        </w:rPr>
        <w:lastRenderedPageBreak/>
        <w:t>Skip Logic/Patterns</w:t>
      </w:r>
      <w:bookmarkEnd w:id="657"/>
    </w:p>
    <w:p w14:paraId="417454C8" w14:textId="77777777" w:rsidR="007B260C" w:rsidRPr="00B01787" w:rsidRDefault="007B260C" w:rsidP="007B260C">
      <w:pPr>
        <w:pStyle w:val="NormalWeb"/>
        <w:ind w:left="360"/>
        <w:rPr>
          <w:rFonts w:cstheme="minorHAnsi"/>
          <w:szCs w:val="22"/>
        </w:rPr>
      </w:pPr>
      <w:r w:rsidRPr="00B01787">
        <w:rPr>
          <w:rFonts w:cstheme="minorHAnsi"/>
          <w:szCs w:val="22"/>
        </w:rPr>
        <w:t xml:space="preserve">Skip </w:t>
      </w:r>
      <w:r>
        <w:rPr>
          <w:rFonts w:cstheme="minorHAnsi"/>
          <w:szCs w:val="22"/>
        </w:rPr>
        <w:t>p</w:t>
      </w:r>
      <w:r w:rsidRPr="00B01787">
        <w:rPr>
          <w:rFonts w:cstheme="minorHAnsi"/>
          <w:szCs w:val="22"/>
        </w:rPr>
        <w:t>atterns can be created by changing the tab order and setting a new cursor sequence through a questionnaire, or by creating Check Code using the GOTO command. Skip patterns can also be created based on the answers to questions using an IF/THEN statement.</w:t>
      </w:r>
    </w:p>
    <w:p w14:paraId="26E545CA" w14:textId="77777777" w:rsidR="007B260C" w:rsidRPr="00B01787" w:rsidRDefault="007B260C" w:rsidP="007B260C">
      <w:pPr>
        <w:pStyle w:val="NormalWeb"/>
        <w:ind w:left="360"/>
        <w:rPr>
          <w:rFonts w:cstheme="minorHAnsi"/>
        </w:rPr>
      </w:pPr>
      <w:r w:rsidRPr="00B01787">
        <w:rPr>
          <w:rFonts w:cstheme="minorHAnsi"/>
          <w:b/>
        </w:rPr>
        <w:t>H</w:t>
      </w:r>
      <w:r>
        <w:rPr>
          <w:rFonts w:cstheme="minorHAnsi"/>
          <w:b/>
        </w:rPr>
        <w:t>ow To</w:t>
      </w:r>
    </w:p>
    <w:p w14:paraId="44B314A6" w14:textId="77777777" w:rsidR="007B260C" w:rsidRPr="00327BF2" w:rsidRDefault="007B260C" w:rsidP="00C67558">
      <w:pPr>
        <w:pStyle w:val="ListParagraph"/>
        <w:numPr>
          <w:ilvl w:val="0"/>
          <w:numId w:val="572"/>
        </w:numPr>
        <w:spacing w:before="100" w:beforeAutospacing="1" w:after="100" w:afterAutospacing="1" w:line="240" w:lineRule="auto"/>
        <w:rPr>
          <w:rFonts w:ascii="Century Schoolbook" w:hAnsi="Century Schoolbook" w:cstheme="minorHAnsi"/>
        </w:rPr>
      </w:pPr>
      <w:r w:rsidRPr="00327BF2">
        <w:rPr>
          <w:rFonts w:ascii="Century Schoolbook" w:hAnsi="Century Schoolbook" w:cstheme="minorHAnsi"/>
        </w:rPr>
        <w:t xml:space="preserve">See the Skip section. </w:t>
      </w:r>
    </w:p>
    <w:p w14:paraId="252BFBF9" w14:textId="77777777" w:rsidR="007B260C" w:rsidRPr="00B01787" w:rsidRDefault="007B260C" w:rsidP="007B260C">
      <w:pPr>
        <w:pStyle w:val="ListParagraph"/>
        <w:spacing w:before="100" w:beforeAutospacing="1" w:after="100" w:afterAutospacing="1"/>
        <w:ind w:left="1080"/>
        <w:rPr>
          <w:rFonts w:ascii="Century Schoolbook" w:hAnsi="Century Schoolbook" w:cstheme="minorHAnsi"/>
        </w:rPr>
      </w:pPr>
    </w:p>
    <w:p w14:paraId="236E46DE" w14:textId="77777777" w:rsidR="007B260C" w:rsidRPr="00B01787" w:rsidRDefault="007B260C" w:rsidP="007B260C">
      <w:pPr>
        <w:pStyle w:val="Heading3"/>
        <w:numPr>
          <w:ilvl w:val="0"/>
          <w:numId w:val="0"/>
        </w:numPr>
        <w:ind w:left="360"/>
        <w:rPr>
          <w:rFonts w:ascii="Century Schoolbook" w:hAnsi="Century Schoolbook" w:cstheme="minorHAnsi"/>
        </w:rPr>
      </w:pPr>
      <w:bookmarkStart w:id="658" w:name="_Toc332822847"/>
      <w:r w:rsidRPr="00B01787">
        <w:rPr>
          <w:rFonts w:ascii="Century Schoolbook" w:hAnsi="Century Schoolbook" w:cstheme="minorHAnsi"/>
        </w:rPr>
        <w:t>U</w:t>
      </w:r>
      <w:r>
        <w:rPr>
          <w:rFonts w:ascii="Century Schoolbook" w:hAnsi="Century Schoolbook" w:cstheme="minorHAnsi"/>
        </w:rPr>
        <w:t>pdate</w:t>
      </w:r>
      <w:r w:rsidRPr="00B01787">
        <w:rPr>
          <w:rFonts w:ascii="Century Schoolbook" w:hAnsi="Century Schoolbook" w:cstheme="minorHAnsi"/>
        </w:rPr>
        <w:t xml:space="preserve"> D</w:t>
      </w:r>
      <w:r>
        <w:rPr>
          <w:rFonts w:ascii="Century Schoolbook" w:hAnsi="Century Schoolbook" w:cstheme="minorHAnsi"/>
        </w:rPr>
        <w:t>ata</w:t>
      </w:r>
      <w:bookmarkEnd w:id="658"/>
    </w:p>
    <w:p w14:paraId="58A16A18" w14:textId="77777777" w:rsidR="007B260C" w:rsidRPr="00327BF2" w:rsidRDefault="007B260C" w:rsidP="007B260C">
      <w:pPr>
        <w:spacing w:before="100" w:beforeAutospacing="1" w:after="100" w:afterAutospacing="1"/>
        <w:ind w:left="360"/>
        <w:rPr>
          <w:rFonts w:ascii="Century Schoolbook" w:hAnsi="Century Schoolbook" w:cstheme="minorHAnsi"/>
        </w:rPr>
      </w:pPr>
      <w:r w:rsidRPr="00327BF2">
        <w:rPr>
          <w:rFonts w:ascii="Century Schoolbook" w:hAnsi="Century Schoolbook" w:cstheme="minorHAnsi"/>
        </w:rPr>
        <w:t>This technique allows users to search for existing records and re-enter or update data.</w:t>
      </w:r>
    </w:p>
    <w:p w14:paraId="43700471" w14:textId="77777777" w:rsidR="007B260C" w:rsidRPr="00B01787" w:rsidRDefault="007B260C" w:rsidP="007B260C">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b/>
          <w:sz w:val="24"/>
        </w:rPr>
        <w:t>H</w:t>
      </w:r>
      <w:r>
        <w:rPr>
          <w:rFonts w:ascii="Century Schoolbook" w:hAnsi="Century Schoolbook" w:cstheme="minorHAnsi"/>
          <w:b/>
          <w:sz w:val="24"/>
        </w:rPr>
        <w:t>ow</w:t>
      </w:r>
      <w:r w:rsidRPr="00B01787">
        <w:rPr>
          <w:rFonts w:ascii="Century Schoolbook" w:hAnsi="Century Schoolbook" w:cstheme="minorHAnsi"/>
          <w:b/>
          <w:sz w:val="24"/>
        </w:rPr>
        <w:t xml:space="preserve"> </w:t>
      </w:r>
      <w:r>
        <w:rPr>
          <w:rFonts w:ascii="Century Schoolbook" w:hAnsi="Century Schoolbook" w:cstheme="minorHAnsi"/>
          <w:b/>
          <w:sz w:val="24"/>
        </w:rPr>
        <w:t>To</w:t>
      </w:r>
    </w:p>
    <w:p w14:paraId="3B674834" w14:textId="77777777" w:rsidR="007B260C" w:rsidRPr="00327BF2" w:rsidRDefault="007B260C" w:rsidP="00C67558">
      <w:pPr>
        <w:pStyle w:val="ListParagraph"/>
        <w:numPr>
          <w:ilvl w:val="0"/>
          <w:numId w:val="572"/>
        </w:numPr>
        <w:spacing w:before="100" w:beforeAutospacing="1" w:after="100" w:afterAutospacing="1" w:line="240" w:lineRule="auto"/>
        <w:rPr>
          <w:rFonts w:ascii="Century Schoolbook" w:hAnsi="Century Schoolbook" w:cstheme="minorHAnsi"/>
        </w:rPr>
      </w:pPr>
      <w:r w:rsidRPr="00327BF2">
        <w:rPr>
          <w:rFonts w:ascii="Century Schoolbook" w:hAnsi="Century Schoolbook" w:cstheme="minorHAnsi"/>
        </w:rPr>
        <w:t>See the Data Entry sections.</w:t>
      </w:r>
    </w:p>
    <w:p w14:paraId="1F7C2562" w14:textId="77777777" w:rsidR="007B260C" w:rsidRPr="00B01787" w:rsidRDefault="007B260C" w:rsidP="007B260C">
      <w:pPr>
        <w:pStyle w:val="Heading3"/>
        <w:numPr>
          <w:ilvl w:val="0"/>
          <w:numId w:val="0"/>
        </w:numPr>
        <w:ind w:left="360"/>
        <w:rPr>
          <w:rFonts w:ascii="Century Schoolbook" w:hAnsi="Century Schoolbook" w:cstheme="minorHAnsi"/>
          <w:b w:val="0"/>
        </w:rPr>
      </w:pPr>
      <w:bookmarkStart w:id="659" w:name="_Toc332822848"/>
      <w:r w:rsidRPr="00B01787">
        <w:rPr>
          <w:rFonts w:ascii="Century Schoolbook" w:hAnsi="Century Schoolbook" w:cstheme="minorHAnsi"/>
        </w:rPr>
        <w:t>Must Enter</w:t>
      </w:r>
      <w:bookmarkEnd w:id="659"/>
    </w:p>
    <w:p w14:paraId="78B2DAAB" w14:textId="77777777" w:rsidR="007B260C" w:rsidRPr="00FF7BE6" w:rsidRDefault="007B260C" w:rsidP="007B260C">
      <w:pPr>
        <w:spacing w:before="100" w:beforeAutospacing="1" w:after="100" w:afterAutospacing="1"/>
        <w:ind w:left="360"/>
        <w:rPr>
          <w:rFonts w:ascii="Century Schoolbook" w:hAnsi="Century Schoolbook" w:cstheme="minorHAnsi"/>
        </w:rPr>
      </w:pPr>
      <w:r w:rsidRPr="00FF7BE6">
        <w:rPr>
          <w:rFonts w:ascii="Century Schoolbook" w:hAnsi="Century Schoolbook" w:cstheme="minorHAnsi"/>
        </w:rPr>
        <w:t>A Must</w:t>
      </w:r>
      <w:r w:rsidRPr="00536A99">
        <w:rPr>
          <w:rFonts w:ascii="Century Schoolbook" w:hAnsi="Century Schoolbook" w:cstheme="minorHAnsi"/>
        </w:rPr>
        <w:t xml:space="preserve"> E</w:t>
      </w:r>
      <w:r w:rsidRPr="00FF7BE6">
        <w:rPr>
          <w:rFonts w:ascii="Century Schoolbook" w:hAnsi="Century Schoolbook" w:cstheme="minorHAnsi"/>
        </w:rPr>
        <w:t>nter/</w:t>
      </w:r>
      <w:r w:rsidRPr="00FF7BE6">
        <w:rPr>
          <w:rFonts w:ascii="Century Schoolbook" w:hAnsi="Century Schoolbook" w:cstheme="minorHAnsi"/>
          <w:bCs/>
        </w:rPr>
        <w:t>Required</w:t>
      </w:r>
      <w:r w:rsidRPr="00FF7BE6">
        <w:rPr>
          <w:rFonts w:ascii="Century Schoolbook" w:hAnsi="Century Schoolbook" w:cstheme="minorHAnsi"/>
        </w:rPr>
        <w:t xml:space="preserve"> fi</w:t>
      </w:r>
      <w:r w:rsidRPr="00FF7BE6">
        <w:rPr>
          <w:rFonts w:ascii="Century Schoolbook" w:hAnsi="Century Schoolbook" w:cstheme="minorHAnsi"/>
          <w:i/>
        </w:rPr>
        <w:t>e</w:t>
      </w:r>
      <w:r w:rsidRPr="00FF7BE6">
        <w:rPr>
          <w:rFonts w:ascii="Century Schoolbook" w:hAnsi="Century Schoolbook" w:cstheme="minorHAnsi"/>
        </w:rPr>
        <w:t xml:space="preserve">ld is a mandatory field. Since the properties are mutually exclusive, Required cannot be used in combination with Read Only. If a page contains a Required variable, the Enter module will </w:t>
      </w:r>
      <w:r w:rsidRPr="00536A99">
        <w:rPr>
          <w:rFonts w:ascii="Century Schoolbook" w:hAnsi="Century Schoolbook" w:cstheme="minorHAnsi"/>
        </w:rPr>
        <w:t>prevent</w:t>
      </w:r>
      <w:r w:rsidRPr="00FF7BE6">
        <w:rPr>
          <w:rFonts w:ascii="Century Schoolbook" w:hAnsi="Century Schoolbook" w:cstheme="minorHAnsi"/>
        </w:rPr>
        <w:t xml:space="preserve"> further page navigation until a value has been entered. Use this property sparingly to avoid gridlock.</w:t>
      </w:r>
    </w:p>
    <w:p w14:paraId="007BC990" w14:textId="77777777" w:rsidR="007B260C" w:rsidRPr="00B01787" w:rsidRDefault="007B260C" w:rsidP="007B260C">
      <w:pPr>
        <w:spacing w:before="100" w:beforeAutospacing="1" w:after="100" w:afterAutospacing="1"/>
        <w:ind w:left="360"/>
        <w:rPr>
          <w:rFonts w:ascii="Century Schoolbook" w:hAnsi="Century Schoolbook" w:cstheme="minorHAnsi"/>
          <w:b/>
          <w:sz w:val="24"/>
        </w:rPr>
      </w:pPr>
      <w:r w:rsidRPr="00B01787">
        <w:rPr>
          <w:rFonts w:ascii="Century Schoolbook" w:hAnsi="Century Schoolbook" w:cstheme="minorHAnsi"/>
          <w:b/>
          <w:sz w:val="24"/>
        </w:rPr>
        <w:t>H</w:t>
      </w:r>
      <w:r w:rsidRPr="00077C22">
        <w:rPr>
          <w:rFonts w:ascii="Century Schoolbook" w:hAnsi="Century Schoolbook" w:cstheme="minorHAnsi"/>
          <w:b/>
          <w:sz w:val="24"/>
        </w:rPr>
        <w:t>ow</w:t>
      </w:r>
      <w:r w:rsidRPr="00B01787">
        <w:rPr>
          <w:rFonts w:ascii="Century Schoolbook" w:hAnsi="Century Schoolbook" w:cstheme="minorHAnsi"/>
          <w:b/>
          <w:sz w:val="24"/>
        </w:rPr>
        <w:t xml:space="preserve"> </w:t>
      </w:r>
      <w:r>
        <w:rPr>
          <w:rFonts w:ascii="Century Schoolbook" w:hAnsi="Century Schoolbook" w:cstheme="minorHAnsi"/>
          <w:b/>
          <w:sz w:val="24"/>
        </w:rPr>
        <w:t>T</w:t>
      </w:r>
      <w:r w:rsidRPr="00077C22">
        <w:rPr>
          <w:rFonts w:ascii="Century Schoolbook" w:hAnsi="Century Schoolbook" w:cstheme="minorHAnsi"/>
          <w:b/>
          <w:sz w:val="24"/>
        </w:rPr>
        <w:t>o</w:t>
      </w:r>
    </w:p>
    <w:p w14:paraId="27F03B1B" w14:textId="77777777" w:rsidR="007B260C" w:rsidRPr="00536A99" w:rsidRDefault="007B260C" w:rsidP="00C67558">
      <w:pPr>
        <w:pStyle w:val="ListParagraph"/>
        <w:numPr>
          <w:ilvl w:val="0"/>
          <w:numId w:val="572"/>
        </w:numPr>
        <w:spacing w:before="100" w:beforeAutospacing="1" w:after="100" w:afterAutospacing="1" w:line="240" w:lineRule="auto"/>
        <w:rPr>
          <w:rFonts w:ascii="Century Schoolbook" w:hAnsi="Century Schoolbook" w:cstheme="minorHAnsi"/>
        </w:rPr>
      </w:pPr>
      <w:r w:rsidRPr="00536A99">
        <w:rPr>
          <w:rFonts w:ascii="Century Schoolbook" w:hAnsi="Century Schoolbook" w:cstheme="minorHAnsi"/>
        </w:rPr>
        <w:t xml:space="preserve">See the Must Enter section. </w:t>
      </w:r>
    </w:p>
    <w:p w14:paraId="2DFE66C8" w14:textId="77777777" w:rsidR="007B260C" w:rsidRPr="00B01787" w:rsidRDefault="007B260C" w:rsidP="007B260C">
      <w:pPr>
        <w:pStyle w:val="Heading3"/>
        <w:numPr>
          <w:ilvl w:val="0"/>
          <w:numId w:val="0"/>
        </w:numPr>
        <w:ind w:left="360"/>
        <w:rPr>
          <w:rFonts w:ascii="Century Schoolbook" w:hAnsi="Century Schoolbook" w:cstheme="minorHAnsi"/>
        </w:rPr>
      </w:pPr>
      <w:bookmarkStart w:id="660" w:name="_Toc332822849"/>
      <w:r w:rsidRPr="00B01787">
        <w:rPr>
          <w:rFonts w:ascii="Century Schoolbook" w:hAnsi="Century Schoolbook" w:cstheme="minorHAnsi"/>
        </w:rPr>
        <w:t>C</w:t>
      </w:r>
      <w:r>
        <w:rPr>
          <w:rFonts w:ascii="Century Schoolbook" w:hAnsi="Century Schoolbook" w:cstheme="minorHAnsi"/>
        </w:rPr>
        <w:t>alculated</w:t>
      </w:r>
      <w:r w:rsidRPr="00B01787">
        <w:rPr>
          <w:rFonts w:ascii="Century Schoolbook" w:hAnsi="Century Schoolbook" w:cstheme="minorHAnsi"/>
        </w:rPr>
        <w:t xml:space="preserve"> A</w:t>
      </w:r>
      <w:r>
        <w:rPr>
          <w:rFonts w:ascii="Century Schoolbook" w:hAnsi="Century Schoolbook" w:cstheme="minorHAnsi"/>
        </w:rPr>
        <w:t>ge</w:t>
      </w:r>
      <w:bookmarkEnd w:id="660"/>
    </w:p>
    <w:p w14:paraId="13B9D7E2" w14:textId="77777777" w:rsidR="007B260C" w:rsidRPr="00327BF2" w:rsidRDefault="007B260C" w:rsidP="007B260C">
      <w:pPr>
        <w:spacing w:before="100" w:beforeAutospacing="1" w:after="100" w:afterAutospacing="1"/>
        <w:ind w:left="360"/>
        <w:rPr>
          <w:rFonts w:ascii="Century Schoolbook" w:hAnsi="Century Schoolbook" w:cstheme="minorHAnsi"/>
        </w:rPr>
      </w:pPr>
      <w:r w:rsidRPr="00327BF2">
        <w:rPr>
          <w:rFonts w:ascii="Century Schoolbook" w:hAnsi="Century Schoolbook" w:cstheme="minorHAnsi"/>
        </w:rPr>
        <w:t>If possible, always use the Years command to calculate from the birth and the data entry date.</w:t>
      </w:r>
    </w:p>
    <w:p w14:paraId="5B9BA8AE" w14:textId="77777777" w:rsidR="007B260C" w:rsidRPr="00B01787" w:rsidRDefault="007B260C" w:rsidP="007B260C">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b/>
          <w:sz w:val="24"/>
        </w:rPr>
        <w:t>H</w:t>
      </w:r>
      <w:r>
        <w:rPr>
          <w:rFonts w:ascii="Century Schoolbook" w:hAnsi="Century Schoolbook" w:cstheme="minorHAnsi"/>
          <w:b/>
          <w:sz w:val="24"/>
        </w:rPr>
        <w:t>ow</w:t>
      </w:r>
      <w:r w:rsidRPr="00B01787">
        <w:rPr>
          <w:rFonts w:ascii="Century Schoolbook" w:hAnsi="Century Schoolbook" w:cstheme="minorHAnsi"/>
          <w:b/>
          <w:sz w:val="24"/>
        </w:rPr>
        <w:t xml:space="preserve"> </w:t>
      </w:r>
      <w:r>
        <w:rPr>
          <w:rFonts w:ascii="Century Schoolbook" w:hAnsi="Century Schoolbook" w:cstheme="minorHAnsi"/>
          <w:b/>
          <w:sz w:val="24"/>
        </w:rPr>
        <w:t>To</w:t>
      </w:r>
    </w:p>
    <w:p w14:paraId="7DA30229" w14:textId="77777777" w:rsidR="007B260C" w:rsidRPr="00327BF2" w:rsidRDefault="007B260C" w:rsidP="00C67558">
      <w:pPr>
        <w:pStyle w:val="ListParagraph"/>
        <w:numPr>
          <w:ilvl w:val="0"/>
          <w:numId w:val="570"/>
        </w:numPr>
        <w:spacing w:before="100" w:beforeAutospacing="1" w:after="100" w:afterAutospacing="1" w:line="240" w:lineRule="auto"/>
        <w:rPr>
          <w:rFonts w:ascii="Century Schoolbook" w:hAnsi="Century Schoolbook" w:cstheme="minorHAnsi"/>
        </w:rPr>
      </w:pPr>
      <w:r w:rsidRPr="00327BF2">
        <w:rPr>
          <w:rFonts w:ascii="Century Schoolbook" w:hAnsi="Century Schoolbook" w:cstheme="minorHAnsi"/>
        </w:rPr>
        <w:t>See the YEARS function</w:t>
      </w:r>
    </w:p>
    <w:p w14:paraId="7196CEC3" w14:textId="77777777" w:rsidR="007B260C" w:rsidRPr="00B01787" w:rsidRDefault="007B260C" w:rsidP="007B260C">
      <w:pPr>
        <w:spacing w:before="100" w:beforeAutospacing="1" w:after="100" w:afterAutospacing="1"/>
        <w:ind w:left="360"/>
        <w:rPr>
          <w:rFonts w:ascii="Century Schoolbook" w:hAnsi="Century Schoolbook" w:cstheme="minorHAnsi"/>
        </w:rPr>
      </w:pPr>
    </w:p>
    <w:p w14:paraId="4186F006" w14:textId="77777777" w:rsidR="007B260C" w:rsidRPr="00327BF2" w:rsidRDefault="007B260C" w:rsidP="007B260C">
      <w:pPr>
        <w:pStyle w:val="Heading2"/>
        <w:numPr>
          <w:ilvl w:val="0"/>
          <w:numId w:val="0"/>
        </w:numPr>
        <w:rPr>
          <w:rFonts w:cstheme="minorHAnsi"/>
          <w:sz w:val="28"/>
          <w:szCs w:val="28"/>
        </w:rPr>
      </w:pPr>
      <w:bookmarkStart w:id="661" w:name="_Toc332822850"/>
      <w:r w:rsidRPr="00327BF2">
        <w:rPr>
          <w:rFonts w:cstheme="minorHAnsi"/>
          <w:sz w:val="28"/>
          <w:szCs w:val="28"/>
        </w:rPr>
        <w:lastRenderedPageBreak/>
        <w:t>Analysis</w:t>
      </w:r>
      <w:bookmarkEnd w:id="661"/>
    </w:p>
    <w:p w14:paraId="70B2E048" w14:textId="77777777" w:rsidR="007B260C" w:rsidRPr="00327BF2" w:rsidRDefault="007B260C" w:rsidP="007B260C">
      <w:pPr>
        <w:pStyle w:val="Heading3"/>
        <w:numPr>
          <w:ilvl w:val="0"/>
          <w:numId w:val="0"/>
        </w:numPr>
        <w:ind w:left="360"/>
        <w:rPr>
          <w:rFonts w:ascii="Century Schoolbook" w:hAnsi="Century Schoolbook" w:cstheme="minorHAnsi"/>
        </w:rPr>
      </w:pPr>
      <w:bookmarkStart w:id="662" w:name="_Toc332822851"/>
      <w:r w:rsidRPr="00327BF2">
        <w:rPr>
          <w:rFonts w:ascii="Century Schoolbook" w:hAnsi="Century Schoolbook" w:cstheme="minorHAnsi"/>
        </w:rPr>
        <w:t>Check for Duplicate Records</w:t>
      </w:r>
      <w:bookmarkEnd w:id="662"/>
    </w:p>
    <w:p w14:paraId="19531CA6" w14:textId="77777777" w:rsidR="007B260C" w:rsidRPr="00327BF2" w:rsidRDefault="007B260C" w:rsidP="007B260C">
      <w:pPr>
        <w:spacing w:before="100" w:beforeAutospacing="1" w:after="100" w:afterAutospacing="1"/>
        <w:ind w:left="360"/>
        <w:rPr>
          <w:rFonts w:ascii="Century Schoolbook" w:hAnsi="Century Schoolbook" w:cstheme="minorHAnsi"/>
        </w:rPr>
      </w:pPr>
      <w:r w:rsidRPr="00327BF2">
        <w:rPr>
          <w:rFonts w:ascii="Century Schoolbook" w:hAnsi="Century Schoolbook" w:cstheme="minorHAnsi"/>
        </w:rPr>
        <w:t>Using Frequency, check for duplicate records.</w:t>
      </w:r>
    </w:p>
    <w:p w14:paraId="247ED4C3" w14:textId="77777777" w:rsidR="007B260C" w:rsidRPr="00B01787" w:rsidRDefault="007B260C" w:rsidP="007B260C">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b/>
          <w:sz w:val="24"/>
        </w:rPr>
        <w:t>H</w:t>
      </w:r>
      <w:r>
        <w:rPr>
          <w:rFonts w:ascii="Century Schoolbook" w:hAnsi="Century Schoolbook" w:cstheme="minorHAnsi"/>
          <w:b/>
          <w:sz w:val="24"/>
        </w:rPr>
        <w:t>ow</w:t>
      </w:r>
      <w:r w:rsidRPr="00B01787">
        <w:rPr>
          <w:rFonts w:ascii="Century Schoolbook" w:hAnsi="Century Schoolbook" w:cstheme="minorHAnsi"/>
          <w:b/>
          <w:sz w:val="24"/>
        </w:rPr>
        <w:t xml:space="preserve"> </w:t>
      </w:r>
      <w:r>
        <w:rPr>
          <w:rFonts w:ascii="Century Schoolbook" w:hAnsi="Century Schoolbook" w:cstheme="minorHAnsi"/>
          <w:b/>
          <w:sz w:val="24"/>
        </w:rPr>
        <w:t>to:</w:t>
      </w:r>
    </w:p>
    <w:p w14:paraId="30B5091E" w14:textId="77777777" w:rsidR="007B260C" w:rsidRPr="00C13F41" w:rsidRDefault="007B260C" w:rsidP="00C67558">
      <w:pPr>
        <w:pStyle w:val="ListParagraph"/>
        <w:numPr>
          <w:ilvl w:val="0"/>
          <w:numId w:val="567"/>
        </w:numPr>
        <w:spacing w:before="100" w:beforeAutospacing="1" w:after="100" w:afterAutospacing="1" w:line="240" w:lineRule="auto"/>
        <w:rPr>
          <w:rFonts w:ascii="Century Schoolbook" w:hAnsi="Century Schoolbook" w:cstheme="minorHAnsi"/>
        </w:rPr>
      </w:pPr>
      <w:r w:rsidRPr="00C13F41">
        <w:rPr>
          <w:rFonts w:ascii="Century Schoolbook" w:hAnsi="Century Schoolbook" w:cstheme="minorHAnsi"/>
        </w:rPr>
        <w:t>READ {C:\Epi Info 7\Projects\Sample\Sample.prj}:Oswego</w:t>
      </w:r>
    </w:p>
    <w:p w14:paraId="2C2B9A4B" w14:textId="77777777" w:rsidR="007B260C" w:rsidRPr="00C13F41" w:rsidRDefault="007B260C" w:rsidP="00C67558">
      <w:pPr>
        <w:pStyle w:val="ListParagraph"/>
        <w:numPr>
          <w:ilvl w:val="0"/>
          <w:numId w:val="567"/>
        </w:numPr>
        <w:spacing w:before="100" w:beforeAutospacing="1" w:after="100" w:afterAutospacing="1" w:line="240" w:lineRule="auto"/>
        <w:rPr>
          <w:rFonts w:ascii="Century Schoolbook" w:hAnsi="Century Schoolbook" w:cstheme="minorHAnsi"/>
        </w:rPr>
      </w:pPr>
      <w:r w:rsidRPr="00C13F41">
        <w:rPr>
          <w:rFonts w:ascii="Century Schoolbook" w:hAnsi="Century Schoolbook" w:cstheme="minorHAnsi"/>
        </w:rPr>
        <w:t>FREQ  CODE</w:t>
      </w:r>
    </w:p>
    <w:p w14:paraId="1FCAF349" w14:textId="77777777" w:rsidR="007B260C" w:rsidRPr="00C13F41" w:rsidRDefault="007B260C" w:rsidP="00C67558">
      <w:pPr>
        <w:pStyle w:val="ListParagraph"/>
        <w:numPr>
          <w:ilvl w:val="0"/>
          <w:numId w:val="567"/>
        </w:numPr>
        <w:spacing w:before="100" w:beforeAutospacing="1" w:after="100" w:afterAutospacing="1" w:line="240" w:lineRule="auto"/>
        <w:rPr>
          <w:rFonts w:ascii="Century Schoolbook" w:hAnsi="Century Schoolbook" w:cstheme="minorHAnsi"/>
        </w:rPr>
      </w:pPr>
      <w:r w:rsidRPr="00C13F41">
        <w:rPr>
          <w:rFonts w:ascii="Century Schoolbook" w:hAnsi="Century Schoolbook" w:cstheme="minorHAnsi"/>
        </w:rPr>
        <w:t xml:space="preserve">SELECT CODE = "P55" </w:t>
      </w:r>
    </w:p>
    <w:p w14:paraId="47E3E84C" w14:textId="77777777" w:rsidR="007B260C" w:rsidRPr="00C13F41" w:rsidRDefault="007B260C" w:rsidP="00C67558">
      <w:pPr>
        <w:pStyle w:val="ListParagraph"/>
        <w:numPr>
          <w:ilvl w:val="0"/>
          <w:numId w:val="567"/>
        </w:numPr>
        <w:spacing w:before="100" w:beforeAutospacing="1" w:after="100" w:afterAutospacing="1" w:line="240" w:lineRule="auto"/>
        <w:rPr>
          <w:rFonts w:ascii="Century Schoolbook" w:hAnsi="Century Schoolbook" w:cstheme="minorHAnsi"/>
        </w:rPr>
      </w:pPr>
      <w:r w:rsidRPr="00C13F41">
        <w:rPr>
          <w:rFonts w:ascii="Century Schoolbook" w:hAnsi="Century Schoolbook" w:cstheme="minorHAnsi"/>
        </w:rPr>
        <w:t>LIST *  GRIDTABLE</w:t>
      </w:r>
    </w:p>
    <w:p w14:paraId="59A06E06" w14:textId="77777777" w:rsidR="007B260C" w:rsidRPr="00327BF2" w:rsidRDefault="007B260C" w:rsidP="007B260C">
      <w:pPr>
        <w:pStyle w:val="Heading3"/>
        <w:numPr>
          <w:ilvl w:val="0"/>
          <w:numId w:val="0"/>
        </w:numPr>
        <w:ind w:left="360"/>
        <w:rPr>
          <w:rFonts w:ascii="Century Schoolbook" w:hAnsi="Century Schoolbook" w:cstheme="minorHAnsi"/>
        </w:rPr>
      </w:pPr>
      <w:bookmarkStart w:id="663" w:name="_Toc332822852"/>
      <w:r w:rsidRPr="00327BF2">
        <w:rPr>
          <w:rFonts w:ascii="Century Schoolbook" w:hAnsi="Century Schoolbook" w:cstheme="minorHAnsi"/>
        </w:rPr>
        <w:t>Delete Duplicate Records</w:t>
      </w:r>
      <w:bookmarkEnd w:id="663"/>
    </w:p>
    <w:p w14:paraId="7AA9C347" w14:textId="77777777" w:rsidR="007B260C" w:rsidRPr="00327BF2" w:rsidRDefault="007B260C" w:rsidP="00C67558">
      <w:pPr>
        <w:keepLines/>
        <w:numPr>
          <w:ilvl w:val="0"/>
          <w:numId w:val="573"/>
        </w:numPr>
        <w:spacing w:before="100" w:beforeAutospacing="1" w:after="100" w:afterAutospacing="1" w:line="240" w:lineRule="auto"/>
        <w:rPr>
          <w:rFonts w:ascii="Century Schoolbook" w:hAnsi="Century Schoolbook" w:cstheme="minorHAnsi"/>
        </w:rPr>
      </w:pPr>
      <w:r>
        <w:rPr>
          <w:rFonts w:ascii="Century Schoolbook" w:hAnsi="Century Schoolbook" w:cstheme="minorHAnsi"/>
        </w:rPr>
        <w:t>H</w:t>
      </w:r>
      <w:r w:rsidRPr="00327BF2">
        <w:rPr>
          <w:rFonts w:ascii="Century Schoolbook" w:hAnsi="Century Schoolbook" w:cstheme="minorHAnsi"/>
        </w:rPr>
        <w:t>elps you delete or remove duplicate records.</w:t>
      </w:r>
    </w:p>
    <w:p w14:paraId="5DB57899" w14:textId="77777777" w:rsidR="007B260C" w:rsidRPr="00B01787" w:rsidRDefault="007B260C" w:rsidP="007B260C">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b/>
          <w:sz w:val="24"/>
        </w:rPr>
        <w:t xml:space="preserve">How </w:t>
      </w:r>
      <w:r>
        <w:rPr>
          <w:rFonts w:ascii="Century Schoolbook" w:hAnsi="Century Schoolbook" w:cstheme="minorHAnsi"/>
          <w:b/>
          <w:sz w:val="24"/>
        </w:rPr>
        <w:t>T</w:t>
      </w:r>
      <w:r w:rsidRPr="00B01787">
        <w:rPr>
          <w:rFonts w:ascii="Century Schoolbook" w:hAnsi="Century Schoolbook" w:cstheme="minorHAnsi"/>
          <w:b/>
          <w:sz w:val="24"/>
        </w:rPr>
        <w:t>o</w:t>
      </w:r>
      <w:r>
        <w:rPr>
          <w:rFonts w:ascii="Century Schoolbook" w:hAnsi="Century Schoolbook" w:cstheme="minorHAnsi"/>
          <w:b/>
          <w:sz w:val="24"/>
        </w:rPr>
        <w:t>:</w:t>
      </w:r>
    </w:p>
    <w:p w14:paraId="15E05E86" w14:textId="77777777" w:rsidR="007B260C" w:rsidRPr="00C13F41" w:rsidRDefault="007B260C" w:rsidP="00C67558">
      <w:pPr>
        <w:pStyle w:val="ListParagraph"/>
        <w:numPr>
          <w:ilvl w:val="0"/>
          <w:numId w:val="568"/>
        </w:numPr>
        <w:spacing w:before="100" w:beforeAutospacing="1" w:after="100" w:afterAutospacing="1" w:line="240" w:lineRule="auto"/>
        <w:rPr>
          <w:rFonts w:ascii="Century Schoolbook" w:hAnsi="Century Schoolbook" w:cstheme="minorHAnsi"/>
        </w:rPr>
      </w:pPr>
      <w:r w:rsidRPr="00C13F41">
        <w:rPr>
          <w:rFonts w:ascii="Century Schoolbook" w:hAnsi="Century Schoolbook" w:cstheme="minorHAnsi"/>
        </w:rPr>
        <w:t>READ {C:\Epi Info 7\Projects\Sample\Sample.prj}:Oswego</w:t>
      </w:r>
    </w:p>
    <w:p w14:paraId="5B970575" w14:textId="77777777" w:rsidR="007B260C" w:rsidRPr="00C13F41" w:rsidRDefault="007B260C" w:rsidP="00C67558">
      <w:pPr>
        <w:pStyle w:val="ListParagraph"/>
        <w:numPr>
          <w:ilvl w:val="0"/>
          <w:numId w:val="568"/>
        </w:numPr>
        <w:spacing w:before="100" w:beforeAutospacing="1" w:after="100" w:afterAutospacing="1" w:line="240" w:lineRule="auto"/>
        <w:rPr>
          <w:rFonts w:ascii="Century Schoolbook" w:hAnsi="Century Schoolbook" w:cstheme="minorHAnsi"/>
        </w:rPr>
      </w:pPr>
      <w:r w:rsidRPr="00C13F41">
        <w:rPr>
          <w:rFonts w:ascii="Century Schoolbook" w:hAnsi="Century Schoolbook" w:cstheme="minorHAnsi"/>
        </w:rPr>
        <w:t>FREQ  CODE</w:t>
      </w:r>
    </w:p>
    <w:p w14:paraId="4BB93DFB" w14:textId="77777777" w:rsidR="007B260C" w:rsidRPr="00C13F41" w:rsidRDefault="007B260C" w:rsidP="00C67558">
      <w:pPr>
        <w:pStyle w:val="ListParagraph"/>
        <w:numPr>
          <w:ilvl w:val="0"/>
          <w:numId w:val="568"/>
        </w:numPr>
        <w:spacing w:before="100" w:beforeAutospacing="1" w:after="100" w:afterAutospacing="1" w:line="240" w:lineRule="auto"/>
        <w:rPr>
          <w:rFonts w:ascii="Century Schoolbook" w:hAnsi="Century Schoolbook" w:cstheme="minorHAnsi"/>
        </w:rPr>
      </w:pPr>
      <w:r w:rsidRPr="00C13F41">
        <w:rPr>
          <w:rFonts w:ascii="Century Schoolbook" w:hAnsi="Century Schoolbook" w:cstheme="minorHAnsi"/>
        </w:rPr>
        <w:t xml:space="preserve">SELECT CODE = "P55" </w:t>
      </w:r>
    </w:p>
    <w:p w14:paraId="1C8BB647" w14:textId="77777777" w:rsidR="007B260C" w:rsidRPr="00C13F41" w:rsidRDefault="007B260C" w:rsidP="00C67558">
      <w:pPr>
        <w:pStyle w:val="ListParagraph"/>
        <w:numPr>
          <w:ilvl w:val="0"/>
          <w:numId w:val="568"/>
        </w:numPr>
        <w:spacing w:before="100" w:beforeAutospacing="1" w:after="100" w:afterAutospacing="1" w:line="240" w:lineRule="auto"/>
        <w:rPr>
          <w:rFonts w:ascii="Century Schoolbook" w:hAnsi="Century Schoolbook" w:cstheme="minorHAnsi"/>
        </w:rPr>
      </w:pPr>
      <w:r w:rsidRPr="00C13F41">
        <w:rPr>
          <w:rFonts w:ascii="Century Schoolbook" w:hAnsi="Century Schoolbook" w:cstheme="minorHAnsi"/>
        </w:rPr>
        <w:t>LIST *  GRIDTABLE</w:t>
      </w:r>
    </w:p>
    <w:p w14:paraId="36DC9171" w14:textId="77777777" w:rsidR="007B260C" w:rsidRPr="00C13F41" w:rsidRDefault="007B260C" w:rsidP="00C67558">
      <w:pPr>
        <w:pStyle w:val="ListParagraph"/>
        <w:numPr>
          <w:ilvl w:val="0"/>
          <w:numId w:val="568"/>
        </w:numPr>
        <w:spacing w:before="100" w:beforeAutospacing="1" w:after="100" w:afterAutospacing="1" w:line="240" w:lineRule="auto"/>
        <w:rPr>
          <w:rFonts w:ascii="Century Schoolbook" w:hAnsi="Century Schoolbook" w:cstheme="minorHAnsi"/>
        </w:rPr>
      </w:pPr>
      <w:r w:rsidRPr="00C13F41">
        <w:rPr>
          <w:rFonts w:ascii="Century Schoolbook" w:hAnsi="Century Schoolbook" w:cstheme="minorHAnsi"/>
        </w:rPr>
        <w:t>DELETE UNIQUEKEY = 1 PERMANENT</w:t>
      </w:r>
    </w:p>
    <w:p w14:paraId="7A6717F0" w14:textId="77777777" w:rsidR="007B260C" w:rsidRPr="00327BF2" w:rsidRDefault="007B260C" w:rsidP="007B260C">
      <w:pPr>
        <w:pStyle w:val="Heading3"/>
        <w:numPr>
          <w:ilvl w:val="0"/>
          <w:numId w:val="0"/>
        </w:numPr>
        <w:ind w:left="360"/>
        <w:rPr>
          <w:rFonts w:ascii="Century Schoolbook" w:hAnsi="Century Schoolbook" w:cstheme="minorHAnsi"/>
        </w:rPr>
      </w:pPr>
      <w:bookmarkStart w:id="664" w:name="_Toc332822853"/>
      <w:r w:rsidRPr="00327BF2">
        <w:rPr>
          <w:rFonts w:ascii="Century Schoolbook" w:hAnsi="Century Schoolbook" w:cstheme="minorHAnsi"/>
        </w:rPr>
        <w:t>Missing Data</w:t>
      </w:r>
      <w:bookmarkEnd w:id="664"/>
    </w:p>
    <w:p w14:paraId="600E3A30" w14:textId="77777777" w:rsidR="007B260C" w:rsidRPr="00C13F41" w:rsidRDefault="007B260C" w:rsidP="007B260C">
      <w:pPr>
        <w:spacing w:before="100" w:beforeAutospacing="1" w:after="100" w:afterAutospacing="1"/>
        <w:ind w:left="360"/>
        <w:rPr>
          <w:rFonts w:ascii="Century Schoolbook" w:hAnsi="Century Schoolbook" w:cstheme="minorHAnsi"/>
        </w:rPr>
      </w:pPr>
      <w:r w:rsidRPr="00C13F41">
        <w:rPr>
          <w:rFonts w:ascii="Century Schoolbook" w:hAnsi="Century Schoolbook" w:cstheme="minorHAnsi"/>
        </w:rPr>
        <w:t>Using the S</w:t>
      </w:r>
      <w:r>
        <w:rPr>
          <w:rFonts w:ascii="Century Schoolbook" w:hAnsi="Century Schoolbook" w:cstheme="minorHAnsi"/>
        </w:rPr>
        <w:t>ELECT</w:t>
      </w:r>
      <w:r w:rsidRPr="00C13F41">
        <w:rPr>
          <w:rFonts w:ascii="Century Schoolbook" w:hAnsi="Century Schoolbook" w:cstheme="minorHAnsi"/>
        </w:rPr>
        <w:t xml:space="preserve"> command, this technique allows you to find missing records for specific fields or variables.</w:t>
      </w:r>
    </w:p>
    <w:p w14:paraId="1CDB21C6" w14:textId="2AC2C1BE" w:rsidR="007B260C" w:rsidRPr="00B01787" w:rsidRDefault="007B260C" w:rsidP="007B260C">
      <w:pPr>
        <w:spacing w:before="100" w:beforeAutospacing="1" w:after="100" w:afterAutospacing="1"/>
        <w:ind w:left="360"/>
        <w:rPr>
          <w:rFonts w:ascii="Century Schoolbook" w:hAnsi="Century Schoolbook" w:cstheme="minorHAnsi"/>
        </w:rPr>
      </w:pPr>
      <w:r w:rsidRPr="00B01787">
        <w:rPr>
          <w:rFonts w:ascii="Century Schoolbook" w:hAnsi="Century Schoolbook" w:cstheme="minorHAnsi"/>
          <w:b/>
          <w:sz w:val="24"/>
        </w:rPr>
        <w:t xml:space="preserve">How </w:t>
      </w:r>
      <w:r>
        <w:rPr>
          <w:rFonts w:ascii="Century Schoolbook" w:hAnsi="Century Schoolbook" w:cstheme="minorHAnsi"/>
          <w:b/>
          <w:sz w:val="24"/>
        </w:rPr>
        <w:t>T</w:t>
      </w:r>
      <w:r w:rsidRPr="00B01787">
        <w:rPr>
          <w:rFonts w:ascii="Century Schoolbook" w:hAnsi="Century Schoolbook" w:cstheme="minorHAnsi"/>
          <w:b/>
          <w:sz w:val="24"/>
        </w:rPr>
        <w:t>o</w:t>
      </w:r>
      <w:r>
        <w:rPr>
          <w:rFonts w:ascii="Century Schoolbook" w:hAnsi="Century Schoolbook" w:cstheme="minorHAnsi"/>
          <w:b/>
          <w:sz w:val="24"/>
        </w:rPr>
        <w:t>:</w:t>
      </w:r>
    </w:p>
    <w:p w14:paraId="1DAB76B5" w14:textId="77777777" w:rsidR="007B260C" w:rsidRPr="00327BF2" w:rsidRDefault="007B260C" w:rsidP="00C67558">
      <w:pPr>
        <w:pStyle w:val="ListParagraph"/>
        <w:numPr>
          <w:ilvl w:val="0"/>
          <w:numId w:val="569"/>
        </w:numPr>
        <w:spacing w:before="100" w:beforeAutospacing="1" w:after="100" w:afterAutospacing="1" w:line="240" w:lineRule="auto"/>
        <w:rPr>
          <w:rFonts w:ascii="Century Schoolbook" w:hAnsi="Century Schoolbook" w:cstheme="minorHAnsi"/>
        </w:rPr>
      </w:pPr>
      <w:r w:rsidRPr="00327BF2">
        <w:rPr>
          <w:rFonts w:ascii="Century Schoolbook" w:hAnsi="Century Schoolbook" w:cstheme="minorHAnsi"/>
        </w:rPr>
        <w:t>READ {C:\Epi Info 7\Projects\Sample\Sample.prj}:Oswego</w:t>
      </w:r>
    </w:p>
    <w:p w14:paraId="55F5C60F" w14:textId="77777777" w:rsidR="007B260C" w:rsidRPr="00327BF2" w:rsidRDefault="007B260C" w:rsidP="00C67558">
      <w:pPr>
        <w:pStyle w:val="ListParagraph"/>
        <w:numPr>
          <w:ilvl w:val="0"/>
          <w:numId w:val="569"/>
        </w:numPr>
        <w:spacing w:before="100" w:beforeAutospacing="1" w:after="100" w:afterAutospacing="1" w:line="240" w:lineRule="auto"/>
        <w:rPr>
          <w:rFonts w:ascii="Century Schoolbook" w:hAnsi="Century Schoolbook" w:cstheme="minorHAnsi"/>
        </w:rPr>
      </w:pPr>
      <w:r w:rsidRPr="00327BF2">
        <w:rPr>
          <w:rFonts w:ascii="Century Schoolbook" w:hAnsi="Century Schoolbook" w:cstheme="minorHAnsi"/>
        </w:rPr>
        <w:t>SELECT DATEONSET = (.)</w:t>
      </w:r>
    </w:p>
    <w:p w14:paraId="50BC1227" w14:textId="77777777" w:rsidR="007B260C" w:rsidRPr="0013527A" w:rsidRDefault="007B260C" w:rsidP="00C67558">
      <w:pPr>
        <w:pStyle w:val="ListParagraph"/>
        <w:numPr>
          <w:ilvl w:val="0"/>
          <w:numId w:val="569"/>
        </w:numPr>
        <w:spacing w:before="100" w:beforeAutospacing="1" w:after="100" w:afterAutospacing="1" w:line="240" w:lineRule="auto"/>
      </w:pPr>
      <w:r w:rsidRPr="00327BF2">
        <w:rPr>
          <w:rFonts w:ascii="Century Schoolbook" w:hAnsi="Century Schoolbook" w:cstheme="minorHAnsi"/>
        </w:rPr>
        <w:t>LIST *  GRIDTABLE</w:t>
      </w:r>
    </w:p>
    <w:p w14:paraId="23B84739" w14:textId="43625667" w:rsidR="006D7E40" w:rsidRPr="00371A08" w:rsidRDefault="006D7E40" w:rsidP="00371A08">
      <w:pPr>
        <w:pStyle w:val="GlossaryDefinition"/>
        <w:rPr>
          <w:rFonts w:ascii="Century Schoolbook" w:hAnsi="Century Schoolbook"/>
          <w:sz w:val="22"/>
          <w:szCs w:val="22"/>
        </w:rPr>
      </w:pPr>
    </w:p>
    <w:sectPr w:rsidR="006D7E40" w:rsidRPr="00371A08" w:rsidSect="001752E6">
      <w:headerReference w:type="default" r:id="rId650"/>
      <w:footerReference w:type="default" r:id="rId651"/>
      <w:pgSz w:w="12240" w:h="15840"/>
      <w:pgMar w:top="720" w:right="1440" w:bottom="1440" w:left="1440" w:header="720" w:footer="720" w:gutter="0"/>
      <w:pgNumType w:start="1" w:chapStyle="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C085E9" w14:textId="77777777" w:rsidR="004B270F" w:rsidRDefault="004B270F" w:rsidP="008E4979">
      <w:pPr>
        <w:spacing w:after="0" w:line="240" w:lineRule="auto"/>
      </w:pPr>
      <w:r>
        <w:separator/>
      </w:r>
    </w:p>
  </w:endnote>
  <w:endnote w:type="continuationSeparator" w:id="0">
    <w:p w14:paraId="6C63143F" w14:textId="77777777" w:rsidR="004B270F" w:rsidRDefault="004B270F" w:rsidP="008E49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Schoolbook">
    <w:panose1 w:val="02040604050505020304"/>
    <w:charset w:val="00"/>
    <w:family w:val="roman"/>
    <w:pitch w:val="variable"/>
    <w:sig w:usb0="00000287" w:usb1="00000000" w:usb2="00000000" w:usb3="00000000" w:csb0="0000009F" w:csb1="00000000"/>
  </w:font>
  <w:font w:name="MS PMincho">
    <w:panose1 w:val="02020600040205080304"/>
    <w:charset w:val="80"/>
    <w:family w:val="roma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onsolas">
    <w:panose1 w:val="020B0609020204030204"/>
    <w:charset w:val="00"/>
    <w:family w:val="modern"/>
    <w:pitch w:val="fixed"/>
    <w:sig w:usb0="E10002FF" w:usb1="4000FCFF" w:usb2="00000009" w:usb3="00000000" w:csb0="0000019F" w:csb1="00000000"/>
  </w:font>
  <w:font w:name="Century">
    <w:panose1 w:val="020406040505050203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CF6360" w14:textId="526A4AE2" w:rsidR="00373C13" w:rsidRDefault="00373C13" w:rsidP="009734FB">
    <w:pPr>
      <w:pStyle w:val="Footer"/>
      <w:spacing w:before="200"/>
      <w:jc w:val="center"/>
    </w:pPr>
  </w:p>
  <w:p w14:paraId="1427765F" w14:textId="77777777" w:rsidR="00373C13" w:rsidRDefault="00373C13"/>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9705486"/>
      <w:docPartObj>
        <w:docPartGallery w:val="Page Numbers (Bottom of Page)"/>
        <w:docPartUnique/>
      </w:docPartObj>
    </w:sdtPr>
    <w:sdtEndPr>
      <w:rPr>
        <w:noProof/>
      </w:rPr>
    </w:sdtEndPr>
    <w:sdtContent>
      <w:p w14:paraId="63F0EB7A" w14:textId="77777777" w:rsidR="00373C13" w:rsidRDefault="00373C13">
        <w:pPr>
          <w:pStyle w:val="Footer"/>
          <w:jc w:val="center"/>
        </w:pPr>
        <w:r>
          <w:t>4-</w:t>
        </w:r>
        <w:r>
          <w:fldChar w:fldCharType="begin"/>
        </w:r>
        <w:r>
          <w:instrText xml:space="preserve"> PAGE   \* MERGEFORMAT </w:instrText>
        </w:r>
        <w:r>
          <w:fldChar w:fldCharType="separate"/>
        </w:r>
        <w:r w:rsidR="00555A40">
          <w:rPr>
            <w:noProof/>
          </w:rPr>
          <w:t>70</w:t>
        </w:r>
        <w:r>
          <w:rPr>
            <w:noProof/>
          </w:rPr>
          <w:fldChar w:fldCharType="end"/>
        </w:r>
      </w:p>
    </w:sdtContent>
  </w:sdt>
  <w:p w14:paraId="2C86A08E" w14:textId="77777777" w:rsidR="00373C13" w:rsidRDefault="00373C13">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C0D210" w14:textId="77777777" w:rsidR="00373C13" w:rsidRDefault="00373C13">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1039873"/>
      <w:docPartObj>
        <w:docPartGallery w:val="Page Numbers (Bottom of Page)"/>
        <w:docPartUnique/>
      </w:docPartObj>
    </w:sdtPr>
    <w:sdtEndPr>
      <w:rPr>
        <w:noProof/>
      </w:rPr>
    </w:sdtEndPr>
    <w:sdtContent>
      <w:p w14:paraId="360AB437" w14:textId="77777777" w:rsidR="00373C13" w:rsidRDefault="00373C13">
        <w:pPr>
          <w:pStyle w:val="Footer"/>
          <w:jc w:val="center"/>
        </w:pPr>
        <w:r>
          <w:t>5-</w:t>
        </w:r>
        <w:r>
          <w:fldChar w:fldCharType="begin"/>
        </w:r>
        <w:r>
          <w:instrText xml:space="preserve"> PAGE   \* MERGEFORMAT </w:instrText>
        </w:r>
        <w:r>
          <w:fldChar w:fldCharType="separate"/>
        </w:r>
        <w:r w:rsidR="00555A40">
          <w:rPr>
            <w:noProof/>
          </w:rPr>
          <w:t>22</w:t>
        </w:r>
        <w:r>
          <w:rPr>
            <w:noProof/>
          </w:rPr>
          <w:fldChar w:fldCharType="end"/>
        </w:r>
      </w:p>
    </w:sdtContent>
  </w:sdt>
  <w:p w14:paraId="53B0753A" w14:textId="77777777" w:rsidR="00373C13" w:rsidRDefault="00373C13">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30DAAC" w14:textId="77777777" w:rsidR="00373C13" w:rsidRDefault="00373C13">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8927A6" w14:textId="77777777" w:rsidR="00373C13" w:rsidRDefault="00373C13">
    <w:pPr>
      <w:pStyle w:val="Footer"/>
      <w:jc w:val="center"/>
    </w:pPr>
    <w:r>
      <w:t>6-</w:t>
    </w:r>
    <w:sdt>
      <w:sdtPr>
        <w:id w:val="1536776377"/>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555A40">
          <w:rPr>
            <w:noProof/>
          </w:rPr>
          <w:t>40</w:t>
        </w:r>
        <w:r>
          <w:rPr>
            <w:noProof/>
          </w:rPr>
          <w:fldChar w:fldCharType="end"/>
        </w:r>
      </w:sdtContent>
    </w:sdt>
  </w:p>
  <w:p w14:paraId="69C2E48B" w14:textId="77777777" w:rsidR="00373C13" w:rsidRDefault="00373C13">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8141450"/>
      <w:docPartObj>
        <w:docPartGallery w:val="Page Numbers (Bottom of Page)"/>
        <w:docPartUnique/>
      </w:docPartObj>
    </w:sdtPr>
    <w:sdtEndPr>
      <w:rPr>
        <w:noProof/>
      </w:rPr>
    </w:sdtEndPr>
    <w:sdtContent>
      <w:p w14:paraId="2440F54E" w14:textId="77777777" w:rsidR="00373C13" w:rsidRDefault="00373C13">
        <w:pPr>
          <w:pStyle w:val="Footer"/>
          <w:jc w:val="center"/>
        </w:pPr>
        <w:r>
          <w:t>7-</w:t>
        </w:r>
        <w:r>
          <w:fldChar w:fldCharType="begin"/>
        </w:r>
        <w:r>
          <w:instrText xml:space="preserve"> PAGE   \* MERGEFORMAT </w:instrText>
        </w:r>
        <w:r>
          <w:fldChar w:fldCharType="separate"/>
        </w:r>
        <w:r w:rsidR="00555A40">
          <w:rPr>
            <w:noProof/>
          </w:rPr>
          <w:t>8</w:t>
        </w:r>
        <w:r>
          <w:rPr>
            <w:noProof/>
          </w:rPr>
          <w:fldChar w:fldCharType="end"/>
        </w:r>
      </w:p>
    </w:sdtContent>
  </w:sdt>
  <w:p w14:paraId="6B0F78F7" w14:textId="77777777" w:rsidR="00373C13" w:rsidRDefault="00373C13">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7144559"/>
      <w:docPartObj>
        <w:docPartGallery w:val="Page Numbers (Bottom of Page)"/>
        <w:docPartUnique/>
      </w:docPartObj>
    </w:sdtPr>
    <w:sdtEndPr>
      <w:rPr>
        <w:noProof/>
      </w:rPr>
    </w:sdtEndPr>
    <w:sdtContent>
      <w:p w14:paraId="0378D9F7" w14:textId="77777777" w:rsidR="00373C13" w:rsidRDefault="00373C13">
        <w:pPr>
          <w:pStyle w:val="Footer"/>
          <w:jc w:val="center"/>
        </w:pPr>
        <w:r>
          <w:t>8-</w:t>
        </w:r>
        <w:r>
          <w:fldChar w:fldCharType="begin"/>
        </w:r>
        <w:r>
          <w:instrText xml:space="preserve"> PAGE   \* MERGEFORMAT </w:instrText>
        </w:r>
        <w:r>
          <w:fldChar w:fldCharType="separate"/>
        </w:r>
        <w:r w:rsidR="00555A40">
          <w:rPr>
            <w:noProof/>
          </w:rPr>
          <w:t>78</w:t>
        </w:r>
        <w:r>
          <w:rPr>
            <w:noProof/>
          </w:rPr>
          <w:fldChar w:fldCharType="end"/>
        </w:r>
      </w:p>
    </w:sdtContent>
  </w:sdt>
  <w:p w14:paraId="4E4E7A13" w14:textId="77777777" w:rsidR="00373C13" w:rsidRDefault="00373C13" w:rsidP="00AB5A4F">
    <w:pPr>
      <w:pStyle w:val="Footer"/>
      <w:spacing w:before="480"/>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3741501"/>
      <w:docPartObj>
        <w:docPartGallery w:val="Page Numbers (Bottom of Page)"/>
        <w:docPartUnique/>
      </w:docPartObj>
    </w:sdtPr>
    <w:sdtEndPr>
      <w:rPr>
        <w:noProof/>
      </w:rPr>
    </w:sdtEndPr>
    <w:sdtContent>
      <w:p w14:paraId="7FA54FD0" w14:textId="52D0D3AE" w:rsidR="00373C13" w:rsidRPr="00705CE5" w:rsidRDefault="00373C13" w:rsidP="00CA4C93">
        <w:pPr>
          <w:pStyle w:val="Footer"/>
          <w:jc w:val="center"/>
        </w:pPr>
        <w:r>
          <w:t>9-</w:t>
        </w:r>
        <w:r>
          <w:fldChar w:fldCharType="begin"/>
        </w:r>
        <w:r>
          <w:instrText xml:space="preserve"> PAGE   \* MERGEFORMAT </w:instrText>
        </w:r>
        <w:r>
          <w:fldChar w:fldCharType="separate"/>
        </w:r>
        <w:r w:rsidR="00555A40">
          <w:rPr>
            <w:noProof/>
          </w:rPr>
          <w:t>64</w:t>
        </w:r>
        <w:r>
          <w:rPr>
            <w:noProof/>
          </w:rPr>
          <w:fldChar w:fldCharType="end"/>
        </w:r>
      </w:p>
    </w:sdtContent>
  </w:sdt>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86447846"/>
      <w:docPartObj>
        <w:docPartGallery w:val="Page Numbers (Bottom of Page)"/>
        <w:docPartUnique/>
      </w:docPartObj>
    </w:sdtPr>
    <w:sdtEndPr>
      <w:rPr>
        <w:noProof/>
      </w:rPr>
    </w:sdtEndPr>
    <w:sdtContent>
      <w:p w14:paraId="5EA5C3F3" w14:textId="77777777" w:rsidR="00373C13" w:rsidRDefault="00373C13">
        <w:pPr>
          <w:pStyle w:val="Footer"/>
          <w:jc w:val="center"/>
        </w:pPr>
        <w:r>
          <w:t>10-</w:t>
        </w:r>
        <w:r>
          <w:fldChar w:fldCharType="begin"/>
        </w:r>
        <w:r>
          <w:instrText xml:space="preserve"> PAGE   \* MERGEFORMAT </w:instrText>
        </w:r>
        <w:r>
          <w:fldChar w:fldCharType="separate"/>
        </w:r>
        <w:r w:rsidR="00555A40">
          <w:rPr>
            <w:noProof/>
          </w:rPr>
          <w:t>36</w:t>
        </w:r>
        <w:r>
          <w:rPr>
            <w:noProof/>
          </w:rPr>
          <w:fldChar w:fldCharType="end"/>
        </w:r>
      </w:p>
    </w:sdtContent>
  </w:sdt>
  <w:p w14:paraId="185B3BB7" w14:textId="77777777" w:rsidR="00373C13" w:rsidRDefault="00373C13">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3CFC5C" w14:textId="77777777" w:rsidR="00373C13" w:rsidRDefault="00373C13">
    <w:pPr>
      <w:pStyle w:val="Footer"/>
      <w:jc w:val="center"/>
    </w:pPr>
    <w:r>
      <w:t>11-</w:t>
    </w:r>
    <w:sdt>
      <w:sdtPr>
        <w:id w:val="-115536928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555A40">
          <w:rPr>
            <w:noProof/>
          </w:rPr>
          <w:t>16</w:t>
        </w:r>
        <w:r>
          <w:rPr>
            <w:noProof/>
          </w:rPr>
          <w:fldChar w:fldCharType="end"/>
        </w:r>
      </w:sdtContent>
    </w:sdt>
  </w:p>
  <w:p w14:paraId="56AA4823" w14:textId="77777777" w:rsidR="00373C13" w:rsidRDefault="00373C1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8679363"/>
      <w:docPartObj>
        <w:docPartGallery w:val="Page Numbers (Bottom of Page)"/>
        <w:docPartUnique/>
      </w:docPartObj>
    </w:sdtPr>
    <w:sdtEndPr>
      <w:rPr>
        <w:noProof/>
      </w:rPr>
    </w:sdtEndPr>
    <w:sdtContent>
      <w:p w14:paraId="7C8CB944" w14:textId="5B30BBA6" w:rsidR="00373C13" w:rsidRDefault="00373C13">
        <w:pPr>
          <w:pStyle w:val="Footer"/>
          <w:jc w:val="center"/>
        </w:pPr>
        <w:r>
          <w:t>1-</w:t>
        </w:r>
        <w:r>
          <w:fldChar w:fldCharType="begin"/>
        </w:r>
        <w:r>
          <w:instrText xml:space="preserve"> PAGE   \* MERGEFORMAT </w:instrText>
        </w:r>
        <w:r>
          <w:fldChar w:fldCharType="separate"/>
        </w:r>
        <w:r w:rsidR="00555A40">
          <w:rPr>
            <w:noProof/>
          </w:rPr>
          <w:t>9</w:t>
        </w:r>
        <w:r>
          <w:rPr>
            <w:noProof/>
          </w:rPr>
          <w:fldChar w:fldCharType="end"/>
        </w:r>
      </w:p>
    </w:sdtContent>
  </w:sdt>
  <w:p w14:paraId="44D9A2EE" w14:textId="77777777" w:rsidR="00373C13" w:rsidRDefault="00373C13"/>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8706678"/>
      <w:docPartObj>
        <w:docPartGallery w:val="Page Numbers (Bottom of Page)"/>
        <w:docPartUnique/>
      </w:docPartObj>
    </w:sdtPr>
    <w:sdtEndPr>
      <w:rPr>
        <w:noProof/>
      </w:rPr>
    </w:sdtEndPr>
    <w:sdtContent>
      <w:p w14:paraId="26CF1D6B" w14:textId="3B6CE564" w:rsidR="00373C13" w:rsidRDefault="00373C13">
        <w:pPr>
          <w:pStyle w:val="Footer"/>
          <w:jc w:val="center"/>
        </w:pPr>
        <w:r>
          <w:t>12-</w:t>
        </w:r>
        <w:r>
          <w:fldChar w:fldCharType="begin"/>
        </w:r>
        <w:r>
          <w:instrText xml:space="preserve"> PAGE   \* MERGEFORMAT </w:instrText>
        </w:r>
        <w:r>
          <w:fldChar w:fldCharType="separate"/>
        </w:r>
        <w:r w:rsidR="00555A40">
          <w:rPr>
            <w:noProof/>
          </w:rPr>
          <w:t>10</w:t>
        </w:r>
        <w:r>
          <w:rPr>
            <w:noProof/>
          </w:rPr>
          <w:fldChar w:fldCharType="end"/>
        </w:r>
      </w:p>
    </w:sdtContent>
  </w:sdt>
  <w:p w14:paraId="72A8675D" w14:textId="77777777" w:rsidR="00373C13" w:rsidRDefault="00373C13">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1144840"/>
      <w:docPartObj>
        <w:docPartGallery w:val="Page Numbers (Bottom of Page)"/>
        <w:docPartUnique/>
      </w:docPartObj>
    </w:sdtPr>
    <w:sdtEndPr>
      <w:rPr>
        <w:noProof/>
      </w:rPr>
    </w:sdtEndPr>
    <w:sdtContent>
      <w:p w14:paraId="6B10A9F1" w14:textId="3D2A8E2D" w:rsidR="00373C13" w:rsidRDefault="00373C13">
        <w:pPr>
          <w:pStyle w:val="Footer"/>
          <w:jc w:val="center"/>
        </w:pPr>
        <w:r>
          <w:t>13-</w:t>
        </w:r>
        <w:r>
          <w:fldChar w:fldCharType="begin"/>
        </w:r>
        <w:r>
          <w:instrText xml:space="preserve"> PAGE   \* MERGEFORMAT </w:instrText>
        </w:r>
        <w:r>
          <w:fldChar w:fldCharType="separate"/>
        </w:r>
        <w:r w:rsidR="00555A40">
          <w:rPr>
            <w:noProof/>
          </w:rPr>
          <w:t>91</w:t>
        </w:r>
        <w:r>
          <w:rPr>
            <w:noProof/>
          </w:rPr>
          <w:fldChar w:fldCharType="end"/>
        </w:r>
      </w:p>
    </w:sdtContent>
  </w:sdt>
  <w:p w14:paraId="79547D35" w14:textId="77777777" w:rsidR="00373C13" w:rsidRDefault="00373C13">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9155405"/>
      <w:docPartObj>
        <w:docPartGallery w:val="Page Numbers (Bottom of Page)"/>
        <w:docPartUnique/>
      </w:docPartObj>
    </w:sdtPr>
    <w:sdtEndPr>
      <w:rPr>
        <w:noProof/>
      </w:rPr>
    </w:sdtEndPr>
    <w:sdtContent>
      <w:p w14:paraId="62083BF3" w14:textId="257DFAA7" w:rsidR="00373C13" w:rsidRDefault="00373C13">
        <w:pPr>
          <w:pStyle w:val="Footer"/>
          <w:jc w:val="center"/>
        </w:pPr>
        <w:r>
          <w:t>14-</w:t>
        </w:r>
        <w:r>
          <w:fldChar w:fldCharType="begin"/>
        </w:r>
        <w:r>
          <w:instrText xml:space="preserve"> PAGE   \* MERGEFORMAT </w:instrText>
        </w:r>
        <w:r>
          <w:fldChar w:fldCharType="separate"/>
        </w:r>
        <w:r w:rsidR="00555A40">
          <w:rPr>
            <w:noProof/>
          </w:rPr>
          <w:t>36</w:t>
        </w:r>
        <w:r>
          <w:rPr>
            <w:noProof/>
          </w:rPr>
          <w:fldChar w:fldCharType="end"/>
        </w:r>
      </w:p>
    </w:sdtContent>
  </w:sdt>
  <w:p w14:paraId="70F0B7C2" w14:textId="77777777" w:rsidR="00373C13" w:rsidRDefault="00373C13">
    <w:pPr>
      <w:pStyle w:val="Foo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0175757"/>
      <w:docPartObj>
        <w:docPartGallery w:val="Page Numbers (Bottom of Page)"/>
        <w:docPartUnique/>
      </w:docPartObj>
    </w:sdtPr>
    <w:sdtEndPr>
      <w:rPr>
        <w:noProof/>
      </w:rPr>
    </w:sdtEndPr>
    <w:sdtContent>
      <w:p w14:paraId="25D4A985" w14:textId="77777777" w:rsidR="00373C13" w:rsidRDefault="00373C13">
        <w:pPr>
          <w:pStyle w:val="Footer"/>
          <w:jc w:val="center"/>
        </w:pPr>
        <w:r>
          <w:t>15-</w:t>
        </w:r>
        <w:r>
          <w:fldChar w:fldCharType="begin"/>
        </w:r>
        <w:r>
          <w:instrText xml:space="preserve"> PAGE   \* MERGEFORMAT </w:instrText>
        </w:r>
        <w:r>
          <w:fldChar w:fldCharType="separate"/>
        </w:r>
        <w:r w:rsidR="00555A40">
          <w:rPr>
            <w:noProof/>
          </w:rPr>
          <w:t>4</w:t>
        </w:r>
        <w:r>
          <w:rPr>
            <w:noProof/>
          </w:rPr>
          <w:fldChar w:fldCharType="end"/>
        </w:r>
      </w:p>
    </w:sdtContent>
  </w:sdt>
  <w:p w14:paraId="6A780823" w14:textId="77777777" w:rsidR="00373C13" w:rsidRDefault="00373C13" w:rsidP="006D7E40">
    <w:pPr>
      <w:pStyle w:val="Footer"/>
      <w:spacing w:before="480"/>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2362670"/>
      <w:docPartObj>
        <w:docPartGallery w:val="Page Numbers (Bottom of Page)"/>
        <w:docPartUnique/>
      </w:docPartObj>
    </w:sdtPr>
    <w:sdtEndPr>
      <w:rPr>
        <w:noProof/>
      </w:rPr>
    </w:sdtEndPr>
    <w:sdtContent>
      <w:p w14:paraId="6A5ED260" w14:textId="77777777" w:rsidR="00373C13" w:rsidRDefault="00373C13">
        <w:pPr>
          <w:pStyle w:val="Footer"/>
          <w:jc w:val="center"/>
        </w:pPr>
      </w:p>
      <w:p w14:paraId="4CE1396E" w14:textId="52B9AB0E" w:rsidR="00373C13" w:rsidRDefault="00373C13">
        <w:pPr>
          <w:pStyle w:val="Footer"/>
          <w:jc w:val="center"/>
        </w:pPr>
        <w:r>
          <w:t>16-</w:t>
        </w:r>
        <w:r>
          <w:fldChar w:fldCharType="begin"/>
        </w:r>
        <w:r>
          <w:instrText xml:space="preserve"> PAGE   \* MERGEFORMAT </w:instrText>
        </w:r>
        <w:r>
          <w:fldChar w:fldCharType="separate"/>
        </w:r>
        <w:r w:rsidR="00555A40">
          <w:rPr>
            <w:noProof/>
          </w:rPr>
          <w:t>4</w:t>
        </w:r>
        <w:r>
          <w:rPr>
            <w:noProof/>
          </w:rPr>
          <w:fldChar w:fldCharType="end"/>
        </w:r>
      </w:p>
    </w:sdtContent>
  </w:sdt>
  <w:p w14:paraId="77651F54" w14:textId="77777777" w:rsidR="00373C13" w:rsidRDefault="00373C13" w:rsidP="001872DE">
    <w:pPr>
      <w:pStyle w:val="Footer"/>
      <w:spacing w:before="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C647FA" w14:textId="77777777" w:rsidR="00373C13" w:rsidRDefault="00373C13" w:rsidP="00F00FC5">
    <w:pPr>
      <w:pStyle w:val="Footer"/>
    </w:pPr>
    <w:r>
      <w:fldChar w:fldCharType="begin"/>
    </w:r>
    <w:r>
      <w:instrText xml:space="preserve"> PAGE  \* MERGEFORMAT </w:instrText>
    </w:r>
    <w:r>
      <w:fldChar w:fldCharType="separate"/>
    </w:r>
    <w:r>
      <w:rPr>
        <w:noProof/>
      </w:rPr>
      <w:t>116</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szCs w:val="20"/>
      </w:rPr>
      <w:id w:val="-1846093350"/>
      <w:docPartObj>
        <w:docPartGallery w:val="Page Numbers (Bottom of Page)"/>
        <w:docPartUnique/>
      </w:docPartObj>
    </w:sdtPr>
    <w:sdtEndPr>
      <w:rPr>
        <w:rFonts w:ascii="Century Schoolbook" w:hAnsi="Century Schoolbook"/>
        <w:noProof/>
        <w:sz w:val="22"/>
        <w:szCs w:val="22"/>
      </w:rPr>
    </w:sdtEndPr>
    <w:sdtContent>
      <w:p w14:paraId="2B881B7F" w14:textId="77777777" w:rsidR="00373C13" w:rsidRPr="00211EF0" w:rsidRDefault="00373C13" w:rsidP="00F00FC5">
        <w:pPr>
          <w:pStyle w:val="Footer"/>
          <w:jc w:val="center"/>
          <w:rPr>
            <w:rFonts w:ascii="Century Schoolbook" w:hAnsi="Century Schoolbook"/>
          </w:rPr>
        </w:pPr>
        <w:r w:rsidRPr="00211EF0">
          <w:rPr>
            <w:rFonts w:ascii="Century Schoolbook" w:hAnsi="Century Schoolbook"/>
          </w:rPr>
          <w:t>2-</w:t>
        </w:r>
        <w:r w:rsidRPr="00211EF0">
          <w:rPr>
            <w:rFonts w:ascii="Century Schoolbook" w:hAnsi="Century Schoolbook"/>
          </w:rPr>
          <w:fldChar w:fldCharType="begin"/>
        </w:r>
        <w:r w:rsidRPr="00211EF0">
          <w:rPr>
            <w:rFonts w:ascii="Century Schoolbook" w:hAnsi="Century Schoolbook"/>
          </w:rPr>
          <w:instrText xml:space="preserve"> PAGE   \* MERGEFORMAT </w:instrText>
        </w:r>
        <w:r w:rsidRPr="00211EF0">
          <w:rPr>
            <w:rFonts w:ascii="Century Schoolbook" w:hAnsi="Century Schoolbook"/>
          </w:rPr>
          <w:fldChar w:fldCharType="separate"/>
        </w:r>
        <w:r w:rsidR="00555A40">
          <w:rPr>
            <w:rFonts w:ascii="Century Schoolbook" w:hAnsi="Century Schoolbook"/>
            <w:noProof/>
          </w:rPr>
          <w:t>117</w:t>
        </w:r>
        <w:r w:rsidRPr="00211EF0">
          <w:rPr>
            <w:rFonts w:ascii="Century Schoolbook" w:hAnsi="Century Schoolbook"/>
            <w:noProof/>
          </w:rPr>
          <w:fldChar w:fldCharType="end"/>
        </w:r>
      </w:p>
    </w:sdtContent>
  </w:sdt>
  <w:p w14:paraId="1F93A0CB" w14:textId="77777777" w:rsidR="00373C13" w:rsidRPr="00D365A8" w:rsidRDefault="00373C13" w:rsidP="00F00FC5">
    <w:pPr>
      <w:pStyle w:val="Footer"/>
      <w:tabs>
        <w:tab w:val="left" w:pos="7323"/>
        <w:tab w:val="right" w:pos="8640"/>
      </w:tabs>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565931"/>
      <w:docPartObj>
        <w:docPartGallery w:val="Page Numbers (Bottom of Page)"/>
        <w:docPartUnique/>
      </w:docPartObj>
    </w:sdtPr>
    <w:sdtEndPr>
      <w:rPr>
        <w:noProof/>
      </w:rPr>
    </w:sdtEndPr>
    <w:sdtContent>
      <w:p w14:paraId="48A988F7" w14:textId="77777777" w:rsidR="00373C13" w:rsidRDefault="00373C13">
        <w:pPr>
          <w:pStyle w:val="Footer"/>
        </w:pPr>
        <w:r>
          <w:fldChar w:fldCharType="begin"/>
        </w:r>
        <w:r>
          <w:instrText xml:space="preserve"> PAGE   \* MERGEFORMAT </w:instrText>
        </w:r>
        <w:r>
          <w:fldChar w:fldCharType="separate"/>
        </w:r>
        <w:r>
          <w:rPr>
            <w:noProof/>
          </w:rPr>
          <w:t>1</w:t>
        </w:r>
        <w:r>
          <w:rPr>
            <w:noProof/>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577B77" w14:textId="77777777" w:rsidR="00373C13" w:rsidRDefault="00373C13" w:rsidP="00CF3B91">
    <w:pPr>
      <w:pStyle w:val="Footer"/>
    </w:pPr>
    <w:r>
      <w:fldChar w:fldCharType="begin"/>
    </w:r>
    <w:r>
      <w:instrText xml:space="preserve"> PAGE  \* MERGEFORMAT </w:instrText>
    </w:r>
    <w:r>
      <w:fldChar w:fldCharType="separate"/>
    </w:r>
    <w:r>
      <w:rPr>
        <w:noProof/>
      </w:rPr>
      <w:t>70</w:t>
    </w:r>
    <w:r>
      <w:rPr>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6660023"/>
      <w:docPartObj>
        <w:docPartGallery w:val="Page Numbers (Bottom of Page)"/>
        <w:docPartUnique/>
      </w:docPartObj>
    </w:sdtPr>
    <w:sdtEndPr>
      <w:rPr>
        <w:noProof/>
      </w:rPr>
    </w:sdtEndPr>
    <w:sdtContent>
      <w:p w14:paraId="32DB8E4E" w14:textId="77777777" w:rsidR="00373C13" w:rsidRDefault="00373C13" w:rsidP="0063722E">
        <w:pPr>
          <w:pStyle w:val="Footer"/>
          <w:jc w:val="center"/>
        </w:pPr>
        <w:r>
          <w:t>3-</w:t>
        </w:r>
        <w:r>
          <w:fldChar w:fldCharType="begin"/>
        </w:r>
        <w:r>
          <w:instrText xml:space="preserve"> PAGE   \* MERGEFORMAT </w:instrText>
        </w:r>
        <w:r>
          <w:fldChar w:fldCharType="separate"/>
        </w:r>
        <w:r w:rsidR="00555A40">
          <w:rPr>
            <w:noProof/>
          </w:rPr>
          <w:t>44</w:t>
        </w:r>
        <w:r>
          <w:rPr>
            <w:noProof/>
          </w:rPr>
          <w:fldChar w:fldCharType="end"/>
        </w:r>
      </w:p>
    </w:sdtContent>
  </w:sdt>
  <w:p w14:paraId="629D4489" w14:textId="77777777" w:rsidR="00373C13" w:rsidRPr="00D365A8" w:rsidRDefault="00373C13" w:rsidP="00CF3B91">
    <w:pPr>
      <w:pStyle w:val="Footer"/>
      <w:tabs>
        <w:tab w:val="left" w:pos="7323"/>
        <w:tab w:val="right" w:pos="8640"/>
      </w:tabs>
      <w:jc w:val="righ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2957324"/>
      <w:docPartObj>
        <w:docPartGallery w:val="Page Numbers (Bottom of Page)"/>
        <w:docPartUnique/>
      </w:docPartObj>
    </w:sdtPr>
    <w:sdtEndPr>
      <w:rPr>
        <w:noProof/>
      </w:rPr>
    </w:sdtEndPr>
    <w:sdtContent>
      <w:p w14:paraId="5DE464DD" w14:textId="77777777" w:rsidR="00373C13" w:rsidRDefault="00373C13">
        <w:pPr>
          <w:pStyle w:val="Footer"/>
          <w:jc w:val="center"/>
        </w:pPr>
        <w:r>
          <w:t>3-</w:t>
        </w:r>
        <w:r>
          <w:fldChar w:fldCharType="begin"/>
        </w:r>
        <w:r>
          <w:instrText xml:space="preserve"> PAGE   \* MERGEFORMAT </w:instrText>
        </w:r>
        <w:r>
          <w:fldChar w:fldCharType="separate"/>
        </w:r>
        <w:r w:rsidR="00555A40">
          <w:rPr>
            <w:noProof/>
          </w:rPr>
          <w:t>1</w:t>
        </w:r>
        <w:r>
          <w:rPr>
            <w:noProof/>
          </w:rPr>
          <w:fldChar w:fldCharType="end"/>
        </w:r>
      </w:p>
    </w:sdtContent>
  </w:sdt>
  <w:p w14:paraId="1DFE5258" w14:textId="77777777" w:rsidR="00373C13" w:rsidRDefault="00373C13">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7828442"/>
      <w:docPartObj>
        <w:docPartGallery w:val="Page Numbers (Bottom of Page)"/>
        <w:docPartUnique/>
      </w:docPartObj>
    </w:sdtPr>
    <w:sdtEndPr>
      <w:rPr>
        <w:noProof/>
      </w:rPr>
    </w:sdtEndPr>
    <w:sdtContent>
      <w:p w14:paraId="47526D6D" w14:textId="77777777" w:rsidR="00373C13" w:rsidRDefault="00373C13" w:rsidP="0063722E">
        <w:pPr>
          <w:pStyle w:val="Footer"/>
          <w:jc w:val="center"/>
        </w:pPr>
        <w:r>
          <w:t>3-</w:t>
        </w:r>
        <w:r>
          <w:fldChar w:fldCharType="begin"/>
        </w:r>
        <w:r>
          <w:instrText xml:space="preserve"> PAGE   \* MERGEFORMAT </w:instrText>
        </w:r>
        <w:r>
          <w:fldChar w:fldCharType="separate"/>
        </w:r>
        <w:r w:rsidR="00555A40">
          <w:rPr>
            <w:noProof/>
          </w:rPr>
          <w:t>46</w:t>
        </w:r>
        <w:r>
          <w:rPr>
            <w:noProof/>
          </w:rPr>
          <w:fldChar w:fldCharType="end"/>
        </w:r>
      </w:p>
    </w:sdtContent>
  </w:sdt>
  <w:p w14:paraId="4F5F5CA6" w14:textId="61503315" w:rsidR="00373C13" w:rsidRDefault="00373C1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77EE49" w14:textId="77777777" w:rsidR="004B270F" w:rsidRDefault="004B270F" w:rsidP="008E4979">
      <w:pPr>
        <w:spacing w:after="0" w:line="240" w:lineRule="auto"/>
      </w:pPr>
      <w:r>
        <w:separator/>
      </w:r>
    </w:p>
  </w:footnote>
  <w:footnote w:type="continuationSeparator" w:id="0">
    <w:p w14:paraId="5D1395A9" w14:textId="77777777" w:rsidR="004B270F" w:rsidRDefault="004B270F" w:rsidP="008E497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F4BA9F" w14:textId="2DD6B017" w:rsidR="00373C13" w:rsidRPr="005C20C4" w:rsidRDefault="00373C13" w:rsidP="008C6EAA">
    <w:pPr>
      <w:pStyle w:val="Header"/>
      <w:pBdr>
        <w:between w:val="single" w:sz="4" w:space="1" w:color="4F81BD" w:themeColor="accent1"/>
      </w:pBdr>
      <w:spacing w:line="276" w:lineRule="auto"/>
      <w:jc w:val="right"/>
      <w:rPr>
        <w:rFonts w:ascii="Arial" w:hAnsi="Arial" w:cs="Arial"/>
        <w:b/>
        <w:sz w:val="16"/>
        <w:szCs w:val="16"/>
      </w:rPr>
    </w:pPr>
    <w:r>
      <w:rPr>
        <w:rFonts w:ascii="Arial" w:hAnsi="Arial" w:cs="Arial"/>
        <w:b/>
        <w:sz w:val="16"/>
        <w:szCs w:val="16"/>
      </w:rPr>
      <w:t>Epi Info™ 7 User Guide</w:t>
    </w:r>
  </w:p>
  <w:p w14:paraId="2EC1E4D3" w14:textId="77777777" w:rsidR="00373C13" w:rsidRDefault="00373C13" w:rsidP="00D83521">
    <w:pPr>
      <w:pStyle w:val="Header"/>
      <w:pBdr>
        <w:between w:val="single" w:sz="4" w:space="1" w:color="4F81BD" w:themeColor="accent1"/>
      </w:pBdr>
      <w:spacing w:line="276" w:lineRule="aut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9ABE5A" w14:textId="3C0EC142" w:rsidR="00373C13" w:rsidRPr="005C20C4" w:rsidRDefault="00373C13" w:rsidP="006041D9">
    <w:pPr>
      <w:pStyle w:val="Header"/>
      <w:pBdr>
        <w:between w:val="single" w:sz="4" w:space="1" w:color="4F81BD" w:themeColor="accent1"/>
      </w:pBdr>
      <w:spacing w:line="276" w:lineRule="auto"/>
      <w:jc w:val="right"/>
      <w:rPr>
        <w:rFonts w:ascii="Arial" w:hAnsi="Arial" w:cs="Arial"/>
        <w:b/>
        <w:sz w:val="16"/>
        <w:szCs w:val="16"/>
      </w:rPr>
    </w:pPr>
    <w:r>
      <w:rPr>
        <w:rFonts w:ascii="Arial" w:hAnsi="Arial" w:cs="Arial"/>
        <w:b/>
        <w:sz w:val="16"/>
        <w:szCs w:val="16"/>
      </w:rPr>
      <w:t>Epi Info™ 7 – Chapter 4 - Enter</w:t>
    </w:r>
  </w:p>
  <w:p w14:paraId="5379DDE5" w14:textId="77777777" w:rsidR="00373C13" w:rsidRDefault="00373C13" w:rsidP="00D83521">
    <w:pPr>
      <w:pStyle w:val="Header"/>
      <w:pBdr>
        <w:between w:val="single" w:sz="4" w:space="1" w:color="4F81BD" w:themeColor="accent1"/>
      </w:pBdr>
      <w:spacing w:line="276" w:lineRule="aut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8FC44F" w14:textId="77777777" w:rsidR="00373C13" w:rsidRDefault="00373C13">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16B31B" w14:textId="71616E39" w:rsidR="00373C13" w:rsidRDefault="00373C13" w:rsidP="00D83521">
    <w:pPr>
      <w:pStyle w:val="Header"/>
      <w:pBdr>
        <w:between w:val="single" w:sz="4" w:space="1" w:color="4F81BD" w:themeColor="accent1"/>
      </w:pBdr>
      <w:spacing w:line="276" w:lineRule="auto"/>
      <w:jc w:val="right"/>
    </w:pPr>
    <w:r>
      <w:rPr>
        <w:rFonts w:ascii="Arial" w:hAnsi="Arial" w:cs="Arial"/>
        <w:b/>
        <w:sz w:val="16"/>
        <w:szCs w:val="16"/>
      </w:rPr>
      <w:t>Epi Info™ 7 User Guide – Chapter 5 - Web Survey</w:t>
    </w:r>
  </w:p>
  <w:p w14:paraId="16E1C5B0" w14:textId="77777777" w:rsidR="00373C13" w:rsidRDefault="00373C13" w:rsidP="00D83521">
    <w:pPr>
      <w:pStyle w:val="Header"/>
      <w:pBdr>
        <w:between w:val="single" w:sz="4" w:space="1" w:color="4F81BD" w:themeColor="accent1"/>
      </w:pBdr>
      <w:spacing w:line="276" w:lineRule="auto"/>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496860" w14:textId="77777777" w:rsidR="00373C13" w:rsidRDefault="00373C13">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D054CD" w14:textId="1D973EA7" w:rsidR="00373C13" w:rsidRDefault="00373C13" w:rsidP="00D83521">
    <w:pPr>
      <w:pStyle w:val="Header"/>
      <w:pBdr>
        <w:between w:val="single" w:sz="4" w:space="1" w:color="4F81BD" w:themeColor="accent1"/>
      </w:pBdr>
      <w:spacing w:line="276" w:lineRule="auto"/>
      <w:jc w:val="right"/>
    </w:pPr>
    <w:r>
      <w:rPr>
        <w:rFonts w:ascii="Arial" w:hAnsi="Arial" w:cs="Arial"/>
        <w:b/>
        <w:sz w:val="16"/>
        <w:szCs w:val="16"/>
      </w:rPr>
      <w:t>Epi Info™ 7 User Guide – Chapter 6 - Mobile</w:t>
    </w:r>
  </w:p>
  <w:p w14:paraId="5E51EA7A" w14:textId="77777777" w:rsidR="00373C13" w:rsidRDefault="00373C13" w:rsidP="00D83521">
    <w:pPr>
      <w:pStyle w:val="Header"/>
      <w:pBdr>
        <w:between w:val="single" w:sz="4" w:space="1" w:color="4F81BD" w:themeColor="accent1"/>
      </w:pBdr>
      <w:spacing w:line="276" w:lineRule="auto"/>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84747F" w14:textId="73C724D1" w:rsidR="00373C13" w:rsidRPr="005E61F3" w:rsidRDefault="00373C13" w:rsidP="00AB5A4F">
    <w:pPr>
      <w:pStyle w:val="Header"/>
      <w:jc w:val="right"/>
      <w:rPr>
        <w:rFonts w:ascii="Arial" w:hAnsi="Arial" w:cs="Arial"/>
        <w:sz w:val="16"/>
        <w:szCs w:val="16"/>
      </w:rPr>
    </w:pPr>
    <w:r>
      <w:rPr>
        <w:rFonts w:ascii="Arial" w:hAnsi="Arial" w:cs="Arial"/>
        <w:sz w:val="16"/>
        <w:szCs w:val="16"/>
      </w:rPr>
      <w:t xml:space="preserve">Epi Info™ 7 User Guide – Chapter 7 - </w:t>
    </w:r>
    <w:r w:rsidRPr="005E61F3">
      <w:rPr>
        <w:rFonts w:ascii="Arial" w:hAnsi="Arial" w:cs="Arial"/>
        <w:sz w:val="16"/>
        <w:szCs w:val="16"/>
      </w:rPr>
      <w:t>Data Packager</w:t>
    </w:r>
  </w:p>
  <w:p w14:paraId="3C762359" w14:textId="77777777" w:rsidR="00373C13" w:rsidRDefault="00373C13" w:rsidP="00D83521">
    <w:pPr>
      <w:pStyle w:val="Header"/>
      <w:pBdr>
        <w:between w:val="single" w:sz="4" w:space="1" w:color="4F81BD" w:themeColor="accent1"/>
      </w:pBdr>
      <w:spacing w:line="276" w:lineRule="auto"/>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9BA191" w14:textId="4F872F9E" w:rsidR="00373C13" w:rsidRPr="005C20C4" w:rsidRDefault="00373C13" w:rsidP="00AB5A4F">
    <w:pPr>
      <w:pStyle w:val="Header"/>
      <w:pBdr>
        <w:between w:val="single" w:sz="4" w:space="1" w:color="4F81BD" w:themeColor="accent1"/>
      </w:pBdr>
      <w:spacing w:line="276" w:lineRule="auto"/>
      <w:jc w:val="right"/>
      <w:rPr>
        <w:rFonts w:ascii="Arial" w:hAnsi="Arial" w:cs="Arial"/>
        <w:b/>
        <w:sz w:val="16"/>
        <w:szCs w:val="16"/>
      </w:rPr>
    </w:pPr>
    <w:r>
      <w:rPr>
        <w:rFonts w:ascii="Arial" w:hAnsi="Arial" w:cs="Arial"/>
        <w:b/>
        <w:sz w:val="16"/>
        <w:szCs w:val="16"/>
      </w:rPr>
      <w:t>Epi Info™ 7 User Guide – Chapter 8 - Visual Dashboard</w:t>
    </w:r>
  </w:p>
  <w:p w14:paraId="729225D1" w14:textId="77777777" w:rsidR="00373C13" w:rsidRDefault="00373C13" w:rsidP="00AB5A4F">
    <w:pPr>
      <w:pStyle w:val="Header"/>
      <w:pBdr>
        <w:between w:val="single" w:sz="4" w:space="1" w:color="4F81BD" w:themeColor="accent1"/>
      </w:pBdr>
      <w:spacing w:line="276" w:lineRule="auto"/>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164DE9" w14:textId="269A4E89" w:rsidR="00373C13" w:rsidRDefault="00373C13" w:rsidP="00D83521">
    <w:pPr>
      <w:pStyle w:val="Header"/>
      <w:pBdr>
        <w:between w:val="single" w:sz="4" w:space="1" w:color="4F81BD" w:themeColor="accent1"/>
      </w:pBdr>
      <w:spacing w:line="276" w:lineRule="auto"/>
      <w:jc w:val="right"/>
    </w:pPr>
    <w:r>
      <w:rPr>
        <w:rFonts w:ascii="Arial" w:hAnsi="Arial" w:cs="Arial"/>
        <w:b/>
        <w:sz w:val="16"/>
        <w:szCs w:val="16"/>
      </w:rPr>
      <w:t>Epi Info™ 7 User Guide – Chapter 9 - Classic Analysis</w:t>
    </w:r>
  </w:p>
  <w:p w14:paraId="04B7B7DE" w14:textId="77777777" w:rsidR="00373C13" w:rsidRDefault="00373C13" w:rsidP="00D83521">
    <w:pPr>
      <w:pStyle w:val="Header"/>
      <w:pBdr>
        <w:between w:val="single" w:sz="4" w:space="1" w:color="4F81BD" w:themeColor="accent1"/>
      </w:pBdr>
      <w:spacing w:line="276" w:lineRule="auto"/>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A0CCC7" w14:textId="4B4891E4" w:rsidR="00373C13" w:rsidRPr="007505BF" w:rsidRDefault="00373C13">
    <w:pPr>
      <w:pStyle w:val="HeaderOdd"/>
      <w:rPr>
        <w:rFonts w:ascii="Arial" w:hAnsi="Arial" w:cs="Arial"/>
        <w:color w:val="auto"/>
        <w:sz w:val="16"/>
        <w:szCs w:val="16"/>
      </w:rPr>
    </w:pPr>
    <w:r>
      <w:rPr>
        <w:rFonts w:ascii="Arial" w:hAnsi="Arial" w:cs="Arial"/>
        <w:color w:val="auto"/>
        <w:sz w:val="16"/>
        <w:szCs w:val="16"/>
      </w:rPr>
      <w:t xml:space="preserve">Epi Info™ 7 User Guide – Chapter 10 - </w:t>
    </w:r>
    <w:r w:rsidRPr="007505BF">
      <w:rPr>
        <w:rFonts w:ascii="Arial" w:hAnsi="Arial" w:cs="Arial"/>
        <w:color w:val="auto"/>
        <w:sz w:val="16"/>
        <w:szCs w:val="16"/>
      </w:rPr>
      <w:t>Maps</w:t>
    </w:r>
  </w:p>
  <w:p w14:paraId="78DCA18A" w14:textId="77777777" w:rsidR="00373C13" w:rsidRDefault="00373C13">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26AF3A" w14:textId="20CC4504" w:rsidR="00373C13" w:rsidRPr="00D34925" w:rsidRDefault="00373C13" w:rsidP="00D83521">
    <w:pPr>
      <w:pStyle w:val="Header"/>
      <w:pBdr>
        <w:between w:val="single" w:sz="4" w:space="1" w:color="4F81BD" w:themeColor="accent1"/>
      </w:pBdr>
      <w:spacing w:line="276" w:lineRule="auto"/>
      <w:jc w:val="right"/>
      <w:rPr>
        <w:rFonts w:ascii="Arial" w:hAnsi="Arial" w:cs="Arial"/>
      </w:rPr>
    </w:pPr>
    <w:r>
      <w:rPr>
        <w:rFonts w:ascii="Arial" w:hAnsi="Arial" w:cs="Arial"/>
        <w:b/>
        <w:sz w:val="16"/>
        <w:szCs w:val="16"/>
      </w:rPr>
      <w:t xml:space="preserve">Epi Info™ 7 User Guide – Chapter 11 - </w:t>
    </w:r>
    <w:r w:rsidRPr="00D34925">
      <w:rPr>
        <w:rFonts w:ascii="Arial" w:hAnsi="Arial" w:cs="Arial"/>
        <w:b/>
        <w:sz w:val="16"/>
        <w:szCs w:val="16"/>
      </w:rPr>
      <w:t>Nutritional Anthropometry</w:t>
    </w:r>
  </w:p>
  <w:p w14:paraId="261D1D89" w14:textId="77777777" w:rsidR="00373C13" w:rsidRDefault="00373C13" w:rsidP="00D83521">
    <w:pPr>
      <w:pStyle w:val="Header"/>
      <w:pBdr>
        <w:between w:val="single" w:sz="4" w:space="1" w:color="4F81BD" w:themeColor="accent1"/>
      </w:pBdr>
      <w:spacing w:line="276" w:lineRule="aut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78165C" w14:textId="77777777" w:rsidR="00373C13" w:rsidRPr="005C20C4" w:rsidRDefault="00373C13" w:rsidP="008C6EAA">
    <w:pPr>
      <w:pStyle w:val="Header"/>
      <w:pBdr>
        <w:between w:val="single" w:sz="4" w:space="1" w:color="4F81BD" w:themeColor="accent1"/>
      </w:pBdr>
      <w:spacing w:line="276" w:lineRule="auto"/>
      <w:jc w:val="right"/>
      <w:rPr>
        <w:rFonts w:ascii="Arial" w:hAnsi="Arial" w:cs="Arial"/>
        <w:b/>
        <w:sz w:val="16"/>
        <w:szCs w:val="16"/>
      </w:rPr>
    </w:pPr>
    <w:r>
      <w:rPr>
        <w:rFonts w:ascii="Arial" w:hAnsi="Arial" w:cs="Arial"/>
        <w:b/>
        <w:sz w:val="16"/>
        <w:szCs w:val="16"/>
      </w:rPr>
      <w:t>Epi Info™ 7 User Guide – Chapter 1 - Introduction</w:t>
    </w:r>
  </w:p>
  <w:p w14:paraId="0DFE846B" w14:textId="77777777" w:rsidR="00373C13" w:rsidRDefault="00373C13" w:rsidP="00D83521">
    <w:pPr>
      <w:pStyle w:val="Header"/>
      <w:pBdr>
        <w:between w:val="single" w:sz="4" w:space="1" w:color="4F81BD" w:themeColor="accent1"/>
      </w:pBdr>
      <w:spacing w:line="276" w:lineRule="auto"/>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838B54" w14:textId="249259D7" w:rsidR="00373C13" w:rsidRDefault="00373C13" w:rsidP="00D83521">
    <w:pPr>
      <w:pStyle w:val="Header"/>
      <w:pBdr>
        <w:between w:val="single" w:sz="4" w:space="1" w:color="4F81BD" w:themeColor="accent1"/>
      </w:pBdr>
      <w:spacing w:line="276" w:lineRule="auto"/>
      <w:jc w:val="right"/>
    </w:pPr>
    <w:r>
      <w:rPr>
        <w:rFonts w:ascii="Arial" w:hAnsi="Arial" w:cs="Arial"/>
        <w:b/>
        <w:sz w:val="16"/>
        <w:szCs w:val="16"/>
      </w:rPr>
      <w:t>Epi Info™ 7 User Guide – Chapter 12 - StatCalc</w:t>
    </w:r>
  </w:p>
  <w:p w14:paraId="3C850F80" w14:textId="77777777" w:rsidR="00373C13" w:rsidRDefault="00373C13" w:rsidP="00D83521">
    <w:pPr>
      <w:pStyle w:val="Header"/>
      <w:pBdr>
        <w:between w:val="single" w:sz="4" w:space="1" w:color="4F81BD" w:themeColor="accent1"/>
      </w:pBdr>
      <w:spacing w:line="276" w:lineRule="auto"/>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333E21" w14:textId="6E6C5404" w:rsidR="00373C13" w:rsidRDefault="00373C13" w:rsidP="00D83521">
    <w:pPr>
      <w:pStyle w:val="Header"/>
      <w:pBdr>
        <w:between w:val="single" w:sz="4" w:space="1" w:color="4F81BD" w:themeColor="accent1"/>
      </w:pBdr>
      <w:spacing w:line="276" w:lineRule="auto"/>
      <w:jc w:val="right"/>
    </w:pPr>
    <w:r>
      <w:rPr>
        <w:rFonts w:ascii="Arial" w:hAnsi="Arial" w:cs="Arial"/>
        <w:b/>
        <w:sz w:val="16"/>
        <w:szCs w:val="16"/>
      </w:rPr>
      <w:t>Epi Info™ 7 User Guide – Chapter 13 - Command Reference</w:t>
    </w:r>
  </w:p>
  <w:p w14:paraId="47E32086" w14:textId="77777777" w:rsidR="00373C13" w:rsidRDefault="00373C13" w:rsidP="00D83521">
    <w:pPr>
      <w:pStyle w:val="Header"/>
      <w:pBdr>
        <w:between w:val="single" w:sz="4" w:space="1" w:color="4F81BD" w:themeColor="accent1"/>
      </w:pBdr>
      <w:spacing w:line="276" w:lineRule="auto"/>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5FE937" w14:textId="37FDD5C4" w:rsidR="00373C13" w:rsidRDefault="00373C13" w:rsidP="00D83521">
    <w:pPr>
      <w:pStyle w:val="Header"/>
      <w:pBdr>
        <w:between w:val="single" w:sz="4" w:space="1" w:color="4F81BD" w:themeColor="accent1"/>
      </w:pBdr>
      <w:spacing w:line="276" w:lineRule="auto"/>
      <w:jc w:val="right"/>
    </w:pPr>
    <w:r>
      <w:rPr>
        <w:rFonts w:ascii="Arial" w:hAnsi="Arial" w:cs="Arial"/>
        <w:b/>
        <w:sz w:val="16"/>
        <w:szCs w:val="16"/>
      </w:rPr>
      <w:t>Epi Info™ 7 User Guide – Chapter 14 - Functions and Operators</w:t>
    </w:r>
  </w:p>
  <w:p w14:paraId="10829DA7" w14:textId="77777777" w:rsidR="00373C13" w:rsidRDefault="00373C13" w:rsidP="00D83521">
    <w:pPr>
      <w:pStyle w:val="Header"/>
      <w:pBdr>
        <w:between w:val="single" w:sz="4" w:space="1" w:color="4F81BD" w:themeColor="accent1"/>
      </w:pBdr>
      <w:spacing w:line="276" w:lineRule="auto"/>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42A290" w14:textId="73763204" w:rsidR="00373C13" w:rsidRPr="005C20C4" w:rsidRDefault="00373C13" w:rsidP="006D7E40">
    <w:pPr>
      <w:pStyle w:val="Header"/>
      <w:pBdr>
        <w:between w:val="single" w:sz="4" w:space="1" w:color="4F81BD" w:themeColor="accent1"/>
      </w:pBdr>
      <w:spacing w:line="276" w:lineRule="auto"/>
      <w:jc w:val="right"/>
      <w:rPr>
        <w:rFonts w:ascii="Arial" w:hAnsi="Arial" w:cs="Arial"/>
        <w:b/>
        <w:sz w:val="16"/>
        <w:szCs w:val="16"/>
      </w:rPr>
    </w:pPr>
    <w:r>
      <w:rPr>
        <w:rFonts w:ascii="Arial" w:hAnsi="Arial" w:cs="Arial"/>
        <w:b/>
        <w:sz w:val="16"/>
        <w:szCs w:val="16"/>
      </w:rPr>
      <w:t>Epi Info™ 7 User Guide – Chapter 15 - Glossary</w:t>
    </w:r>
  </w:p>
  <w:p w14:paraId="4A63526B" w14:textId="77777777" w:rsidR="00373C13" w:rsidRDefault="00373C13" w:rsidP="006D7E40">
    <w:pPr>
      <w:pStyle w:val="Header"/>
      <w:pBdr>
        <w:between w:val="single" w:sz="4" w:space="1" w:color="4F81BD" w:themeColor="accent1"/>
      </w:pBdr>
      <w:spacing w:line="276" w:lineRule="auto"/>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0BEB59" w14:textId="1FBFFD24" w:rsidR="00373C13" w:rsidRPr="005C20C4" w:rsidRDefault="00373C13" w:rsidP="001872DE">
    <w:pPr>
      <w:pStyle w:val="Header"/>
      <w:pBdr>
        <w:between w:val="single" w:sz="4" w:space="1" w:color="4F81BD" w:themeColor="accent1"/>
      </w:pBdr>
      <w:spacing w:line="276" w:lineRule="auto"/>
      <w:jc w:val="right"/>
      <w:rPr>
        <w:rFonts w:ascii="Arial" w:hAnsi="Arial" w:cs="Arial"/>
        <w:b/>
        <w:sz w:val="16"/>
        <w:szCs w:val="16"/>
      </w:rPr>
    </w:pPr>
    <w:r>
      <w:rPr>
        <w:rFonts w:ascii="Arial" w:hAnsi="Arial" w:cs="Arial"/>
        <w:b/>
        <w:sz w:val="16"/>
        <w:szCs w:val="16"/>
      </w:rPr>
      <w:t>Epi Info™ 7 User Guide – Chapter 16 - Appendix</w:t>
    </w:r>
  </w:p>
  <w:p w14:paraId="3B508641" w14:textId="77777777" w:rsidR="00373C13" w:rsidRDefault="00373C13" w:rsidP="001872DE">
    <w:pPr>
      <w:pStyle w:val="Header"/>
      <w:pBdr>
        <w:between w:val="single" w:sz="4" w:space="1" w:color="4F81BD" w:themeColor="accent1"/>
      </w:pBdr>
      <w:spacing w:line="276" w:lineRule="aut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C31B8F" w14:textId="77777777" w:rsidR="00373C13" w:rsidRDefault="00373C13" w:rsidP="00F00FC5">
    <w:pPr>
      <w:pStyle w:val="Header"/>
    </w:pPr>
    <w:r>
      <w:t>Epi Info 7 User Guide</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E635B7" w14:textId="7DF0E5D5" w:rsidR="00373C13" w:rsidRDefault="00373C13" w:rsidP="008B3AED">
    <w:pPr>
      <w:pStyle w:val="Header"/>
      <w:pBdr>
        <w:between w:val="single" w:sz="4" w:space="1" w:color="4F81BD" w:themeColor="accent1"/>
      </w:pBdr>
      <w:spacing w:line="276" w:lineRule="auto"/>
      <w:jc w:val="right"/>
    </w:pPr>
    <w:r>
      <w:rPr>
        <w:rFonts w:ascii="Arial" w:hAnsi="Arial" w:cs="Arial"/>
        <w:b/>
        <w:sz w:val="16"/>
        <w:szCs w:val="16"/>
      </w:rPr>
      <w:t>Epi Info™ 7 User Guide – Chapter 2 – Form Designer</w:t>
    </w:r>
  </w:p>
  <w:p w14:paraId="36A78034" w14:textId="77777777" w:rsidR="00373C13" w:rsidRDefault="00373C13" w:rsidP="008B3AED">
    <w:pPr>
      <w:pStyle w:val="Header"/>
      <w:pBdr>
        <w:between w:val="single" w:sz="4" w:space="1" w:color="4F81BD" w:themeColor="accent1"/>
      </w:pBdr>
      <w:spacing w:line="276" w:lineRule="auto"/>
    </w:pPr>
  </w:p>
  <w:p w14:paraId="178B0BA2" w14:textId="25807A72" w:rsidR="00373C13" w:rsidRPr="008B3AED" w:rsidRDefault="00373C13" w:rsidP="008B3AED">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8FBAC8" w14:textId="77777777" w:rsidR="00373C13" w:rsidRDefault="00373C13">
    <w:pPr>
      <w:pStyle w:val="Header"/>
    </w:pPr>
    <w:r>
      <w:rPr>
        <w:noProof/>
      </w:rPr>
      <mc:AlternateContent>
        <mc:Choice Requires="wps">
          <w:drawing>
            <wp:anchor distT="0" distB="0" distL="114300" distR="114300" simplePos="0" relativeHeight="251659264" behindDoc="1" locked="0" layoutInCell="0" allowOverlap="1" wp14:anchorId="14B69F81" wp14:editId="3D11C7E5">
              <wp:simplePos x="0" y="0"/>
              <wp:positionH relativeFrom="margin">
                <wp:align>center</wp:align>
              </wp:positionH>
              <wp:positionV relativeFrom="margin">
                <wp:align>center</wp:align>
              </wp:positionV>
              <wp:extent cx="5525135" cy="2209800"/>
              <wp:effectExtent l="0" t="1495425" r="0" b="1209675"/>
              <wp:wrapNone/>
              <wp:docPr id="278"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525135" cy="22098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33C3A66" w14:textId="77777777" w:rsidR="00373C13" w:rsidRDefault="00373C13" w:rsidP="00F00FC5">
                          <w:pPr>
                            <w:pStyle w:val="NormalWeb"/>
                            <w:spacing w:after="0"/>
                            <w:jc w:val="center"/>
                            <w:rPr>
                              <w:sz w:val="24"/>
                            </w:rPr>
                          </w:pPr>
                          <w:r>
                            <w:rPr>
                              <w:rFonts w:ascii="Arial" w:hAnsi="Arial" w:cs="Arial"/>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1" o:spid="_x0000_s1026" type="#_x0000_t202" style="position:absolute;margin-left:0;margin-top:0;width:435.05pt;height:174pt;rotation:-45;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" o:allowincell="f" filled="f" stroked="f">
              <v:stroke joinstyle="round"/>
              <o:lock v:ext="edit" shapetype="t"/>
              <v:textbox style="mso-fit-shape-to-text:t">
                <w:txbxContent>
                  <w:p w14:paraId="333C3A66" w14:textId="77777777" w:rsidR="00373C13" w:rsidRDefault="00373C13" w:rsidP="00F00FC5">
                    <w:pPr>
                      <w:pStyle w:val="NormalWeb"/>
                      <w:spacing w:after="0"/>
                      <w:jc w:val="center"/>
                      <w:rPr>
                        <w:sz w:val="24"/>
                      </w:rPr>
                    </w:pPr>
                    <w:r>
                      <w:rPr>
                        <w:rFonts w:ascii="Arial" w:hAnsi="Arial" w:cs="Arial"/>
                        <w:color w:val="C0C0C0"/>
                        <w:sz w:val="2"/>
                        <w:szCs w:val="2"/>
                        <w14:textFill>
                          <w14:solidFill>
                            <w14:srgbClr w14:val="C0C0C0">
                              <w14:alpha w14:val="50000"/>
                            </w14:srgbClr>
                          </w14:solidFill>
                        </w14:textFill>
                      </w:rPr>
                      <w:t>DRAFT</w:t>
                    </w:r>
                  </w:p>
                </w:txbxContent>
              </v:textbox>
              <w10:wrap anchorx="margin" anchory="margin"/>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8ADC54" w14:textId="77777777" w:rsidR="00373C13" w:rsidRDefault="00373C13" w:rsidP="00CF3B91">
    <w:pPr>
      <w:pStyle w:val="Header"/>
    </w:pPr>
    <w:r>
      <w:t>Epi Info 7 User Guide</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D5BC5D" w14:textId="77777777" w:rsidR="00373C13" w:rsidRPr="008B3AED" w:rsidRDefault="00373C13" w:rsidP="00A54CBA">
    <w:pPr>
      <w:pStyle w:val="Header"/>
      <w:pBdr>
        <w:bottom w:val="single" w:sz="4" w:space="1" w:color="548DD4" w:themeColor="text2" w:themeTint="99"/>
      </w:pBdr>
      <w:jc w:val="right"/>
      <w:rPr>
        <w:rFonts w:ascii="Arial" w:hAnsi="Arial" w:cs="Arial"/>
        <w:b/>
        <w:sz w:val="16"/>
        <w:szCs w:val="16"/>
      </w:rPr>
    </w:pPr>
    <w:r w:rsidRPr="008B3AED">
      <w:rPr>
        <w:rFonts w:ascii="Arial" w:hAnsi="Arial" w:cs="Arial"/>
        <w:b/>
        <w:sz w:val="16"/>
        <w:szCs w:val="16"/>
      </w:rPr>
      <w:t>Epi Info™ 7 User Guide – Chapter 3 – Check Code</w:t>
    </w:r>
  </w:p>
  <w:p w14:paraId="66A7EC43" w14:textId="77777777" w:rsidR="00373C13" w:rsidRPr="008B3AED" w:rsidRDefault="00373C13" w:rsidP="00A54CBA">
    <w:pPr>
      <w:pStyle w:val="Header"/>
    </w:pPr>
  </w:p>
  <w:p w14:paraId="6A1068A8" w14:textId="17C79946" w:rsidR="00373C13" w:rsidRPr="00A54CBA" w:rsidRDefault="00373C13" w:rsidP="00A54CBA">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9872CF" w14:textId="1ACBCF3A" w:rsidR="00373C13" w:rsidRPr="008B3AED" w:rsidRDefault="00373C13" w:rsidP="00A54CBA">
    <w:pPr>
      <w:pStyle w:val="Header"/>
      <w:pBdr>
        <w:bottom w:val="single" w:sz="4" w:space="1" w:color="548DD4" w:themeColor="text2" w:themeTint="99"/>
      </w:pBdr>
      <w:jc w:val="right"/>
      <w:rPr>
        <w:rFonts w:ascii="Arial" w:hAnsi="Arial" w:cs="Arial"/>
        <w:b/>
        <w:sz w:val="16"/>
        <w:szCs w:val="16"/>
      </w:rPr>
    </w:pPr>
    <w:r w:rsidRPr="008B3AED">
      <w:rPr>
        <w:rFonts w:ascii="Arial" w:hAnsi="Arial" w:cs="Arial"/>
        <w:b/>
        <w:sz w:val="16"/>
        <w:szCs w:val="16"/>
      </w:rPr>
      <w:t>Epi Info™ 7 User Guide – Chapter 3 – Check Code</w:t>
    </w:r>
  </w:p>
  <w:p w14:paraId="31D9D681" w14:textId="19F641CE" w:rsidR="00373C13" w:rsidRPr="008B3AED" w:rsidRDefault="00373C13" w:rsidP="008B3AED">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D943CF" w14:textId="77777777" w:rsidR="00373C13" w:rsidRPr="008B3AED" w:rsidRDefault="00373C13" w:rsidP="00A54CBA">
    <w:pPr>
      <w:pStyle w:val="Header"/>
      <w:pBdr>
        <w:bottom w:val="single" w:sz="4" w:space="1" w:color="548DD4" w:themeColor="text2" w:themeTint="99"/>
      </w:pBdr>
      <w:jc w:val="right"/>
      <w:rPr>
        <w:rFonts w:ascii="Arial" w:hAnsi="Arial" w:cs="Arial"/>
        <w:b/>
        <w:sz w:val="16"/>
        <w:szCs w:val="16"/>
      </w:rPr>
    </w:pPr>
    <w:r w:rsidRPr="008B3AED">
      <w:rPr>
        <w:rFonts w:ascii="Arial" w:hAnsi="Arial" w:cs="Arial"/>
        <w:b/>
        <w:sz w:val="16"/>
        <w:szCs w:val="16"/>
      </w:rPr>
      <w:t>Epi Info™ 7 User Guide – Chapter 3 – Check Code</w:t>
    </w:r>
  </w:p>
  <w:p w14:paraId="38979FDD" w14:textId="77777777" w:rsidR="00373C13" w:rsidRPr="00A54CBA" w:rsidRDefault="00373C13" w:rsidP="00A54CB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21E9A34"/>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5D7824DC"/>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FBDCB98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1834F3B2"/>
    <w:lvl w:ilvl="0">
      <w:start w:val="1"/>
      <w:numFmt w:val="decimal"/>
      <w:pStyle w:val="ListNumber2"/>
      <w:lvlText w:val="%1."/>
      <w:lvlJc w:val="left"/>
      <w:pPr>
        <w:tabs>
          <w:tab w:val="num" w:pos="720"/>
        </w:tabs>
        <w:ind w:left="720" w:hanging="360"/>
      </w:pPr>
    </w:lvl>
  </w:abstractNum>
  <w:abstractNum w:abstractNumId="4">
    <w:nsid w:val="FFFFFF80"/>
    <w:multiLevelType w:val="singleLevel"/>
    <w:tmpl w:val="08005B6E"/>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7632C88A"/>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771279E8"/>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EF206448"/>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2549D90"/>
    <w:lvl w:ilvl="0">
      <w:start w:val="1"/>
      <w:numFmt w:val="decimal"/>
      <w:pStyle w:val="ListNumber"/>
      <w:lvlText w:val="%1."/>
      <w:lvlJc w:val="left"/>
      <w:pPr>
        <w:tabs>
          <w:tab w:val="num" w:pos="360"/>
        </w:tabs>
        <w:ind w:left="360" w:hanging="360"/>
      </w:pPr>
    </w:lvl>
  </w:abstractNum>
  <w:abstractNum w:abstractNumId="9">
    <w:nsid w:val="FFFFFF89"/>
    <w:multiLevelType w:val="singleLevel"/>
    <w:tmpl w:val="AAE0FEE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2E20B6"/>
    <w:multiLevelType w:val="hybridMultilevel"/>
    <w:tmpl w:val="1F904B8A"/>
    <w:lvl w:ilvl="0" w:tplc="0409000F">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1">
    <w:nsid w:val="003225B7"/>
    <w:multiLevelType w:val="multilevel"/>
    <w:tmpl w:val="3698EE0E"/>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2">
    <w:nsid w:val="008F23CE"/>
    <w:multiLevelType w:val="hybridMultilevel"/>
    <w:tmpl w:val="BCC8F0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00A02DE4"/>
    <w:multiLevelType w:val="multilevel"/>
    <w:tmpl w:val="78AA715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010A0B30"/>
    <w:multiLevelType w:val="hybridMultilevel"/>
    <w:tmpl w:val="C450AFEA"/>
    <w:lvl w:ilvl="0" w:tplc="04090001">
      <w:start w:val="1"/>
      <w:numFmt w:val="bullet"/>
      <w:lvlText w:val=""/>
      <w:lvlJc w:val="left"/>
      <w:pPr>
        <w:ind w:left="980" w:hanging="360"/>
      </w:pPr>
      <w:rPr>
        <w:rFonts w:ascii="Symbol" w:hAnsi="Symbol"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15">
    <w:nsid w:val="0113611A"/>
    <w:multiLevelType w:val="hybridMultilevel"/>
    <w:tmpl w:val="DADE24EA"/>
    <w:lvl w:ilvl="0" w:tplc="04090001">
      <w:start w:val="1"/>
      <w:numFmt w:val="bullet"/>
      <w:lvlText w:val=""/>
      <w:lvlJc w:val="left"/>
      <w:pPr>
        <w:ind w:left="720" w:hanging="360"/>
      </w:pPr>
      <w:rPr>
        <w:rFonts w:ascii="Symbol" w:hAnsi="Symbol" w:hint="default"/>
      </w:rPr>
    </w:lvl>
    <w:lvl w:ilvl="1" w:tplc="E6B07DD4">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16948CF"/>
    <w:multiLevelType w:val="multilevel"/>
    <w:tmpl w:val="D6A2C78E"/>
    <w:lvl w:ilvl="0">
      <w:start w:val="1"/>
      <w:numFmt w:val="bullet"/>
      <w:lvlText w:val=""/>
      <w:lvlJc w:val="left"/>
      <w:pPr>
        <w:tabs>
          <w:tab w:val="num" w:pos="780"/>
        </w:tabs>
        <w:ind w:left="780" w:hanging="360"/>
      </w:pPr>
      <w:rPr>
        <w:rFonts w:ascii="Symbol" w:hAnsi="Symbol" w:hint="default"/>
        <w:sz w:val="20"/>
      </w:rPr>
    </w:lvl>
    <w:lvl w:ilvl="1" w:tentative="1">
      <w:start w:val="1"/>
      <w:numFmt w:val="bullet"/>
      <w:lvlText w:val="o"/>
      <w:lvlJc w:val="left"/>
      <w:pPr>
        <w:tabs>
          <w:tab w:val="num" w:pos="1500"/>
        </w:tabs>
        <w:ind w:left="1500" w:hanging="360"/>
      </w:pPr>
      <w:rPr>
        <w:rFonts w:ascii="Courier New" w:hAnsi="Courier New" w:hint="default"/>
        <w:sz w:val="20"/>
      </w:rPr>
    </w:lvl>
    <w:lvl w:ilvl="2" w:tentative="1">
      <w:start w:val="1"/>
      <w:numFmt w:val="bullet"/>
      <w:lvlText w:val=""/>
      <w:lvlJc w:val="left"/>
      <w:pPr>
        <w:tabs>
          <w:tab w:val="num" w:pos="2220"/>
        </w:tabs>
        <w:ind w:left="2220" w:hanging="360"/>
      </w:pPr>
      <w:rPr>
        <w:rFonts w:ascii="Wingdings" w:hAnsi="Wingdings" w:hint="default"/>
        <w:sz w:val="20"/>
      </w:rPr>
    </w:lvl>
    <w:lvl w:ilvl="3" w:tentative="1">
      <w:start w:val="1"/>
      <w:numFmt w:val="bullet"/>
      <w:lvlText w:val=""/>
      <w:lvlJc w:val="left"/>
      <w:pPr>
        <w:tabs>
          <w:tab w:val="num" w:pos="2940"/>
        </w:tabs>
        <w:ind w:left="2940" w:hanging="360"/>
      </w:pPr>
      <w:rPr>
        <w:rFonts w:ascii="Wingdings" w:hAnsi="Wingdings" w:hint="default"/>
        <w:sz w:val="20"/>
      </w:rPr>
    </w:lvl>
    <w:lvl w:ilvl="4" w:tentative="1">
      <w:start w:val="1"/>
      <w:numFmt w:val="bullet"/>
      <w:lvlText w:val=""/>
      <w:lvlJc w:val="left"/>
      <w:pPr>
        <w:tabs>
          <w:tab w:val="num" w:pos="3660"/>
        </w:tabs>
        <w:ind w:left="3660" w:hanging="360"/>
      </w:pPr>
      <w:rPr>
        <w:rFonts w:ascii="Wingdings" w:hAnsi="Wingdings" w:hint="default"/>
        <w:sz w:val="20"/>
      </w:rPr>
    </w:lvl>
    <w:lvl w:ilvl="5" w:tentative="1">
      <w:start w:val="1"/>
      <w:numFmt w:val="bullet"/>
      <w:lvlText w:val=""/>
      <w:lvlJc w:val="left"/>
      <w:pPr>
        <w:tabs>
          <w:tab w:val="num" w:pos="4380"/>
        </w:tabs>
        <w:ind w:left="4380" w:hanging="360"/>
      </w:pPr>
      <w:rPr>
        <w:rFonts w:ascii="Wingdings" w:hAnsi="Wingdings" w:hint="default"/>
        <w:sz w:val="20"/>
      </w:rPr>
    </w:lvl>
    <w:lvl w:ilvl="6" w:tentative="1">
      <w:start w:val="1"/>
      <w:numFmt w:val="bullet"/>
      <w:lvlText w:val=""/>
      <w:lvlJc w:val="left"/>
      <w:pPr>
        <w:tabs>
          <w:tab w:val="num" w:pos="5100"/>
        </w:tabs>
        <w:ind w:left="5100" w:hanging="360"/>
      </w:pPr>
      <w:rPr>
        <w:rFonts w:ascii="Wingdings" w:hAnsi="Wingdings" w:hint="default"/>
        <w:sz w:val="20"/>
      </w:rPr>
    </w:lvl>
    <w:lvl w:ilvl="7" w:tentative="1">
      <w:start w:val="1"/>
      <w:numFmt w:val="bullet"/>
      <w:lvlText w:val=""/>
      <w:lvlJc w:val="left"/>
      <w:pPr>
        <w:tabs>
          <w:tab w:val="num" w:pos="5820"/>
        </w:tabs>
        <w:ind w:left="5820" w:hanging="360"/>
      </w:pPr>
      <w:rPr>
        <w:rFonts w:ascii="Wingdings" w:hAnsi="Wingdings" w:hint="default"/>
        <w:sz w:val="20"/>
      </w:rPr>
    </w:lvl>
    <w:lvl w:ilvl="8" w:tentative="1">
      <w:start w:val="1"/>
      <w:numFmt w:val="bullet"/>
      <w:lvlText w:val=""/>
      <w:lvlJc w:val="left"/>
      <w:pPr>
        <w:tabs>
          <w:tab w:val="num" w:pos="6540"/>
        </w:tabs>
        <w:ind w:left="6540" w:hanging="360"/>
      </w:pPr>
      <w:rPr>
        <w:rFonts w:ascii="Wingdings" w:hAnsi="Wingdings" w:hint="default"/>
        <w:sz w:val="20"/>
      </w:rPr>
    </w:lvl>
  </w:abstractNum>
  <w:abstractNum w:abstractNumId="17">
    <w:nsid w:val="017A4A22"/>
    <w:multiLevelType w:val="multilevel"/>
    <w:tmpl w:val="9DBEF2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01B10513"/>
    <w:multiLevelType w:val="multilevel"/>
    <w:tmpl w:val="C15460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01ED04B4"/>
    <w:multiLevelType w:val="multilevel"/>
    <w:tmpl w:val="4D540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01FA1177"/>
    <w:multiLevelType w:val="multilevel"/>
    <w:tmpl w:val="63CA9A7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022159E5"/>
    <w:multiLevelType w:val="multilevel"/>
    <w:tmpl w:val="F9CEF73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02471821"/>
    <w:multiLevelType w:val="multilevel"/>
    <w:tmpl w:val="128842C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3">
    <w:nsid w:val="024D6617"/>
    <w:multiLevelType w:val="multilevel"/>
    <w:tmpl w:val="7410E8E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02940FA1"/>
    <w:multiLevelType w:val="hybridMultilevel"/>
    <w:tmpl w:val="C4F0C2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02977931"/>
    <w:multiLevelType w:val="multilevel"/>
    <w:tmpl w:val="602E383C"/>
    <w:lvl w:ilvl="0">
      <w:start w:val="10"/>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6">
    <w:nsid w:val="029C5CD6"/>
    <w:multiLevelType w:val="hybridMultilevel"/>
    <w:tmpl w:val="81040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02B1668E"/>
    <w:multiLevelType w:val="multilevel"/>
    <w:tmpl w:val="4AA29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02BA4E3E"/>
    <w:multiLevelType w:val="multilevel"/>
    <w:tmpl w:val="AED4B22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9">
    <w:nsid w:val="03574180"/>
    <w:multiLevelType w:val="multilevel"/>
    <w:tmpl w:val="F502F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03F342E5"/>
    <w:multiLevelType w:val="multilevel"/>
    <w:tmpl w:val="083410B4"/>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04457089"/>
    <w:multiLevelType w:val="multilevel"/>
    <w:tmpl w:val="E9A4E0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04752D45"/>
    <w:multiLevelType w:val="multilevel"/>
    <w:tmpl w:val="CB30726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3">
    <w:nsid w:val="04AB45F1"/>
    <w:multiLevelType w:val="hybridMultilevel"/>
    <w:tmpl w:val="D78E15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nsid w:val="04C77A1E"/>
    <w:multiLevelType w:val="hybridMultilevel"/>
    <w:tmpl w:val="3E3CF72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04E61C81"/>
    <w:multiLevelType w:val="multilevel"/>
    <w:tmpl w:val="7D4E9BC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05094723"/>
    <w:multiLevelType w:val="multilevel"/>
    <w:tmpl w:val="8238046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7">
    <w:nsid w:val="05CC1E5D"/>
    <w:multiLevelType w:val="hybridMultilevel"/>
    <w:tmpl w:val="3B64D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05FD692A"/>
    <w:multiLevelType w:val="multilevel"/>
    <w:tmpl w:val="0DA015F6"/>
    <w:lvl w:ilvl="0">
      <w:start w:val="1"/>
      <w:numFmt w:val="decimal"/>
      <w:lvlText w:val="%1."/>
      <w:lvlJc w:val="left"/>
      <w:pPr>
        <w:tabs>
          <w:tab w:val="num" w:pos="720"/>
        </w:tabs>
        <w:ind w:left="720" w:hanging="360"/>
      </w:pPr>
      <w:rPr>
        <w:rFonts w:hint="default"/>
        <w:b w:val="0"/>
        <w:color w:val="auto"/>
      </w:rPr>
    </w:lvl>
    <w:lvl w:ilvl="1">
      <w:start w:val="1"/>
      <w:numFmt w:val="bullet"/>
      <w:lvlText w:val=""/>
      <w:lvlJc w:val="left"/>
      <w:pPr>
        <w:tabs>
          <w:tab w:val="num" w:pos="1440"/>
        </w:tabs>
        <w:ind w:left="1440" w:hanging="360"/>
      </w:pPr>
      <w:rPr>
        <w:rFonts w:ascii="Symbol" w:hAnsi="Symbol" w:hint="default"/>
      </w:rPr>
    </w:lvl>
    <w:lvl w:ilvl="2">
      <w:start w:val="1"/>
      <w:numFmt w:val="lowerLetter"/>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9">
    <w:nsid w:val="076B490C"/>
    <w:multiLevelType w:val="multilevel"/>
    <w:tmpl w:val="20C21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077128CB"/>
    <w:multiLevelType w:val="hybridMultilevel"/>
    <w:tmpl w:val="59B615BA"/>
    <w:lvl w:ilvl="0" w:tplc="04090001">
      <w:start w:val="1"/>
      <w:numFmt w:val="bullet"/>
      <w:lvlText w:val=""/>
      <w:lvlJc w:val="left"/>
      <w:pPr>
        <w:ind w:left="1080" w:hanging="360"/>
      </w:pPr>
      <w:rPr>
        <w:rFonts w:ascii="Symbol" w:hAnsi="Symbol" w:hint="default"/>
      </w:rPr>
    </w:lvl>
    <w:lvl w:ilvl="1" w:tplc="0409000B">
      <w:start w:val="1"/>
      <w:numFmt w:val="bullet"/>
      <w:lvlText w:val=""/>
      <w:lvlJc w:val="left"/>
      <w:pPr>
        <w:ind w:left="1800" w:hanging="360"/>
      </w:pPr>
      <w:rPr>
        <w:rFonts w:ascii="Wingdings" w:hAnsi="Wingding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07DB1AAD"/>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07E62165"/>
    <w:multiLevelType w:val="hybridMultilevel"/>
    <w:tmpl w:val="CCD6E4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08085A52"/>
    <w:multiLevelType w:val="multilevel"/>
    <w:tmpl w:val="267CC44C"/>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4">
    <w:nsid w:val="08F26C75"/>
    <w:multiLevelType w:val="hybridMultilevel"/>
    <w:tmpl w:val="0BD2E3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09053EC2"/>
    <w:multiLevelType w:val="multilevel"/>
    <w:tmpl w:val="C68429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093F74D9"/>
    <w:multiLevelType w:val="multilevel"/>
    <w:tmpl w:val="0572497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09565E39"/>
    <w:multiLevelType w:val="multilevel"/>
    <w:tmpl w:val="1AF816C8"/>
    <w:lvl w:ilvl="0">
      <w:start w:val="1"/>
      <w:numFmt w:val="decimal"/>
      <w:lvlText w:val="%1."/>
      <w:lvlJc w:val="left"/>
      <w:pPr>
        <w:tabs>
          <w:tab w:val="num" w:pos="1080"/>
        </w:tabs>
        <w:ind w:left="1080" w:hanging="360"/>
      </w:pPr>
      <w:rPr>
        <w:rFonts w:hint="default"/>
        <w:color w:val="auto"/>
      </w:rPr>
    </w:lvl>
    <w:lvl w:ilvl="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48">
    <w:nsid w:val="097508B1"/>
    <w:multiLevelType w:val="hybridMultilevel"/>
    <w:tmpl w:val="CAE435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098B40D2"/>
    <w:multiLevelType w:val="multilevel"/>
    <w:tmpl w:val="0C14AE7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098C6E8F"/>
    <w:multiLevelType w:val="multilevel"/>
    <w:tmpl w:val="88C0C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09925008"/>
    <w:multiLevelType w:val="multilevel"/>
    <w:tmpl w:val="33AE02A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09AD71CB"/>
    <w:multiLevelType w:val="hybridMultilevel"/>
    <w:tmpl w:val="CA0E32B6"/>
    <w:lvl w:ilvl="0" w:tplc="EA4E63B0">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53">
    <w:nsid w:val="09F3627A"/>
    <w:multiLevelType w:val="multilevel"/>
    <w:tmpl w:val="55C286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0A173CBF"/>
    <w:multiLevelType w:val="hybridMultilevel"/>
    <w:tmpl w:val="74FE9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0A225CE3"/>
    <w:multiLevelType w:val="multilevel"/>
    <w:tmpl w:val="61AECD6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0A5C2C37"/>
    <w:multiLevelType w:val="hybridMultilevel"/>
    <w:tmpl w:val="0496421C"/>
    <w:lvl w:ilvl="0" w:tplc="04090001">
      <w:start w:val="1"/>
      <w:numFmt w:val="bullet"/>
      <w:lvlText w:val=""/>
      <w:lvlJc w:val="left"/>
      <w:pPr>
        <w:ind w:left="720" w:hanging="360"/>
      </w:pPr>
      <w:rPr>
        <w:rFonts w:ascii="Symbol" w:hAnsi="Symbol" w:hint="default"/>
      </w:rPr>
    </w:lvl>
    <w:lvl w:ilvl="1" w:tplc="E6B07DD4">
      <w:start w:val="1"/>
      <w:numFmt w:val="bullet"/>
      <w:lvlText w:val=""/>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0AB568F1"/>
    <w:multiLevelType w:val="multilevel"/>
    <w:tmpl w:val="3996AB30"/>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8">
    <w:nsid w:val="0ACF5816"/>
    <w:multiLevelType w:val="multilevel"/>
    <w:tmpl w:val="F94A1F5C"/>
    <w:lvl w:ilvl="0">
      <w:start w:val="1"/>
      <w:numFmt w:val="bullet"/>
      <w:lvlText w:val=""/>
      <w:lvlJc w:val="left"/>
      <w:pPr>
        <w:tabs>
          <w:tab w:val="num" w:pos="1080"/>
        </w:tabs>
        <w:ind w:left="1080" w:hanging="360"/>
      </w:pPr>
      <w:rPr>
        <w:rFonts w:ascii="Symbol" w:hAnsi="Symbol" w:hint="default"/>
        <w:color w:val="auto"/>
      </w:rPr>
    </w:lvl>
    <w:lvl w:ilvl="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59">
    <w:nsid w:val="0BED46E4"/>
    <w:multiLevelType w:val="hybridMultilevel"/>
    <w:tmpl w:val="D23837D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0BFF7591"/>
    <w:multiLevelType w:val="multilevel"/>
    <w:tmpl w:val="26666B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nsid w:val="0C827A53"/>
    <w:multiLevelType w:val="hybridMultilevel"/>
    <w:tmpl w:val="04825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0C957427"/>
    <w:multiLevelType w:val="hybridMultilevel"/>
    <w:tmpl w:val="BA5E5B86"/>
    <w:lvl w:ilvl="0" w:tplc="9B3E0712">
      <w:start w:val="15"/>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nsid w:val="0CBD60FC"/>
    <w:multiLevelType w:val="hybridMultilevel"/>
    <w:tmpl w:val="BAC23A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
    <w:nsid w:val="0CBF2104"/>
    <w:multiLevelType w:val="multilevel"/>
    <w:tmpl w:val="314A531E"/>
    <w:lvl w:ilvl="0">
      <w:start w:val="2"/>
      <w:numFmt w:val="decimal"/>
      <w:lvlText w:val="%1."/>
      <w:lvlJc w:val="left"/>
      <w:pPr>
        <w:tabs>
          <w:tab w:val="num" w:pos="450"/>
        </w:tabs>
        <w:ind w:left="450" w:hanging="360"/>
      </w:pPr>
      <w:rPr>
        <w:rFonts w:hint="default"/>
      </w:rPr>
    </w:lvl>
    <w:lvl w:ilvl="1">
      <w:start w:val="1"/>
      <w:numFmt w:val="decimal"/>
      <w:lvlText w:val="%2."/>
      <w:lvlJc w:val="left"/>
      <w:pPr>
        <w:tabs>
          <w:tab w:val="num" w:pos="1170"/>
        </w:tabs>
        <w:ind w:left="1170" w:hanging="360"/>
      </w:pPr>
      <w:rPr>
        <w:rFonts w:hint="default"/>
      </w:rPr>
    </w:lvl>
    <w:lvl w:ilvl="2">
      <w:start w:val="1"/>
      <w:numFmt w:val="decimal"/>
      <w:lvlText w:val="%3."/>
      <w:lvlJc w:val="left"/>
      <w:pPr>
        <w:tabs>
          <w:tab w:val="num" w:pos="1890"/>
        </w:tabs>
        <w:ind w:left="1890" w:hanging="360"/>
      </w:pPr>
      <w:rPr>
        <w:rFonts w:hint="default"/>
      </w:rPr>
    </w:lvl>
    <w:lvl w:ilvl="3">
      <w:start w:val="1"/>
      <w:numFmt w:val="decimal"/>
      <w:lvlText w:val="%4."/>
      <w:lvlJc w:val="left"/>
      <w:pPr>
        <w:tabs>
          <w:tab w:val="num" w:pos="2610"/>
        </w:tabs>
        <w:ind w:left="2610" w:hanging="360"/>
      </w:pPr>
      <w:rPr>
        <w:rFonts w:hint="default"/>
      </w:rPr>
    </w:lvl>
    <w:lvl w:ilvl="4">
      <w:start w:val="1"/>
      <w:numFmt w:val="decimal"/>
      <w:lvlText w:val="%5."/>
      <w:lvlJc w:val="left"/>
      <w:pPr>
        <w:tabs>
          <w:tab w:val="num" w:pos="3330"/>
        </w:tabs>
        <w:ind w:left="3330" w:hanging="360"/>
      </w:pPr>
      <w:rPr>
        <w:rFonts w:hint="default"/>
      </w:rPr>
    </w:lvl>
    <w:lvl w:ilvl="5">
      <w:start w:val="1"/>
      <w:numFmt w:val="decimal"/>
      <w:lvlText w:val="%6."/>
      <w:lvlJc w:val="left"/>
      <w:pPr>
        <w:tabs>
          <w:tab w:val="num" w:pos="4050"/>
        </w:tabs>
        <w:ind w:left="4050" w:hanging="360"/>
      </w:pPr>
      <w:rPr>
        <w:rFonts w:hint="default"/>
      </w:rPr>
    </w:lvl>
    <w:lvl w:ilvl="6">
      <w:start w:val="1"/>
      <w:numFmt w:val="decimal"/>
      <w:lvlText w:val="%7."/>
      <w:lvlJc w:val="left"/>
      <w:pPr>
        <w:tabs>
          <w:tab w:val="num" w:pos="4770"/>
        </w:tabs>
        <w:ind w:left="4770" w:hanging="360"/>
      </w:pPr>
      <w:rPr>
        <w:rFonts w:hint="default"/>
      </w:rPr>
    </w:lvl>
    <w:lvl w:ilvl="7">
      <w:start w:val="1"/>
      <w:numFmt w:val="decimal"/>
      <w:lvlText w:val="%8."/>
      <w:lvlJc w:val="left"/>
      <w:pPr>
        <w:tabs>
          <w:tab w:val="num" w:pos="5490"/>
        </w:tabs>
        <w:ind w:left="5490" w:hanging="360"/>
      </w:pPr>
      <w:rPr>
        <w:rFonts w:hint="default"/>
      </w:rPr>
    </w:lvl>
    <w:lvl w:ilvl="8">
      <w:start w:val="1"/>
      <w:numFmt w:val="decimal"/>
      <w:lvlText w:val="%9."/>
      <w:lvlJc w:val="left"/>
      <w:pPr>
        <w:tabs>
          <w:tab w:val="num" w:pos="6210"/>
        </w:tabs>
        <w:ind w:left="6210" w:hanging="360"/>
      </w:pPr>
      <w:rPr>
        <w:rFonts w:hint="default"/>
      </w:rPr>
    </w:lvl>
  </w:abstractNum>
  <w:abstractNum w:abstractNumId="65">
    <w:nsid w:val="0CD215E2"/>
    <w:multiLevelType w:val="multilevel"/>
    <w:tmpl w:val="4A60A31A"/>
    <w:lvl w:ilvl="0">
      <w:start w:val="2"/>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6">
    <w:nsid w:val="0D0E02AF"/>
    <w:multiLevelType w:val="multilevel"/>
    <w:tmpl w:val="4344043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0D103EF3"/>
    <w:multiLevelType w:val="multilevel"/>
    <w:tmpl w:val="4CA8578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0D204564"/>
    <w:multiLevelType w:val="hybridMultilevel"/>
    <w:tmpl w:val="AE5C70C8"/>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9">
    <w:nsid w:val="0D4D62E4"/>
    <w:multiLevelType w:val="multilevel"/>
    <w:tmpl w:val="1AC8F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0D511CEC"/>
    <w:multiLevelType w:val="multilevel"/>
    <w:tmpl w:val="9462F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0D6B7D8F"/>
    <w:multiLevelType w:val="multilevel"/>
    <w:tmpl w:val="67E66B7E"/>
    <w:lvl w:ilvl="0">
      <w:start w:val="1"/>
      <w:numFmt w:val="bullet"/>
      <w:lvlText w:val=""/>
      <w:lvlJc w:val="left"/>
      <w:pPr>
        <w:tabs>
          <w:tab w:val="num" w:pos="780"/>
        </w:tabs>
        <w:ind w:left="780" w:hanging="360"/>
      </w:pPr>
      <w:rPr>
        <w:rFonts w:ascii="Symbol" w:hAnsi="Symbol" w:hint="default"/>
        <w:sz w:val="20"/>
      </w:rPr>
    </w:lvl>
    <w:lvl w:ilvl="1" w:tentative="1">
      <w:start w:val="1"/>
      <w:numFmt w:val="bullet"/>
      <w:lvlText w:val=""/>
      <w:lvlJc w:val="left"/>
      <w:pPr>
        <w:tabs>
          <w:tab w:val="num" w:pos="1500"/>
        </w:tabs>
        <w:ind w:left="1500" w:hanging="360"/>
      </w:pPr>
      <w:rPr>
        <w:rFonts w:ascii="Wingdings" w:hAnsi="Wingdings" w:hint="default"/>
        <w:sz w:val="20"/>
      </w:rPr>
    </w:lvl>
    <w:lvl w:ilvl="2" w:tentative="1">
      <w:start w:val="1"/>
      <w:numFmt w:val="bullet"/>
      <w:lvlText w:val=""/>
      <w:lvlJc w:val="left"/>
      <w:pPr>
        <w:tabs>
          <w:tab w:val="num" w:pos="2220"/>
        </w:tabs>
        <w:ind w:left="2220" w:hanging="360"/>
      </w:pPr>
      <w:rPr>
        <w:rFonts w:ascii="Wingdings" w:hAnsi="Wingdings" w:hint="default"/>
        <w:sz w:val="20"/>
      </w:rPr>
    </w:lvl>
    <w:lvl w:ilvl="3" w:tentative="1">
      <w:start w:val="1"/>
      <w:numFmt w:val="bullet"/>
      <w:lvlText w:val=""/>
      <w:lvlJc w:val="left"/>
      <w:pPr>
        <w:tabs>
          <w:tab w:val="num" w:pos="2940"/>
        </w:tabs>
        <w:ind w:left="2940" w:hanging="360"/>
      </w:pPr>
      <w:rPr>
        <w:rFonts w:ascii="Wingdings" w:hAnsi="Wingdings" w:hint="default"/>
        <w:sz w:val="20"/>
      </w:rPr>
    </w:lvl>
    <w:lvl w:ilvl="4" w:tentative="1">
      <w:start w:val="1"/>
      <w:numFmt w:val="bullet"/>
      <w:lvlText w:val=""/>
      <w:lvlJc w:val="left"/>
      <w:pPr>
        <w:tabs>
          <w:tab w:val="num" w:pos="3660"/>
        </w:tabs>
        <w:ind w:left="3660" w:hanging="360"/>
      </w:pPr>
      <w:rPr>
        <w:rFonts w:ascii="Wingdings" w:hAnsi="Wingdings" w:hint="default"/>
        <w:sz w:val="20"/>
      </w:rPr>
    </w:lvl>
    <w:lvl w:ilvl="5" w:tentative="1">
      <w:start w:val="1"/>
      <w:numFmt w:val="bullet"/>
      <w:lvlText w:val=""/>
      <w:lvlJc w:val="left"/>
      <w:pPr>
        <w:tabs>
          <w:tab w:val="num" w:pos="4380"/>
        </w:tabs>
        <w:ind w:left="4380" w:hanging="360"/>
      </w:pPr>
      <w:rPr>
        <w:rFonts w:ascii="Wingdings" w:hAnsi="Wingdings" w:hint="default"/>
        <w:sz w:val="20"/>
      </w:rPr>
    </w:lvl>
    <w:lvl w:ilvl="6" w:tentative="1">
      <w:start w:val="1"/>
      <w:numFmt w:val="bullet"/>
      <w:lvlText w:val=""/>
      <w:lvlJc w:val="left"/>
      <w:pPr>
        <w:tabs>
          <w:tab w:val="num" w:pos="5100"/>
        </w:tabs>
        <w:ind w:left="5100" w:hanging="360"/>
      </w:pPr>
      <w:rPr>
        <w:rFonts w:ascii="Wingdings" w:hAnsi="Wingdings" w:hint="default"/>
        <w:sz w:val="20"/>
      </w:rPr>
    </w:lvl>
    <w:lvl w:ilvl="7" w:tentative="1">
      <w:start w:val="1"/>
      <w:numFmt w:val="bullet"/>
      <w:lvlText w:val=""/>
      <w:lvlJc w:val="left"/>
      <w:pPr>
        <w:tabs>
          <w:tab w:val="num" w:pos="5820"/>
        </w:tabs>
        <w:ind w:left="5820" w:hanging="360"/>
      </w:pPr>
      <w:rPr>
        <w:rFonts w:ascii="Wingdings" w:hAnsi="Wingdings" w:hint="default"/>
        <w:sz w:val="20"/>
      </w:rPr>
    </w:lvl>
    <w:lvl w:ilvl="8" w:tentative="1">
      <w:start w:val="1"/>
      <w:numFmt w:val="bullet"/>
      <w:lvlText w:val=""/>
      <w:lvlJc w:val="left"/>
      <w:pPr>
        <w:tabs>
          <w:tab w:val="num" w:pos="6540"/>
        </w:tabs>
        <w:ind w:left="6540" w:hanging="360"/>
      </w:pPr>
      <w:rPr>
        <w:rFonts w:ascii="Wingdings" w:hAnsi="Wingdings" w:hint="default"/>
        <w:sz w:val="20"/>
      </w:rPr>
    </w:lvl>
  </w:abstractNum>
  <w:abstractNum w:abstractNumId="72">
    <w:nsid w:val="0E0B61C6"/>
    <w:multiLevelType w:val="hybridMultilevel"/>
    <w:tmpl w:val="72B05C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0E0F08FA"/>
    <w:multiLevelType w:val="multilevel"/>
    <w:tmpl w:val="19204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0E3B1F06"/>
    <w:multiLevelType w:val="hybridMultilevel"/>
    <w:tmpl w:val="5532E13E"/>
    <w:lvl w:ilvl="0" w:tplc="84D09F2E">
      <w:start w:val="12"/>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nsid w:val="0EB56C8A"/>
    <w:multiLevelType w:val="multilevel"/>
    <w:tmpl w:val="5FA829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0ECC5673"/>
    <w:multiLevelType w:val="multilevel"/>
    <w:tmpl w:val="677450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10096371"/>
    <w:multiLevelType w:val="multilevel"/>
    <w:tmpl w:val="7200F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105F48E0"/>
    <w:multiLevelType w:val="multilevel"/>
    <w:tmpl w:val="D7E89A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10623022"/>
    <w:multiLevelType w:val="multilevel"/>
    <w:tmpl w:val="629675DE"/>
    <w:lvl w:ilvl="0">
      <w:start w:val="1"/>
      <w:numFmt w:val="decimal"/>
      <w:lvlText w:val="%1."/>
      <w:lvlJc w:val="left"/>
      <w:pPr>
        <w:tabs>
          <w:tab w:val="num" w:pos="720"/>
        </w:tabs>
        <w:ind w:left="720"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nsid w:val="10C21883"/>
    <w:multiLevelType w:val="multilevel"/>
    <w:tmpl w:val="0E24CC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nsid w:val="111635FE"/>
    <w:multiLevelType w:val="hybridMultilevel"/>
    <w:tmpl w:val="FA702EF4"/>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nsid w:val="11466CE7"/>
    <w:multiLevelType w:val="multilevel"/>
    <w:tmpl w:val="50064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115D49FB"/>
    <w:multiLevelType w:val="multilevel"/>
    <w:tmpl w:val="DA20A3F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nsid w:val="117559B9"/>
    <w:multiLevelType w:val="hybridMultilevel"/>
    <w:tmpl w:val="FB14E7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11EF3E0C"/>
    <w:multiLevelType w:val="multilevel"/>
    <w:tmpl w:val="4DC87D88"/>
    <w:lvl w:ilvl="0">
      <w:start w:val="1"/>
      <w:numFmt w:val="decimal"/>
      <w:lvlText w:val="%1."/>
      <w:lvlJc w:val="left"/>
      <w:pPr>
        <w:tabs>
          <w:tab w:val="num" w:pos="420"/>
        </w:tabs>
        <w:ind w:left="420" w:hanging="360"/>
      </w:pPr>
    </w:lvl>
    <w:lvl w:ilvl="1" w:tentative="1">
      <w:start w:val="1"/>
      <w:numFmt w:val="decimal"/>
      <w:lvlText w:val="%2."/>
      <w:lvlJc w:val="left"/>
      <w:pPr>
        <w:tabs>
          <w:tab w:val="num" w:pos="1140"/>
        </w:tabs>
        <w:ind w:left="1140" w:hanging="360"/>
      </w:pPr>
    </w:lvl>
    <w:lvl w:ilvl="2" w:tentative="1">
      <w:start w:val="1"/>
      <w:numFmt w:val="decimal"/>
      <w:lvlText w:val="%3."/>
      <w:lvlJc w:val="left"/>
      <w:pPr>
        <w:tabs>
          <w:tab w:val="num" w:pos="1860"/>
        </w:tabs>
        <w:ind w:left="1860" w:hanging="360"/>
      </w:pPr>
    </w:lvl>
    <w:lvl w:ilvl="3" w:tentative="1">
      <w:start w:val="1"/>
      <w:numFmt w:val="decimal"/>
      <w:lvlText w:val="%4."/>
      <w:lvlJc w:val="left"/>
      <w:pPr>
        <w:tabs>
          <w:tab w:val="num" w:pos="2580"/>
        </w:tabs>
        <w:ind w:left="2580" w:hanging="360"/>
      </w:pPr>
    </w:lvl>
    <w:lvl w:ilvl="4" w:tentative="1">
      <w:start w:val="1"/>
      <w:numFmt w:val="decimal"/>
      <w:lvlText w:val="%5."/>
      <w:lvlJc w:val="left"/>
      <w:pPr>
        <w:tabs>
          <w:tab w:val="num" w:pos="3300"/>
        </w:tabs>
        <w:ind w:left="3300" w:hanging="360"/>
      </w:pPr>
    </w:lvl>
    <w:lvl w:ilvl="5" w:tentative="1">
      <w:start w:val="1"/>
      <w:numFmt w:val="decimal"/>
      <w:lvlText w:val="%6."/>
      <w:lvlJc w:val="left"/>
      <w:pPr>
        <w:tabs>
          <w:tab w:val="num" w:pos="4020"/>
        </w:tabs>
        <w:ind w:left="4020" w:hanging="360"/>
      </w:pPr>
    </w:lvl>
    <w:lvl w:ilvl="6" w:tentative="1">
      <w:start w:val="1"/>
      <w:numFmt w:val="decimal"/>
      <w:lvlText w:val="%7."/>
      <w:lvlJc w:val="left"/>
      <w:pPr>
        <w:tabs>
          <w:tab w:val="num" w:pos="4740"/>
        </w:tabs>
        <w:ind w:left="4740" w:hanging="360"/>
      </w:pPr>
    </w:lvl>
    <w:lvl w:ilvl="7" w:tentative="1">
      <w:start w:val="1"/>
      <w:numFmt w:val="decimal"/>
      <w:lvlText w:val="%8."/>
      <w:lvlJc w:val="left"/>
      <w:pPr>
        <w:tabs>
          <w:tab w:val="num" w:pos="5460"/>
        </w:tabs>
        <w:ind w:left="5460" w:hanging="360"/>
      </w:pPr>
    </w:lvl>
    <w:lvl w:ilvl="8" w:tentative="1">
      <w:start w:val="1"/>
      <w:numFmt w:val="decimal"/>
      <w:lvlText w:val="%9."/>
      <w:lvlJc w:val="left"/>
      <w:pPr>
        <w:tabs>
          <w:tab w:val="num" w:pos="6180"/>
        </w:tabs>
        <w:ind w:left="6180" w:hanging="360"/>
      </w:pPr>
    </w:lvl>
  </w:abstractNum>
  <w:abstractNum w:abstractNumId="86">
    <w:nsid w:val="12587B8D"/>
    <w:multiLevelType w:val="hybridMultilevel"/>
    <w:tmpl w:val="5D42123C"/>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7">
    <w:nsid w:val="1281025C"/>
    <w:multiLevelType w:val="multilevel"/>
    <w:tmpl w:val="6910EF94"/>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nsid w:val="139D2C3B"/>
    <w:multiLevelType w:val="multilevel"/>
    <w:tmpl w:val="143EC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13AB3607"/>
    <w:multiLevelType w:val="multilevel"/>
    <w:tmpl w:val="F59ABCF2"/>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90">
    <w:nsid w:val="13B83440"/>
    <w:multiLevelType w:val="hybridMultilevel"/>
    <w:tmpl w:val="6E5887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nsid w:val="13BC3B82"/>
    <w:multiLevelType w:val="hybridMultilevel"/>
    <w:tmpl w:val="CB02C2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13D50270"/>
    <w:multiLevelType w:val="multilevel"/>
    <w:tmpl w:val="7CEE4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13FC4CC0"/>
    <w:multiLevelType w:val="hybridMultilevel"/>
    <w:tmpl w:val="B54A6116"/>
    <w:lvl w:ilvl="0" w:tplc="3A46DCC2">
      <w:start w:val="1"/>
      <w:numFmt w:val="decimal"/>
      <w:pStyle w:val="Header1"/>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nsid w:val="147452F9"/>
    <w:multiLevelType w:val="hybridMultilevel"/>
    <w:tmpl w:val="970E8CAE"/>
    <w:lvl w:ilvl="0" w:tplc="0409000F">
      <w:start w:val="1"/>
      <w:numFmt w:val="decimal"/>
      <w:lvlText w:val="%1."/>
      <w:lvlJc w:val="left"/>
      <w:pPr>
        <w:ind w:left="-480" w:hanging="360"/>
      </w:pPr>
    </w:lvl>
    <w:lvl w:ilvl="1" w:tplc="04090019">
      <w:start w:val="1"/>
      <w:numFmt w:val="lowerLetter"/>
      <w:lvlText w:val="%2."/>
      <w:lvlJc w:val="left"/>
      <w:pPr>
        <w:ind w:left="240" w:hanging="360"/>
      </w:pPr>
    </w:lvl>
    <w:lvl w:ilvl="2" w:tplc="0409001B">
      <w:start w:val="1"/>
      <w:numFmt w:val="lowerRoman"/>
      <w:lvlText w:val="%3."/>
      <w:lvlJc w:val="right"/>
      <w:pPr>
        <w:ind w:left="960" w:hanging="180"/>
      </w:pPr>
    </w:lvl>
    <w:lvl w:ilvl="3" w:tplc="0409000F">
      <w:start w:val="1"/>
      <w:numFmt w:val="decimal"/>
      <w:lvlText w:val="%4."/>
      <w:lvlJc w:val="left"/>
      <w:pPr>
        <w:ind w:left="1680" w:hanging="360"/>
      </w:pPr>
    </w:lvl>
    <w:lvl w:ilvl="4" w:tplc="04090019" w:tentative="1">
      <w:start w:val="1"/>
      <w:numFmt w:val="lowerLetter"/>
      <w:lvlText w:val="%5."/>
      <w:lvlJc w:val="left"/>
      <w:pPr>
        <w:ind w:left="2400" w:hanging="360"/>
      </w:pPr>
    </w:lvl>
    <w:lvl w:ilvl="5" w:tplc="0409001B" w:tentative="1">
      <w:start w:val="1"/>
      <w:numFmt w:val="lowerRoman"/>
      <w:lvlText w:val="%6."/>
      <w:lvlJc w:val="right"/>
      <w:pPr>
        <w:ind w:left="3120" w:hanging="180"/>
      </w:pPr>
    </w:lvl>
    <w:lvl w:ilvl="6" w:tplc="0409000F" w:tentative="1">
      <w:start w:val="1"/>
      <w:numFmt w:val="decimal"/>
      <w:lvlText w:val="%7."/>
      <w:lvlJc w:val="left"/>
      <w:pPr>
        <w:ind w:left="3840" w:hanging="360"/>
      </w:pPr>
    </w:lvl>
    <w:lvl w:ilvl="7" w:tplc="04090019" w:tentative="1">
      <w:start w:val="1"/>
      <w:numFmt w:val="lowerLetter"/>
      <w:lvlText w:val="%8."/>
      <w:lvlJc w:val="left"/>
      <w:pPr>
        <w:ind w:left="4560" w:hanging="360"/>
      </w:pPr>
    </w:lvl>
    <w:lvl w:ilvl="8" w:tplc="0409001B" w:tentative="1">
      <w:start w:val="1"/>
      <w:numFmt w:val="lowerRoman"/>
      <w:lvlText w:val="%9."/>
      <w:lvlJc w:val="right"/>
      <w:pPr>
        <w:ind w:left="5280" w:hanging="180"/>
      </w:pPr>
    </w:lvl>
  </w:abstractNum>
  <w:abstractNum w:abstractNumId="95">
    <w:nsid w:val="14A07DA0"/>
    <w:multiLevelType w:val="multilevel"/>
    <w:tmpl w:val="75909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14D1561D"/>
    <w:multiLevelType w:val="hybridMultilevel"/>
    <w:tmpl w:val="CBDC543A"/>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7">
    <w:nsid w:val="15004BF6"/>
    <w:multiLevelType w:val="hybridMultilevel"/>
    <w:tmpl w:val="C3180E6C"/>
    <w:lvl w:ilvl="0" w:tplc="04090001">
      <w:start w:val="1"/>
      <w:numFmt w:val="bullet"/>
      <w:lvlText w:val=""/>
      <w:lvlJc w:val="left"/>
      <w:pPr>
        <w:ind w:left="980" w:hanging="360"/>
      </w:pPr>
      <w:rPr>
        <w:rFonts w:ascii="Symbol" w:hAnsi="Symbol"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98">
    <w:nsid w:val="1570278F"/>
    <w:multiLevelType w:val="hybridMultilevel"/>
    <w:tmpl w:val="17E05C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160F71BC"/>
    <w:multiLevelType w:val="multilevel"/>
    <w:tmpl w:val="30A8EF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nsid w:val="162B1901"/>
    <w:multiLevelType w:val="multilevel"/>
    <w:tmpl w:val="44FE1FAE"/>
    <w:lvl w:ilvl="0">
      <w:start w:val="6"/>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1">
    <w:nsid w:val="166B3DFB"/>
    <w:multiLevelType w:val="multilevel"/>
    <w:tmpl w:val="131EB6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167B2F96"/>
    <w:multiLevelType w:val="multilevel"/>
    <w:tmpl w:val="04AC8E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nsid w:val="16992453"/>
    <w:multiLevelType w:val="hybridMultilevel"/>
    <w:tmpl w:val="9A06664A"/>
    <w:lvl w:ilvl="0" w:tplc="B5340E6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16B37920"/>
    <w:multiLevelType w:val="hybridMultilevel"/>
    <w:tmpl w:val="6C1CCAA4"/>
    <w:lvl w:ilvl="0" w:tplc="A5149AE2">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16E27E72"/>
    <w:multiLevelType w:val="multilevel"/>
    <w:tmpl w:val="685E3CB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nsid w:val="17001DEE"/>
    <w:multiLevelType w:val="multilevel"/>
    <w:tmpl w:val="EE6AEC4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07">
    <w:nsid w:val="170B2B0A"/>
    <w:multiLevelType w:val="multilevel"/>
    <w:tmpl w:val="A55C4D32"/>
    <w:lvl w:ilvl="0">
      <w:start w:val="1"/>
      <w:numFmt w:val="decimal"/>
      <w:lvlText w:val="%1."/>
      <w:lvlJc w:val="left"/>
      <w:pPr>
        <w:tabs>
          <w:tab w:val="num" w:pos="1080"/>
        </w:tabs>
        <w:ind w:left="1080" w:hanging="360"/>
      </w:pPr>
      <w:rPr>
        <w:rFonts w:hint="default"/>
        <w:color w:val="auto"/>
      </w:rPr>
    </w:lvl>
    <w:lvl w:ilvl="1">
      <w:start w:val="1"/>
      <w:numFmt w:val="bullet"/>
      <w:lvlText w:val=""/>
      <w:lvlJc w:val="left"/>
      <w:pPr>
        <w:tabs>
          <w:tab w:val="num" w:pos="1800"/>
        </w:tabs>
        <w:ind w:left="1800" w:hanging="360"/>
      </w:pPr>
      <w:rPr>
        <w:rFonts w:ascii="Symbol" w:hAnsi="Symbol" w:hint="default"/>
      </w:r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08">
    <w:nsid w:val="176B1C6E"/>
    <w:multiLevelType w:val="multilevel"/>
    <w:tmpl w:val="BD40D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17D0321B"/>
    <w:multiLevelType w:val="multilevel"/>
    <w:tmpl w:val="EEFCC3D6"/>
    <w:lvl w:ilvl="0">
      <w:start w:val="1"/>
      <w:numFmt w:val="bullet"/>
      <w:lvlText w:val=""/>
      <w:lvlJc w:val="left"/>
      <w:pPr>
        <w:tabs>
          <w:tab w:val="num" w:pos="780"/>
        </w:tabs>
        <w:ind w:left="780" w:hanging="360"/>
      </w:pPr>
      <w:rPr>
        <w:rFonts w:ascii="Symbol" w:hAnsi="Symbol" w:hint="default"/>
        <w:sz w:val="20"/>
      </w:rPr>
    </w:lvl>
    <w:lvl w:ilvl="1" w:tentative="1">
      <w:start w:val="1"/>
      <w:numFmt w:val="bullet"/>
      <w:lvlText w:val=""/>
      <w:lvlJc w:val="left"/>
      <w:pPr>
        <w:tabs>
          <w:tab w:val="num" w:pos="1500"/>
        </w:tabs>
        <w:ind w:left="1500" w:hanging="360"/>
      </w:pPr>
      <w:rPr>
        <w:rFonts w:ascii="Wingdings" w:hAnsi="Wingdings" w:hint="default"/>
        <w:sz w:val="20"/>
      </w:rPr>
    </w:lvl>
    <w:lvl w:ilvl="2" w:tentative="1">
      <w:start w:val="1"/>
      <w:numFmt w:val="bullet"/>
      <w:lvlText w:val=""/>
      <w:lvlJc w:val="left"/>
      <w:pPr>
        <w:tabs>
          <w:tab w:val="num" w:pos="2220"/>
        </w:tabs>
        <w:ind w:left="2220" w:hanging="360"/>
      </w:pPr>
      <w:rPr>
        <w:rFonts w:ascii="Wingdings" w:hAnsi="Wingdings" w:hint="default"/>
        <w:sz w:val="20"/>
      </w:rPr>
    </w:lvl>
    <w:lvl w:ilvl="3" w:tentative="1">
      <w:start w:val="1"/>
      <w:numFmt w:val="bullet"/>
      <w:lvlText w:val=""/>
      <w:lvlJc w:val="left"/>
      <w:pPr>
        <w:tabs>
          <w:tab w:val="num" w:pos="2940"/>
        </w:tabs>
        <w:ind w:left="2940" w:hanging="360"/>
      </w:pPr>
      <w:rPr>
        <w:rFonts w:ascii="Wingdings" w:hAnsi="Wingdings" w:hint="default"/>
        <w:sz w:val="20"/>
      </w:rPr>
    </w:lvl>
    <w:lvl w:ilvl="4" w:tentative="1">
      <w:start w:val="1"/>
      <w:numFmt w:val="bullet"/>
      <w:lvlText w:val=""/>
      <w:lvlJc w:val="left"/>
      <w:pPr>
        <w:tabs>
          <w:tab w:val="num" w:pos="3660"/>
        </w:tabs>
        <w:ind w:left="3660" w:hanging="360"/>
      </w:pPr>
      <w:rPr>
        <w:rFonts w:ascii="Wingdings" w:hAnsi="Wingdings" w:hint="default"/>
        <w:sz w:val="20"/>
      </w:rPr>
    </w:lvl>
    <w:lvl w:ilvl="5" w:tentative="1">
      <w:start w:val="1"/>
      <w:numFmt w:val="bullet"/>
      <w:lvlText w:val=""/>
      <w:lvlJc w:val="left"/>
      <w:pPr>
        <w:tabs>
          <w:tab w:val="num" w:pos="4380"/>
        </w:tabs>
        <w:ind w:left="4380" w:hanging="360"/>
      </w:pPr>
      <w:rPr>
        <w:rFonts w:ascii="Wingdings" w:hAnsi="Wingdings" w:hint="default"/>
        <w:sz w:val="20"/>
      </w:rPr>
    </w:lvl>
    <w:lvl w:ilvl="6" w:tentative="1">
      <w:start w:val="1"/>
      <w:numFmt w:val="bullet"/>
      <w:lvlText w:val=""/>
      <w:lvlJc w:val="left"/>
      <w:pPr>
        <w:tabs>
          <w:tab w:val="num" w:pos="5100"/>
        </w:tabs>
        <w:ind w:left="5100" w:hanging="360"/>
      </w:pPr>
      <w:rPr>
        <w:rFonts w:ascii="Wingdings" w:hAnsi="Wingdings" w:hint="default"/>
        <w:sz w:val="20"/>
      </w:rPr>
    </w:lvl>
    <w:lvl w:ilvl="7" w:tentative="1">
      <w:start w:val="1"/>
      <w:numFmt w:val="bullet"/>
      <w:lvlText w:val=""/>
      <w:lvlJc w:val="left"/>
      <w:pPr>
        <w:tabs>
          <w:tab w:val="num" w:pos="5820"/>
        </w:tabs>
        <w:ind w:left="5820" w:hanging="360"/>
      </w:pPr>
      <w:rPr>
        <w:rFonts w:ascii="Wingdings" w:hAnsi="Wingdings" w:hint="default"/>
        <w:sz w:val="20"/>
      </w:rPr>
    </w:lvl>
    <w:lvl w:ilvl="8" w:tentative="1">
      <w:start w:val="1"/>
      <w:numFmt w:val="bullet"/>
      <w:lvlText w:val=""/>
      <w:lvlJc w:val="left"/>
      <w:pPr>
        <w:tabs>
          <w:tab w:val="num" w:pos="6540"/>
        </w:tabs>
        <w:ind w:left="6540" w:hanging="360"/>
      </w:pPr>
      <w:rPr>
        <w:rFonts w:ascii="Wingdings" w:hAnsi="Wingdings" w:hint="default"/>
        <w:sz w:val="20"/>
      </w:rPr>
    </w:lvl>
  </w:abstractNum>
  <w:abstractNum w:abstractNumId="110">
    <w:nsid w:val="18936848"/>
    <w:multiLevelType w:val="multilevel"/>
    <w:tmpl w:val="A3603F10"/>
    <w:lvl w:ilvl="0">
      <w:start w:val="1"/>
      <w:numFmt w:val="bullet"/>
      <w:lvlText w:val=""/>
      <w:lvlJc w:val="left"/>
      <w:pPr>
        <w:tabs>
          <w:tab w:val="num" w:pos="780"/>
        </w:tabs>
        <w:ind w:left="780" w:hanging="360"/>
      </w:pPr>
      <w:rPr>
        <w:rFonts w:ascii="Symbol" w:hAnsi="Symbol" w:hint="default"/>
        <w:sz w:val="20"/>
      </w:rPr>
    </w:lvl>
    <w:lvl w:ilvl="1" w:tentative="1">
      <w:start w:val="1"/>
      <w:numFmt w:val="bullet"/>
      <w:lvlText w:val="o"/>
      <w:lvlJc w:val="left"/>
      <w:pPr>
        <w:tabs>
          <w:tab w:val="num" w:pos="1500"/>
        </w:tabs>
        <w:ind w:left="1500" w:hanging="360"/>
      </w:pPr>
      <w:rPr>
        <w:rFonts w:ascii="Courier New" w:hAnsi="Courier New" w:hint="default"/>
        <w:sz w:val="20"/>
      </w:rPr>
    </w:lvl>
    <w:lvl w:ilvl="2" w:tentative="1">
      <w:start w:val="1"/>
      <w:numFmt w:val="bullet"/>
      <w:lvlText w:val=""/>
      <w:lvlJc w:val="left"/>
      <w:pPr>
        <w:tabs>
          <w:tab w:val="num" w:pos="2220"/>
        </w:tabs>
        <w:ind w:left="2220" w:hanging="360"/>
      </w:pPr>
      <w:rPr>
        <w:rFonts w:ascii="Wingdings" w:hAnsi="Wingdings" w:hint="default"/>
        <w:sz w:val="20"/>
      </w:rPr>
    </w:lvl>
    <w:lvl w:ilvl="3" w:tentative="1">
      <w:start w:val="1"/>
      <w:numFmt w:val="bullet"/>
      <w:lvlText w:val=""/>
      <w:lvlJc w:val="left"/>
      <w:pPr>
        <w:tabs>
          <w:tab w:val="num" w:pos="2940"/>
        </w:tabs>
        <w:ind w:left="2940" w:hanging="360"/>
      </w:pPr>
      <w:rPr>
        <w:rFonts w:ascii="Wingdings" w:hAnsi="Wingdings" w:hint="default"/>
        <w:sz w:val="20"/>
      </w:rPr>
    </w:lvl>
    <w:lvl w:ilvl="4" w:tentative="1">
      <w:start w:val="1"/>
      <w:numFmt w:val="bullet"/>
      <w:lvlText w:val=""/>
      <w:lvlJc w:val="left"/>
      <w:pPr>
        <w:tabs>
          <w:tab w:val="num" w:pos="3660"/>
        </w:tabs>
        <w:ind w:left="3660" w:hanging="360"/>
      </w:pPr>
      <w:rPr>
        <w:rFonts w:ascii="Wingdings" w:hAnsi="Wingdings" w:hint="default"/>
        <w:sz w:val="20"/>
      </w:rPr>
    </w:lvl>
    <w:lvl w:ilvl="5" w:tentative="1">
      <w:start w:val="1"/>
      <w:numFmt w:val="bullet"/>
      <w:lvlText w:val=""/>
      <w:lvlJc w:val="left"/>
      <w:pPr>
        <w:tabs>
          <w:tab w:val="num" w:pos="4380"/>
        </w:tabs>
        <w:ind w:left="4380" w:hanging="360"/>
      </w:pPr>
      <w:rPr>
        <w:rFonts w:ascii="Wingdings" w:hAnsi="Wingdings" w:hint="default"/>
        <w:sz w:val="20"/>
      </w:rPr>
    </w:lvl>
    <w:lvl w:ilvl="6" w:tentative="1">
      <w:start w:val="1"/>
      <w:numFmt w:val="bullet"/>
      <w:lvlText w:val=""/>
      <w:lvlJc w:val="left"/>
      <w:pPr>
        <w:tabs>
          <w:tab w:val="num" w:pos="5100"/>
        </w:tabs>
        <w:ind w:left="5100" w:hanging="360"/>
      </w:pPr>
      <w:rPr>
        <w:rFonts w:ascii="Wingdings" w:hAnsi="Wingdings" w:hint="default"/>
        <w:sz w:val="20"/>
      </w:rPr>
    </w:lvl>
    <w:lvl w:ilvl="7" w:tentative="1">
      <w:start w:val="1"/>
      <w:numFmt w:val="bullet"/>
      <w:lvlText w:val=""/>
      <w:lvlJc w:val="left"/>
      <w:pPr>
        <w:tabs>
          <w:tab w:val="num" w:pos="5820"/>
        </w:tabs>
        <w:ind w:left="5820" w:hanging="360"/>
      </w:pPr>
      <w:rPr>
        <w:rFonts w:ascii="Wingdings" w:hAnsi="Wingdings" w:hint="default"/>
        <w:sz w:val="20"/>
      </w:rPr>
    </w:lvl>
    <w:lvl w:ilvl="8" w:tentative="1">
      <w:start w:val="1"/>
      <w:numFmt w:val="bullet"/>
      <w:lvlText w:val=""/>
      <w:lvlJc w:val="left"/>
      <w:pPr>
        <w:tabs>
          <w:tab w:val="num" w:pos="6540"/>
        </w:tabs>
        <w:ind w:left="6540" w:hanging="360"/>
      </w:pPr>
      <w:rPr>
        <w:rFonts w:ascii="Wingdings" w:hAnsi="Wingdings" w:hint="default"/>
        <w:sz w:val="20"/>
      </w:rPr>
    </w:lvl>
  </w:abstractNum>
  <w:abstractNum w:abstractNumId="111">
    <w:nsid w:val="18E379DC"/>
    <w:multiLevelType w:val="hybridMultilevel"/>
    <w:tmpl w:val="67744F4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18F236F5"/>
    <w:multiLevelType w:val="multilevel"/>
    <w:tmpl w:val="0BA04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19E23B4F"/>
    <w:multiLevelType w:val="hybridMultilevel"/>
    <w:tmpl w:val="08FE4B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4">
    <w:nsid w:val="1A2D6D6F"/>
    <w:multiLevelType w:val="multilevel"/>
    <w:tmpl w:val="1BD64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nsid w:val="1A70732C"/>
    <w:multiLevelType w:val="multilevel"/>
    <w:tmpl w:val="BAB09FC2"/>
    <w:lvl w:ilvl="0">
      <w:start w:val="1"/>
      <w:numFmt w:val="decimal"/>
      <w:lvlText w:val="%1."/>
      <w:lvlJc w:val="left"/>
      <w:pPr>
        <w:tabs>
          <w:tab w:val="num" w:pos="720"/>
        </w:tabs>
        <w:ind w:left="720" w:hanging="360"/>
      </w:pPr>
      <w:rPr>
        <w:rFonts w:hint="default"/>
        <w:b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tentative="1">
      <w:start w:val="1"/>
      <w:numFmt w:val="decimal"/>
      <w:lvlText w:val="%4."/>
      <w:lvlJc w:val="left"/>
      <w:pPr>
        <w:tabs>
          <w:tab w:val="num" w:pos="2880"/>
        </w:tabs>
        <w:ind w:left="2880" w:hanging="360"/>
      </w:pPr>
      <w:rPr>
        <w:rFonts w:hint="default"/>
      </w:rPr>
    </w:lvl>
    <w:lvl w:ilvl="4" w:tentative="1">
      <w:start w:val="1"/>
      <w:numFmt w:val="decimal"/>
      <w:lvlText w:val="%5."/>
      <w:lvlJc w:val="left"/>
      <w:pPr>
        <w:tabs>
          <w:tab w:val="num" w:pos="3600"/>
        </w:tabs>
        <w:ind w:left="3600" w:hanging="360"/>
      </w:pPr>
      <w:rPr>
        <w:rFonts w:hint="default"/>
      </w:rPr>
    </w:lvl>
    <w:lvl w:ilvl="5" w:tentative="1">
      <w:start w:val="1"/>
      <w:numFmt w:val="decimal"/>
      <w:lvlText w:val="%6."/>
      <w:lvlJc w:val="left"/>
      <w:pPr>
        <w:tabs>
          <w:tab w:val="num" w:pos="4320"/>
        </w:tabs>
        <w:ind w:left="4320" w:hanging="360"/>
      </w:pPr>
      <w:rPr>
        <w:rFonts w:hint="default"/>
      </w:rPr>
    </w:lvl>
    <w:lvl w:ilvl="6" w:tentative="1">
      <w:start w:val="1"/>
      <w:numFmt w:val="decimal"/>
      <w:lvlText w:val="%7."/>
      <w:lvlJc w:val="left"/>
      <w:pPr>
        <w:tabs>
          <w:tab w:val="num" w:pos="5040"/>
        </w:tabs>
        <w:ind w:left="5040" w:hanging="360"/>
      </w:pPr>
      <w:rPr>
        <w:rFonts w:hint="default"/>
      </w:rPr>
    </w:lvl>
    <w:lvl w:ilvl="7" w:tentative="1">
      <w:start w:val="1"/>
      <w:numFmt w:val="decimal"/>
      <w:lvlText w:val="%8."/>
      <w:lvlJc w:val="left"/>
      <w:pPr>
        <w:tabs>
          <w:tab w:val="num" w:pos="5760"/>
        </w:tabs>
        <w:ind w:left="5760" w:hanging="360"/>
      </w:pPr>
      <w:rPr>
        <w:rFonts w:hint="default"/>
      </w:rPr>
    </w:lvl>
    <w:lvl w:ilvl="8" w:tentative="1">
      <w:start w:val="1"/>
      <w:numFmt w:val="decimal"/>
      <w:lvlText w:val="%9."/>
      <w:lvlJc w:val="left"/>
      <w:pPr>
        <w:tabs>
          <w:tab w:val="num" w:pos="6480"/>
        </w:tabs>
        <w:ind w:left="6480" w:hanging="360"/>
      </w:pPr>
      <w:rPr>
        <w:rFonts w:hint="default"/>
      </w:rPr>
    </w:lvl>
  </w:abstractNum>
  <w:abstractNum w:abstractNumId="116">
    <w:nsid w:val="1A8F07D4"/>
    <w:multiLevelType w:val="multilevel"/>
    <w:tmpl w:val="FBBE3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1A9B6FA5"/>
    <w:multiLevelType w:val="hybridMultilevel"/>
    <w:tmpl w:val="C6CC3C7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1ADB726C"/>
    <w:multiLevelType w:val="hybridMultilevel"/>
    <w:tmpl w:val="D6F4D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1AE906BF"/>
    <w:multiLevelType w:val="multilevel"/>
    <w:tmpl w:val="FCD8A5F4"/>
    <w:lvl w:ilvl="0">
      <w:start w:val="1"/>
      <w:numFmt w:val="bullet"/>
      <w:lvlText w:val=""/>
      <w:lvlJc w:val="left"/>
      <w:pPr>
        <w:tabs>
          <w:tab w:val="num" w:pos="-180"/>
        </w:tabs>
        <w:ind w:left="-180" w:hanging="360"/>
      </w:pPr>
      <w:rPr>
        <w:rFonts w:ascii="Symbol" w:hAnsi="Symbol" w:hint="default"/>
        <w:sz w:val="20"/>
      </w:rPr>
    </w:lvl>
    <w:lvl w:ilvl="1">
      <w:start w:val="1"/>
      <w:numFmt w:val="bullet"/>
      <w:lvlText w:val=""/>
      <w:lvlJc w:val="left"/>
      <w:pPr>
        <w:tabs>
          <w:tab w:val="num" w:pos="540"/>
        </w:tabs>
        <w:ind w:left="540" w:hanging="360"/>
      </w:pPr>
      <w:rPr>
        <w:rFonts w:ascii="Wingdings" w:hAnsi="Wingdings" w:hint="default"/>
        <w:sz w:val="20"/>
      </w:rPr>
    </w:lvl>
    <w:lvl w:ilvl="2">
      <w:start w:val="1"/>
      <w:numFmt w:val="bullet"/>
      <w:lvlText w:val=""/>
      <w:lvlJc w:val="left"/>
      <w:pPr>
        <w:tabs>
          <w:tab w:val="num" w:pos="1260"/>
        </w:tabs>
        <w:ind w:left="1260" w:hanging="360"/>
      </w:pPr>
      <w:rPr>
        <w:rFonts w:ascii="Wingdings" w:hAnsi="Wingdings" w:hint="default"/>
        <w:sz w:val="20"/>
      </w:rPr>
    </w:lvl>
    <w:lvl w:ilvl="3">
      <w:start w:val="1"/>
      <w:numFmt w:val="bullet"/>
      <w:lvlText w:val=""/>
      <w:lvlJc w:val="left"/>
      <w:pPr>
        <w:tabs>
          <w:tab w:val="num" w:pos="1980"/>
        </w:tabs>
        <w:ind w:left="1980" w:hanging="360"/>
      </w:pPr>
      <w:rPr>
        <w:rFonts w:ascii="Wingdings" w:hAnsi="Wingdings" w:hint="default"/>
        <w:sz w:val="20"/>
      </w:rPr>
    </w:lvl>
    <w:lvl w:ilvl="4" w:tentative="1">
      <w:start w:val="1"/>
      <w:numFmt w:val="bullet"/>
      <w:lvlText w:val=""/>
      <w:lvlJc w:val="left"/>
      <w:pPr>
        <w:tabs>
          <w:tab w:val="num" w:pos="2700"/>
        </w:tabs>
        <w:ind w:left="2700" w:hanging="360"/>
      </w:pPr>
      <w:rPr>
        <w:rFonts w:ascii="Wingdings" w:hAnsi="Wingdings" w:hint="default"/>
        <w:sz w:val="20"/>
      </w:rPr>
    </w:lvl>
    <w:lvl w:ilvl="5" w:tentative="1">
      <w:start w:val="1"/>
      <w:numFmt w:val="bullet"/>
      <w:lvlText w:val=""/>
      <w:lvlJc w:val="left"/>
      <w:pPr>
        <w:tabs>
          <w:tab w:val="num" w:pos="3420"/>
        </w:tabs>
        <w:ind w:left="3420" w:hanging="360"/>
      </w:pPr>
      <w:rPr>
        <w:rFonts w:ascii="Wingdings" w:hAnsi="Wingdings" w:hint="default"/>
        <w:sz w:val="20"/>
      </w:rPr>
    </w:lvl>
    <w:lvl w:ilvl="6" w:tentative="1">
      <w:start w:val="1"/>
      <w:numFmt w:val="bullet"/>
      <w:lvlText w:val=""/>
      <w:lvlJc w:val="left"/>
      <w:pPr>
        <w:tabs>
          <w:tab w:val="num" w:pos="4140"/>
        </w:tabs>
        <w:ind w:left="4140" w:hanging="360"/>
      </w:pPr>
      <w:rPr>
        <w:rFonts w:ascii="Wingdings" w:hAnsi="Wingdings" w:hint="default"/>
        <w:sz w:val="20"/>
      </w:rPr>
    </w:lvl>
    <w:lvl w:ilvl="7" w:tentative="1">
      <w:start w:val="1"/>
      <w:numFmt w:val="bullet"/>
      <w:lvlText w:val=""/>
      <w:lvlJc w:val="left"/>
      <w:pPr>
        <w:tabs>
          <w:tab w:val="num" w:pos="4860"/>
        </w:tabs>
        <w:ind w:left="4860" w:hanging="360"/>
      </w:pPr>
      <w:rPr>
        <w:rFonts w:ascii="Wingdings" w:hAnsi="Wingdings" w:hint="default"/>
        <w:sz w:val="20"/>
      </w:rPr>
    </w:lvl>
    <w:lvl w:ilvl="8" w:tentative="1">
      <w:start w:val="1"/>
      <w:numFmt w:val="bullet"/>
      <w:lvlText w:val=""/>
      <w:lvlJc w:val="left"/>
      <w:pPr>
        <w:tabs>
          <w:tab w:val="num" w:pos="5580"/>
        </w:tabs>
        <w:ind w:left="5580" w:hanging="360"/>
      </w:pPr>
      <w:rPr>
        <w:rFonts w:ascii="Wingdings" w:hAnsi="Wingdings" w:hint="default"/>
        <w:sz w:val="20"/>
      </w:rPr>
    </w:lvl>
  </w:abstractNum>
  <w:abstractNum w:abstractNumId="120">
    <w:nsid w:val="1AFE2B3B"/>
    <w:multiLevelType w:val="hybridMultilevel"/>
    <w:tmpl w:val="6A3E463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1C354D3D"/>
    <w:multiLevelType w:val="multilevel"/>
    <w:tmpl w:val="E35ABA4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22">
    <w:nsid w:val="1CD26989"/>
    <w:multiLevelType w:val="hybridMultilevel"/>
    <w:tmpl w:val="D6AE58E2"/>
    <w:lvl w:ilvl="0" w:tplc="78DE7D02">
      <w:start w:val="2"/>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1D102B36"/>
    <w:multiLevelType w:val="multilevel"/>
    <w:tmpl w:val="F5A439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nsid w:val="1D585EB0"/>
    <w:multiLevelType w:val="multilevel"/>
    <w:tmpl w:val="DF0A01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nsid w:val="1E113754"/>
    <w:multiLevelType w:val="multilevel"/>
    <w:tmpl w:val="C3D8B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nsid w:val="1E804DD7"/>
    <w:multiLevelType w:val="hybridMultilevel"/>
    <w:tmpl w:val="D53E3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1E8B77CA"/>
    <w:multiLevelType w:val="multilevel"/>
    <w:tmpl w:val="869A611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nsid w:val="1E9F02A8"/>
    <w:multiLevelType w:val="multilevel"/>
    <w:tmpl w:val="0954189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29">
    <w:nsid w:val="1EC76513"/>
    <w:multiLevelType w:val="multilevel"/>
    <w:tmpl w:val="8A12744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30">
    <w:nsid w:val="1ED87179"/>
    <w:multiLevelType w:val="multilevel"/>
    <w:tmpl w:val="07CA201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nsid w:val="1EF97459"/>
    <w:multiLevelType w:val="multilevel"/>
    <w:tmpl w:val="80C0C0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nsid w:val="1F315879"/>
    <w:multiLevelType w:val="multilevel"/>
    <w:tmpl w:val="E04EA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nsid w:val="1F4E28BE"/>
    <w:multiLevelType w:val="hybridMultilevel"/>
    <w:tmpl w:val="FB14E7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1F5C30F7"/>
    <w:multiLevelType w:val="hybridMultilevel"/>
    <w:tmpl w:val="761E026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1F792263"/>
    <w:multiLevelType w:val="hybridMultilevel"/>
    <w:tmpl w:val="04AED3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6">
    <w:nsid w:val="1F8615D2"/>
    <w:multiLevelType w:val="multilevel"/>
    <w:tmpl w:val="E74602E4"/>
    <w:lvl w:ilvl="0">
      <w:start w:val="4"/>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37">
    <w:nsid w:val="1FB92719"/>
    <w:multiLevelType w:val="hybridMultilevel"/>
    <w:tmpl w:val="22CA07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8">
    <w:nsid w:val="1FD727BD"/>
    <w:multiLevelType w:val="hybridMultilevel"/>
    <w:tmpl w:val="2838348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nsid w:val="1FDF60A4"/>
    <w:multiLevelType w:val="multilevel"/>
    <w:tmpl w:val="92123F8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40">
    <w:nsid w:val="1FF36D3B"/>
    <w:multiLevelType w:val="multilevel"/>
    <w:tmpl w:val="1AF816C8"/>
    <w:lvl w:ilvl="0">
      <w:start w:val="1"/>
      <w:numFmt w:val="decimal"/>
      <w:lvlText w:val="%1."/>
      <w:lvlJc w:val="left"/>
      <w:pPr>
        <w:tabs>
          <w:tab w:val="num" w:pos="1080"/>
        </w:tabs>
        <w:ind w:left="1080" w:hanging="360"/>
      </w:pPr>
      <w:rPr>
        <w:rFonts w:hint="default"/>
        <w:color w:val="auto"/>
      </w:rPr>
    </w:lvl>
    <w:lvl w:ilvl="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41">
    <w:nsid w:val="201C7D92"/>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nsid w:val="208F3423"/>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209F349C"/>
    <w:multiLevelType w:val="hybridMultilevel"/>
    <w:tmpl w:val="A72A6646"/>
    <w:lvl w:ilvl="0" w:tplc="B9D01088">
      <w:start w:val="9"/>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4">
    <w:nsid w:val="20C25E69"/>
    <w:multiLevelType w:val="hybridMultilevel"/>
    <w:tmpl w:val="67CA51E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5">
    <w:nsid w:val="20ED67D8"/>
    <w:multiLevelType w:val="multilevel"/>
    <w:tmpl w:val="53708240"/>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nsid w:val="216A0F5C"/>
    <w:multiLevelType w:val="multilevel"/>
    <w:tmpl w:val="F2984A5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nsid w:val="21AB61B1"/>
    <w:multiLevelType w:val="multilevel"/>
    <w:tmpl w:val="426C7C24"/>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nsid w:val="21EE4F81"/>
    <w:multiLevelType w:val="multilevel"/>
    <w:tmpl w:val="A9AE27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nsid w:val="21FB5E07"/>
    <w:multiLevelType w:val="multilevel"/>
    <w:tmpl w:val="EB105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nsid w:val="227F2DC4"/>
    <w:multiLevelType w:val="multilevel"/>
    <w:tmpl w:val="FCBA06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nsid w:val="22CA526C"/>
    <w:multiLevelType w:val="hybridMultilevel"/>
    <w:tmpl w:val="EAB24E0C"/>
    <w:lvl w:ilvl="0" w:tplc="929263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22E96FA8"/>
    <w:multiLevelType w:val="multilevel"/>
    <w:tmpl w:val="AD4254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nsid w:val="23291C74"/>
    <w:multiLevelType w:val="multilevel"/>
    <w:tmpl w:val="A0264004"/>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nsid w:val="233738D3"/>
    <w:multiLevelType w:val="multilevel"/>
    <w:tmpl w:val="8CAE8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nsid w:val="237025A4"/>
    <w:multiLevelType w:val="hybridMultilevel"/>
    <w:tmpl w:val="EFCCE7E6"/>
    <w:lvl w:ilvl="0" w:tplc="F30EF692">
      <w:start w:val="10"/>
      <w:numFmt w:val="decimal"/>
      <w:lvlText w:val="%1."/>
      <w:lvlJc w:val="left"/>
      <w:pPr>
        <w:ind w:left="420" w:hanging="420"/>
      </w:pPr>
      <w:rPr>
        <w:rFonts w:eastAsia="Times New Roman" w:hint="default"/>
        <w:sz w:val="4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6">
    <w:nsid w:val="237032BB"/>
    <w:multiLevelType w:val="multilevel"/>
    <w:tmpl w:val="E72C0D5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23A073BC"/>
    <w:multiLevelType w:val="multilevel"/>
    <w:tmpl w:val="A572B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23D42FD1"/>
    <w:multiLevelType w:val="multilevel"/>
    <w:tmpl w:val="5E94B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nsid w:val="23DA0B46"/>
    <w:multiLevelType w:val="multilevel"/>
    <w:tmpl w:val="57F4C2E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nsid w:val="24145B00"/>
    <w:multiLevelType w:val="multilevel"/>
    <w:tmpl w:val="D70C6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nsid w:val="24921EF9"/>
    <w:multiLevelType w:val="hybridMultilevel"/>
    <w:tmpl w:val="86C80DD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2">
    <w:nsid w:val="24D6690F"/>
    <w:multiLevelType w:val="multilevel"/>
    <w:tmpl w:val="63007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nsid w:val="24E21A1A"/>
    <w:multiLevelType w:val="multilevel"/>
    <w:tmpl w:val="38FCA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nsid w:val="255E3515"/>
    <w:multiLevelType w:val="multilevel"/>
    <w:tmpl w:val="382A0684"/>
    <w:lvl w:ilvl="0">
      <w:start w:val="1"/>
      <w:numFmt w:val="bullet"/>
      <w:lvlText w:val=""/>
      <w:lvlJc w:val="left"/>
      <w:pPr>
        <w:tabs>
          <w:tab w:val="num" w:pos="780"/>
        </w:tabs>
        <w:ind w:left="780" w:hanging="360"/>
      </w:pPr>
      <w:rPr>
        <w:rFonts w:ascii="Symbol" w:hAnsi="Symbol" w:hint="default"/>
        <w:sz w:val="20"/>
      </w:rPr>
    </w:lvl>
    <w:lvl w:ilvl="1" w:tentative="1">
      <w:start w:val="1"/>
      <w:numFmt w:val="bullet"/>
      <w:lvlText w:val=""/>
      <w:lvlJc w:val="left"/>
      <w:pPr>
        <w:tabs>
          <w:tab w:val="num" w:pos="1500"/>
        </w:tabs>
        <w:ind w:left="1500" w:hanging="360"/>
      </w:pPr>
      <w:rPr>
        <w:rFonts w:ascii="Wingdings" w:hAnsi="Wingdings" w:hint="default"/>
        <w:sz w:val="20"/>
      </w:rPr>
    </w:lvl>
    <w:lvl w:ilvl="2" w:tentative="1">
      <w:start w:val="1"/>
      <w:numFmt w:val="bullet"/>
      <w:lvlText w:val=""/>
      <w:lvlJc w:val="left"/>
      <w:pPr>
        <w:tabs>
          <w:tab w:val="num" w:pos="2220"/>
        </w:tabs>
        <w:ind w:left="2220" w:hanging="360"/>
      </w:pPr>
      <w:rPr>
        <w:rFonts w:ascii="Wingdings" w:hAnsi="Wingdings" w:hint="default"/>
        <w:sz w:val="20"/>
      </w:rPr>
    </w:lvl>
    <w:lvl w:ilvl="3" w:tentative="1">
      <w:start w:val="1"/>
      <w:numFmt w:val="bullet"/>
      <w:lvlText w:val=""/>
      <w:lvlJc w:val="left"/>
      <w:pPr>
        <w:tabs>
          <w:tab w:val="num" w:pos="2940"/>
        </w:tabs>
        <w:ind w:left="2940" w:hanging="360"/>
      </w:pPr>
      <w:rPr>
        <w:rFonts w:ascii="Wingdings" w:hAnsi="Wingdings" w:hint="default"/>
        <w:sz w:val="20"/>
      </w:rPr>
    </w:lvl>
    <w:lvl w:ilvl="4" w:tentative="1">
      <w:start w:val="1"/>
      <w:numFmt w:val="bullet"/>
      <w:lvlText w:val=""/>
      <w:lvlJc w:val="left"/>
      <w:pPr>
        <w:tabs>
          <w:tab w:val="num" w:pos="3660"/>
        </w:tabs>
        <w:ind w:left="3660" w:hanging="360"/>
      </w:pPr>
      <w:rPr>
        <w:rFonts w:ascii="Wingdings" w:hAnsi="Wingdings" w:hint="default"/>
        <w:sz w:val="20"/>
      </w:rPr>
    </w:lvl>
    <w:lvl w:ilvl="5" w:tentative="1">
      <w:start w:val="1"/>
      <w:numFmt w:val="bullet"/>
      <w:lvlText w:val=""/>
      <w:lvlJc w:val="left"/>
      <w:pPr>
        <w:tabs>
          <w:tab w:val="num" w:pos="4380"/>
        </w:tabs>
        <w:ind w:left="4380" w:hanging="360"/>
      </w:pPr>
      <w:rPr>
        <w:rFonts w:ascii="Wingdings" w:hAnsi="Wingdings" w:hint="default"/>
        <w:sz w:val="20"/>
      </w:rPr>
    </w:lvl>
    <w:lvl w:ilvl="6" w:tentative="1">
      <w:start w:val="1"/>
      <w:numFmt w:val="bullet"/>
      <w:lvlText w:val=""/>
      <w:lvlJc w:val="left"/>
      <w:pPr>
        <w:tabs>
          <w:tab w:val="num" w:pos="5100"/>
        </w:tabs>
        <w:ind w:left="5100" w:hanging="360"/>
      </w:pPr>
      <w:rPr>
        <w:rFonts w:ascii="Wingdings" w:hAnsi="Wingdings" w:hint="default"/>
        <w:sz w:val="20"/>
      </w:rPr>
    </w:lvl>
    <w:lvl w:ilvl="7" w:tentative="1">
      <w:start w:val="1"/>
      <w:numFmt w:val="bullet"/>
      <w:lvlText w:val=""/>
      <w:lvlJc w:val="left"/>
      <w:pPr>
        <w:tabs>
          <w:tab w:val="num" w:pos="5820"/>
        </w:tabs>
        <w:ind w:left="5820" w:hanging="360"/>
      </w:pPr>
      <w:rPr>
        <w:rFonts w:ascii="Wingdings" w:hAnsi="Wingdings" w:hint="default"/>
        <w:sz w:val="20"/>
      </w:rPr>
    </w:lvl>
    <w:lvl w:ilvl="8" w:tentative="1">
      <w:start w:val="1"/>
      <w:numFmt w:val="bullet"/>
      <w:lvlText w:val=""/>
      <w:lvlJc w:val="left"/>
      <w:pPr>
        <w:tabs>
          <w:tab w:val="num" w:pos="6540"/>
        </w:tabs>
        <w:ind w:left="6540" w:hanging="360"/>
      </w:pPr>
      <w:rPr>
        <w:rFonts w:ascii="Wingdings" w:hAnsi="Wingdings" w:hint="default"/>
        <w:sz w:val="20"/>
      </w:rPr>
    </w:lvl>
  </w:abstractNum>
  <w:abstractNum w:abstractNumId="165">
    <w:nsid w:val="256B445F"/>
    <w:multiLevelType w:val="multilevel"/>
    <w:tmpl w:val="88B62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nsid w:val="25C70AD1"/>
    <w:multiLevelType w:val="multilevel"/>
    <w:tmpl w:val="58AAF188"/>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nsid w:val="25CA64B8"/>
    <w:multiLevelType w:val="hybridMultilevel"/>
    <w:tmpl w:val="7DD4BAB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nsid w:val="25E466B1"/>
    <w:multiLevelType w:val="multilevel"/>
    <w:tmpl w:val="ED0C775C"/>
    <w:lvl w:ilvl="0">
      <w:start w:val="1"/>
      <w:numFmt w:val="decimal"/>
      <w:lvlText w:val="%1."/>
      <w:lvlJc w:val="left"/>
      <w:pPr>
        <w:tabs>
          <w:tab w:val="num" w:pos="690"/>
        </w:tabs>
        <w:ind w:left="690" w:hanging="360"/>
      </w:pPr>
    </w:lvl>
    <w:lvl w:ilvl="1">
      <w:start w:val="1"/>
      <w:numFmt w:val="decimal"/>
      <w:lvlText w:val="%2."/>
      <w:lvlJc w:val="left"/>
      <w:pPr>
        <w:tabs>
          <w:tab w:val="num" w:pos="1410"/>
        </w:tabs>
        <w:ind w:left="1410" w:hanging="360"/>
      </w:pPr>
    </w:lvl>
    <w:lvl w:ilvl="2" w:tentative="1">
      <w:start w:val="1"/>
      <w:numFmt w:val="decimal"/>
      <w:lvlText w:val="%3."/>
      <w:lvlJc w:val="left"/>
      <w:pPr>
        <w:tabs>
          <w:tab w:val="num" w:pos="2130"/>
        </w:tabs>
        <w:ind w:left="2130" w:hanging="360"/>
      </w:pPr>
    </w:lvl>
    <w:lvl w:ilvl="3" w:tentative="1">
      <w:start w:val="1"/>
      <w:numFmt w:val="decimal"/>
      <w:lvlText w:val="%4."/>
      <w:lvlJc w:val="left"/>
      <w:pPr>
        <w:tabs>
          <w:tab w:val="num" w:pos="2850"/>
        </w:tabs>
        <w:ind w:left="2850" w:hanging="360"/>
      </w:pPr>
    </w:lvl>
    <w:lvl w:ilvl="4" w:tentative="1">
      <w:start w:val="1"/>
      <w:numFmt w:val="decimal"/>
      <w:lvlText w:val="%5."/>
      <w:lvlJc w:val="left"/>
      <w:pPr>
        <w:tabs>
          <w:tab w:val="num" w:pos="3570"/>
        </w:tabs>
        <w:ind w:left="3570" w:hanging="360"/>
      </w:pPr>
    </w:lvl>
    <w:lvl w:ilvl="5" w:tentative="1">
      <w:start w:val="1"/>
      <w:numFmt w:val="decimal"/>
      <w:lvlText w:val="%6."/>
      <w:lvlJc w:val="left"/>
      <w:pPr>
        <w:tabs>
          <w:tab w:val="num" w:pos="4290"/>
        </w:tabs>
        <w:ind w:left="4290" w:hanging="360"/>
      </w:pPr>
    </w:lvl>
    <w:lvl w:ilvl="6" w:tentative="1">
      <w:start w:val="1"/>
      <w:numFmt w:val="decimal"/>
      <w:lvlText w:val="%7."/>
      <w:lvlJc w:val="left"/>
      <w:pPr>
        <w:tabs>
          <w:tab w:val="num" w:pos="5010"/>
        </w:tabs>
        <w:ind w:left="5010" w:hanging="360"/>
      </w:pPr>
    </w:lvl>
    <w:lvl w:ilvl="7" w:tentative="1">
      <w:start w:val="1"/>
      <w:numFmt w:val="decimal"/>
      <w:lvlText w:val="%8."/>
      <w:lvlJc w:val="left"/>
      <w:pPr>
        <w:tabs>
          <w:tab w:val="num" w:pos="5730"/>
        </w:tabs>
        <w:ind w:left="5730" w:hanging="360"/>
      </w:pPr>
    </w:lvl>
    <w:lvl w:ilvl="8" w:tentative="1">
      <w:start w:val="1"/>
      <w:numFmt w:val="decimal"/>
      <w:lvlText w:val="%9."/>
      <w:lvlJc w:val="left"/>
      <w:pPr>
        <w:tabs>
          <w:tab w:val="num" w:pos="6450"/>
        </w:tabs>
        <w:ind w:left="6450" w:hanging="360"/>
      </w:pPr>
    </w:lvl>
  </w:abstractNum>
  <w:abstractNum w:abstractNumId="169">
    <w:nsid w:val="25ED1E5F"/>
    <w:multiLevelType w:val="multilevel"/>
    <w:tmpl w:val="04AC8E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nsid w:val="26111B4B"/>
    <w:multiLevelType w:val="hybridMultilevel"/>
    <w:tmpl w:val="A0F6A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nsid w:val="26571E36"/>
    <w:multiLevelType w:val="multilevel"/>
    <w:tmpl w:val="44C6CB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nsid w:val="26640C92"/>
    <w:multiLevelType w:val="multilevel"/>
    <w:tmpl w:val="FEA487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nsid w:val="2689144F"/>
    <w:multiLevelType w:val="hybridMultilevel"/>
    <w:tmpl w:val="9B9C14D0"/>
    <w:lvl w:ilvl="0" w:tplc="45CACD58">
      <w:start w:val="7"/>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nsid w:val="26BA763C"/>
    <w:multiLevelType w:val="multilevel"/>
    <w:tmpl w:val="4D9CE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nsid w:val="26DF7E16"/>
    <w:multiLevelType w:val="hybridMultilevel"/>
    <w:tmpl w:val="380C7E9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nsid w:val="26EB4EE1"/>
    <w:multiLevelType w:val="multilevel"/>
    <w:tmpl w:val="91BAF51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77">
    <w:nsid w:val="26EE427D"/>
    <w:multiLevelType w:val="multilevel"/>
    <w:tmpl w:val="DB5E5D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nsid w:val="27285D58"/>
    <w:multiLevelType w:val="multilevel"/>
    <w:tmpl w:val="64825E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nsid w:val="273A1130"/>
    <w:multiLevelType w:val="multilevel"/>
    <w:tmpl w:val="22428F80"/>
    <w:lvl w:ilvl="0">
      <w:start w:val="5"/>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80">
    <w:nsid w:val="27923BCA"/>
    <w:multiLevelType w:val="multilevel"/>
    <w:tmpl w:val="CB7E1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nsid w:val="27970695"/>
    <w:multiLevelType w:val="hybridMultilevel"/>
    <w:tmpl w:val="688E9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nsid w:val="27E666FE"/>
    <w:multiLevelType w:val="multilevel"/>
    <w:tmpl w:val="D9FC3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nsid w:val="28406BE3"/>
    <w:multiLevelType w:val="hybridMultilevel"/>
    <w:tmpl w:val="5394A7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nsid w:val="284D47EE"/>
    <w:multiLevelType w:val="multilevel"/>
    <w:tmpl w:val="8A60E8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nsid w:val="28823FDC"/>
    <w:multiLevelType w:val="multilevel"/>
    <w:tmpl w:val="1A30289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nsid w:val="288A5EBE"/>
    <w:multiLevelType w:val="multilevel"/>
    <w:tmpl w:val="DC287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nsid w:val="289C2F12"/>
    <w:multiLevelType w:val="multilevel"/>
    <w:tmpl w:val="04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8">
    <w:nsid w:val="28C1231E"/>
    <w:multiLevelType w:val="multilevel"/>
    <w:tmpl w:val="DFCE74D8"/>
    <w:lvl w:ilvl="0">
      <w:start w:val="9"/>
      <w:numFmt w:val="decimal"/>
      <w:lvlText w:val="%1."/>
      <w:lvlJc w:val="left"/>
      <w:pPr>
        <w:tabs>
          <w:tab w:val="num" w:pos="9600"/>
        </w:tabs>
        <w:ind w:left="9600" w:hanging="360"/>
      </w:pPr>
    </w:lvl>
    <w:lvl w:ilvl="1" w:tentative="1">
      <w:start w:val="1"/>
      <w:numFmt w:val="decimal"/>
      <w:lvlText w:val="%2."/>
      <w:lvlJc w:val="left"/>
      <w:pPr>
        <w:tabs>
          <w:tab w:val="num" w:pos="10320"/>
        </w:tabs>
        <w:ind w:left="10320" w:hanging="360"/>
      </w:pPr>
    </w:lvl>
    <w:lvl w:ilvl="2" w:tentative="1">
      <w:start w:val="1"/>
      <w:numFmt w:val="decimal"/>
      <w:lvlText w:val="%3."/>
      <w:lvlJc w:val="left"/>
      <w:pPr>
        <w:tabs>
          <w:tab w:val="num" w:pos="11040"/>
        </w:tabs>
        <w:ind w:left="11040" w:hanging="360"/>
      </w:pPr>
    </w:lvl>
    <w:lvl w:ilvl="3" w:tentative="1">
      <w:start w:val="1"/>
      <w:numFmt w:val="decimal"/>
      <w:lvlText w:val="%4."/>
      <w:lvlJc w:val="left"/>
      <w:pPr>
        <w:tabs>
          <w:tab w:val="num" w:pos="11760"/>
        </w:tabs>
        <w:ind w:left="11760" w:hanging="360"/>
      </w:pPr>
    </w:lvl>
    <w:lvl w:ilvl="4" w:tentative="1">
      <w:start w:val="1"/>
      <w:numFmt w:val="decimal"/>
      <w:lvlText w:val="%5."/>
      <w:lvlJc w:val="left"/>
      <w:pPr>
        <w:tabs>
          <w:tab w:val="num" w:pos="12480"/>
        </w:tabs>
        <w:ind w:left="12480" w:hanging="360"/>
      </w:pPr>
    </w:lvl>
    <w:lvl w:ilvl="5" w:tentative="1">
      <w:start w:val="1"/>
      <w:numFmt w:val="decimal"/>
      <w:lvlText w:val="%6."/>
      <w:lvlJc w:val="left"/>
      <w:pPr>
        <w:tabs>
          <w:tab w:val="num" w:pos="13200"/>
        </w:tabs>
        <w:ind w:left="13200" w:hanging="360"/>
      </w:pPr>
    </w:lvl>
    <w:lvl w:ilvl="6" w:tentative="1">
      <w:start w:val="1"/>
      <w:numFmt w:val="decimal"/>
      <w:lvlText w:val="%7."/>
      <w:lvlJc w:val="left"/>
      <w:pPr>
        <w:tabs>
          <w:tab w:val="num" w:pos="13920"/>
        </w:tabs>
        <w:ind w:left="13920" w:hanging="360"/>
      </w:pPr>
    </w:lvl>
    <w:lvl w:ilvl="7" w:tentative="1">
      <w:start w:val="1"/>
      <w:numFmt w:val="decimal"/>
      <w:lvlText w:val="%8."/>
      <w:lvlJc w:val="left"/>
      <w:pPr>
        <w:tabs>
          <w:tab w:val="num" w:pos="14640"/>
        </w:tabs>
        <w:ind w:left="14640" w:hanging="360"/>
      </w:pPr>
    </w:lvl>
    <w:lvl w:ilvl="8" w:tentative="1">
      <w:start w:val="1"/>
      <w:numFmt w:val="decimal"/>
      <w:lvlText w:val="%9."/>
      <w:lvlJc w:val="left"/>
      <w:pPr>
        <w:tabs>
          <w:tab w:val="num" w:pos="15360"/>
        </w:tabs>
        <w:ind w:left="15360" w:hanging="360"/>
      </w:pPr>
    </w:lvl>
  </w:abstractNum>
  <w:abstractNum w:abstractNumId="189">
    <w:nsid w:val="2902704F"/>
    <w:multiLevelType w:val="multilevel"/>
    <w:tmpl w:val="028E3C1A"/>
    <w:lvl w:ilvl="0">
      <w:start w:val="1"/>
      <w:numFmt w:val="decimal"/>
      <w:lvlText w:val="%1."/>
      <w:lvlJc w:val="left"/>
      <w:pPr>
        <w:tabs>
          <w:tab w:val="num" w:pos="1080"/>
        </w:tabs>
        <w:ind w:left="1080" w:hanging="360"/>
      </w:pPr>
      <w:rPr>
        <w:color w:val="auto"/>
      </w:r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90">
    <w:nsid w:val="2926608A"/>
    <w:multiLevelType w:val="hybridMultilevel"/>
    <w:tmpl w:val="45BCB80A"/>
    <w:lvl w:ilvl="0" w:tplc="04090001">
      <w:start w:val="1"/>
      <w:numFmt w:val="bullet"/>
      <w:lvlText w:val=""/>
      <w:lvlJc w:val="left"/>
      <w:pPr>
        <w:tabs>
          <w:tab w:val="num" w:pos="360"/>
        </w:tabs>
        <w:ind w:left="360" w:hanging="360"/>
      </w:pPr>
      <w:rPr>
        <w:rFonts w:ascii="Symbol" w:hAnsi="Symbol" w:hint="default"/>
      </w:rPr>
    </w:lvl>
    <w:lvl w:ilvl="1" w:tplc="E8024EC2">
      <w:start w:val="1052"/>
      <w:numFmt w:val="bullet"/>
      <w:lvlText w:val=""/>
      <w:lvlJc w:val="left"/>
      <w:pPr>
        <w:tabs>
          <w:tab w:val="num" w:pos="1080"/>
        </w:tabs>
        <w:ind w:left="1080" w:hanging="360"/>
      </w:pPr>
      <w:rPr>
        <w:rFonts w:ascii="Wingdings" w:hAnsi="Wingdings" w:hint="default"/>
      </w:rPr>
    </w:lvl>
    <w:lvl w:ilvl="2" w:tplc="E5688DA2">
      <w:start w:val="1"/>
      <w:numFmt w:val="bullet"/>
      <w:lvlText w:val=""/>
      <w:lvlJc w:val="left"/>
      <w:pPr>
        <w:tabs>
          <w:tab w:val="num" w:pos="1800"/>
        </w:tabs>
        <w:ind w:left="1800" w:hanging="360"/>
      </w:pPr>
      <w:rPr>
        <w:rFonts w:ascii="Wingdings" w:hAnsi="Wingdings" w:hint="default"/>
      </w:rPr>
    </w:lvl>
    <w:lvl w:ilvl="3" w:tplc="EE3028D8">
      <w:start w:val="1"/>
      <w:numFmt w:val="bullet"/>
      <w:lvlText w:val=""/>
      <w:lvlJc w:val="left"/>
      <w:pPr>
        <w:tabs>
          <w:tab w:val="num" w:pos="2520"/>
        </w:tabs>
        <w:ind w:left="2520" w:hanging="360"/>
      </w:pPr>
      <w:rPr>
        <w:rFonts w:ascii="Wingdings" w:hAnsi="Wingdings" w:hint="default"/>
      </w:rPr>
    </w:lvl>
    <w:lvl w:ilvl="4" w:tplc="2C426412">
      <w:start w:val="1"/>
      <w:numFmt w:val="bullet"/>
      <w:lvlText w:val=""/>
      <w:lvlJc w:val="left"/>
      <w:pPr>
        <w:tabs>
          <w:tab w:val="num" w:pos="3240"/>
        </w:tabs>
        <w:ind w:left="3240" w:hanging="360"/>
      </w:pPr>
      <w:rPr>
        <w:rFonts w:ascii="Wingdings" w:hAnsi="Wingdings" w:hint="default"/>
      </w:rPr>
    </w:lvl>
    <w:lvl w:ilvl="5" w:tplc="679427E8">
      <w:start w:val="1"/>
      <w:numFmt w:val="bullet"/>
      <w:lvlText w:val=""/>
      <w:lvlJc w:val="left"/>
      <w:pPr>
        <w:tabs>
          <w:tab w:val="num" w:pos="3960"/>
        </w:tabs>
        <w:ind w:left="3960" w:hanging="360"/>
      </w:pPr>
      <w:rPr>
        <w:rFonts w:ascii="Wingdings" w:hAnsi="Wingdings" w:hint="default"/>
      </w:rPr>
    </w:lvl>
    <w:lvl w:ilvl="6" w:tplc="61F44D22">
      <w:start w:val="1"/>
      <w:numFmt w:val="bullet"/>
      <w:lvlText w:val=""/>
      <w:lvlJc w:val="left"/>
      <w:pPr>
        <w:tabs>
          <w:tab w:val="num" w:pos="4680"/>
        </w:tabs>
        <w:ind w:left="4680" w:hanging="360"/>
      </w:pPr>
      <w:rPr>
        <w:rFonts w:ascii="Wingdings" w:hAnsi="Wingdings" w:hint="default"/>
      </w:rPr>
    </w:lvl>
    <w:lvl w:ilvl="7" w:tplc="6004E41E">
      <w:start w:val="1"/>
      <w:numFmt w:val="bullet"/>
      <w:lvlText w:val=""/>
      <w:lvlJc w:val="left"/>
      <w:pPr>
        <w:tabs>
          <w:tab w:val="num" w:pos="5400"/>
        </w:tabs>
        <w:ind w:left="5400" w:hanging="360"/>
      </w:pPr>
      <w:rPr>
        <w:rFonts w:ascii="Wingdings" w:hAnsi="Wingdings" w:hint="default"/>
      </w:rPr>
    </w:lvl>
    <w:lvl w:ilvl="8" w:tplc="07AA6C1C">
      <w:start w:val="1"/>
      <w:numFmt w:val="bullet"/>
      <w:lvlText w:val=""/>
      <w:lvlJc w:val="left"/>
      <w:pPr>
        <w:tabs>
          <w:tab w:val="num" w:pos="6120"/>
        </w:tabs>
        <w:ind w:left="6120" w:hanging="360"/>
      </w:pPr>
      <w:rPr>
        <w:rFonts w:ascii="Wingdings" w:hAnsi="Wingdings" w:hint="default"/>
      </w:rPr>
    </w:lvl>
  </w:abstractNum>
  <w:abstractNum w:abstractNumId="191">
    <w:nsid w:val="293178C9"/>
    <w:multiLevelType w:val="hybridMultilevel"/>
    <w:tmpl w:val="2242A0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2">
    <w:nsid w:val="293D3D05"/>
    <w:multiLevelType w:val="multilevel"/>
    <w:tmpl w:val="62FE0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nsid w:val="29403223"/>
    <w:multiLevelType w:val="multilevel"/>
    <w:tmpl w:val="53681B48"/>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94">
    <w:nsid w:val="29BC556F"/>
    <w:multiLevelType w:val="hybridMultilevel"/>
    <w:tmpl w:val="AA0045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nsid w:val="2A552B51"/>
    <w:multiLevelType w:val="hybridMultilevel"/>
    <w:tmpl w:val="10584C12"/>
    <w:lvl w:ilvl="0" w:tplc="02060ECC">
      <w:start w:val="1"/>
      <w:numFmt w:val="bullet"/>
      <w:pStyle w:val="Bullet"/>
      <w:lvlText w:val=""/>
      <w:lvlJc w:val="left"/>
      <w:pPr>
        <w:tabs>
          <w:tab w:val="num" w:pos="720"/>
        </w:tabs>
        <w:ind w:left="720" w:hanging="360"/>
      </w:pPr>
      <w:rPr>
        <w:rFonts w:ascii="Wingdings" w:hAnsi="Wingdings" w:hint="default"/>
        <w:sz w:val="1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6">
    <w:nsid w:val="2A5F3356"/>
    <w:multiLevelType w:val="hybridMultilevel"/>
    <w:tmpl w:val="4AF4EF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7">
    <w:nsid w:val="2A664364"/>
    <w:multiLevelType w:val="hybridMultilevel"/>
    <w:tmpl w:val="19D66C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nsid w:val="2A953F14"/>
    <w:multiLevelType w:val="multilevel"/>
    <w:tmpl w:val="3B90813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nsid w:val="2B631FCA"/>
    <w:multiLevelType w:val="multilevel"/>
    <w:tmpl w:val="37AE7E26"/>
    <w:lvl w:ilvl="0">
      <w:start w:val="3"/>
      <w:numFmt w:val="decimal"/>
      <w:lvlText w:val="%1."/>
      <w:lvlJc w:val="left"/>
      <w:pPr>
        <w:tabs>
          <w:tab w:val="num" w:pos="360"/>
        </w:tabs>
        <w:ind w:left="360" w:hanging="360"/>
      </w:pPr>
      <w:rPr>
        <w:rFonts w:hint="default"/>
        <w:b w:val="0"/>
      </w:rPr>
    </w:lvl>
    <w:lvl w:ilvl="1">
      <w:start w:val="1"/>
      <w:numFmt w:val="decimal"/>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00">
    <w:nsid w:val="2BDF5528"/>
    <w:multiLevelType w:val="multilevel"/>
    <w:tmpl w:val="622A818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1">
    <w:nsid w:val="2BE76D94"/>
    <w:multiLevelType w:val="multilevel"/>
    <w:tmpl w:val="128842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nsid w:val="2C462354"/>
    <w:multiLevelType w:val="multilevel"/>
    <w:tmpl w:val="1C88F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nsid w:val="2CDA5607"/>
    <w:multiLevelType w:val="multilevel"/>
    <w:tmpl w:val="FFFC04F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4">
    <w:nsid w:val="2CDA5685"/>
    <w:multiLevelType w:val="multilevel"/>
    <w:tmpl w:val="63E6C5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nsid w:val="2D3B6F32"/>
    <w:multiLevelType w:val="hybridMultilevel"/>
    <w:tmpl w:val="5B6CAD4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6">
    <w:nsid w:val="2DA662A9"/>
    <w:multiLevelType w:val="multilevel"/>
    <w:tmpl w:val="6CEADF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nsid w:val="2DBF28F0"/>
    <w:multiLevelType w:val="multilevel"/>
    <w:tmpl w:val="267CB618"/>
    <w:lvl w:ilvl="0">
      <w:start w:val="7"/>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08">
    <w:nsid w:val="2DD623F7"/>
    <w:multiLevelType w:val="hybridMultilevel"/>
    <w:tmpl w:val="1D14EC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nsid w:val="2E4A7C43"/>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0">
    <w:nsid w:val="2E830CC0"/>
    <w:multiLevelType w:val="hybridMultilevel"/>
    <w:tmpl w:val="6EBC8876"/>
    <w:lvl w:ilvl="0" w:tplc="0409000F">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11">
    <w:nsid w:val="2E92489E"/>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nsid w:val="2EED71FB"/>
    <w:multiLevelType w:val="multilevel"/>
    <w:tmpl w:val="D90C3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nsid w:val="2F533F3A"/>
    <w:multiLevelType w:val="multilevel"/>
    <w:tmpl w:val="B9208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nsid w:val="2F981D07"/>
    <w:multiLevelType w:val="multilevel"/>
    <w:tmpl w:val="AB34813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5">
    <w:nsid w:val="3012669D"/>
    <w:multiLevelType w:val="multilevel"/>
    <w:tmpl w:val="53681B48"/>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16">
    <w:nsid w:val="302F3241"/>
    <w:multiLevelType w:val="multilevel"/>
    <w:tmpl w:val="68421B3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17">
    <w:nsid w:val="309D3601"/>
    <w:multiLevelType w:val="hybridMultilevel"/>
    <w:tmpl w:val="166CB2EE"/>
    <w:lvl w:ilvl="0" w:tplc="E9201A94">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nsid w:val="30D87948"/>
    <w:multiLevelType w:val="multilevel"/>
    <w:tmpl w:val="E048C2FE"/>
    <w:lvl w:ilvl="0">
      <w:start w:val="1"/>
      <w:numFmt w:val="decimal"/>
      <w:lvlText w:val="%1."/>
      <w:lvlJc w:val="left"/>
      <w:pPr>
        <w:tabs>
          <w:tab w:val="num" w:pos="690"/>
        </w:tabs>
        <w:ind w:left="690" w:hanging="360"/>
      </w:pPr>
      <w:rPr>
        <w:rFonts w:hint="default"/>
      </w:rPr>
    </w:lvl>
    <w:lvl w:ilvl="1">
      <w:start w:val="1"/>
      <w:numFmt w:val="decimal"/>
      <w:lvlText w:val="%2."/>
      <w:lvlJc w:val="left"/>
      <w:pPr>
        <w:tabs>
          <w:tab w:val="num" w:pos="1410"/>
        </w:tabs>
        <w:ind w:left="1410" w:hanging="360"/>
      </w:pPr>
      <w:rPr>
        <w:rFonts w:hint="default"/>
      </w:rPr>
    </w:lvl>
    <w:lvl w:ilvl="2">
      <w:start w:val="1"/>
      <w:numFmt w:val="decimal"/>
      <w:lvlText w:val="%3."/>
      <w:lvlJc w:val="left"/>
      <w:pPr>
        <w:tabs>
          <w:tab w:val="num" w:pos="2130"/>
        </w:tabs>
        <w:ind w:left="2130" w:hanging="360"/>
      </w:pPr>
      <w:rPr>
        <w:rFonts w:hint="default"/>
      </w:rPr>
    </w:lvl>
    <w:lvl w:ilvl="3">
      <w:start w:val="1"/>
      <w:numFmt w:val="decimal"/>
      <w:lvlText w:val="%4."/>
      <w:lvlJc w:val="left"/>
      <w:pPr>
        <w:tabs>
          <w:tab w:val="num" w:pos="2850"/>
        </w:tabs>
        <w:ind w:left="2850" w:hanging="360"/>
      </w:pPr>
      <w:rPr>
        <w:rFonts w:hint="default"/>
      </w:rPr>
    </w:lvl>
    <w:lvl w:ilvl="4">
      <w:start w:val="1"/>
      <w:numFmt w:val="decimal"/>
      <w:lvlText w:val="%5."/>
      <w:lvlJc w:val="left"/>
      <w:pPr>
        <w:tabs>
          <w:tab w:val="num" w:pos="3570"/>
        </w:tabs>
        <w:ind w:left="3570" w:hanging="360"/>
      </w:pPr>
      <w:rPr>
        <w:rFonts w:hint="default"/>
      </w:rPr>
    </w:lvl>
    <w:lvl w:ilvl="5">
      <w:start w:val="1"/>
      <w:numFmt w:val="decimal"/>
      <w:lvlText w:val="%6."/>
      <w:lvlJc w:val="left"/>
      <w:pPr>
        <w:tabs>
          <w:tab w:val="num" w:pos="4290"/>
        </w:tabs>
        <w:ind w:left="4290" w:hanging="360"/>
      </w:pPr>
      <w:rPr>
        <w:rFonts w:hint="default"/>
      </w:rPr>
    </w:lvl>
    <w:lvl w:ilvl="6">
      <w:start w:val="1"/>
      <w:numFmt w:val="decimal"/>
      <w:lvlText w:val="%7."/>
      <w:lvlJc w:val="left"/>
      <w:pPr>
        <w:tabs>
          <w:tab w:val="num" w:pos="5010"/>
        </w:tabs>
        <w:ind w:left="5010" w:hanging="360"/>
      </w:pPr>
      <w:rPr>
        <w:rFonts w:hint="default"/>
      </w:rPr>
    </w:lvl>
    <w:lvl w:ilvl="7">
      <w:start w:val="1"/>
      <w:numFmt w:val="decimal"/>
      <w:lvlText w:val="%8."/>
      <w:lvlJc w:val="left"/>
      <w:pPr>
        <w:tabs>
          <w:tab w:val="num" w:pos="5730"/>
        </w:tabs>
        <w:ind w:left="5730" w:hanging="360"/>
      </w:pPr>
      <w:rPr>
        <w:rFonts w:hint="default"/>
      </w:rPr>
    </w:lvl>
    <w:lvl w:ilvl="8">
      <w:start w:val="1"/>
      <w:numFmt w:val="decimal"/>
      <w:lvlText w:val="%9."/>
      <w:lvlJc w:val="left"/>
      <w:pPr>
        <w:tabs>
          <w:tab w:val="num" w:pos="6450"/>
        </w:tabs>
        <w:ind w:left="6450" w:hanging="360"/>
      </w:pPr>
      <w:rPr>
        <w:rFonts w:hint="default"/>
      </w:rPr>
    </w:lvl>
  </w:abstractNum>
  <w:abstractNum w:abstractNumId="219">
    <w:nsid w:val="30DF279F"/>
    <w:multiLevelType w:val="multilevel"/>
    <w:tmpl w:val="AC1063A6"/>
    <w:lvl w:ilvl="0">
      <w:start w:val="1"/>
      <w:numFmt w:val="decimal"/>
      <w:lvlText w:val="%1."/>
      <w:lvlJc w:val="left"/>
      <w:pPr>
        <w:tabs>
          <w:tab w:val="num" w:pos="720"/>
        </w:tabs>
        <w:ind w:left="720" w:hanging="360"/>
      </w:pPr>
      <w:rPr>
        <w:rFonts w:hint="default"/>
        <w:b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20">
    <w:nsid w:val="312179BD"/>
    <w:multiLevelType w:val="multilevel"/>
    <w:tmpl w:val="128842C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21">
    <w:nsid w:val="31694002"/>
    <w:multiLevelType w:val="hybridMultilevel"/>
    <w:tmpl w:val="BC22183A"/>
    <w:lvl w:ilvl="0" w:tplc="B5587C3E">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2">
    <w:nsid w:val="31901568"/>
    <w:multiLevelType w:val="multilevel"/>
    <w:tmpl w:val="A9269BE0"/>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23">
    <w:nsid w:val="31B9458E"/>
    <w:multiLevelType w:val="multilevel"/>
    <w:tmpl w:val="04AC8E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4">
    <w:nsid w:val="31EE4435"/>
    <w:multiLevelType w:val="hybridMultilevel"/>
    <w:tmpl w:val="B8B813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5">
    <w:nsid w:val="32094EE4"/>
    <w:multiLevelType w:val="multilevel"/>
    <w:tmpl w:val="77E89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nsid w:val="321507DC"/>
    <w:multiLevelType w:val="hybridMultilevel"/>
    <w:tmpl w:val="FEB646C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7">
    <w:nsid w:val="32216B17"/>
    <w:multiLevelType w:val="multilevel"/>
    <w:tmpl w:val="3C5C03F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8">
    <w:nsid w:val="3231398A"/>
    <w:multiLevelType w:val="multilevel"/>
    <w:tmpl w:val="524CA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nsid w:val="327C7E7C"/>
    <w:multiLevelType w:val="hybridMultilevel"/>
    <w:tmpl w:val="5F7224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0">
    <w:nsid w:val="327F02A8"/>
    <w:multiLevelType w:val="hybridMultilevel"/>
    <w:tmpl w:val="0AF23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nsid w:val="32DC5F55"/>
    <w:multiLevelType w:val="multilevel"/>
    <w:tmpl w:val="36DE64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810"/>
        </w:tabs>
        <w:ind w:left="81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2">
    <w:nsid w:val="334E6D5B"/>
    <w:multiLevelType w:val="multilevel"/>
    <w:tmpl w:val="04AC8E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3">
    <w:nsid w:val="336444FC"/>
    <w:multiLevelType w:val="hybridMultilevel"/>
    <w:tmpl w:val="5C10373C"/>
    <w:lvl w:ilvl="0" w:tplc="E6B07DD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nsid w:val="33CD0A50"/>
    <w:multiLevelType w:val="hybridMultilevel"/>
    <w:tmpl w:val="C54A27D4"/>
    <w:lvl w:ilvl="0" w:tplc="04090001">
      <w:start w:val="1"/>
      <w:numFmt w:val="bullet"/>
      <w:lvlText w:val=""/>
      <w:lvlJc w:val="left"/>
      <w:pPr>
        <w:ind w:left="980" w:hanging="360"/>
      </w:pPr>
      <w:rPr>
        <w:rFonts w:ascii="Symbol" w:hAnsi="Symbol"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235">
    <w:nsid w:val="348B79BC"/>
    <w:multiLevelType w:val="multilevel"/>
    <w:tmpl w:val="128842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6">
    <w:nsid w:val="34CC2276"/>
    <w:multiLevelType w:val="multilevel"/>
    <w:tmpl w:val="8D14C46E"/>
    <w:lvl w:ilvl="0">
      <w:start w:val="1"/>
      <w:numFmt w:val="decimal"/>
      <w:lvlText w:val="%1."/>
      <w:lvlJc w:val="left"/>
      <w:pPr>
        <w:tabs>
          <w:tab w:val="num" w:pos="480"/>
        </w:tabs>
        <w:ind w:left="480" w:hanging="360"/>
      </w:pPr>
    </w:lvl>
    <w:lvl w:ilvl="1">
      <w:start w:val="1"/>
      <w:numFmt w:val="decimal"/>
      <w:lvlText w:val="%2."/>
      <w:lvlJc w:val="left"/>
      <w:pPr>
        <w:tabs>
          <w:tab w:val="num" w:pos="1200"/>
        </w:tabs>
        <w:ind w:left="1200" w:hanging="360"/>
      </w:pPr>
      <w:rPr>
        <w:rFonts w:cs="Times New Roman"/>
      </w:rPr>
    </w:lvl>
    <w:lvl w:ilvl="2" w:tentative="1">
      <w:start w:val="1"/>
      <w:numFmt w:val="decimal"/>
      <w:lvlText w:val="%3."/>
      <w:lvlJc w:val="left"/>
      <w:pPr>
        <w:tabs>
          <w:tab w:val="num" w:pos="1920"/>
        </w:tabs>
        <w:ind w:left="1920" w:hanging="360"/>
      </w:pPr>
      <w:rPr>
        <w:rFonts w:cs="Times New Roman"/>
      </w:rPr>
    </w:lvl>
    <w:lvl w:ilvl="3" w:tentative="1">
      <w:start w:val="1"/>
      <w:numFmt w:val="decimal"/>
      <w:lvlText w:val="%4."/>
      <w:lvlJc w:val="left"/>
      <w:pPr>
        <w:tabs>
          <w:tab w:val="num" w:pos="2640"/>
        </w:tabs>
        <w:ind w:left="2640" w:hanging="360"/>
      </w:pPr>
      <w:rPr>
        <w:rFonts w:cs="Times New Roman"/>
      </w:rPr>
    </w:lvl>
    <w:lvl w:ilvl="4" w:tentative="1">
      <w:start w:val="1"/>
      <w:numFmt w:val="decimal"/>
      <w:lvlText w:val="%5."/>
      <w:lvlJc w:val="left"/>
      <w:pPr>
        <w:tabs>
          <w:tab w:val="num" w:pos="3360"/>
        </w:tabs>
        <w:ind w:left="3360" w:hanging="360"/>
      </w:pPr>
      <w:rPr>
        <w:rFonts w:cs="Times New Roman"/>
      </w:rPr>
    </w:lvl>
    <w:lvl w:ilvl="5" w:tentative="1">
      <w:start w:val="1"/>
      <w:numFmt w:val="decimal"/>
      <w:lvlText w:val="%6."/>
      <w:lvlJc w:val="left"/>
      <w:pPr>
        <w:tabs>
          <w:tab w:val="num" w:pos="4080"/>
        </w:tabs>
        <w:ind w:left="4080" w:hanging="360"/>
      </w:pPr>
      <w:rPr>
        <w:rFonts w:cs="Times New Roman"/>
      </w:rPr>
    </w:lvl>
    <w:lvl w:ilvl="6" w:tentative="1">
      <w:start w:val="1"/>
      <w:numFmt w:val="decimal"/>
      <w:lvlText w:val="%7."/>
      <w:lvlJc w:val="left"/>
      <w:pPr>
        <w:tabs>
          <w:tab w:val="num" w:pos="4800"/>
        </w:tabs>
        <w:ind w:left="4800" w:hanging="360"/>
      </w:pPr>
      <w:rPr>
        <w:rFonts w:cs="Times New Roman"/>
      </w:rPr>
    </w:lvl>
    <w:lvl w:ilvl="7" w:tentative="1">
      <w:start w:val="1"/>
      <w:numFmt w:val="decimal"/>
      <w:lvlText w:val="%8."/>
      <w:lvlJc w:val="left"/>
      <w:pPr>
        <w:tabs>
          <w:tab w:val="num" w:pos="5520"/>
        </w:tabs>
        <w:ind w:left="5520" w:hanging="360"/>
      </w:pPr>
      <w:rPr>
        <w:rFonts w:cs="Times New Roman"/>
      </w:rPr>
    </w:lvl>
    <w:lvl w:ilvl="8" w:tentative="1">
      <w:start w:val="1"/>
      <w:numFmt w:val="decimal"/>
      <w:lvlText w:val="%9."/>
      <w:lvlJc w:val="left"/>
      <w:pPr>
        <w:tabs>
          <w:tab w:val="num" w:pos="6240"/>
        </w:tabs>
        <w:ind w:left="6240" w:hanging="360"/>
      </w:pPr>
      <w:rPr>
        <w:rFonts w:cs="Times New Roman"/>
      </w:rPr>
    </w:lvl>
  </w:abstractNum>
  <w:abstractNum w:abstractNumId="237">
    <w:nsid w:val="350B1F1D"/>
    <w:multiLevelType w:val="hybridMultilevel"/>
    <w:tmpl w:val="BDA2A630"/>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238">
    <w:nsid w:val="351D62CC"/>
    <w:multiLevelType w:val="multilevel"/>
    <w:tmpl w:val="C15460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9">
    <w:nsid w:val="35E71007"/>
    <w:multiLevelType w:val="hybridMultilevel"/>
    <w:tmpl w:val="1D14EC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nsid w:val="36813F8C"/>
    <w:multiLevelType w:val="multilevel"/>
    <w:tmpl w:val="4F246C4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1">
    <w:nsid w:val="36B504EC"/>
    <w:multiLevelType w:val="multilevel"/>
    <w:tmpl w:val="E8746768"/>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2">
    <w:nsid w:val="36BC121E"/>
    <w:multiLevelType w:val="multilevel"/>
    <w:tmpl w:val="99FE45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3">
    <w:nsid w:val="36D01253"/>
    <w:multiLevelType w:val="hybridMultilevel"/>
    <w:tmpl w:val="72B05C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4">
    <w:nsid w:val="37002FCC"/>
    <w:multiLevelType w:val="hybridMultilevel"/>
    <w:tmpl w:val="72B05C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nsid w:val="377B2A75"/>
    <w:multiLevelType w:val="multilevel"/>
    <w:tmpl w:val="06EA7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nsid w:val="378E05CC"/>
    <w:multiLevelType w:val="multilevel"/>
    <w:tmpl w:val="15861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nsid w:val="378E0790"/>
    <w:multiLevelType w:val="multilevel"/>
    <w:tmpl w:val="7E0AD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nsid w:val="37C66DF8"/>
    <w:multiLevelType w:val="multilevel"/>
    <w:tmpl w:val="3668B16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9">
    <w:nsid w:val="38317CA1"/>
    <w:multiLevelType w:val="multilevel"/>
    <w:tmpl w:val="03309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nsid w:val="384D13E7"/>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1">
    <w:nsid w:val="38596166"/>
    <w:multiLevelType w:val="multilevel"/>
    <w:tmpl w:val="21B20510"/>
    <w:lvl w:ilvl="0">
      <w:start w:val="1"/>
      <w:numFmt w:val="decimal"/>
      <w:lvlText w:val="%1."/>
      <w:lvlJc w:val="left"/>
      <w:pPr>
        <w:tabs>
          <w:tab w:val="num" w:pos="720"/>
        </w:tabs>
        <w:ind w:left="720" w:hanging="360"/>
      </w:pPr>
      <w:rPr>
        <w:rFonts w:hint="default"/>
        <w:b w:val="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52">
    <w:nsid w:val="390250F4"/>
    <w:multiLevelType w:val="hybridMultilevel"/>
    <w:tmpl w:val="D69CB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nsid w:val="3933097B"/>
    <w:multiLevelType w:val="hybridMultilevel"/>
    <w:tmpl w:val="AE04573A"/>
    <w:lvl w:ilvl="0" w:tplc="E6B07DD4">
      <w:start w:val="1"/>
      <w:numFmt w:val="bullet"/>
      <w:lvlText w:val=""/>
      <w:lvlJc w:val="left"/>
      <w:pPr>
        <w:ind w:left="780" w:hanging="360"/>
      </w:pPr>
      <w:rPr>
        <w:rFonts w:ascii="Symbol" w:hAnsi="Symbol" w:hint="default"/>
        <w:color w:val="auto"/>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254">
    <w:nsid w:val="396470F4"/>
    <w:multiLevelType w:val="multilevel"/>
    <w:tmpl w:val="3202D20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55">
    <w:nsid w:val="397D3BA2"/>
    <w:multiLevelType w:val="multilevel"/>
    <w:tmpl w:val="D7B261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nsid w:val="399C5166"/>
    <w:multiLevelType w:val="multilevel"/>
    <w:tmpl w:val="C15460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7">
    <w:nsid w:val="39B9318D"/>
    <w:multiLevelType w:val="multilevel"/>
    <w:tmpl w:val="76D0802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8">
    <w:nsid w:val="39CA2822"/>
    <w:multiLevelType w:val="multilevel"/>
    <w:tmpl w:val="D6CCC8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9">
    <w:nsid w:val="3A051ACE"/>
    <w:multiLevelType w:val="multilevel"/>
    <w:tmpl w:val="F53C9B68"/>
    <w:lvl w:ilvl="0">
      <w:start w:val="6"/>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60">
    <w:nsid w:val="3A2025B2"/>
    <w:multiLevelType w:val="multilevel"/>
    <w:tmpl w:val="613A6DC2"/>
    <w:lvl w:ilvl="0">
      <w:start w:val="9"/>
      <w:numFmt w:val="decimal"/>
      <w:lvlText w:val="%1."/>
      <w:lvlJc w:val="left"/>
      <w:pPr>
        <w:tabs>
          <w:tab w:val="num" w:pos="720"/>
        </w:tabs>
        <w:ind w:left="720" w:hanging="360"/>
      </w:pPr>
      <w:rPr>
        <w:rFonts w:cs="Times New Roman" w:hint="default"/>
      </w:rPr>
    </w:lvl>
    <w:lvl w:ilvl="1">
      <w:start w:val="1"/>
      <w:numFmt w:val="decimal"/>
      <w:lvlText w:val="%2."/>
      <w:lvlJc w:val="left"/>
      <w:pPr>
        <w:tabs>
          <w:tab w:val="num" w:pos="1440"/>
        </w:tabs>
        <w:ind w:left="1440" w:hanging="360"/>
      </w:pPr>
      <w:rPr>
        <w:rFonts w:cs="Times New Roman" w:hint="default"/>
      </w:rPr>
    </w:lvl>
    <w:lvl w:ilvl="2">
      <w:start w:val="1"/>
      <w:numFmt w:val="decimal"/>
      <w:lvlText w:val="%3."/>
      <w:lvlJc w:val="left"/>
      <w:pPr>
        <w:tabs>
          <w:tab w:val="num" w:pos="2160"/>
        </w:tabs>
        <w:ind w:left="2160" w:hanging="36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decimal"/>
      <w:lvlText w:val="%5."/>
      <w:lvlJc w:val="left"/>
      <w:pPr>
        <w:tabs>
          <w:tab w:val="num" w:pos="3600"/>
        </w:tabs>
        <w:ind w:left="3600" w:hanging="360"/>
      </w:pPr>
      <w:rPr>
        <w:rFonts w:cs="Times New Roman" w:hint="default"/>
      </w:rPr>
    </w:lvl>
    <w:lvl w:ilvl="5">
      <w:start w:val="1"/>
      <w:numFmt w:val="decimal"/>
      <w:lvlText w:val="%6."/>
      <w:lvlJc w:val="left"/>
      <w:pPr>
        <w:tabs>
          <w:tab w:val="num" w:pos="4320"/>
        </w:tabs>
        <w:ind w:left="4320" w:hanging="36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decimal"/>
      <w:lvlText w:val="%8."/>
      <w:lvlJc w:val="left"/>
      <w:pPr>
        <w:tabs>
          <w:tab w:val="num" w:pos="5760"/>
        </w:tabs>
        <w:ind w:left="5760" w:hanging="360"/>
      </w:pPr>
      <w:rPr>
        <w:rFonts w:cs="Times New Roman" w:hint="default"/>
      </w:rPr>
    </w:lvl>
    <w:lvl w:ilvl="8">
      <w:start w:val="1"/>
      <w:numFmt w:val="decimal"/>
      <w:lvlText w:val="%9."/>
      <w:lvlJc w:val="left"/>
      <w:pPr>
        <w:tabs>
          <w:tab w:val="num" w:pos="6480"/>
        </w:tabs>
        <w:ind w:left="6480" w:hanging="360"/>
      </w:pPr>
      <w:rPr>
        <w:rFonts w:cs="Times New Roman" w:hint="default"/>
      </w:rPr>
    </w:lvl>
  </w:abstractNum>
  <w:abstractNum w:abstractNumId="261">
    <w:nsid w:val="3A66162A"/>
    <w:multiLevelType w:val="hybridMultilevel"/>
    <w:tmpl w:val="204C67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2">
    <w:nsid w:val="3A994B24"/>
    <w:multiLevelType w:val="multilevel"/>
    <w:tmpl w:val="C5CA4D3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3">
    <w:nsid w:val="3ABD31B6"/>
    <w:multiLevelType w:val="hybridMultilevel"/>
    <w:tmpl w:val="48460234"/>
    <w:lvl w:ilvl="0" w:tplc="8B52301E">
      <w:start w:val="14"/>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4">
    <w:nsid w:val="3AD125AB"/>
    <w:multiLevelType w:val="hybridMultilevel"/>
    <w:tmpl w:val="A0E62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nsid w:val="3AEF295A"/>
    <w:multiLevelType w:val="multilevel"/>
    <w:tmpl w:val="4DA080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6">
    <w:nsid w:val="3BCD5DA7"/>
    <w:multiLevelType w:val="multilevel"/>
    <w:tmpl w:val="4DC87D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7">
    <w:nsid w:val="3BDE67A8"/>
    <w:multiLevelType w:val="hybridMultilevel"/>
    <w:tmpl w:val="EAB24E0C"/>
    <w:lvl w:ilvl="0" w:tplc="929263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nsid w:val="3C0F52C1"/>
    <w:multiLevelType w:val="multilevel"/>
    <w:tmpl w:val="10CCC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nsid w:val="3C327B24"/>
    <w:multiLevelType w:val="multilevel"/>
    <w:tmpl w:val="CB622C9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0">
    <w:nsid w:val="3C9725A4"/>
    <w:multiLevelType w:val="hybridMultilevel"/>
    <w:tmpl w:val="143EEA2E"/>
    <w:lvl w:ilvl="0" w:tplc="0B2ABA3C">
      <w:start w:val="13"/>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1">
    <w:nsid w:val="3CDC75AB"/>
    <w:multiLevelType w:val="multilevel"/>
    <w:tmpl w:val="04AC8E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2">
    <w:nsid w:val="3D0B7CFF"/>
    <w:multiLevelType w:val="hybridMultilevel"/>
    <w:tmpl w:val="3F9A804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nsid w:val="3D290F4A"/>
    <w:multiLevelType w:val="hybridMultilevel"/>
    <w:tmpl w:val="AC34CA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4">
    <w:nsid w:val="3D66377F"/>
    <w:multiLevelType w:val="multilevel"/>
    <w:tmpl w:val="85300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5">
    <w:nsid w:val="3D6C103A"/>
    <w:multiLevelType w:val="multilevel"/>
    <w:tmpl w:val="4DC87D88"/>
    <w:lvl w:ilvl="0">
      <w:start w:val="1"/>
      <w:numFmt w:val="decimal"/>
      <w:lvlText w:val="%1."/>
      <w:lvlJc w:val="left"/>
      <w:pPr>
        <w:tabs>
          <w:tab w:val="num" w:pos="420"/>
        </w:tabs>
        <w:ind w:left="420" w:hanging="360"/>
      </w:pPr>
    </w:lvl>
    <w:lvl w:ilvl="1" w:tentative="1">
      <w:start w:val="1"/>
      <w:numFmt w:val="decimal"/>
      <w:lvlText w:val="%2."/>
      <w:lvlJc w:val="left"/>
      <w:pPr>
        <w:tabs>
          <w:tab w:val="num" w:pos="1140"/>
        </w:tabs>
        <w:ind w:left="1140" w:hanging="360"/>
      </w:pPr>
    </w:lvl>
    <w:lvl w:ilvl="2" w:tentative="1">
      <w:start w:val="1"/>
      <w:numFmt w:val="decimal"/>
      <w:lvlText w:val="%3."/>
      <w:lvlJc w:val="left"/>
      <w:pPr>
        <w:tabs>
          <w:tab w:val="num" w:pos="1860"/>
        </w:tabs>
        <w:ind w:left="1860" w:hanging="360"/>
      </w:pPr>
    </w:lvl>
    <w:lvl w:ilvl="3" w:tentative="1">
      <w:start w:val="1"/>
      <w:numFmt w:val="decimal"/>
      <w:lvlText w:val="%4."/>
      <w:lvlJc w:val="left"/>
      <w:pPr>
        <w:tabs>
          <w:tab w:val="num" w:pos="2580"/>
        </w:tabs>
        <w:ind w:left="2580" w:hanging="360"/>
      </w:pPr>
    </w:lvl>
    <w:lvl w:ilvl="4" w:tentative="1">
      <w:start w:val="1"/>
      <w:numFmt w:val="decimal"/>
      <w:lvlText w:val="%5."/>
      <w:lvlJc w:val="left"/>
      <w:pPr>
        <w:tabs>
          <w:tab w:val="num" w:pos="3300"/>
        </w:tabs>
        <w:ind w:left="3300" w:hanging="360"/>
      </w:pPr>
    </w:lvl>
    <w:lvl w:ilvl="5" w:tentative="1">
      <w:start w:val="1"/>
      <w:numFmt w:val="decimal"/>
      <w:lvlText w:val="%6."/>
      <w:lvlJc w:val="left"/>
      <w:pPr>
        <w:tabs>
          <w:tab w:val="num" w:pos="4020"/>
        </w:tabs>
        <w:ind w:left="4020" w:hanging="360"/>
      </w:pPr>
    </w:lvl>
    <w:lvl w:ilvl="6" w:tentative="1">
      <w:start w:val="1"/>
      <w:numFmt w:val="decimal"/>
      <w:lvlText w:val="%7."/>
      <w:lvlJc w:val="left"/>
      <w:pPr>
        <w:tabs>
          <w:tab w:val="num" w:pos="4740"/>
        </w:tabs>
        <w:ind w:left="4740" w:hanging="360"/>
      </w:pPr>
    </w:lvl>
    <w:lvl w:ilvl="7" w:tentative="1">
      <w:start w:val="1"/>
      <w:numFmt w:val="decimal"/>
      <w:lvlText w:val="%8."/>
      <w:lvlJc w:val="left"/>
      <w:pPr>
        <w:tabs>
          <w:tab w:val="num" w:pos="5460"/>
        </w:tabs>
        <w:ind w:left="5460" w:hanging="360"/>
      </w:pPr>
    </w:lvl>
    <w:lvl w:ilvl="8" w:tentative="1">
      <w:start w:val="1"/>
      <w:numFmt w:val="decimal"/>
      <w:lvlText w:val="%9."/>
      <w:lvlJc w:val="left"/>
      <w:pPr>
        <w:tabs>
          <w:tab w:val="num" w:pos="6180"/>
        </w:tabs>
        <w:ind w:left="6180" w:hanging="360"/>
      </w:pPr>
    </w:lvl>
  </w:abstractNum>
  <w:abstractNum w:abstractNumId="276">
    <w:nsid w:val="3D7A2B65"/>
    <w:multiLevelType w:val="multilevel"/>
    <w:tmpl w:val="064C03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7">
    <w:nsid w:val="3DC56593"/>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8">
    <w:nsid w:val="3DD7122C"/>
    <w:multiLevelType w:val="multilevel"/>
    <w:tmpl w:val="ADA63B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9">
    <w:nsid w:val="3DFA51E8"/>
    <w:multiLevelType w:val="multilevel"/>
    <w:tmpl w:val="0D56DF4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0">
    <w:nsid w:val="3E2678EF"/>
    <w:multiLevelType w:val="multilevel"/>
    <w:tmpl w:val="9C7CCE9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81">
    <w:nsid w:val="3E503A14"/>
    <w:multiLevelType w:val="multilevel"/>
    <w:tmpl w:val="AF865B08"/>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82">
    <w:nsid w:val="3E505052"/>
    <w:multiLevelType w:val="multilevel"/>
    <w:tmpl w:val="435A56B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3">
    <w:nsid w:val="3E934D32"/>
    <w:multiLevelType w:val="multilevel"/>
    <w:tmpl w:val="8700AF1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84">
    <w:nsid w:val="3EA92765"/>
    <w:multiLevelType w:val="multilevel"/>
    <w:tmpl w:val="FC608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nsid w:val="3EAB70C8"/>
    <w:multiLevelType w:val="multilevel"/>
    <w:tmpl w:val="D07837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6">
    <w:nsid w:val="3EBD268D"/>
    <w:multiLevelType w:val="multilevel"/>
    <w:tmpl w:val="3C0623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7">
    <w:nsid w:val="3F4A39A8"/>
    <w:multiLevelType w:val="hybridMultilevel"/>
    <w:tmpl w:val="5FF46F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8">
    <w:nsid w:val="3F81075F"/>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9">
    <w:nsid w:val="3FFD2178"/>
    <w:multiLevelType w:val="multilevel"/>
    <w:tmpl w:val="45B822D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90">
    <w:nsid w:val="404965FA"/>
    <w:multiLevelType w:val="multilevel"/>
    <w:tmpl w:val="C66A744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1">
    <w:nsid w:val="40647DE0"/>
    <w:multiLevelType w:val="multilevel"/>
    <w:tmpl w:val="52A054B6"/>
    <w:lvl w:ilvl="0">
      <w:start w:val="1"/>
      <w:numFmt w:val="decimal"/>
      <w:lvlText w:val="%1."/>
      <w:lvlJc w:val="left"/>
      <w:pPr>
        <w:tabs>
          <w:tab w:val="num" w:pos="720"/>
        </w:tabs>
        <w:ind w:left="720" w:hanging="360"/>
      </w:pPr>
      <w:rPr>
        <w:rFonts w:cs="Times New Roman"/>
        <w:b w:val="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92">
    <w:nsid w:val="40942CBF"/>
    <w:multiLevelType w:val="multilevel"/>
    <w:tmpl w:val="C15460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3">
    <w:nsid w:val="410F22B5"/>
    <w:multiLevelType w:val="multilevel"/>
    <w:tmpl w:val="715C3D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nsid w:val="415235D1"/>
    <w:multiLevelType w:val="multilevel"/>
    <w:tmpl w:val="B664926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5">
    <w:nsid w:val="41B87C3A"/>
    <w:multiLevelType w:val="hybridMultilevel"/>
    <w:tmpl w:val="22AA4F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6">
    <w:nsid w:val="41C2745C"/>
    <w:multiLevelType w:val="hybridMultilevel"/>
    <w:tmpl w:val="A23ED06A"/>
    <w:lvl w:ilvl="0" w:tplc="0409000F">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7">
    <w:nsid w:val="41E707DF"/>
    <w:multiLevelType w:val="multilevel"/>
    <w:tmpl w:val="27B8126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8">
    <w:nsid w:val="41E95968"/>
    <w:multiLevelType w:val="multilevel"/>
    <w:tmpl w:val="53681B48"/>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99">
    <w:nsid w:val="42980DBF"/>
    <w:multiLevelType w:val="multilevel"/>
    <w:tmpl w:val="CDEA1B64"/>
    <w:lvl w:ilvl="0">
      <w:start w:val="2"/>
      <w:numFmt w:val="decimal"/>
      <w:lvlText w:val="%1."/>
      <w:lvlJc w:val="left"/>
      <w:pPr>
        <w:tabs>
          <w:tab w:val="num" w:pos="720"/>
        </w:tabs>
        <w:ind w:left="720" w:hanging="360"/>
      </w:pPr>
      <w:rPr>
        <w:rFonts w:hint="default"/>
      </w:rPr>
    </w:lvl>
    <w:lvl w:ilvl="1">
      <w:start w:val="2"/>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00">
    <w:nsid w:val="431D674A"/>
    <w:multiLevelType w:val="multilevel"/>
    <w:tmpl w:val="A1547D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1">
    <w:nsid w:val="43207355"/>
    <w:multiLevelType w:val="multilevel"/>
    <w:tmpl w:val="AB72D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nsid w:val="432E0E20"/>
    <w:multiLevelType w:val="hybridMultilevel"/>
    <w:tmpl w:val="036234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3">
    <w:nsid w:val="433C1E35"/>
    <w:multiLevelType w:val="hybridMultilevel"/>
    <w:tmpl w:val="4142D70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4">
    <w:nsid w:val="434A3146"/>
    <w:multiLevelType w:val="multilevel"/>
    <w:tmpl w:val="07243BB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5">
    <w:nsid w:val="436120C2"/>
    <w:multiLevelType w:val="multilevel"/>
    <w:tmpl w:val="CC2EBDE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6">
    <w:nsid w:val="43915A3E"/>
    <w:multiLevelType w:val="multilevel"/>
    <w:tmpl w:val="B622BB18"/>
    <w:lvl w:ilvl="0">
      <w:start w:val="1"/>
      <w:numFmt w:val="decimal"/>
      <w:lvlText w:val="%1."/>
      <w:lvlJc w:val="left"/>
      <w:pPr>
        <w:tabs>
          <w:tab w:val="num" w:pos="720"/>
        </w:tabs>
        <w:ind w:left="720" w:hanging="360"/>
      </w:pPr>
      <w:rPr>
        <w:b w:val="0"/>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o"/>
      <w:lvlJc w:val="left"/>
      <w:pPr>
        <w:tabs>
          <w:tab w:val="num" w:pos="2880"/>
        </w:tabs>
        <w:ind w:left="2880" w:hanging="360"/>
      </w:pPr>
      <w:rPr>
        <w:rFonts w:ascii="Courier New" w:hAnsi="Courier New" w:cs="Courier New"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7">
    <w:nsid w:val="43AB4A44"/>
    <w:multiLevelType w:val="hybridMultilevel"/>
    <w:tmpl w:val="AC34CA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8">
    <w:nsid w:val="43F00FAD"/>
    <w:multiLevelType w:val="multilevel"/>
    <w:tmpl w:val="114A7FC6"/>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9">
    <w:nsid w:val="447A4311"/>
    <w:multiLevelType w:val="multilevel"/>
    <w:tmpl w:val="143207C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0">
    <w:nsid w:val="44A24C66"/>
    <w:multiLevelType w:val="hybridMultilevel"/>
    <w:tmpl w:val="391E97CC"/>
    <w:lvl w:ilvl="0" w:tplc="04090001">
      <w:start w:val="1"/>
      <w:numFmt w:val="bullet"/>
      <w:lvlText w:val=""/>
      <w:lvlJc w:val="left"/>
      <w:pPr>
        <w:ind w:left="980" w:hanging="360"/>
      </w:pPr>
      <w:rPr>
        <w:rFonts w:ascii="Symbol" w:hAnsi="Symbol"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311">
    <w:nsid w:val="44EB2520"/>
    <w:multiLevelType w:val="multilevel"/>
    <w:tmpl w:val="D4F44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nsid w:val="453072F5"/>
    <w:multiLevelType w:val="hybridMultilevel"/>
    <w:tmpl w:val="C87A85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3">
    <w:nsid w:val="453B20B7"/>
    <w:multiLevelType w:val="multilevel"/>
    <w:tmpl w:val="955A198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nsid w:val="45505CEB"/>
    <w:multiLevelType w:val="hybridMultilevel"/>
    <w:tmpl w:val="F4A2AF44"/>
    <w:lvl w:ilvl="0" w:tplc="B48CDDFC">
      <w:start w:val="1"/>
      <w:numFmt w:val="decimal"/>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5">
    <w:nsid w:val="455A58FB"/>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6">
    <w:nsid w:val="45CD0AAC"/>
    <w:multiLevelType w:val="hybridMultilevel"/>
    <w:tmpl w:val="1AD24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7">
    <w:nsid w:val="45DC4D1A"/>
    <w:multiLevelType w:val="multilevel"/>
    <w:tmpl w:val="04AC8E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8">
    <w:nsid w:val="462835B1"/>
    <w:multiLevelType w:val="multilevel"/>
    <w:tmpl w:val="2EB2E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9">
    <w:nsid w:val="462A6A23"/>
    <w:multiLevelType w:val="multilevel"/>
    <w:tmpl w:val="05A26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nsid w:val="469E4E71"/>
    <w:multiLevelType w:val="multilevel"/>
    <w:tmpl w:val="04629E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1">
    <w:nsid w:val="46B00150"/>
    <w:multiLevelType w:val="multilevel"/>
    <w:tmpl w:val="ED02FDD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nsid w:val="476948A3"/>
    <w:multiLevelType w:val="hybridMultilevel"/>
    <w:tmpl w:val="1F9622D0"/>
    <w:lvl w:ilvl="0" w:tplc="0409000F">
      <w:start w:val="1"/>
      <w:numFmt w:val="decimal"/>
      <w:lvlText w:val="%1."/>
      <w:lvlJc w:val="left"/>
      <w:pPr>
        <w:ind w:left="81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323">
    <w:nsid w:val="480408DF"/>
    <w:multiLevelType w:val="multilevel"/>
    <w:tmpl w:val="F7C264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4">
    <w:nsid w:val="480411DC"/>
    <w:multiLevelType w:val="multilevel"/>
    <w:tmpl w:val="CB0045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nsid w:val="484D0858"/>
    <w:multiLevelType w:val="multilevel"/>
    <w:tmpl w:val="9C26D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nsid w:val="49044FA9"/>
    <w:multiLevelType w:val="multilevel"/>
    <w:tmpl w:val="9D987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nsid w:val="4923760A"/>
    <w:multiLevelType w:val="multilevel"/>
    <w:tmpl w:val="3F1A42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nsid w:val="49325A80"/>
    <w:multiLevelType w:val="hybridMultilevel"/>
    <w:tmpl w:val="89EC9CB0"/>
    <w:lvl w:ilvl="0" w:tplc="AF0C1360">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9">
    <w:nsid w:val="49435813"/>
    <w:multiLevelType w:val="multilevel"/>
    <w:tmpl w:val="1E8A1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nsid w:val="496570DC"/>
    <w:multiLevelType w:val="multilevel"/>
    <w:tmpl w:val="131EB6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1">
    <w:nsid w:val="49AD3510"/>
    <w:multiLevelType w:val="multilevel"/>
    <w:tmpl w:val="D4622C08"/>
    <w:lvl w:ilvl="0">
      <w:start w:val="1"/>
      <w:numFmt w:val="bullet"/>
      <w:lvlText w:val=""/>
      <w:lvlJc w:val="left"/>
      <w:pPr>
        <w:tabs>
          <w:tab w:val="num" w:pos="780"/>
        </w:tabs>
        <w:ind w:left="780" w:hanging="360"/>
      </w:pPr>
      <w:rPr>
        <w:rFonts w:ascii="Symbol" w:hAnsi="Symbol" w:hint="default"/>
        <w:sz w:val="20"/>
      </w:rPr>
    </w:lvl>
    <w:lvl w:ilvl="1" w:tentative="1">
      <w:start w:val="1"/>
      <w:numFmt w:val="bullet"/>
      <w:lvlText w:val=""/>
      <w:lvlJc w:val="left"/>
      <w:pPr>
        <w:tabs>
          <w:tab w:val="num" w:pos="1500"/>
        </w:tabs>
        <w:ind w:left="1500" w:hanging="360"/>
      </w:pPr>
      <w:rPr>
        <w:rFonts w:ascii="Wingdings" w:hAnsi="Wingdings" w:hint="default"/>
        <w:sz w:val="20"/>
      </w:rPr>
    </w:lvl>
    <w:lvl w:ilvl="2" w:tentative="1">
      <w:start w:val="1"/>
      <w:numFmt w:val="bullet"/>
      <w:lvlText w:val=""/>
      <w:lvlJc w:val="left"/>
      <w:pPr>
        <w:tabs>
          <w:tab w:val="num" w:pos="2220"/>
        </w:tabs>
        <w:ind w:left="2220" w:hanging="360"/>
      </w:pPr>
      <w:rPr>
        <w:rFonts w:ascii="Wingdings" w:hAnsi="Wingdings" w:hint="default"/>
        <w:sz w:val="20"/>
      </w:rPr>
    </w:lvl>
    <w:lvl w:ilvl="3" w:tentative="1">
      <w:start w:val="1"/>
      <w:numFmt w:val="bullet"/>
      <w:lvlText w:val=""/>
      <w:lvlJc w:val="left"/>
      <w:pPr>
        <w:tabs>
          <w:tab w:val="num" w:pos="2940"/>
        </w:tabs>
        <w:ind w:left="2940" w:hanging="360"/>
      </w:pPr>
      <w:rPr>
        <w:rFonts w:ascii="Wingdings" w:hAnsi="Wingdings" w:hint="default"/>
        <w:sz w:val="20"/>
      </w:rPr>
    </w:lvl>
    <w:lvl w:ilvl="4" w:tentative="1">
      <w:start w:val="1"/>
      <w:numFmt w:val="bullet"/>
      <w:lvlText w:val=""/>
      <w:lvlJc w:val="left"/>
      <w:pPr>
        <w:tabs>
          <w:tab w:val="num" w:pos="3660"/>
        </w:tabs>
        <w:ind w:left="3660" w:hanging="360"/>
      </w:pPr>
      <w:rPr>
        <w:rFonts w:ascii="Wingdings" w:hAnsi="Wingdings" w:hint="default"/>
        <w:sz w:val="20"/>
      </w:rPr>
    </w:lvl>
    <w:lvl w:ilvl="5" w:tentative="1">
      <w:start w:val="1"/>
      <w:numFmt w:val="bullet"/>
      <w:lvlText w:val=""/>
      <w:lvlJc w:val="left"/>
      <w:pPr>
        <w:tabs>
          <w:tab w:val="num" w:pos="4380"/>
        </w:tabs>
        <w:ind w:left="4380" w:hanging="360"/>
      </w:pPr>
      <w:rPr>
        <w:rFonts w:ascii="Wingdings" w:hAnsi="Wingdings" w:hint="default"/>
        <w:sz w:val="20"/>
      </w:rPr>
    </w:lvl>
    <w:lvl w:ilvl="6" w:tentative="1">
      <w:start w:val="1"/>
      <w:numFmt w:val="bullet"/>
      <w:lvlText w:val=""/>
      <w:lvlJc w:val="left"/>
      <w:pPr>
        <w:tabs>
          <w:tab w:val="num" w:pos="5100"/>
        </w:tabs>
        <w:ind w:left="5100" w:hanging="360"/>
      </w:pPr>
      <w:rPr>
        <w:rFonts w:ascii="Wingdings" w:hAnsi="Wingdings" w:hint="default"/>
        <w:sz w:val="20"/>
      </w:rPr>
    </w:lvl>
    <w:lvl w:ilvl="7" w:tentative="1">
      <w:start w:val="1"/>
      <w:numFmt w:val="bullet"/>
      <w:lvlText w:val=""/>
      <w:lvlJc w:val="left"/>
      <w:pPr>
        <w:tabs>
          <w:tab w:val="num" w:pos="5820"/>
        </w:tabs>
        <w:ind w:left="5820" w:hanging="360"/>
      </w:pPr>
      <w:rPr>
        <w:rFonts w:ascii="Wingdings" w:hAnsi="Wingdings" w:hint="default"/>
        <w:sz w:val="20"/>
      </w:rPr>
    </w:lvl>
    <w:lvl w:ilvl="8" w:tentative="1">
      <w:start w:val="1"/>
      <w:numFmt w:val="bullet"/>
      <w:lvlText w:val=""/>
      <w:lvlJc w:val="left"/>
      <w:pPr>
        <w:tabs>
          <w:tab w:val="num" w:pos="6540"/>
        </w:tabs>
        <w:ind w:left="6540" w:hanging="360"/>
      </w:pPr>
      <w:rPr>
        <w:rFonts w:ascii="Wingdings" w:hAnsi="Wingdings" w:hint="default"/>
        <w:sz w:val="20"/>
      </w:rPr>
    </w:lvl>
  </w:abstractNum>
  <w:abstractNum w:abstractNumId="332">
    <w:nsid w:val="49EA4AB0"/>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nsid w:val="4A142BD5"/>
    <w:multiLevelType w:val="multilevel"/>
    <w:tmpl w:val="7D8A8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nsid w:val="4A5C76E7"/>
    <w:multiLevelType w:val="hybridMultilevel"/>
    <w:tmpl w:val="766476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5">
    <w:nsid w:val="4A87620C"/>
    <w:multiLevelType w:val="multilevel"/>
    <w:tmpl w:val="76BEE580"/>
    <w:lvl w:ilvl="0">
      <w:start w:val="5"/>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36">
    <w:nsid w:val="4A9171D7"/>
    <w:multiLevelType w:val="multilevel"/>
    <w:tmpl w:val="27148A14"/>
    <w:lvl w:ilvl="0">
      <w:start w:val="3"/>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37">
    <w:nsid w:val="4AFA0ED6"/>
    <w:multiLevelType w:val="hybridMultilevel"/>
    <w:tmpl w:val="C3BC8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8">
    <w:nsid w:val="4B1F1AF5"/>
    <w:multiLevelType w:val="multilevel"/>
    <w:tmpl w:val="9EDA89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nsid w:val="4B622797"/>
    <w:multiLevelType w:val="multilevel"/>
    <w:tmpl w:val="EF80A6F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0">
    <w:nsid w:val="4B6B1D78"/>
    <w:multiLevelType w:val="multilevel"/>
    <w:tmpl w:val="5DE22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nsid w:val="4B9724A3"/>
    <w:multiLevelType w:val="multilevel"/>
    <w:tmpl w:val="1AF816C8"/>
    <w:lvl w:ilvl="0">
      <w:start w:val="1"/>
      <w:numFmt w:val="decimal"/>
      <w:lvlText w:val="%1."/>
      <w:lvlJc w:val="left"/>
      <w:pPr>
        <w:tabs>
          <w:tab w:val="num" w:pos="1080"/>
        </w:tabs>
        <w:ind w:left="1080" w:hanging="360"/>
      </w:pPr>
      <w:rPr>
        <w:rFonts w:hint="default"/>
        <w:color w:val="auto"/>
      </w:rPr>
    </w:lvl>
    <w:lvl w:ilvl="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342">
    <w:nsid w:val="4BB400E3"/>
    <w:multiLevelType w:val="multilevel"/>
    <w:tmpl w:val="79B0C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nsid w:val="4BB77AF7"/>
    <w:multiLevelType w:val="multilevel"/>
    <w:tmpl w:val="FABE0B6C"/>
    <w:lvl w:ilvl="0">
      <w:start w:val="1"/>
      <w:numFmt w:val="decimal"/>
      <w:lvlText w:val="%1."/>
      <w:lvlJc w:val="left"/>
      <w:pPr>
        <w:tabs>
          <w:tab w:val="num" w:pos="360"/>
        </w:tabs>
        <w:ind w:left="360" w:hanging="360"/>
      </w:pPr>
      <w:rPr>
        <w:rFonts w:ascii="Century Schoolbook" w:eastAsiaTheme="majorEastAsia" w:hAnsi="Century Schoolbook" w:cs="Arial"/>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44">
    <w:nsid w:val="4BC91EAF"/>
    <w:multiLevelType w:val="hybridMultilevel"/>
    <w:tmpl w:val="30B27F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5">
    <w:nsid w:val="4BCC1012"/>
    <w:multiLevelType w:val="multilevel"/>
    <w:tmpl w:val="1F52F312"/>
    <w:lvl w:ilvl="0">
      <w:start w:val="5"/>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46">
    <w:nsid w:val="4C674BBD"/>
    <w:multiLevelType w:val="hybridMultilevel"/>
    <w:tmpl w:val="BEC290B2"/>
    <w:lvl w:ilvl="0" w:tplc="E6B07DD4">
      <w:start w:val="1"/>
      <w:numFmt w:val="bullet"/>
      <w:lvlText w:val=""/>
      <w:lvlJc w:val="left"/>
      <w:pPr>
        <w:ind w:left="780" w:hanging="360"/>
      </w:pPr>
      <w:rPr>
        <w:rFonts w:ascii="Symbol" w:hAnsi="Symbol" w:hint="default"/>
        <w:color w:val="auto"/>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347">
    <w:nsid w:val="4C69136F"/>
    <w:multiLevelType w:val="multilevel"/>
    <w:tmpl w:val="972A92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8">
    <w:nsid w:val="4C6B6C46"/>
    <w:multiLevelType w:val="hybridMultilevel"/>
    <w:tmpl w:val="2F24FC50"/>
    <w:lvl w:ilvl="0" w:tplc="E6B07DD4">
      <w:start w:val="1"/>
      <w:numFmt w:val="bullet"/>
      <w:lvlText w:val=""/>
      <w:lvlJc w:val="left"/>
      <w:pPr>
        <w:ind w:left="660" w:hanging="360"/>
      </w:pPr>
      <w:rPr>
        <w:rFonts w:ascii="Symbol" w:hAnsi="Symbol" w:hint="default"/>
        <w:color w:val="auto"/>
      </w:rPr>
    </w:lvl>
    <w:lvl w:ilvl="1" w:tplc="04090003" w:tentative="1">
      <w:start w:val="1"/>
      <w:numFmt w:val="bullet"/>
      <w:lvlText w:val="o"/>
      <w:lvlJc w:val="left"/>
      <w:pPr>
        <w:ind w:left="1380" w:hanging="360"/>
      </w:pPr>
      <w:rPr>
        <w:rFonts w:ascii="Courier New" w:hAnsi="Courier New" w:cs="Courier New" w:hint="default"/>
      </w:rPr>
    </w:lvl>
    <w:lvl w:ilvl="2" w:tplc="04090005" w:tentative="1">
      <w:start w:val="1"/>
      <w:numFmt w:val="bullet"/>
      <w:lvlText w:val=""/>
      <w:lvlJc w:val="left"/>
      <w:pPr>
        <w:ind w:left="2100" w:hanging="360"/>
      </w:pPr>
      <w:rPr>
        <w:rFonts w:ascii="Wingdings" w:hAnsi="Wingdings" w:hint="default"/>
      </w:rPr>
    </w:lvl>
    <w:lvl w:ilvl="3" w:tplc="04090001" w:tentative="1">
      <w:start w:val="1"/>
      <w:numFmt w:val="bullet"/>
      <w:lvlText w:val=""/>
      <w:lvlJc w:val="left"/>
      <w:pPr>
        <w:ind w:left="2820" w:hanging="360"/>
      </w:pPr>
      <w:rPr>
        <w:rFonts w:ascii="Symbol" w:hAnsi="Symbol" w:hint="default"/>
      </w:rPr>
    </w:lvl>
    <w:lvl w:ilvl="4" w:tplc="04090003" w:tentative="1">
      <w:start w:val="1"/>
      <w:numFmt w:val="bullet"/>
      <w:lvlText w:val="o"/>
      <w:lvlJc w:val="left"/>
      <w:pPr>
        <w:ind w:left="3540" w:hanging="360"/>
      </w:pPr>
      <w:rPr>
        <w:rFonts w:ascii="Courier New" w:hAnsi="Courier New" w:cs="Courier New" w:hint="default"/>
      </w:rPr>
    </w:lvl>
    <w:lvl w:ilvl="5" w:tplc="04090005" w:tentative="1">
      <w:start w:val="1"/>
      <w:numFmt w:val="bullet"/>
      <w:lvlText w:val=""/>
      <w:lvlJc w:val="left"/>
      <w:pPr>
        <w:ind w:left="4260" w:hanging="360"/>
      </w:pPr>
      <w:rPr>
        <w:rFonts w:ascii="Wingdings" w:hAnsi="Wingdings" w:hint="default"/>
      </w:rPr>
    </w:lvl>
    <w:lvl w:ilvl="6" w:tplc="04090001" w:tentative="1">
      <w:start w:val="1"/>
      <w:numFmt w:val="bullet"/>
      <w:lvlText w:val=""/>
      <w:lvlJc w:val="left"/>
      <w:pPr>
        <w:ind w:left="4980" w:hanging="360"/>
      </w:pPr>
      <w:rPr>
        <w:rFonts w:ascii="Symbol" w:hAnsi="Symbol" w:hint="default"/>
      </w:rPr>
    </w:lvl>
    <w:lvl w:ilvl="7" w:tplc="04090003" w:tentative="1">
      <w:start w:val="1"/>
      <w:numFmt w:val="bullet"/>
      <w:lvlText w:val="o"/>
      <w:lvlJc w:val="left"/>
      <w:pPr>
        <w:ind w:left="5700" w:hanging="360"/>
      </w:pPr>
      <w:rPr>
        <w:rFonts w:ascii="Courier New" w:hAnsi="Courier New" w:cs="Courier New" w:hint="default"/>
      </w:rPr>
    </w:lvl>
    <w:lvl w:ilvl="8" w:tplc="04090005" w:tentative="1">
      <w:start w:val="1"/>
      <w:numFmt w:val="bullet"/>
      <w:lvlText w:val=""/>
      <w:lvlJc w:val="left"/>
      <w:pPr>
        <w:ind w:left="6420" w:hanging="360"/>
      </w:pPr>
      <w:rPr>
        <w:rFonts w:ascii="Wingdings" w:hAnsi="Wingdings" w:hint="default"/>
      </w:rPr>
    </w:lvl>
  </w:abstractNum>
  <w:abstractNum w:abstractNumId="349">
    <w:nsid w:val="4C9F38F8"/>
    <w:multiLevelType w:val="multilevel"/>
    <w:tmpl w:val="76D8DD3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50">
    <w:nsid w:val="4CB877F8"/>
    <w:multiLevelType w:val="hybridMultilevel"/>
    <w:tmpl w:val="835AA3EA"/>
    <w:lvl w:ilvl="0" w:tplc="B2BA11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1">
    <w:nsid w:val="4CEE0C08"/>
    <w:multiLevelType w:val="hybridMultilevel"/>
    <w:tmpl w:val="721C13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2">
    <w:nsid w:val="4D33611D"/>
    <w:multiLevelType w:val="multilevel"/>
    <w:tmpl w:val="E33024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3">
    <w:nsid w:val="4D405965"/>
    <w:multiLevelType w:val="multilevel"/>
    <w:tmpl w:val="5D2A6F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nsid w:val="4D644468"/>
    <w:multiLevelType w:val="multilevel"/>
    <w:tmpl w:val="04AC8E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5">
    <w:nsid w:val="4D9A5A7A"/>
    <w:multiLevelType w:val="multilevel"/>
    <w:tmpl w:val="128842C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56">
    <w:nsid w:val="4D9D38CE"/>
    <w:multiLevelType w:val="multilevel"/>
    <w:tmpl w:val="D554AA5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7">
    <w:nsid w:val="4DDE10E8"/>
    <w:multiLevelType w:val="multilevel"/>
    <w:tmpl w:val="9EB04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nsid w:val="4DE34CE4"/>
    <w:multiLevelType w:val="multilevel"/>
    <w:tmpl w:val="14FC6EC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9">
    <w:nsid w:val="4E170447"/>
    <w:multiLevelType w:val="hybridMultilevel"/>
    <w:tmpl w:val="7FF208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0">
    <w:nsid w:val="4E637842"/>
    <w:multiLevelType w:val="multilevel"/>
    <w:tmpl w:val="8D264D26"/>
    <w:lvl w:ilvl="0">
      <w:start w:val="1"/>
      <w:numFmt w:val="bullet"/>
      <w:lvlText w:val=""/>
      <w:lvlJc w:val="left"/>
      <w:pPr>
        <w:tabs>
          <w:tab w:val="num" w:pos="1890"/>
        </w:tabs>
        <w:ind w:left="1890" w:hanging="360"/>
      </w:pPr>
      <w:rPr>
        <w:rFonts w:ascii="Symbol" w:hAnsi="Symbol" w:hint="default"/>
        <w:color w:val="auto"/>
      </w:rPr>
    </w:lvl>
    <w:lvl w:ilvl="1">
      <w:start w:val="1"/>
      <w:numFmt w:val="decimal"/>
      <w:lvlText w:val="%2."/>
      <w:lvlJc w:val="left"/>
      <w:pPr>
        <w:tabs>
          <w:tab w:val="num" w:pos="2610"/>
        </w:tabs>
        <w:ind w:left="2610" w:hanging="360"/>
      </w:pPr>
    </w:lvl>
    <w:lvl w:ilvl="2" w:tentative="1">
      <w:start w:val="1"/>
      <w:numFmt w:val="decimal"/>
      <w:lvlText w:val="%3."/>
      <w:lvlJc w:val="left"/>
      <w:pPr>
        <w:tabs>
          <w:tab w:val="num" w:pos="3330"/>
        </w:tabs>
        <w:ind w:left="3330" w:hanging="360"/>
      </w:pPr>
    </w:lvl>
    <w:lvl w:ilvl="3" w:tentative="1">
      <w:start w:val="1"/>
      <w:numFmt w:val="decimal"/>
      <w:lvlText w:val="%4."/>
      <w:lvlJc w:val="left"/>
      <w:pPr>
        <w:tabs>
          <w:tab w:val="num" w:pos="4050"/>
        </w:tabs>
        <w:ind w:left="4050" w:hanging="360"/>
      </w:pPr>
    </w:lvl>
    <w:lvl w:ilvl="4" w:tentative="1">
      <w:start w:val="1"/>
      <w:numFmt w:val="decimal"/>
      <w:lvlText w:val="%5."/>
      <w:lvlJc w:val="left"/>
      <w:pPr>
        <w:tabs>
          <w:tab w:val="num" w:pos="4770"/>
        </w:tabs>
        <w:ind w:left="4770" w:hanging="360"/>
      </w:pPr>
    </w:lvl>
    <w:lvl w:ilvl="5" w:tentative="1">
      <w:start w:val="1"/>
      <w:numFmt w:val="decimal"/>
      <w:lvlText w:val="%6."/>
      <w:lvlJc w:val="left"/>
      <w:pPr>
        <w:tabs>
          <w:tab w:val="num" w:pos="5490"/>
        </w:tabs>
        <w:ind w:left="5490" w:hanging="360"/>
      </w:pPr>
    </w:lvl>
    <w:lvl w:ilvl="6" w:tentative="1">
      <w:start w:val="1"/>
      <w:numFmt w:val="decimal"/>
      <w:lvlText w:val="%7."/>
      <w:lvlJc w:val="left"/>
      <w:pPr>
        <w:tabs>
          <w:tab w:val="num" w:pos="6210"/>
        </w:tabs>
        <w:ind w:left="6210" w:hanging="360"/>
      </w:pPr>
    </w:lvl>
    <w:lvl w:ilvl="7" w:tentative="1">
      <w:start w:val="1"/>
      <w:numFmt w:val="decimal"/>
      <w:lvlText w:val="%8."/>
      <w:lvlJc w:val="left"/>
      <w:pPr>
        <w:tabs>
          <w:tab w:val="num" w:pos="6930"/>
        </w:tabs>
        <w:ind w:left="6930" w:hanging="360"/>
      </w:pPr>
    </w:lvl>
    <w:lvl w:ilvl="8" w:tentative="1">
      <w:start w:val="1"/>
      <w:numFmt w:val="decimal"/>
      <w:lvlText w:val="%9."/>
      <w:lvlJc w:val="left"/>
      <w:pPr>
        <w:tabs>
          <w:tab w:val="num" w:pos="7650"/>
        </w:tabs>
        <w:ind w:left="7650" w:hanging="360"/>
      </w:pPr>
    </w:lvl>
  </w:abstractNum>
  <w:abstractNum w:abstractNumId="361">
    <w:nsid w:val="4E973C5B"/>
    <w:multiLevelType w:val="multilevel"/>
    <w:tmpl w:val="4ECC5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nsid w:val="4EDD3C67"/>
    <w:multiLevelType w:val="hybridMultilevel"/>
    <w:tmpl w:val="E91436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3">
    <w:nsid w:val="4EE73C4E"/>
    <w:multiLevelType w:val="multilevel"/>
    <w:tmpl w:val="5C8E4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nsid w:val="4F150F72"/>
    <w:multiLevelType w:val="multilevel"/>
    <w:tmpl w:val="C0A883DE"/>
    <w:lvl w:ilvl="0">
      <w:start w:val="4"/>
      <w:numFmt w:val="decimal"/>
      <w:lvlText w:val="%1."/>
      <w:lvlJc w:val="left"/>
      <w:pPr>
        <w:tabs>
          <w:tab w:val="num" w:pos="720"/>
        </w:tabs>
        <w:ind w:left="720" w:hanging="360"/>
      </w:pPr>
      <w:rPr>
        <w:rFonts w:hint="default"/>
        <w:b w:val="0"/>
        <w:color w:val="auto"/>
      </w:rPr>
    </w:lvl>
    <w:lvl w:ilvl="1">
      <w:start w:val="1"/>
      <w:numFmt w:val="bullet"/>
      <w:lvlText w:val=""/>
      <w:lvlJc w:val="left"/>
      <w:pPr>
        <w:tabs>
          <w:tab w:val="num" w:pos="1440"/>
        </w:tabs>
        <w:ind w:left="1440" w:hanging="360"/>
      </w:pPr>
      <w:rPr>
        <w:rFonts w:ascii="Symbol" w:hAnsi="Symbol" w:hint="default"/>
      </w:rPr>
    </w:lvl>
    <w:lvl w:ilvl="2">
      <w:start w:val="1"/>
      <w:numFmt w:val="lowerLetter"/>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65">
    <w:nsid w:val="4F622E98"/>
    <w:multiLevelType w:val="multilevel"/>
    <w:tmpl w:val="98022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nsid w:val="4FCC1725"/>
    <w:multiLevelType w:val="multilevel"/>
    <w:tmpl w:val="1E8AF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7">
    <w:nsid w:val="4FE41DE8"/>
    <w:multiLevelType w:val="hybridMultilevel"/>
    <w:tmpl w:val="B86A6720"/>
    <w:lvl w:ilvl="0" w:tplc="A3E86CA6">
      <w:start w:val="1"/>
      <w:numFmt w:val="decimal"/>
      <w:lvlText w:val="%1."/>
      <w:lvlJc w:val="left"/>
      <w:pPr>
        <w:ind w:left="720" w:hanging="360"/>
      </w:pPr>
      <w:rPr>
        <w:rFonts w:ascii="Century Schoolbook" w:hAnsi="Century Schoolbook"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8">
    <w:nsid w:val="50910426"/>
    <w:multiLevelType w:val="hybridMultilevel"/>
    <w:tmpl w:val="ABC41D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9">
    <w:nsid w:val="50AF0082"/>
    <w:multiLevelType w:val="multilevel"/>
    <w:tmpl w:val="3B66446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0">
    <w:nsid w:val="50E93D28"/>
    <w:multiLevelType w:val="multilevel"/>
    <w:tmpl w:val="B55E7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nsid w:val="50FE76B1"/>
    <w:multiLevelType w:val="multilevel"/>
    <w:tmpl w:val="61349B9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2">
    <w:nsid w:val="51002768"/>
    <w:multiLevelType w:val="multilevel"/>
    <w:tmpl w:val="001A288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3">
    <w:nsid w:val="510D1484"/>
    <w:multiLevelType w:val="hybridMultilevel"/>
    <w:tmpl w:val="5F7691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4">
    <w:nsid w:val="51365BC8"/>
    <w:multiLevelType w:val="multilevel"/>
    <w:tmpl w:val="B23050C0"/>
    <w:lvl w:ilvl="0">
      <w:start w:val="1"/>
      <w:numFmt w:val="decimal"/>
      <w:lvlText w:val="%1."/>
      <w:lvlJc w:val="left"/>
      <w:pPr>
        <w:tabs>
          <w:tab w:val="num" w:pos="780"/>
        </w:tabs>
        <w:ind w:left="780" w:hanging="360"/>
      </w:pPr>
    </w:lvl>
    <w:lvl w:ilvl="1">
      <w:start w:val="1"/>
      <w:numFmt w:val="decimal"/>
      <w:lvlText w:val="%2."/>
      <w:lvlJc w:val="left"/>
      <w:pPr>
        <w:tabs>
          <w:tab w:val="num" w:pos="1500"/>
        </w:tabs>
        <w:ind w:left="1500" w:hanging="360"/>
      </w:pPr>
    </w:lvl>
    <w:lvl w:ilvl="2" w:tentative="1">
      <w:start w:val="1"/>
      <w:numFmt w:val="decimal"/>
      <w:lvlText w:val="%3."/>
      <w:lvlJc w:val="left"/>
      <w:pPr>
        <w:tabs>
          <w:tab w:val="num" w:pos="2220"/>
        </w:tabs>
        <w:ind w:left="2220" w:hanging="360"/>
      </w:pPr>
    </w:lvl>
    <w:lvl w:ilvl="3" w:tentative="1">
      <w:start w:val="1"/>
      <w:numFmt w:val="decimal"/>
      <w:lvlText w:val="%4."/>
      <w:lvlJc w:val="left"/>
      <w:pPr>
        <w:tabs>
          <w:tab w:val="num" w:pos="2940"/>
        </w:tabs>
        <w:ind w:left="2940" w:hanging="360"/>
      </w:pPr>
    </w:lvl>
    <w:lvl w:ilvl="4" w:tentative="1">
      <w:start w:val="1"/>
      <w:numFmt w:val="decimal"/>
      <w:lvlText w:val="%5."/>
      <w:lvlJc w:val="left"/>
      <w:pPr>
        <w:tabs>
          <w:tab w:val="num" w:pos="3660"/>
        </w:tabs>
        <w:ind w:left="3660" w:hanging="360"/>
      </w:pPr>
    </w:lvl>
    <w:lvl w:ilvl="5" w:tentative="1">
      <w:start w:val="1"/>
      <w:numFmt w:val="decimal"/>
      <w:lvlText w:val="%6."/>
      <w:lvlJc w:val="left"/>
      <w:pPr>
        <w:tabs>
          <w:tab w:val="num" w:pos="4380"/>
        </w:tabs>
        <w:ind w:left="4380" w:hanging="360"/>
      </w:pPr>
    </w:lvl>
    <w:lvl w:ilvl="6" w:tentative="1">
      <w:start w:val="1"/>
      <w:numFmt w:val="decimal"/>
      <w:lvlText w:val="%7."/>
      <w:lvlJc w:val="left"/>
      <w:pPr>
        <w:tabs>
          <w:tab w:val="num" w:pos="5100"/>
        </w:tabs>
        <w:ind w:left="5100" w:hanging="360"/>
      </w:pPr>
    </w:lvl>
    <w:lvl w:ilvl="7" w:tentative="1">
      <w:start w:val="1"/>
      <w:numFmt w:val="decimal"/>
      <w:lvlText w:val="%8."/>
      <w:lvlJc w:val="left"/>
      <w:pPr>
        <w:tabs>
          <w:tab w:val="num" w:pos="5820"/>
        </w:tabs>
        <w:ind w:left="5820" w:hanging="360"/>
      </w:pPr>
    </w:lvl>
    <w:lvl w:ilvl="8" w:tentative="1">
      <w:start w:val="1"/>
      <w:numFmt w:val="decimal"/>
      <w:lvlText w:val="%9."/>
      <w:lvlJc w:val="left"/>
      <w:pPr>
        <w:tabs>
          <w:tab w:val="num" w:pos="6540"/>
        </w:tabs>
        <w:ind w:left="6540" w:hanging="360"/>
      </w:pPr>
    </w:lvl>
  </w:abstractNum>
  <w:abstractNum w:abstractNumId="375">
    <w:nsid w:val="514D40ED"/>
    <w:multiLevelType w:val="hybridMultilevel"/>
    <w:tmpl w:val="224284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6">
    <w:nsid w:val="51654369"/>
    <w:multiLevelType w:val="multilevel"/>
    <w:tmpl w:val="8DAA3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7">
    <w:nsid w:val="516C69DD"/>
    <w:multiLevelType w:val="multilevel"/>
    <w:tmpl w:val="BAB09FC2"/>
    <w:lvl w:ilvl="0">
      <w:start w:val="1"/>
      <w:numFmt w:val="decimal"/>
      <w:lvlText w:val="%1."/>
      <w:lvlJc w:val="left"/>
      <w:pPr>
        <w:tabs>
          <w:tab w:val="num" w:pos="720"/>
        </w:tabs>
        <w:ind w:left="720" w:hanging="360"/>
      </w:pPr>
      <w:rPr>
        <w:b w:val="0"/>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8">
    <w:nsid w:val="51A85335"/>
    <w:multiLevelType w:val="multilevel"/>
    <w:tmpl w:val="BCC41E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9">
    <w:nsid w:val="51CE1F2B"/>
    <w:multiLevelType w:val="hybridMultilevel"/>
    <w:tmpl w:val="4106EF0E"/>
    <w:lvl w:ilvl="0" w:tplc="66CC27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0">
    <w:nsid w:val="51D22260"/>
    <w:multiLevelType w:val="hybridMultilevel"/>
    <w:tmpl w:val="E9924976"/>
    <w:lvl w:ilvl="0" w:tplc="E6B07DD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1">
    <w:nsid w:val="51FD18DE"/>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2">
    <w:nsid w:val="52E272BE"/>
    <w:multiLevelType w:val="multilevel"/>
    <w:tmpl w:val="04AC8E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3">
    <w:nsid w:val="52FD7961"/>
    <w:multiLevelType w:val="multilevel"/>
    <w:tmpl w:val="32A441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4">
    <w:nsid w:val="53C752D5"/>
    <w:multiLevelType w:val="multilevel"/>
    <w:tmpl w:val="73B66BAC"/>
    <w:lvl w:ilvl="0">
      <w:start w:val="1"/>
      <w:numFmt w:val="decimal"/>
      <w:lvlText w:val="%1."/>
      <w:lvlJc w:val="left"/>
      <w:pPr>
        <w:tabs>
          <w:tab w:val="num" w:pos="720"/>
        </w:tabs>
        <w:ind w:left="720"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5">
    <w:nsid w:val="53CD38F6"/>
    <w:multiLevelType w:val="multilevel"/>
    <w:tmpl w:val="1CE86DE2"/>
    <w:lvl w:ilvl="0">
      <w:start w:val="1"/>
      <w:numFmt w:val="decimal"/>
      <w:lvlText w:val="%1."/>
      <w:lvlJc w:val="left"/>
      <w:pPr>
        <w:tabs>
          <w:tab w:val="num" w:pos="720"/>
        </w:tabs>
        <w:ind w:left="720" w:hanging="360"/>
      </w:pPr>
      <w:rPr>
        <w:rFonts w:ascii="Century Schoolbook" w:eastAsia="Times New Roman" w:hAnsi="Century Schoolbook"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6">
    <w:nsid w:val="53ED70C1"/>
    <w:multiLevelType w:val="hybridMultilevel"/>
    <w:tmpl w:val="DEE82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7">
    <w:nsid w:val="548D613E"/>
    <w:multiLevelType w:val="multilevel"/>
    <w:tmpl w:val="A69E9C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8">
    <w:nsid w:val="54A747BB"/>
    <w:multiLevelType w:val="multilevel"/>
    <w:tmpl w:val="3514B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9">
    <w:nsid w:val="54C966C2"/>
    <w:multiLevelType w:val="multilevel"/>
    <w:tmpl w:val="ED3E1E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0">
    <w:nsid w:val="55D359F5"/>
    <w:multiLevelType w:val="multilevel"/>
    <w:tmpl w:val="95905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nsid w:val="561C37FD"/>
    <w:multiLevelType w:val="multilevel"/>
    <w:tmpl w:val="BC605B8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2">
    <w:nsid w:val="56CE5562"/>
    <w:multiLevelType w:val="multilevel"/>
    <w:tmpl w:val="B14424D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3">
    <w:nsid w:val="56F41B2F"/>
    <w:multiLevelType w:val="hybridMultilevel"/>
    <w:tmpl w:val="2C844A3C"/>
    <w:lvl w:ilvl="0" w:tplc="5DE0BECA">
      <w:start w:val="1"/>
      <w:numFmt w:val="decimal"/>
      <w:lvlText w:val="%1."/>
      <w:lvlJc w:val="left"/>
      <w:pPr>
        <w:ind w:left="81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4">
    <w:nsid w:val="57081AEF"/>
    <w:multiLevelType w:val="multilevel"/>
    <w:tmpl w:val="D04231A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95">
    <w:nsid w:val="57272AA4"/>
    <w:multiLevelType w:val="hybridMultilevel"/>
    <w:tmpl w:val="0D549B0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96">
    <w:nsid w:val="57B73E81"/>
    <w:multiLevelType w:val="multilevel"/>
    <w:tmpl w:val="439E8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7">
    <w:nsid w:val="584A6276"/>
    <w:multiLevelType w:val="hybridMultilevel"/>
    <w:tmpl w:val="04F0D0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8">
    <w:nsid w:val="586315E5"/>
    <w:multiLevelType w:val="multilevel"/>
    <w:tmpl w:val="71AAE85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99">
    <w:nsid w:val="593F1463"/>
    <w:multiLevelType w:val="hybridMultilevel"/>
    <w:tmpl w:val="8450524C"/>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0">
    <w:nsid w:val="59542848"/>
    <w:multiLevelType w:val="multilevel"/>
    <w:tmpl w:val="0CB24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1">
    <w:nsid w:val="59CD6885"/>
    <w:multiLevelType w:val="multilevel"/>
    <w:tmpl w:val="FB1E5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2">
    <w:nsid w:val="5A25743F"/>
    <w:multiLevelType w:val="multilevel"/>
    <w:tmpl w:val="E49CEBA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3">
    <w:nsid w:val="5A4D1742"/>
    <w:multiLevelType w:val="hybridMultilevel"/>
    <w:tmpl w:val="0BAACE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4">
    <w:nsid w:val="5ABC15B4"/>
    <w:multiLevelType w:val="hybridMultilevel"/>
    <w:tmpl w:val="B14A18DE"/>
    <w:lvl w:ilvl="0" w:tplc="7F848F7A">
      <w:start w:val="1"/>
      <w:numFmt w:val="decimal"/>
      <w:pStyle w:val="Numbers"/>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5">
    <w:nsid w:val="5B754F40"/>
    <w:multiLevelType w:val="multilevel"/>
    <w:tmpl w:val="2C344A24"/>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6">
    <w:nsid w:val="5BFC2C05"/>
    <w:multiLevelType w:val="hybridMultilevel"/>
    <w:tmpl w:val="CB02C2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7">
    <w:nsid w:val="5C574EDE"/>
    <w:multiLevelType w:val="multilevel"/>
    <w:tmpl w:val="C79C3E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8">
    <w:nsid w:val="5C7B3745"/>
    <w:multiLevelType w:val="hybridMultilevel"/>
    <w:tmpl w:val="086A3E06"/>
    <w:lvl w:ilvl="0" w:tplc="04090001">
      <w:start w:val="1"/>
      <w:numFmt w:val="bullet"/>
      <w:lvlText w:val=""/>
      <w:lvlJc w:val="left"/>
      <w:pPr>
        <w:ind w:left="1320" w:hanging="360"/>
      </w:pPr>
      <w:rPr>
        <w:rFonts w:ascii="Symbol" w:hAnsi="Symbol" w:hint="default"/>
      </w:rPr>
    </w:lvl>
    <w:lvl w:ilvl="1" w:tplc="04090003" w:tentative="1">
      <w:start w:val="1"/>
      <w:numFmt w:val="bullet"/>
      <w:lvlText w:val="o"/>
      <w:lvlJc w:val="left"/>
      <w:pPr>
        <w:ind w:left="2040" w:hanging="360"/>
      </w:pPr>
      <w:rPr>
        <w:rFonts w:ascii="Courier New" w:hAnsi="Courier New" w:cs="Courier New" w:hint="default"/>
      </w:rPr>
    </w:lvl>
    <w:lvl w:ilvl="2" w:tplc="04090005" w:tentative="1">
      <w:start w:val="1"/>
      <w:numFmt w:val="bullet"/>
      <w:lvlText w:val=""/>
      <w:lvlJc w:val="left"/>
      <w:pPr>
        <w:ind w:left="2760" w:hanging="360"/>
      </w:pPr>
      <w:rPr>
        <w:rFonts w:ascii="Wingdings" w:hAnsi="Wingdings" w:hint="default"/>
      </w:rPr>
    </w:lvl>
    <w:lvl w:ilvl="3" w:tplc="04090001" w:tentative="1">
      <w:start w:val="1"/>
      <w:numFmt w:val="bullet"/>
      <w:lvlText w:val=""/>
      <w:lvlJc w:val="left"/>
      <w:pPr>
        <w:ind w:left="3480" w:hanging="360"/>
      </w:pPr>
      <w:rPr>
        <w:rFonts w:ascii="Symbol" w:hAnsi="Symbol" w:hint="default"/>
      </w:rPr>
    </w:lvl>
    <w:lvl w:ilvl="4" w:tplc="04090003" w:tentative="1">
      <w:start w:val="1"/>
      <w:numFmt w:val="bullet"/>
      <w:lvlText w:val="o"/>
      <w:lvlJc w:val="left"/>
      <w:pPr>
        <w:ind w:left="4200" w:hanging="360"/>
      </w:pPr>
      <w:rPr>
        <w:rFonts w:ascii="Courier New" w:hAnsi="Courier New" w:cs="Courier New" w:hint="default"/>
      </w:rPr>
    </w:lvl>
    <w:lvl w:ilvl="5" w:tplc="04090005" w:tentative="1">
      <w:start w:val="1"/>
      <w:numFmt w:val="bullet"/>
      <w:lvlText w:val=""/>
      <w:lvlJc w:val="left"/>
      <w:pPr>
        <w:ind w:left="4920" w:hanging="360"/>
      </w:pPr>
      <w:rPr>
        <w:rFonts w:ascii="Wingdings" w:hAnsi="Wingdings" w:hint="default"/>
      </w:rPr>
    </w:lvl>
    <w:lvl w:ilvl="6" w:tplc="04090001" w:tentative="1">
      <w:start w:val="1"/>
      <w:numFmt w:val="bullet"/>
      <w:lvlText w:val=""/>
      <w:lvlJc w:val="left"/>
      <w:pPr>
        <w:ind w:left="5640" w:hanging="360"/>
      </w:pPr>
      <w:rPr>
        <w:rFonts w:ascii="Symbol" w:hAnsi="Symbol" w:hint="default"/>
      </w:rPr>
    </w:lvl>
    <w:lvl w:ilvl="7" w:tplc="04090003" w:tentative="1">
      <w:start w:val="1"/>
      <w:numFmt w:val="bullet"/>
      <w:lvlText w:val="o"/>
      <w:lvlJc w:val="left"/>
      <w:pPr>
        <w:ind w:left="6360" w:hanging="360"/>
      </w:pPr>
      <w:rPr>
        <w:rFonts w:ascii="Courier New" w:hAnsi="Courier New" w:cs="Courier New" w:hint="default"/>
      </w:rPr>
    </w:lvl>
    <w:lvl w:ilvl="8" w:tplc="04090005" w:tentative="1">
      <w:start w:val="1"/>
      <w:numFmt w:val="bullet"/>
      <w:lvlText w:val=""/>
      <w:lvlJc w:val="left"/>
      <w:pPr>
        <w:ind w:left="7080" w:hanging="360"/>
      </w:pPr>
      <w:rPr>
        <w:rFonts w:ascii="Wingdings" w:hAnsi="Wingdings" w:hint="default"/>
      </w:rPr>
    </w:lvl>
  </w:abstractNum>
  <w:abstractNum w:abstractNumId="409">
    <w:nsid w:val="5C7C4608"/>
    <w:multiLevelType w:val="hybridMultilevel"/>
    <w:tmpl w:val="B0A2A8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0">
    <w:nsid w:val="5CA569C3"/>
    <w:multiLevelType w:val="multilevel"/>
    <w:tmpl w:val="7902B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1">
    <w:nsid w:val="5CA85F3D"/>
    <w:multiLevelType w:val="multilevel"/>
    <w:tmpl w:val="7AD4946E"/>
    <w:lvl w:ilvl="0">
      <w:start w:val="1"/>
      <w:numFmt w:val="decimal"/>
      <w:suff w:val="space"/>
      <w:lvlText w:val="Chapter %1"/>
      <w:lvlJc w:val="left"/>
      <w:pPr>
        <w:ind w:left="0" w:firstLine="0"/>
      </w:pPr>
      <w:rPr>
        <w:rFonts w:hint="default"/>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12">
    <w:nsid w:val="5CD402B8"/>
    <w:multiLevelType w:val="multilevel"/>
    <w:tmpl w:val="065C5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nsid w:val="5CE34C5B"/>
    <w:multiLevelType w:val="multilevel"/>
    <w:tmpl w:val="36DE64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810"/>
        </w:tabs>
        <w:ind w:left="81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4">
    <w:nsid w:val="5CE472C0"/>
    <w:multiLevelType w:val="hybridMultilevel"/>
    <w:tmpl w:val="E3B089DA"/>
    <w:lvl w:ilvl="0" w:tplc="04090001">
      <w:start w:val="1"/>
      <w:numFmt w:val="bullet"/>
      <w:lvlText w:val=""/>
      <w:lvlJc w:val="left"/>
      <w:pPr>
        <w:ind w:left="1080" w:hanging="360"/>
      </w:pPr>
      <w:rPr>
        <w:rFonts w:ascii="Symbol" w:hAnsi="Symbol"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5">
    <w:nsid w:val="5CF73BAE"/>
    <w:multiLevelType w:val="multilevel"/>
    <w:tmpl w:val="0D76ED6A"/>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16">
    <w:nsid w:val="5CFE38E3"/>
    <w:multiLevelType w:val="multilevel"/>
    <w:tmpl w:val="131EB6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7">
    <w:nsid w:val="5D0D03E5"/>
    <w:multiLevelType w:val="hybridMultilevel"/>
    <w:tmpl w:val="4EF803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8">
    <w:nsid w:val="5D612179"/>
    <w:multiLevelType w:val="multilevel"/>
    <w:tmpl w:val="C2CCB6C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9">
    <w:nsid w:val="5D751794"/>
    <w:multiLevelType w:val="multilevel"/>
    <w:tmpl w:val="725E2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0">
    <w:nsid w:val="5D762F9A"/>
    <w:multiLevelType w:val="multilevel"/>
    <w:tmpl w:val="AC769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nsid w:val="5D875E51"/>
    <w:multiLevelType w:val="multilevel"/>
    <w:tmpl w:val="DF0A01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2">
    <w:nsid w:val="5DD57B66"/>
    <w:multiLevelType w:val="multilevel"/>
    <w:tmpl w:val="9FE0F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3">
    <w:nsid w:val="5DF306CF"/>
    <w:multiLevelType w:val="multilevel"/>
    <w:tmpl w:val="B1F20764"/>
    <w:lvl w:ilvl="0">
      <w:start w:val="1"/>
      <w:numFmt w:val="bullet"/>
      <w:lvlText w:val=""/>
      <w:lvlJc w:val="left"/>
      <w:pPr>
        <w:tabs>
          <w:tab w:val="num" w:pos="1140"/>
        </w:tabs>
        <w:ind w:left="1140" w:hanging="360"/>
      </w:pPr>
      <w:rPr>
        <w:rFonts w:ascii="Symbol" w:hAnsi="Symbol" w:hint="default"/>
        <w:sz w:val="20"/>
      </w:rPr>
    </w:lvl>
    <w:lvl w:ilvl="1" w:tentative="1">
      <w:start w:val="1"/>
      <w:numFmt w:val="bullet"/>
      <w:lvlText w:val="o"/>
      <w:lvlJc w:val="left"/>
      <w:pPr>
        <w:tabs>
          <w:tab w:val="num" w:pos="1860"/>
        </w:tabs>
        <w:ind w:left="1860" w:hanging="360"/>
      </w:pPr>
      <w:rPr>
        <w:rFonts w:ascii="Courier New" w:hAnsi="Courier New" w:hint="default"/>
        <w:sz w:val="20"/>
      </w:rPr>
    </w:lvl>
    <w:lvl w:ilvl="2" w:tentative="1">
      <w:start w:val="1"/>
      <w:numFmt w:val="bullet"/>
      <w:lvlText w:val=""/>
      <w:lvlJc w:val="left"/>
      <w:pPr>
        <w:tabs>
          <w:tab w:val="num" w:pos="2580"/>
        </w:tabs>
        <w:ind w:left="2580" w:hanging="360"/>
      </w:pPr>
      <w:rPr>
        <w:rFonts w:ascii="Wingdings" w:hAnsi="Wingdings" w:hint="default"/>
        <w:sz w:val="20"/>
      </w:rPr>
    </w:lvl>
    <w:lvl w:ilvl="3" w:tentative="1">
      <w:start w:val="1"/>
      <w:numFmt w:val="bullet"/>
      <w:lvlText w:val=""/>
      <w:lvlJc w:val="left"/>
      <w:pPr>
        <w:tabs>
          <w:tab w:val="num" w:pos="3300"/>
        </w:tabs>
        <w:ind w:left="3300" w:hanging="360"/>
      </w:pPr>
      <w:rPr>
        <w:rFonts w:ascii="Wingdings" w:hAnsi="Wingdings" w:hint="default"/>
        <w:sz w:val="20"/>
      </w:rPr>
    </w:lvl>
    <w:lvl w:ilvl="4" w:tentative="1">
      <w:start w:val="1"/>
      <w:numFmt w:val="bullet"/>
      <w:lvlText w:val=""/>
      <w:lvlJc w:val="left"/>
      <w:pPr>
        <w:tabs>
          <w:tab w:val="num" w:pos="4020"/>
        </w:tabs>
        <w:ind w:left="4020" w:hanging="360"/>
      </w:pPr>
      <w:rPr>
        <w:rFonts w:ascii="Wingdings" w:hAnsi="Wingdings" w:hint="default"/>
        <w:sz w:val="20"/>
      </w:rPr>
    </w:lvl>
    <w:lvl w:ilvl="5" w:tentative="1">
      <w:start w:val="1"/>
      <w:numFmt w:val="bullet"/>
      <w:lvlText w:val=""/>
      <w:lvlJc w:val="left"/>
      <w:pPr>
        <w:tabs>
          <w:tab w:val="num" w:pos="4740"/>
        </w:tabs>
        <w:ind w:left="4740" w:hanging="360"/>
      </w:pPr>
      <w:rPr>
        <w:rFonts w:ascii="Wingdings" w:hAnsi="Wingdings" w:hint="default"/>
        <w:sz w:val="20"/>
      </w:rPr>
    </w:lvl>
    <w:lvl w:ilvl="6" w:tentative="1">
      <w:start w:val="1"/>
      <w:numFmt w:val="bullet"/>
      <w:lvlText w:val=""/>
      <w:lvlJc w:val="left"/>
      <w:pPr>
        <w:tabs>
          <w:tab w:val="num" w:pos="5460"/>
        </w:tabs>
        <w:ind w:left="5460" w:hanging="360"/>
      </w:pPr>
      <w:rPr>
        <w:rFonts w:ascii="Wingdings" w:hAnsi="Wingdings" w:hint="default"/>
        <w:sz w:val="20"/>
      </w:rPr>
    </w:lvl>
    <w:lvl w:ilvl="7" w:tentative="1">
      <w:start w:val="1"/>
      <w:numFmt w:val="bullet"/>
      <w:lvlText w:val=""/>
      <w:lvlJc w:val="left"/>
      <w:pPr>
        <w:tabs>
          <w:tab w:val="num" w:pos="6180"/>
        </w:tabs>
        <w:ind w:left="6180" w:hanging="360"/>
      </w:pPr>
      <w:rPr>
        <w:rFonts w:ascii="Wingdings" w:hAnsi="Wingdings" w:hint="default"/>
        <w:sz w:val="20"/>
      </w:rPr>
    </w:lvl>
    <w:lvl w:ilvl="8" w:tentative="1">
      <w:start w:val="1"/>
      <w:numFmt w:val="bullet"/>
      <w:lvlText w:val=""/>
      <w:lvlJc w:val="left"/>
      <w:pPr>
        <w:tabs>
          <w:tab w:val="num" w:pos="6900"/>
        </w:tabs>
        <w:ind w:left="6900" w:hanging="360"/>
      </w:pPr>
      <w:rPr>
        <w:rFonts w:ascii="Wingdings" w:hAnsi="Wingdings" w:hint="default"/>
        <w:sz w:val="20"/>
      </w:rPr>
    </w:lvl>
  </w:abstractNum>
  <w:abstractNum w:abstractNumId="424">
    <w:nsid w:val="5E24527D"/>
    <w:multiLevelType w:val="multilevel"/>
    <w:tmpl w:val="7EB2FA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5">
    <w:nsid w:val="5E2B55D1"/>
    <w:multiLevelType w:val="multilevel"/>
    <w:tmpl w:val="4C5AA198"/>
    <w:lvl w:ilvl="0">
      <w:start w:val="1"/>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6">
    <w:nsid w:val="5E3978AC"/>
    <w:multiLevelType w:val="multilevel"/>
    <w:tmpl w:val="6EDEA72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7">
    <w:nsid w:val="5E78679E"/>
    <w:multiLevelType w:val="multilevel"/>
    <w:tmpl w:val="D53A9B2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8">
    <w:nsid w:val="5E855FB7"/>
    <w:multiLevelType w:val="hybridMultilevel"/>
    <w:tmpl w:val="67B4C944"/>
    <w:lvl w:ilvl="0" w:tplc="E6B07DD4">
      <w:start w:val="1"/>
      <w:numFmt w:val="bullet"/>
      <w:lvlText w:val=""/>
      <w:lvlJc w:val="left"/>
      <w:pPr>
        <w:ind w:left="780" w:hanging="360"/>
      </w:pPr>
      <w:rPr>
        <w:rFonts w:ascii="Symbol" w:hAnsi="Symbol" w:hint="default"/>
        <w:color w:val="auto"/>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429">
    <w:nsid w:val="5EC62281"/>
    <w:multiLevelType w:val="multilevel"/>
    <w:tmpl w:val="B5621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0">
    <w:nsid w:val="5ED42BEE"/>
    <w:multiLevelType w:val="multilevel"/>
    <w:tmpl w:val="75E42306"/>
    <w:lvl w:ilvl="0">
      <w:start w:val="1"/>
      <w:numFmt w:val="decimal"/>
      <w:pStyle w:val="TOC1"/>
      <w:lvlText w:val="%1."/>
      <w:lvlJc w:val="left"/>
      <w:pPr>
        <w:tabs>
          <w:tab w:val="num" w:pos="360"/>
        </w:tabs>
        <w:ind w:left="360" w:hanging="360"/>
      </w:pPr>
      <w:rPr>
        <w:rFonts w:hint="default"/>
      </w:rPr>
    </w:lvl>
    <w:lvl w:ilvl="1">
      <w:start w:val="1"/>
      <w:numFmt w:val="decimal"/>
      <w:lvlText w:val="%2.%1."/>
      <w:lvlJc w:val="left"/>
      <w:pPr>
        <w:tabs>
          <w:tab w:val="num" w:pos="792"/>
        </w:tabs>
        <w:ind w:left="792" w:hanging="432"/>
      </w:pPr>
      <w:rPr>
        <w:rFonts w:hint="default"/>
      </w:rPr>
    </w:lvl>
    <w:lvl w:ilvl="2">
      <w:start w:val="1"/>
      <w:numFmt w:val="decimal"/>
      <w:lvlText w:val="%3.%1.%2."/>
      <w:lvlJc w:val="left"/>
      <w:pPr>
        <w:tabs>
          <w:tab w:val="num" w:pos="1224"/>
        </w:tabs>
        <w:ind w:left="1224" w:hanging="504"/>
      </w:pPr>
      <w:rPr>
        <w:rFonts w:hint="default"/>
      </w:rPr>
    </w:lvl>
    <w:lvl w:ilvl="3">
      <w:start w:val="1"/>
      <w:numFmt w:val="decimal"/>
      <w:lvlText w:val="%4.1.1.1."/>
      <w:lvlJc w:val="left"/>
      <w:pPr>
        <w:tabs>
          <w:tab w:val="num" w:pos="1728"/>
        </w:tabs>
        <w:ind w:left="1728" w:hanging="648"/>
      </w:pPr>
      <w:rPr>
        <w:rFonts w:hint="default"/>
      </w:rPr>
    </w:lvl>
    <w:lvl w:ilvl="4">
      <w:start w:val="1"/>
      <w:numFmt w:val="decimal"/>
      <w:lvlText w:val="%5.1.1.1.1."/>
      <w:lvlJc w:val="left"/>
      <w:pPr>
        <w:tabs>
          <w:tab w:val="num" w:pos="2232"/>
        </w:tabs>
        <w:ind w:left="2232" w:hanging="792"/>
      </w:pPr>
      <w:rPr>
        <w:rFonts w:hint="default"/>
      </w:rPr>
    </w:lvl>
    <w:lvl w:ilvl="5">
      <w:start w:val="1"/>
      <w:numFmt w:val="decimal"/>
      <w:lvlText w:val="%6.1.1.1.1.1."/>
      <w:lvlJc w:val="left"/>
      <w:pPr>
        <w:tabs>
          <w:tab w:val="num" w:pos="2736"/>
        </w:tabs>
        <w:ind w:left="2736" w:hanging="936"/>
      </w:pPr>
      <w:rPr>
        <w:rFonts w:hint="default"/>
      </w:rPr>
    </w:lvl>
    <w:lvl w:ilvl="6">
      <w:start w:val="1"/>
      <w:numFmt w:val="decimal"/>
      <w:lvlText w:val="%7.1.1.1.1.1.1."/>
      <w:lvlJc w:val="left"/>
      <w:pPr>
        <w:tabs>
          <w:tab w:val="num" w:pos="3240"/>
        </w:tabs>
        <w:ind w:left="3240" w:hanging="1080"/>
      </w:pPr>
      <w:rPr>
        <w:rFonts w:hint="default"/>
      </w:rPr>
    </w:lvl>
    <w:lvl w:ilvl="7">
      <w:start w:val="1"/>
      <w:numFmt w:val="decimal"/>
      <w:lvlText w:val="%8.1.1.1.1.1.1.1."/>
      <w:lvlJc w:val="left"/>
      <w:pPr>
        <w:tabs>
          <w:tab w:val="num" w:pos="3744"/>
        </w:tabs>
        <w:ind w:left="3744" w:hanging="1224"/>
      </w:pPr>
      <w:rPr>
        <w:rFonts w:hint="default"/>
      </w:rPr>
    </w:lvl>
    <w:lvl w:ilvl="8">
      <w:start w:val="1"/>
      <w:numFmt w:val="decimal"/>
      <w:lvlText w:val="%9.1.1.1.1.1.1.1.1."/>
      <w:lvlJc w:val="left"/>
      <w:pPr>
        <w:tabs>
          <w:tab w:val="num" w:pos="4320"/>
        </w:tabs>
        <w:ind w:left="4320" w:hanging="1440"/>
      </w:pPr>
      <w:rPr>
        <w:rFonts w:hint="default"/>
      </w:rPr>
    </w:lvl>
  </w:abstractNum>
  <w:abstractNum w:abstractNumId="431">
    <w:nsid w:val="5ED735E5"/>
    <w:multiLevelType w:val="multilevel"/>
    <w:tmpl w:val="B7C2248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2">
    <w:nsid w:val="5EDC7434"/>
    <w:multiLevelType w:val="multilevel"/>
    <w:tmpl w:val="90EE76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3">
    <w:nsid w:val="5EF77DDF"/>
    <w:multiLevelType w:val="hybridMultilevel"/>
    <w:tmpl w:val="6CE4D8F8"/>
    <w:lvl w:ilvl="0" w:tplc="5E3C9912">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4">
    <w:nsid w:val="5F1F683D"/>
    <w:multiLevelType w:val="multilevel"/>
    <w:tmpl w:val="97B47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nsid w:val="5F662162"/>
    <w:multiLevelType w:val="multilevel"/>
    <w:tmpl w:val="E86E4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nsid w:val="5FAE678B"/>
    <w:multiLevelType w:val="hybridMultilevel"/>
    <w:tmpl w:val="028886B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7">
    <w:nsid w:val="5FE82016"/>
    <w:multiLevelType w:val="hybridMultilevel"/>
    <w:tmpl w:val="41A6DE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8">
    <w:nsid w:val="5FFF09AB"/>
    <w:multiLevelType w:val="multilevel"/>
    <w:tmpl w:val="50EAA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9">
    <w:nsid w:val="60195DB6"/>
    <w:multiLevelType w:val="multilevel"/>
    <w:tmpl w:val="AF12C500"/>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440">
    <w:nsid w:val="6034072F"/>
    <w:multiLevelType w:val="multilevel"/>
    <w:tmpl w:val="674AF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1">
    <w:nsid w:val="60572D51"/>
    <w:multiLevelType w:val="hybridMultilevel"/>
    <w:tmpl w:val="723271E0"/>
    <w:lvl w:ilvl="0" w:tplc="04090001">
      <w:start w:val="1"/>
      <w:numFmt w:val="bullet"/>
      <w:lvlText w:val=""/>
      <w:lvlJc w:val="left"/>
      <w:pPr>
        <w:ind w:left="1080" w:hanging="360"/>
      </w:pPr>
      <w:rPr>
        <w:rFonts w:ascii="Symbol" w:hAnsi="Symbol"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2">
    <w:nsid w:val="60D93CD7"/>
    <w:multiLevelType w:val="multilevel"/>
    <w:tmpl w:val="76FE6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3">
    <w:nsid w:val="6117084D"/>
    <w:multiLevelType w:val="hybridMultilevel"/>
    <w:tmpl w:val="684E01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4">
    <w:nsid w:val="61651CBA"/>
    <w:multiLevelType w:val="hybridMultilevel"/>
    <w:tmpl w:val="76D2B424"/>
    <w:lvl w:ilvl="0" w:tplc="E6B07DD4">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5">
    <w:nsid w:val="61A71E00"/>
    <w:multiLevelType w:val="multilevel"/>
    <w:tmpl w:val="16C854E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6">
    <w:nsid w:val="61CE699B"/>
    <w:multiLevelType w:val="multilevel"/>
    <w:tmpl w:val="54F0D7A8"/>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47">
    <w:nsid w:val="61E136BF"/>
    <w:multiLevelType w:val="multilevel"/>
    <w:tmpl w:val="058A009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8">
    <w:nsid w:val="61EB5313"/>
    <w:multiLevelType w:val="multilevel"/>
    <w:tmpl w:val="8B6C2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9">
    <w:nsid w:val="61FF3A3C"/>
    <w:multiLevelType w:val="multilevel"/>
    <w:tmpl w:val="C540CE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nsid w:val="622D3377"/>
    <w:multiLevelType w:val="multilevel"/>
    <w:tmpl w:val="E2F08F68"/>
    <w:lvl w:ilvl="0">
      <w:start w:val="3"/>
      <w:numFmt w:val="decimal"/>
      <w:lvlText w:val="%1."/>
      <w:lvlJc w:val="left"/>
      <w:pPr>
        <w:tabs>
          <w:tab w:val="num" w:pos="720"/>
        </w:tabs>
        <w:ind w:left="720" w:hanging="360"/>
      </w:pPr>
      <w:rPr>
        <w:rFonts w:hint="default"/>
        <w:color w:val="auto"/>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51">
    <w:nsid w:val="62B61BF8"/>
    <w:multiLevelType w:val="multilevel"/>
    <w:tmpl w:val="D3AE334E"/>
    <w:lvl w:ilvl="0">
      <w:start w:val="6"/>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52">
    <w:nsid w:val="62D01B60"/>
    <w:multiLevelType w:val="multilevel"/>
    <w:tmpl w:val="CB4E1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3">
    <w:nsid w:val="63021028"/>
    <w:multiLevelType w:val="multilevel"/>
    <w:tmpl w:val="F13C5116"/>
    <w:lvl w:ilvl="0">
      <w:start w:val="1"/>
      <w:numFmt w:val="bullet"/>
      <w:lvlText w:val=""/>
      <w:lvlJc w:val="left"/>
      <w:pPr>
        <w:tabs>
          <w:tab w:val="num" w:pos="780"/>
        </w:tabs>
        <w:ind w:left="780" w:hanging="360"/>
      </w:pPr>
      <w:rPr>
        <w:rFonts w:ascii="Symbol" w:hAnsi="Symbol" w:hint="default"/>
        <w:sz w:val="20"/>
      </w:rPr>
    </w:lvl>
    <w:lvl w:ilvl="1" w:tentative="1">
      <w:start w:val="1"/>
      <w:numFmt w:val="bullet"/>
      <w:lvlText w:val=""/>
      <w:lvlJc w:val="left"/>
      <w:pPr>
        <w:tabs>
          <w:tab w:val="num" w:pos="1500"/>
        </w:tabs>
        <w:ind w:left="1500" w:hanging="360"/>
      </w:pPr>
      <w:rPr>
        <w:rFonts w:ascii="Wingdings" w:hAnsi="Wingdings" w:hint="default"/>
        <w:sz w:val="20"/>
      </w:rPr>
    </w:lvl>
    <w:lvl w:ilvl="2" w:tentative="1">
      <w:start w:val="1"/>
      <w:numFmt w:val="bullet"/>
      <w:lvlText w:val=""/>
      <w:lvlJc w:val="left"/>
      <w:pPr>
        <w:tabs>
          <w:tab w:val="num" w:pos="2220"/>
        </w:tabs>
        <w:ind w:left="2220" w:hanging="360"/>
      </w:pPr>
      <w:rPr>
        <w:rFonts w:ascii="Wingdings" w:hAnsi="Wingdings" w:hint="default"/>
        <w:sz w:val="20"/>
      </w:rPr>
    </w:lvl>
    <w:lvl w:ilvl="3" w:tentative="1">
      <w:start w:val="1"/>
      <w:numFmt w:val="bullet"/>
      <w:lvlText w:val=""/>
      <w:lvlJc w:val="left"/>
      <w:pPr>
        <w:tabs>
          <w:tab w:val="num" w:pos="2940"/>
        </w:tabs>
        <w:ind w:left="2940" w:hanging="360"/>
      </w:pPr>
      <w:rPr>
        <w:rFonts w:ascii="Wingdings" w:hAnsi="Wingdings" w:hint="default"/>
        <w:sz w:val="20"/>
      </w:rPr>
    </w:lvl>
    <w:lvl w:ilvl="4" w:tentative="1">
      <w:start w:val="1"/>
      <w:numFmt w:val="bullet"/>
      <w:lvlText w:val=""/>
      <w:lvlJc w:val="left"/>
      <w:pPr>
        <w:tabs>
          <w:tab w:val="num" w:pos="3660"/>
        </w:tabs>
        <w:ind w:left="3660" w:hanging="360"/>
      </w:pPr>
      <w:rPr>
        <w:rFonts w:ascii="Wingdings" w:hAnsi="Wingdings" w:hint="default"/>
        <w:sz w:val="20"/>
      </w:rPr>
    </w:lvl>
    <w:lvl w:ilvl="5" w:tentative="1">
      <w:start w:val="1"/>
      <w:numFmt w:val="bullet"/>
      <w:lvlText w:val=""/>
      <w:lvlJc w:val="left"/>
      <w:pPr>
        <w:tabs>
          <w:tab w:val="num" w:pos="4380"/>
        </w:tabs>
        <w:ind w:left="4380" w:hanging="360"/>
      </w:pPr>
      <w:rPr>
        <w:rFonts w:ascii="Wingdings" w:hAnsi="Wingdings" w:hint="default"/>
        <w:sz w:val="20"/>
      </w:rPr>
    </w:lvl>
    <w:lvl w:ilvl="6" w:tentative="1">
      <w:start w:val="1"/>
      <w:numFmt w:val="bullet"/>
      <w:lvlText w:val=""/>
      <w:lvlJc w:val="left"/>
      <w:pPr>
        <w:tabs>
          <w:tab w:val="num" w:pos="5100"/>
        </w:tabs>
        <w:ind w:left="5100" w:hanging="360"/>
      </w:pPr>
      <w:rPr>
        <w:rFonts w:ascii="Wingdings" w:hAnsi="Wingdings" w:hint="default"/>
        <w:sz w:val="20"/>
      </w:rPr>
    </w:lvl>
    <w:lvl w:ilvl="7" w:tentative="1">
      <w:start w:val="1"/>
      <w:numFmt w:val="bullet"/>
      <w:lvlText w:val=""/>
      <w:lvlJc w:val="left"/>
      <w:pPr>
        <w:tabs>
          <w:tab w:val="num" w:pos="5820"/>
        </w:tabs>
        <w:ind w:left="5820" w:hanging="360"/>
      </w:pPr>
      <w:rPr>
        <w:rFonts w:ascii="Wingdings" w:hAnsi="Wingdings" w:hint="default"/>
        <w:sz w:val="20"/>
      </w:rPr>
    </w:lvl>
    <w:lvl w:ilvl="8" w:tentative="1">
      <w:start w:val="1"/>
      <w:numFmt w:val="bullet"/>
      <w:lvlText w:val=""/>
      <w:lvlJc w:val="left"/>
      <w:pPr>
        <w:tabs>
          <w:tab w:val="num" w:pos="6540"/>
        </w:tabs>
        <w:ind w:left="6540" w:hanging="360"/>
      </w:pPr>
      <w:rPr>
        <w:rFonts w:ascii="Wingdings" w:hAnsi="Wingdings" w:hint="default"/>
        <w:sz w:val="20"/>
      </w:rPr>
    </w:lvl>
  </w:abstractNum>
  <w:abstractNum w:abstractNumId="454">
    <w:nsid w:val="6371344C"/>
    <w:multiLevelType w:val="multilevel"/>
    <w:tmpl w:val="1638B7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5">
    <w:nsid w:val="637E14B5"/>
    <w:multiLevelType w:val="multilevel"/>
    <w:tmpl w:val="1B90A93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6">
    <w:nsid w:val="63870B87"/>
    <w:multiLevelType w:val="hybridMultilevel"/>
    <w:tmpl w:val="4F781D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7">
    <w:nsid w:val="63A45CEC"/>
    <w:multiLevelType w:val="multilevel"/>
    <w:tmpl w:val="0B3AFCF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58">
    <w:nsid w:val="63B02AB4"/>
    <w:multiLevelType w:val="hybridMultilevel"/>
    <w:tmpl w:val="DC982FB0"/>
    <w:lvl w:ilvl="0" w:tplc="C546C824">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9">
    <w:nsid w:val="63C019D1"/>
    <w:multiLevelType w:val="hybridMultilevel"/>
    <w:tmpl w:val="4124580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0">
    <w:nsid w:val="63FB7057"/>
    <w:multiLevelType w:val="multilevel"/>
    <w:tmpl w:val="14B6FC46"/>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1">
    <w:nsid w:val="63FC03F4"/>
    <w:multiLevelType w:val="multilevel"/>
    <w:tmpl w:val="90A8FDC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2">
    <w:nsid w:val="6400243F"/>
    <w:multiLevelType w:val="multilevel"/>
    <w:tmpl w:val="A1387C9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3">
    <w:nsid w:val="6415508E"/>
    <w:multiLevelType w:val="hybridMultilevel"/>
    <w:tmpl w:val="1BF04E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4">
    <w:nsid w:val="655128F1"/>
    <w:multiLevelType w:val="hybridMultilevel"/>
    <w:tmpl w:val="08A065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5">
    <w:nsid w:val="65A65F99"/>
    <w:multiLevelType w:val="multilevel"/>
    <w:tmpl w:val="6EF64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6">
    <w:nsid w:val="65C161C3"/>
    <w:multiLevelType w:val="hybridMultilevel"/>
    <w:tmpl w:val="7110D56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7">
    <w:nsid w:val="661E5B58"/>
    <w:multiLevelType w:val="multilevel"/>
    <w:tmpl w:val="0AF6F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nsid w:val="66546E2B"/>
    <w:multiLevelType w:val="multilevel"/>
    <w:tmpl w:val="7940F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9">
    <w:nsid w:val="66C608F1"/>
    <w:multiLevelType w:val="hybridMultilevel"/>
    <w:tmpl w:val="B6324A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0">
    <w:nsid w:val="66E70586"/>
    <w:multiLevelType w:val="multilevel"/>
    <w:tmpl w:val="24AADF3C"/>
    <w:lvl w:ilvl="0">
      <w:start w:val="1"/>
      <w:numFmt w:val="bullet"/>
      <w:lvlText w:val=""/>
      <w:lvlJc w:val="left"/>
      <w:pPr>
        <w:tabs>
          <w:tab w:val="num" w:pos="720"/>
        </w:tabs>
        <w:ind w:left="720" w:hanging="360"/>
      </w:pPr>
      <w:rPr>
        <w:rFonts w:ascii="Symbol" w:hAnsi="Symbol" w:hint="default"/>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1">
    <w:nsid w:val="67FB62B5"/>
    <w:multiLevelType w:val="hybridMultilevel"/>
    <w:tmpl w:val="6A3E4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2">
    <w:nsid w:val="684D3046"/>
    <w:multiLevelType w:val="hybridMultilevel"/>
    <w:tmpl w:val="6CAC6D78"/>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3">
    <w:nsid w:val="691766C2"/>
    <w:multiLevelType w:val="multilevel"/>
    <w:tmpl w:val="04AC8E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4">
    <w:nsid w:val="6A1166C5"/>
    <w:multiLevelType w:val="multilevel"/>
    <w:tmpl w:val="BAD4FC7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5">
    <w:nsid w:val="6A3949E6"/>
    <w:multiLevelType w:val="hybridMultilevel"/>
    <w:tmpl w:val="62EA24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6">
    <w:nsid w:val="6A6456AC"/>
    <w:multiLevelType w:val="multilevel"/>
    <w:tmpl w:val="04090025"/>
    <w:lvl w:ilvl="0">
      <w:start w:val="1"/>
      <w:numFmt w:val="decimal"/>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77">
    <w:nsid w:val="6A853DD2"/>
    <w:multiLevelType w:val="hybridMultilevel"/>
    <w:tmpl w:val="E6F852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8">
    <w:nsid w:val="6A896695"/>
    <w:multiLevelType w:val="multilevel"/>
    <w:tmpl w:val="3A54250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9">
    <w:nsid w:val="6AC37E48"/>
    <w:multiLevelType w:val="multilevel"/>
    <w:tmpl w:val="C432632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0">
    <w:nsid w:val="6AF50EE1"/>
    <w:multiLevelType w:val="hybridMultilevel"/>
    <w:tmpl w:val="F876814C"/>
    <w:lvl w:ilvl="0" w:tplc="04090001">
      <w:start w:val="1"/>
      <w:numFmt w:val="bullet"/>
      <w:lvlText w:val=""/>
      <w:lvlJc w:val="left"/>
      <w:pPr>
        <w:ind w:left="980" w:hanging="360"/>
      </w:pPr>
      <w:rPr>
        <w:rFonts w:ascii="Symbol" w:hAnsi="Symbol" w:hint="default"/>
      </w:rPr>
    </w:lvl>
    <w:lvl w:ilvl="1" w:tplc="04090003" w:tentative="1">
      <w:start w:val="1"/>
      <w:numFmt w:val="bullet"/>
      <w:lvlText w:val="o"/>
      <w:lvlJc w:val="left"/>
      <w:pPr>
        <w:ind w:left="1700" w:hanging="360"/>
      </w:pPr>
      <w:rPr>
        <w:rFonts w:ascii="Courier New" w:hAnsi="Courier New" w:cs="Courier New" w:hint="default"/>
      </w:rPr>
    </w:lvl>
    <w:lvl w:ilvl="2" w:tplc="04090005" w:tentative="1">
      <w:start w:val="1"/>
      <w:numFmt w:val="bullet"/>
      <w:lvlText w:val=""/>
      <w:lvlJc w:val="left"/>
      <w:pPr>
        <w:ind w:left="2420" w:hanging="360"/>
      </w:pPr>
      <w:rPr>
        <w:rFonts w:ascii="Wingdings" w:hAnsi="Wingdings" w:hint="default"/>
      </w:rPr>
    </w:lvl>
    <w:lvl w:ilvl="3" w:tplc="04090001" w:tentative="1">
      <w:start w:val="1"/>
      <w:numFmt w:val="bullet"/>
      <w:lvlText w:val=""/>
      <w:lvlJc w:val="left"/>
      <w:pPr>
        <w:ind w:left="3140" w:hanging="360"/>
      </w:pPr>
      <w:rPr>
        <w:rFonts w:ascii="Symbol" w:hAnsi="Symbol" w:hint="default"/>
      </w:rPr>
    </w:lvl>
    <w:lvl w:ilvl="4" w:tplc="04090003" w:tentative="1">
      <w:start w:val="1"/>
      <w:numFmt w:val="bullet"/>
      <w:lvlText w:val="o"/>
      <w:lvlJc w:val="left"/>
      <w:pPr>
        <w:ind w:left="3860" w:hanging="360"/>
      </w:pPr>
      <w:rPr>
        <w:rFonts w:ascii="Courier New" w:hAnsi="Courier New" w:cs="Courier New" w:hint="default"/>
      </w:rPr>
    </w:lvl>
    <w:lvl w:ilvl="5" w:tplc="04090005" w:tentative="1">
      <w:start w:val="1"/>
      <w:numFmt w:val="bullet"/>
      <w:lvlText w:val=""/>
      <w:lvlJc w:val="left"/>
      <w:pPr>
        <w:ind w:left="4580" w:hanging="360"/>
      </w:pPr>
      <w:rPr>
        <w:rFonts w:ascii="Wingdings" w:hAnsi="Wingdings" w:hint="default"/>
      </w:rPr>
    </w:lvl>
    <w:lvl w:ilvl="6" w:tplc="04090001" w:tentative="1">
      <w:start w:val="1"/>
      <w:numFmt w:val="bullet"/>
      <w:lvlText w:val=""/>
      <w:lvlJc w:val="left"/>
      <w:pPr>
        <w:ind w:left="5300" w:hanging="360"/>
      </w:pPr>
      <w:rPr>
        <w:rFonts w:ascii="Symbol" w:hAnsi="Symbol" w:hint="default"/>
      </w:rPr>
    </w:lvl>
    <w:lvl w:ilvl="7" w:tplc="04090003" w:tentative="1">
      <w:start w:val="1"/>
      <w:numFmt w:val="bullet"/>
      <w:lvlText w:val="o"/>
      <w:lvlJc w:val="left"/>
      <w:pPr>
        <w:ind w:left="6020" w:hanging="360"/>
      </w:pPr>
      <w:rPr>
        <w:rFonts w:ascii="Courier New" w:hAnsi="Courier New" w:cs="Courier New" w:hint="default"/>
      </w:rPr>
    </w:lvl>
    <w:lvl w:ilvl="8" w:tplc="04090005" w:tentative="1">
      <w:start w:val="1"/>
      <w:numFmt w:val="bullet"/>
      <w:lvlText w:val=""/>
      <w:lvlJc w:val="left"/>
      <w:pPr>
        <w:ind w:left="6740" w:hanging="360"/>
      </w:pPr>
      <w:rPr>
        <w:rFonts w:ascii="Wingdings" w:hAnsi="Wingdings" w:hint="default"/>
      </w:rPr>
    </w:lvl>
  </w:abstractNum>
  <w:abstractNum w:abstractNumId="481">
    <w:nsid w:val="6AF803E4"/>
    <w:multiLevelType w:val="multilevel"/>
    <w:tmpl w:val="EF423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2">
    <w:nsid w:val="6B125E56"/>
    <w:multiLevelType w:val="multilevel"/>
    <w:tmpl w:val="B7002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3">
    <w:nsid w:val="6BE85EF5"/>
    <w:multiLevelType w:val="multilevel"/>
    <w:tmpl w:val="4A646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4">
    <w:nsid w:val="6BFA15E3"/>
    <w:multiLevelType w:val="hybridMultilevel"/>
    <w:tmpl w:val="8D56BE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5">
    <w:nsid w:val="6C0A0CDF"/>
    <w:multiLevelType w:val="multilevel"/>
    <w:tmpl w:val="E5744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6">
    <w:nsid w:val="6C276D42"/>
    <w:multiLevelType w:val="multilevel"/>
    <w:tmpl w:val="97C0387E"/>
    <w:lvl w:ilvl="0">
      <w:start w:val="1"/>
      <w:numFmt w:val="bullet"/>
      <w:lvlText w:val=""/>
      <w:lvlJc w:val="left"/>
      <w:pPr>
        <w:tabs>
          <w:tab w:val="num" w:pos="1080"/>
        </w:tabs>
        <w:ind w:left="1080" w:hanging="360"/>
      </w:pPr>
      <w:rPr>
        <w:rFonts w:ascii="Symbol" w:hAnsi="Symbol" w:hint="default"/>
        <w:sz w:val="20"/>
      </w:rPr>
    </w:lvl>
    <w:lvl w:ilvl="1">
      <w:start w:val="1"/>
      <w:numFmt w:val="decimal"/>
      <w:lvlText w:val="%2."/>
      <w:lvlJc w:val="left"/>
      <w:pPr>
        <w:ind w:left="1800" w:hanging="360"/>
      </w:pPr>
      <w:rPr>
        <w:rFonts w:hint="default"/>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87">
    <w:nsid w:val="6D7452F7"/>
    <w:multiLevelType w:val="multilevel"/>
    <w:tmpl w:val="225EE0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8">
    <w:nsid w:val="6D800523"/>
    <w:multiLevelType w:val="multilevel"/>
    <w:tmpl w:val="8584B4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9">
    <w:nsid w:val="6DA23345"/>
    <w:multiLevelType w:val="multilevel"/>
    <w:tmpl w:val="56B822F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0">
    <w:nsid w:val="6DC156FE"/>
    <w:multiLevelType w:val="hybridMultilevel"/>
    <w:tmpl w:val="00CCF5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1">
    <w:nsid w:val="6E0D3C08"/>
    <w:multiLevelType w:val="multilevel"/>
    <w:tmpl w:val="04AC8E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2">
    <w:nsid w:val="6E5504D0"/>
    <w:multiLevelType w:val="multilevel"/>
    <w:tmpl w:val="88B88C06"/>
    <w:lvl w:ilvl="0">
      <w:start w:val="1"/>
      <w:numFmt w:val="decimal"/>
      <w:lvlText w:val="%1."/>
      <w:lvlJc w:val="left"/>
      <w:pPr>
        <w:tabs>
          <w:tab w:val="num" w:pos="1080"/>
        </w:tabs>
        <w:ind w:left="1080" w:hanging="360"/>
      </w:pPr>
      <w:rPr>
        <w:rFonts w:hint="default"/>
      </w:rPr>
    </w:lvl>
    <w:lvl w:ilvl="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493">
    <w:nsid w:val="6F0551B3"/>
    <w:multiLevelType w:val="multilevel"/>
    <w:tmpl w:val="ED0C7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4">
    <w:nsid w:val="6F0A2E20"/>
    <w:multiLevelType w:val="hybridMultilevel"/>
    <w:tmpl w:val="ED4295FE"/>
    <w:lvl w:ilvl="0" w:tplc="B2BA119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5">
    <w:nsid w:val="6F4E5BBD"/>
    <w:multiLevelType w:val="hybridMultilevel"/>
    <w:tmpl w:val="B660316C"/>
    <w:lvl w:ilvl="0" w:tplc="7AEC125C">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6">
    <w:nsid w:val="6F5854ED"/>
    <w:multiLevelType w:val="hybridMultilevel"/>
    <w:tmpl w:val="9092BA24"/>
    <w:lvl w:ilvl="0" w:tplc="D8409B2C">
      <w:start w:val="5"/>
      <w:numFmt w:val="decimal"/>
      <w:pStyle w:val="Heading1"/>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7">
    <w:nsid w:val="6F6849F0"/>
    <w:multiLevelType w:val="hybridMultilevel"/>
    <w:tmpl w:val="5CFE0E76"/>
    <w:lvl w:ilvl="0" w:tplc="04090001">
      <w:start w:val="1"/>
      <w:numFmt w:val="bullet"/>
      <w:lvlText w:val=""/>
      <w:lvlJc w:val="left"/>
      <w:pPr>
        <w:ind w:left="2520" w:hanging="360"/>
      </w:pPr>
      <w:rPr>
        <w:rFonts w:ascii="Symbol" w:hAnsi="Symbol" w:hint="default"/>
        <w:color w:val="auto"/>
        <w:sz w:val="20"/>
        <w:szCs w:val="20"/>
      </w:rPr>
    </w:lvl>
    <w:lvl w:ilvl="1" w:tplc="04090003">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98">
    <w:nsid w:val="6FA9725C"/>
    <w:multiLevelType w:val="multilevel"/>
    <w:tmpl w:val="EA36BF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9">
    <w:nsid w:val="6FBC58F3"/>
    <w:multiLevelType w:val="multilevel"/>
    <w:tmpl w:val="04090029"/>
    <w:lvl w:ilvl="0">
      <w:start w:val="1"/>
      <w:numFmt w:val="decimal"/>
      <w:suff w:val="space"/>
      <w:lvlText w:val="Chapter %1"/>
      <w:lvlJc w:val="left"/>
      <w:pPr>
        <w:ind w:left="0" w:firstLine="0"/>
      </w:pPr>
      <w:rPr>
        <w:sz w:val="44"/>
        <w:szCs w:val="44"/>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00">
    <w:nsid w:val="6FD80EE1"/>
    <w:multiLevelType w:val="hybridMultilevel"/>
    <w:tmpl w:val="10B407EE"/>
    <w:lvl w:ilvl="0" w:tplc="0409000F">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1">
    <w:nsid w:val="70473655"/>
    <w:multiLevelType w:val="multilevel"/>
    <w:tmpl w:val="41E6A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2">
    <w:nsid w:val="70A075FC"/>
    <w:multiLevelType w:val="hybridMultilevel"/>
    <w:tmpl w:val="212855E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03">
    <w:nsid w:val="70CA492A"/>
    <w:multiLevelType w:val="multilevel"/>
    <w:tmpl w:val="275E84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4">
    <w:nsid w:val="70CB5E1D"/>
    <w:multiLevelType w:val="multilevel"/>
    <w:tmpl w:val="79C03E2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5">
    <w:nsid w:val="70DA3A23"/>
    <w:multiLevelType w:val="hybridMultilevel"/>
    <w:tmpl w:val="2F6A62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6">
    <w:nsid w:val="70F53FBB"/>
    <w:multiLevelType w:val="multilevel"/>
    <w:tmpl w:val="55866F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7">
    <w:nsid w:val="712E43A7"/>
    <w:multiLevelType w:val="multilevel"/>
    <w:tmpl w:val="36B4F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8">
    <w:nsid w:val="71592E5E"/>
    <w:multiLevelType w:val="hybridMultilevel"/>
    <w:tmpl w:val="15F224C6"/>
    <w:lvl w:ilvl="0" w:tplc="7DAA4148">
      <w:start w:val="3"/>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9">
    <w:nsid w:val="715A4DB5"/>
    <w:multiLevelType w:val="hybridMultilevel"/>
    <w:tmpl w:val="9C40C7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0">
    <w:nsid w:val="7184365C"/>
    <w:multiLevelType w:val="multilevel"/>
    <w:tmpl w:val="685ABC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1">
    <w:nsid w:val="71FA66CF"/>
    <w:multiLevelType w:val="hybridMultilevel"/>
    <w:tmpl w:val="0A7A70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2">
    <w:nsid w:val="72A740EB"/>
    <w:multiLevelType w:val="multilevel"/>
    <w:tmpl w:val="51721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3">
    <w:nsid w:val="72C844B6"/>
    <w:multiLevelType w:val="multilevel"/>
    <w:tmpl w:val="9FC842A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4">
    <w:nsid w:val="733C0F33"/>
    <w:multiLevelType w:val="multilevel"/>
    <w:tmpl w:val="797AC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5">
    <w:nsid w:val="737B08FC"/>
    <w:multiLevelType w:val="multilevel"/>
    <w:tmpl w:val="CEDE9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6">
    <w:nsid w:val="73973053"/>
    <w:multiLevelType w:val="hybridMultilevel"/>
    <w:tmpl w:val="21087C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7">
    <w:nsid w:val="73A83E61"/>
    <w:multiLevelType w:val="multilevel"/>
    <w:tmpl w:val="A768C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8">
    <w:nsid w:val="73A852A3"/>
    <w:multiLevelType w:val="multilevel"/>
    <w:tmpl w:val="14520F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9">
    <w:nsid w:val="73CE7BCB"/>
    <w:multiLevelType w:val="multilevel"/>
    <w:tmpl w:val="F3D61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0">
    <w:nsid w:val="74010985"/>
    <w:multiLevelType w:val="multilevel"/>
    <w:tmpl w:val="A53468B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21">
    <w:nsid w:val="74257CD6"/>
    <w:multiLevelType w:val="multilevel"/>
    <w:tmpl w:val="06E8587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2">
    <w:nsid w:val="74553CEA"/>
    <w:multiLevelType w:val="multilevel"/>
    <w:tmpl w:val="220A4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3">
    <w:nsid w:val="74634D39"/>
    <w:multiLevelType w:val="hybridMultilevel"/>
    <w:tmpl w:val="29B801D8"/>
    <w:lvl w:ilvl="0" w:tplc="8A2C5AC0">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524">
    <w:nsid w:val="74BA4271"/>
    <w:multiLevelType w:val="multilevel"/>
    <w:tmpl w:val="565C6BC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5">
    <w:nsid w:val="74BF20E6"/>
    <w:multiLevelType w:val="multilevel"/>
    <w:tmpl w:val="55C286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Symbol" w:hAnsi="Symbol"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6">
    <w:nsid w:val="74D3102C"/>
    <w:multiLevelType w:val="hybridMultilevel"/>
    <w:tmpl w:val="21DAF1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7">
    <w:nsid w:val="74F47A01"/>
    <w:multiLevelType w:val="multilevel"/>
    <w:tmpl w:val="EF02A336"/>
    <w:lvl w:ilvl="0">
      <w:start w:val="6"/>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28">
    <w:nsid w:val="74F77FC1"/>
    <w:multiLevelType w:val="multilevel"/>
    <w:tmpl w:val="D110F2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9">
    <w:nsid w:val="750B6610"/>
    <w:multiLevelType w:val="multilevel"/>
    <w:tmpl w:val="85988F82"/>
    <w:lvl w:ilvl="0">
      <w:start w:val="4"/>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30">
    <w:nsid w:val="751F69D5"/>
    <w:multiLevelType w:val="multilevel"/>
    <w:tmpl w:val="754083F2"/>
    <w:lvl w:ilvl="0">
      <w:start w:val="1"/>
      <w:numFmt w:val="decimal"/>
      <w:lvlText w:val="%1."/>
      <w:lvlJc w:val="left"/>
      <w:pPr>
        <w:tabs>
          <w:tab w:val="num" w:pos="720"/>
        </w:tabs>
        <w:ind w:left="720" w:hanging="360"/>
      </w:pPr>
      <w:rPr>
        <w:rFonts w:hint="default"/>
        <w:sz w:val="22"/>
        <w:szCs w:val="22"/>
      </w:rPr>
    </w:lvl>
    <w:lvl w:ilvl="1" w:tentative="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1">
    <w:nsid w:val="75365A9F"/>
    <w:multiLevelType w:val="hybridMultilevel"/>
    <w:tmpl w:val="BA1403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2">
    <w:nsid w:val="75546C5A"/>
    <w:multiLevelType w:val="hybridMultilevel"/>
    <w:tmpl w:val="F802F34A"/>
    <w:lvl w:ilvl="0" w:tplc="AA422DB6">
      <w:start w:val="1"/>
      <w:numFmt w:val="bullet"/>
      <w:pStyle w:val="BulletIndent"/>
      <w:lvlText w:val=""/>
      <w:lvlJc w:val="left"/>
      <w:pPr>
        <w:tabs>
          <w:tab w:val="num" w:pos="1152"/>
        </w:tabs>
        <w:ind w:left="1152" w:hanging="432"/>
      </w:pPr>
      <w:rPr>
        <w:rFonts w:ascii="Wingdings" w:hAnsi="Wingdings" w:hint="default"/>
        <w:sz w:val="1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3">
    <w:nsid w:val="75661317"/>
    <w:multiLevelType w:val="hybridMultilevel"/>
    <w:tmpl w:val="FFB2E066"/>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34">
    <w:nsid w:val="75AC2B10"/>
    <w:multiLevelType w:val="hybridMultilevel"/>
    <w:tmpl w:val="21087C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5">
    <w:nsid w:val="75B85455"/>
    <w:multiLevelType w:val="hybridMultilevel"/>
    <w:tmpl w:val="3F46ED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6">
    <w:nsid w:val="761B438B"/>
    <w:multiLevelType w:val="multilevel"/>
    <w:tmpl w:val="D7B4C8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7">
    <w:nsid w:val="7653140D"/>
    <w:multiLevelType w:val="multilevel"/>
    <w:tmpl w:val="71EE12B8"/>
    <w:lvl w:ilvl="0">
      <w:start w:val="2"/>
      <w:numFmt w:val="decimal"/>
      <w:lvlText w:val="%1."/>
      <w:lvlJc w:val="left"/>
      <w:pPr>
        <w:tabs>
          <w:tab w:val="num" w:pos="360"/>
        </w:tabs>
        <w:ind w:left="360" w:hanging="360"/>
      </w:pPr>
      <w:rPr>
        <w:rFonts w:hint="default"/>
      </w:rPr>
    </w:lvl>
    <w:lvl w:ilvl="1">
      <w:start w:val="2"/>
      <w:numFmt w:val="decimal"/>
      <w:lvlText w:val="%2."/>
      <w:lvlJc w:val="left"/>
      <w:pPr>
        <w:tabs>
          <w:tab w:val="num" w:pos="1080"/>
        </w:tabs>
        <w:ind w:left="1080" w:hanging="360"/>
      </w:pPr>
      <w:rPr>
        <w:rFonts w:hint="default"/>
      </w:rPr>
    </w:lvl>
    <w:lvl w:ilvl="2">
      <w:start w:val="1"/>
      <w:numFmt w:val="bullet"/>
      <w:lvlText w:val=""/>
      <w:lvlJc w:val="left"/>
      <w:pPr>
        <w:tabs>
          <w:tab w:val="num" w:pos="1800"/>
        </w:tabs>
        <w:ind w:left="1800" w:hanging="360"/>
      </w:pPr>
      <w:rPr>
        <w:rFonts w:ascii="Symbol" w:hAnsi="Symbol"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538">
    <w:nsid w:val="767C32B5"/>
    <w:multiLevelType w:val="multilevel"/>
    <w:tmpl w:val="064A9F0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539">
    <w:nsid w:val="76E33FFA"/>
    <w:multiLevelType w:val="multilevel"/>
    <w:tmpl w:val="53681B48"/>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40">
    <w:nsid w:val="770262DF"/>
    <w:multiLevelType w:val="multilevel"/>
    <w:tmpl w:val="87043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1">
    <w:nsid w:val="771244A1"/>
    <w:multiLevelType w:val="hybridMultilevel"/>
    <w:tmpl w:val="4A1C86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2">
    <w:nsid w:val="778323C9"/>
    <w:multiLevelType w:val="multilevel"/>
    <w:tmpl w:val="434AC6DC"/>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color w:val="auto"/>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43">
    <w:nsid w:val="782C08A4"/>
    <w:multiLevelType w:val="hybridMultilevel"/>
    <w:tmpl w:val="B6324A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4">
    <w:nsid w:val="782C7AEA"/>
    <w:multiLevelType w:val="hybridMultilevel"/>
    <w:tmpl w:val="00CCF5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5">
    <w:nsid w:val="78436771"/>
    <w:multiLevelType w:val="multilevel"/>
    <w:tmpl w:val="F1FACCC0"/>
    <w:lvl w:ilvl="0">
      <w:start w:val="1"/>
      <w:numFmt w:val="decimal"/>
      <w:lvlText w:val="%1."/>
      <w:lvlJc w:val="left"/>
      <w:pPr>
        <w:tabs>
          <w:tab w:val="num" w:pos="720"/>
        </w:tabs>
        <w:ind w:left="720" w:hanging="360"/>
      </w:pPr>
      <w:rPr>
        <w:rFonts w:hint="default"/>
        <w:b w:val="0"/>
        <w:color w:val="auto"/>
      </w:rPr>
    </w:lvl>
    <w:lvl w:ilvl="1">
      <w:start w:val="1"/>
      <w:numFmt w:val="bullet"/>
      <w:lvlText w:val=""/>
      <w:lvlJc w:val="left"/>
      <w:pPr>
        <w:tabs>
          <w:tab w:val="num" w:pos="1440"/>
        </w:tabs>
        <w:ind w:left="1440" w:hanging="360"/>
      </w:pPr>
      <w:rPr>
        <w:rFonts w:ascii="Symbol" w:hAnsi="Symbol" w:hint="default"/>
      </w:rPr>
    </w:lvl>
    <w:lvl w:ilvl="2">
      <w:start w:val="1"/>
      <w:numFmt w:val="lowerLetter"/>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46">
    <w:nsid w:val="787273BE"/>
    <w:multiLevelType w:val="multilevel"/>
    <w:tmpl w:val="1AF816C8"/>
    <w:lvl w:ilvl="0">
      <w:start w:val="1"/>
      <w:numFmt w:val="decimal"/>
      <w:lvlText w:val="%1."/>
      <w:lvlJc w:val="left"/>
      <w:pPr>
        <w:tabs>
          <w:tab w:val="num" w:pos="1080"/>
        </w:tabs>
        <w:ind w:left="1080" w:hanging="360"/>
      </w:pPr>
      <w:rPr>
        <w:rFonts w:hint="default"/>
        <w:color w:val="auto"/>
      </w:rPr>
    </w:lvl>
    <w:lvl w:ilvl="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547">
    <w:nsid w:val="78760849"/>
    <w:multiLevelType w:val="multilevel"/>
    <w:tmpl w:val="273A5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8">
    <w:nsid w:val="78772E81"/>
    <w:multiLevelType w:val="multilevel"/>
    <w:tmpl w:val="A698B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9">
    <w:nsid w:val="789536AF"/>
    <w:multiLevelType w:val="hybridMultilevel"/>
    <w:tmpl w:val="8EACF7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0">
    <w:nsid w:val="792C6D66"/>
    <w:multiLevelType w:val="multilevel"/>
    <w:tmpl w:val="3C3C4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1">
    <w:nsid w:val="79672BEB"/>
    <w:multiLevelType w:val="multilevel"/>
    <w:tmpl w:val="1CAC5F2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52">
    <w:nsid w:val="7A141253"/>
    <w:multiLevelType w:val="multilevel"/>
    <w:tmpl w:val="128842C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53">
    <w:nsid w:val="7B87440B"/>
    <w:multiLevelType w:val="multilevel"/>
    <w:tmpl w:val="1FBE0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4">
    <w:nsid w:val="7BD14983"/>
    <w:multiLevelType w:val="hybridMultilevel"/>
    <w:tmpl w:val="3B664344"/>
    <w:lvl w:ilvl="0" w:tplc="9D845458">
      <w:start w:val="16"/>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5">
    <w:nsid w:val="7C0A4DF4"/>
    <w:multiLevelType w:val="multilevel"/>
    <w:tmpl w:val="78FE2A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6">
    <w:nsid w:val="7C1D2C0B"/>
    <w:multiLevelType w:val="multilevel"/>
    <w:tmpl w:val="DA0C8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7">
    <w:nsid w:val="7C424B4C"/>
    <w:multiLevelType w:val="multilevel"/>
    <w:tmpl w:val="DEE44F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8">
    <w:nsid w:val="7C650F05"/>
    <w:multiLevelType w:val="multilevel"/>
    <w:tmpl w:val="E7C06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9">
    <w:nsid w:val="7C8B2799"/>
    <w:multiLevelType w:val="hybridMultilevel"/>
    <w:tmpl w:val="0D328E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0">
    <w:nsid w:val="7CD95A18"/>
    <w:multiLevelType w:val="multilevel"/>
    <w:tmpl w:val="B92A2834"/>
    <w:lvl w:ilvl="0">
      <w:start w:val="6"/>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61">
    <w:nsid w:val="7D1B5028"/>
    <w:multiLevelType w:val="multilevel"/>
    <w:tmpl w:val="8C3E9B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2">
    <w:nsid w:val="7D3E1579"/>
    <w:multiLevelType w:val="multilevel"/>
    <w:tmpl w:val="61B4D52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o"/>
      <w:lvlJc w:val="left"/>
      <w:pPr>
        <w:tabs>
          <w:tab w:val="num" w:pos="2880"/>
        </w:tabs>
        <w:ind w:left="2880" w:hanging="360"/>
      </w:pPr>
      <w:rPr>
        <w:rFonts w:ascii="Courier New" w:hAnsi="Courier New" w:cs="Courier New"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3">
    <w:nsid w:val="7D765920"/>
    <w:multiLevelType w:val="multilevel"/>
    <w:tmpl w:val="F08E2B8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4">
    <w:nsid w:val="7DD36969"/>
    <w:multiLevelType w:val="hybridMultilevel"/>
    <w:tmpl w:val="7ACED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5">
    <w:nsid w:val="7E124E04"/>
    <w:multiLevelType w:val="multilevel"/>
    <w:tmpl w:val="73089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6">
    <w:nsid w:val="7E986E7D"/>
    <w:multiLevelType w:val="hybridMultilevel"/>
    <w:tmpl w:val="5B4257DA"/>
    <w:lvl w:ilvl="0" w:tplc="04090001">
      <w:start w:val="1"/>
      <w:numFmt w:val="bullet"/>
      <w:lvlText w:val=""/>
      <w:lvlJc w:val="left"/>
      <w:pPr>
        <w:tabs>
          <w:tab w:val="num" w:pos="720"/>
        </w:tabs>
        <w:ind w:left="720" w:hanging="360"/>
      </w:pPr>
      <w:rPr>
        <w:rFonts w:ascii="Symbol" w:hAnsi="Symbol" w:hint="default"/>
      </w:rPr>
    </w:lvl>
    <w:lvl w:ilvl="1" w:tplc="B9BAC5E2">
      <w:start w:val="1052"/>
      <w:numFmt w:val="bullet"/>
      <w:lvlText w:val=""/>
      <w:lvlJc w:val="left"/>
      <w:pPr>
        <w:tabs>
          <w:tab w:val="num" w:pos="1440"/>
        </w:tabs>
        <w:ind w:left="1440" w:hanging="360"/>
      </w:pPr>
      <w:rPr>
        <w:rFonts w:ascii="Wingdings" w:hAnsi="Wingdings" w:hint="default"/>
      </w:rPr>
    </w:lvl>
    <w:lvl w:ilvl="2" w:tplc="F0581C58">
      <w:start w:val="1"/>
      <w:numFmt w:val="bullet"/>
      <w:lvlText w:val=""/>
      <w:lvlJc w:val="left"/>
      <w:pPr>
        <w:tabs>
          <w:tab w:val="num" w:pos="2160"/>
        </w:tabs>
        <w:ind w:left="2160" w:hanging="360"/>
      </w:pPr>
      <w:rPr>
        <w:rFonts w:ascii="Wingdings" w:hAnsi="Wingdings" w:hint="default"/>
      </w:rPr>
    </w:lvl>
    <w:lvl w:ilvl="3" w:tplc="E604C0C2">
      <w:start w:val="1"/>
      <w:numFmt w:val="bullet"/>
      <w:lvlText w:val=""/>
      <w:lvlJc w:val="left"/>
      <w:pPr>
        <w:tabs>
          <w:tab w:val="num" w:pos="2880"/>
        </w:tabs>
        <w:ind w:left="2880" w:hanging="360"/>
      </w:pPr>
      <w:rPr>
        <w:rFonts w:ascii="Wingdings" w:hAnsi="Wingdings" w:hint="default"/>
      </w:rPr>
    </w:lvl>
    <w:lvl w:ilvl="4" w:tplc="6D305004">
      <w:start w:val="1"/>
      <w:numFmt w:val="bullet"/>
      <w:lvlText w:val=""/>
      <w:lvlJc w:val="left"/>
      <w:pPr>
        <w:tabs>
          <w:tab w:val="num" w:pos="3600"/>
        </w:tabs>
        <w:ind w:left="3600" w:hanging="360"/>
      </w:pPr>
      <w:rPr>
        <w:rFonts w:ascii="Wingdings" w:hAnsi="Wingdings" w:hint="default"/>
      </w:rPr>
    </w:lvl>
    <w:lvl w:ilvl="5" w:tplc="28FEF772">
      <w:start w:val="1"/>
      <w:numFmt w:val="bullet"/>
      <w:lvlText w:val=""/>
      <w:lvlJc w:val="left"/>
      <w:pPr>
        <w:tabs>
          <w:tab w:val="num" w:pos="4320"/>
        </w:tabs>
        <w:ind w:left="4320" w:hanging="360"/>
      </w:pPr>
      <w:rPr>
        <w:rFonts w:ascii="Wingdings" w:hAnsi="Wingdings" w:hint="default"/>
      </w:rPr>
    </w:lvl>
    <w:lvl w:ilvl="6" w:tplc="7FF2F8FA">
      <w:start w:val="1"/>
      <w:numFmt w:val="bullet"/>
      <w:lvlText w:val=""/>
      <w:lvlJc w:val="left"/>
      <w:pPr>
        <w:tabs>
          <w:tab w:val="num" w:pos="5040"/>
        </w:tabs>
        <w:ind w:left="5040" w:hanging="360"/>
      </w:pPr>
      <w:rPr>
        <w:rFonts w:ascii="Wingdings" w:hAnsi="Wingdings" w:hint="default"/>
      </w:rPr>
    </w:lvl>
    <w:lvl w:ilvl="7" w:tplc="3042D75A">
      <w:start w:val="1"/>
      <w:numFmt w:val="bullet"/>
      <w:lvlText w:val=""/>
      <w:lvlJc w:val="left"/>
      <w:pPr>
        <w:tabs>
          <w:tab w:val="num" w:pos="5760"/>
        </w:tabs>
        <w:ind w:left="5760" w:hanging="360"/>
      </w:pPr>
      <w:rPr>
        <w:rFonts w:ascii="Wingdings" w:hAnsi="Wingdings" w:hint="default"/>
      </w:rPr>
    </w:lvl>
    <w:lvl w:ilvl="8" w:tplc="44BC6C22">
      <w:start w:val="1"/>
      <w:numFmt w:val="bullet"/>
      <w:lvlText w:val=""/>
      <w:lvlJc w:val="left"/>
      <w:pPr>
        <w:tabs>
          <w:tab w:val="num" w:pos="6480"/>
        </w:tabs>
        <w:ind w:left="6480" w:hanging="360"/>
      </w:pPr>
      <w:rPr>
        <w:rFonts w:ascii="Wingdings" w:hAnsi="Wingdings" w:hint="default"/>
      </w:rPr>
    </w:lvl>
  </w:abstractNum>
  <w:abstractNum w:abstractNumId="567">
    <w:nsid w:val="7F1C3A51"/>
    <w:multiLevelType w:val="multilevel"/>
    <w:tmpl w:val="007029D2"/>
    <w:lvl w:ilvl="0">
      <w:start w:val="1"/>
      <w:numFmt w:val="decimal"/>
      <w:lvlText w:val="%1."/>
      <w:lvlJc w:val="left"/>
      <w:pPr>
        <w:tabs>
          <w:tab w:val="num" w:pos="720"/>
        </w:tabs>
        <w:ind w:left="720" w:hanging="360"/>
      </w:pPr>
      <w:rPr>
        <w:rFonts w:hint="default"/>
        <w:sz w:val="22"/>
        <w:szCs w:val="22"/>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8">
    <w:nsid w:val="7F21721E"/>
    <w:multiLevelType w:val="multilevel"/>
    <w:tmpl w:val="67ACC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9">
    <w:nsid w:val="7F3E45D8"/>
    <w:multiLevelType w:val="multilevel"/>
    <w:tmpl w:val="B23050C0"/>
    <w:lvl w:ilvl="0">
      <w:start w:val="1"/>
      <w:numFmt w:val="decimal"/>
      <w:lvlText w:val="%1."/>
      <w:lvlJc w:val="left"/>
      <w:pPr>
        <w:tabs>
          <w:tab w:val="num" w:pos="480"/>
        </w:tabs>
        <w:ind w:left="480" w:hanging="360"/>
      </w:pPr>
      <w:rPr>
        <w:rFonts w:cs="Times New Roman"/>
      </w:rPr>
    </w:lvl>
    <w:lvl w:ilvl="1" w:tentative="1">
      <w:start w:val="1"/>
      <w:numFmt w:val="decimal"/>
      <w:lvlText w:val="%2."/>
      <w:lvlJc w:val="left"/>
      <w:pPr>
        <w:tabs>
          <w:tab w:val="num" w:pos="1200"/>
        </w:tabs>
        <w:ind w:left="1200" w:hanging="360"/>
      </w:pPr>
      <w:rPr>
        <w:rFonts w:cs="Times New Roman"/>
      </w:rPr>
    </w:lvl>
    <w:lvl w:ilvl="2" w:tentative="1">
      <w:start w:val="1"/>
      <w:numFmt w:val="decimal"/>
      <w:lvlText w:val="%3."/>
      <w:lvlJc w:val="left"/>
      <w:pPr>
        <w:tabs>
          <w:tab w:val="num" w:pos="1920"/>
        </w:tabs>
        <w:ind w:left="1920" w:hanging="360"/>
      </w:pPr>
      <w:rPr>
        <w:rFonts w:cs="Times New Roman"/>
      </w:rPr>
    </w:lvl>
    <w:lvl w:ilvl="3" w:tentative="1">
      <w:start w:val="1"/>
      <w:numFmt w:val="decimal"/>
      <w:lvlText w:val="%4."/>
      <w:lvlJc w:val="left"/>
      <w:pPr>
        <w:tabs>
          <w:tab w:val="num" w:pos="2640"/>
        </w:tabs>
        <w:ind w:left="2640" w:hanging="360"/>
      </w:pPr>
      <w:rPr>
        <w:rFonts w:cs="Times New Roman"/>
      </w:rPr>
    </w:lvl>
    <w:lvl w:ilvl="4" w:tentative="1">
      <w:start w:val="1"/>
      <w:numFmt w:val="decimal"/>
      <w:lvlText w:val="%5."/>
      <w:lvlJc w:val="left"/>
      <w:pPr>
        <w:tabs>
          <w:tab w:val="num" w:pos="3360"/>
        </w:tabs>
        <w:ind w:left="3360" w:hanging="360"/>
      </w:pPr>
      <w:rPr>
        <w:rFonts w:cs="Times New Roman"/>
      </w:rPr>
    </w:lvl>
    <w:lvl w:ilvl="5" w:tentative="1">
      <w:start w:val="1"/>
      <w:numFmt w:val="decimal"/>
      <w:lvlText w:val="%6."/>
      <w:lvlJc w:val="left"/>
      <w:pPr>
        <w:tabs>
          <w:tab w:val="num" w:pos="4080"/>
        </w:tabs>
        <w:ind w:left="4080" w:hanging="360"/>
      </w:pPr>
      <w:rPr>
        <w:rFonts w:cs="Times New Roman"/>
      </w:rPr>
    </w:lvl>
    <w:lvl w:ilvl="6" w:tentative="1">
      <w:start w:val="1"/>
      <w:numFmt w:val="decimal"/>
      <w:lvlText w:val="%7."/>
      <w:lvlJc w:val="left"/>
      <w:pPr>
        <w:tabs>
          <w:tab w:val="num" w:pos="4800"/>
        </w:tabs>
        <w:ind w:left="4800" w:hanging="360"/>
      </w:pPr>
      <w:rPr>
        <w:rFonts w:cs="Times New Roman"/>
      </w:rPr>
    </w:lvl>
    <w:lvl w:ilvl="7" w:tentative="1">
      <w:start w:val="1"/>
      <w:numFmt w:val="decimal"/>
      <w:lvlText w:val="%8."/>
      <w:lvlJc w:val="left"/>
      <w:pPr>
        <w:tabs>
          <w:tab w:val="num" w:pos="5520"/>
        </w:tabs>
        <w:ind w:left="5520" w:hanging="360"/>
      </w:pPr>
      <w:rPr>
        <w:rFonts w:cs="Times New Roman"/>
      </w:rPr>
    </w:lvl>
    <w:lvl w:ilvl="8" w:tentative="1">
      <w:start w:val="1"/>
      <w:numFmt w:val="decimal"/>
      <w:lvlText w:val="%9."/>
      <w:lvlJc w:val="left"/>
      <w:pPr>
        <w:tabs>
          <w:tab w:val="num" w:pos="6240"/>
        </w:tabs>
        <w:ind w:left="6240" w:hanging="360"/>
      </w:pPr>
      <w:rPr>
        <w:rFonts w:cs="Times New Roman"/>
      </w:rPr>
    </w:lvl>
  </w:abstractNum>
  <w:abstractNum w:abstractNumId="570">
    <w:nsid w:val="7F594C4D"/>
    <w:multiLevelType w:val="hybridMultilevel"/>
    <w:tmpl w:val="D76A7C10"/>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1">
    <w:nsid w:val="7F6C24AD"/>
    <w:multiLevelType w:val="multilevel"/>
    <w:tmpl w:val="128842C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72">
    <w:nsid w:val="7F8D2B32"/>
    <w:multiLevelType w:val="hybridMultilevel"/>
    <w:tmpl w:val="9642CD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3">
    <w:nsid w:val="7FD44214"/>
    <w:multiLevelType w:val="multilevel"/>
    <w:tmpl w:val="73666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4">
    <w:nsid w:val="7FD56FFD"/>
    <w:multiLevelType w:val="multilevel"/>
    <w:tmpl w:val="349C8C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5">
    <w:nsid w:val="7FD85666"/>
    <w:multiLevelType w:val="hybridMultilevel"/>
    <w:tmpl w:val="2A5EA57C"/>
    <w:lvl w:ilvl="0" w:tplc="469410D4">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4"/>
  </w:num>
  <w:num w:numId="2">
    <w:abstractNumId w:val="446"/>
  </w:num>
  <w:num w:numId="3">
    <w:abstractNumId w:val="373"/>
  </w:num>
  <w:num w:numId="4">
    <w:abstractNumId w:val="37"/>
  </w:num>
  <w:num w:numId="5">
    <w:abstractNumId w:val="118"/>
  </w:num>
  <w:num w:numId="6">
    <w:abstractNumId w:val="156"/>
  </w:num>
  <w:num w:numId="7">
    <w:abstractNumId w:val="475"/>
  </w:num>
  <w:num w:numId="8">
    <w:abstractNumId w:val="328"/>
  </w:num>
  <w:num w:numId="9">
    <w:abstractNumId w:val="399"/>
  </w:num>
  <w:num w:numId="10">
    <w:abstractNumId w:val="187"/>
  </w:num>
  <w:num w:numId="11">
    <w:abstractNumId w:val="476"/>
  </w:num>
  <w:num w:numId="12">
    <w:abstractNumId w:val="532"/>
  </w:num>
  <w:num w:numId="13">
    <w:abstractNumId w:val="195"/>
  </w:num>
  <w:num w:numId="14">
    <w:abstractNumId w:val="404"/>
  </w:num>
  <w:num w:numId="15">
    <w:abstractNumId w:val="9"/>
  </w:num>
  <w:num w:numId="16">
    <w:abstractNumId w:val="7"/>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0"/>
  </w:num>
  <w:num w:numId="25">
    <w:abstractNumId w:val="430"/>
  </w:num>
  <w:num w:numId="26">
    <w:abstractNumId w:val="231"/>
  </w:num>
  <w:num w:numId="27">
    <w:abstractNumId w:val="79"/>
  </w:num>
  <w:num w:numId="28">
    <w:abstractNumId w:val="242"/>
  </w:num>
  <w:num w:numId="29">
    <w:abstractNumId w:val="347"/>
  </w:num>
  <w:num w:numId="30">
    <w:abstractNumId w:val="421"/>
  </w:num>
  <w:num w:numId="31">
    <w:abstractNumId w:val="498"/>
  </w:num>
  <w:num w:numId="32">
    <w:abstractNumId w:val="65"/>
  </w:num>
  <w:num w:numId="33">
    <w:abstractNumId w:val="31"/>
  </w:num>
  <w:num w:numId="34">
    <w:abstractNumId w:val="232"/>
  </w:num>
  <w:num w:numId="35">
    <w:abstractNumId w:val="540"/>
  </w:num>
  <w:num w:numId="36">
    <w:abstractNumId w:val="391"/>
  </w:num>
  <w:num w:numId="37">
    <w:abstractNumId w:val="148"/>
  </w:num>
  <w:num w:numId="38">
    <w:abstractNumId w:val="226"/>
  </w:num>
  <w:num w:numId="39">
    <w:abstractNumId w:val="101"/>
  </w:num>
  <w:num w:numId="40">
    <w:abstractNumId w:val="301"/>
  </w:num>
  <w:num w:numId="41">
    <w:abstractNumId w:val="396"/>
  </w:num>
  <w:num w:numId="42">
    <w:abstractNumId w:val="176"/>
  </w:num>
  <w:num w:numId="43">
    <w:abstractNumId w:val="40"/>
  </w:num>
  <w:num w:numId="44">
    <w:abstractNumId w:val="66"/>
  </w:num>
  <w:num w:numId="45">
    <w:abstractNumId w:val="289"/>
  </w:num>
  <w:num w:numId="46">
    <w:abstractNumId w:val="106"/>
  </w:num>
  <w:num w:numId="47">
    <w:abstractNumId w:val="492"/>
  </w:num>
  <w:num w:numId="48">
    <w:abstractNumId w:val="484"/>
  </w:num>
  <w:num w:numId="49">
    <w:abstractNumId w:val="383"/>
  </w:num>
  <w:num w:numId="50">
    <w:abstractNumId w:val="332"/>
  </w:num>
  <w:num w:numId="51">
    <w:abstractNumId w:val="315"/>
  </w:num>
  <w:num w:numId="52">
    <w:abstractNumId w:val="217"/>
  </w:num>
  <w:num w:numId="53">
    <w:abstractNumId w:val="141"/>
  </w:num>
  <w:num w:numId="54">
    <w:abstractNumId w:val="250"/>
  </w:num>
  <w:num w:numId="55">
    <w:abstractNumId w:val="288"/>
  </w:num>
  <w:num w:numId="56">
    <w:abstractNumId w:val="120"/>
  </w:num>
  <w:num w:numId="57">
    <w:abstractNumId w:val="211"/>
  </w:num>
  <w:num w:numId="58">
    <w:abstractNumId w:val="41"/>
  </w:num>
  <w:num w:numId="59">
    <w:abstractNumId w:val="381"/>
  </w:num>
  <w:num w:numId="60">
    <w:abstractNumId w:val="471"/>
  </w:num>
  <w:num w:numId="61">
    <w:abstractNumId w:val="277"/>
  </w:num>
  <w:num w:numId="62">
    <w:abstractNumId w:val="209"/>
  </w:num>
  <w:num w:numId="63">
    <w:abstractNumId w:val="344"/>
  </w:num>
  <w:num w:numId="64">
    <w:abstractNumId w:val="271"/>
  </w:num>
  <w:num w:numId="65">
    <w:abstractNumId w:val="102"/>
  </w:num>
  <w:num w:numId="66">
    <w:abstractNumId w:val="382"/>
  </w:num>
  <w:num w:numId="67">
    <w:abstractNumId w:val="491"/>
  </w:num>
  <w:num w:numId="68">
    <w:abstractNumId w:val="317"/>
  </w:num>
  <w:num w:numId="69">
    <w:abstractNumId w:val="169"/>
  </w:num>
  <w:num w:numId="70">
    <w:abstractNumId w:val="413"/>
  </w:num>
  <w:num w:numId="71">
    <w:abstractNumId w:val="379"/>
  </w:num>
  <w:num w:numId="72">
    <w:abstractNumId w:val="406"/>
  </w:num>
  <w:num w:numId="73">
    <w:abstractNumId w:val="124"/>
  </w:num>
  <w:num w:numId="74">
    <w:abstractNumId w:val="533"/>
  </w:num>
  <w:num w:numId="75">
    <w:abstractNumId w:val="68"/>
  </w:num>
  <w:num w:numId="76">
    <w:abstractNumId w:val="486"/>
  </w:num>
  <w:num w:numId="77">
    <w:abstractNumId w:val="142"/>
  </w:num>
  <w:num w:numId="78">
    <w:abstractNumId w:val="351"/>
  </w:num>
  <w:num w:numId="79">
    <w:abstractNumId w:val="222"/>
  </w:num>
  <w:num w:numId="80">
    <w:abstractNumId w:val="415"/>
  </w:num>
  <w:num w:numId="81">
    <w:abstractNumId w:val="43"/>
  </w:num>
  <w:num w:numId="82">
    <w:abstractNumId w:val="267"/>
  </w:num>
  <w:num w:numId="83">
    <w:abstractNumId w:val="151"/>
  </w:num>
  <w:num w:numId="84">
    <w:abstractNumId w:val="473"/>
  </w:num>
  <w:num w:numId="85">
    <w:abstractNumId w:val="354"/>
  </w:num>
  <w:num w:numId="86">
    <w:abstractNumId w:val="194"/>
  </w:num>
  <w:num w:numId="87">
    <w:abstractNumId w:val="181"/>
  </w:num>
  <w:num w:numId="88">
    <w:abstractNumId w:val="330"/>
  </w:num>
  <w:num w:numId="89">
    <w:abstractNumId w:val="299"/>
  </w:num>
  <w:num w:numId="90">
    <w:abstractNumId w:val="33"/>
  </w:num>
  <w:num w:numId="91">
    <w:abstractNumId w:val="136"/>
  </w:num>
  <w:num w:numId="92">
    <w:abstractNumId w:val="527"/>
  </w:num>
  <w:num w:numId="93">
    <w:abstractNumId w:val="416"/>
  </w:num>
  <w:num w:numId="94">
    <w:abstractNumId w:val="91"/>
  </w:num>
  <w:num w:numId="95">
    <w:abstractNumId w:val="461"/>
  </w:num>
  <w:num w:numId="96">
    <w:abstractNumId w:val="537"/>
  </w:num>
  <w:num w:numId="97">
    <w:abstractNumId w:val="223"/>
  </w:num>
  <w:num w:numId="98">
    <w:abstractNumId w:val="69"/>
    <w:lvlOverride w:ilvl="0">
      <w:lvl w:ilvl="0">
        <w:numFmt w:val="bullet"/>
        <w:lvlText w:val=""/>
        <w:lvlJc w:val="left"/>
        <w:pPr>
          <w:tabs>
            <w:tab w:val="num" w:pos="720"/>
          </w:tabs>
          <w:ind w:left="720" w:hanging="360"/>
        </w:pPr>
        <w:rPr>
          <w:rFonts w:ascii="Wingdings" w:hAnsi="Wingdings" w:hint="default"/>
          <w:sz w:val="20"/>
        </w:rPr>
      </w:lvl>
    </w:lvlOverride>
  </w:num>
  <w:num w:numId="99">
    <w:abstractNumId w:val="395"/>
  </w:num>
  <w:num w:numId="100">
    <w:abstractNumId w:val="345"/>
  </w:num>
  <w:num w:numId="101">
    <w:abstractNumId w:val="115"/>
  </w:num>
  <w:num w:numId="102">
    <w:abstractNumId w:val="496"/>
  </w:num>
  <w:num w:numId="103">
    <w:abstractNumId w:val="499"/>
  </w:num>
  <w:num w:numId="104">
    <w:abstractNumId w:val="274"/>
  </w:num>
  <w:num w:numId="105">
    <w:abstractNumId w:val="566"/>
  </w:num>
  <w:num w:numId="106">
    <w:abstractNumId w:val="190"/>
  </w:num>
  <w:num w:numId="107">
    <w:abstractNumId w:val="459"/>
  </w:num>
  <w:num w:numId="108">
    <w:abstractNumId w:val="26"/>
  </w:num>
  <w:num w:numId="109">
    <w:abstractNumId w:val="389"/>
  </w:num>
  <w:num w:numId="110">
    <w:abstractNumId w:val="57"/>
  </w:num>
  <w:num w:numId="111">
    <w:abstractNumId w:val="506"/>
  </w:num>
  <w:num w:numId="112">
    <w:abstractNumId w:val="258"/>
  </w:num>
  <w:num w:numId="113">
    <w:abstractNumId w:val="574"/>
  </w:num>
  <w:num w:numId="114">
    <w:abstractNumId w:val="123"/>
  </w:num>
  <w:num w:numId="115">
    <w:abstractNumId w:val="407"/>
  </w:num>
  <w:num w:numId="116">
    <w:abstractNumId w:val="21"/>
  </w:num>
  <w:num w:numId="117">
    <w:abstractNumId w:val="100"/>
  </w:num>
  <w:num w:numId="118">
    <w:abstractNumId w:val="432"/>
  </w:num>
  <w:num w:numId="119">
    <w:abstractNumId w:val="59"/>
  </w:num>
  <w:num w:numId="120">
    <w:abstractNumId w:val="375"/>
  </w:num>
  <w:num w:numId="121">
    <w:abstractNumId w:val="224"/>
  </w:num>
  <w:num w:numId="122">
    <w:abstractNumId w:val="197"/>
  </w:num>
  <w:num w:numId="123">
    <w:abstractNumId w:val="408"/>
  </w:num>
  <w:num w:numId="124">
    <w:abstractNumId w:val="117"/>
  </w:num>
  <w:num w:numId="125">
    <w:abstractNumId w:val="530"/>
  </w:num>
  <w:num w:numId="126">
    <w:abstractNumId w:val="539"/>
  </w:num>
  <w:num w:numId="127">
    <w:abstractNumId w:val="259"/>
  </w:num>
  <w:num w:numId="128">
    <w:abstractNumId w:val="207"/>
  </w:num>
  <w:num w:numId="129">
    <w:abstractNumId w:val="193"/>
  </w:num>
  <w:num w:numId="130">
    <w:abstractNumId w:val="215"/>
  </w:num>
  <w:num w:numId="131">
    <w:abstractNumId w:val="337"/>
  </w:num>
  <w:num w:numId="132">
    <w:abstractNumId w:val="564"/>
  </w:num>
  <w:num w:numId="133">
    <w:abstractNumId w:val="463"/>
  </w:num>
  <w:num w:numId="134">
    <w:abstractNumId w:val="298"/>
  </w:num>
  <w:num w:numId="135">
    <w:abstractNumId w:val="545"/>
  </w:num>
  <w:num w:numId="136">
    <w:abstractNumId w:val="439"/>
  </w:num>
  <w:num w:numId="137">
    <w:abstractNumId w:val="385"/>
  </w:num>
  <w:num w:numId="138">
    <w:abstractNumId w:val="285"/>
  </w:num>
  <w:num w:numId="139">
    <w:abstractNumId w:val="322"/>
  </w:num>
  <w:num w:numId="140">
    <w:abstractNumId w:val="204"/>
  </w:num>
  <w:num w:numId="141">
    <w:abstractNumId w:val="423"/>
  </w:num>
  <w:num w:numId="142">
    <w:abstractNumId w:val="313"/>
  </w:num>
  <w:num w:numId="143">
    <w:abstractNumId w:val="167"/>
  </w:num>
  <w:num w:numId="144">
    <w:abstractNumId w:val="567"/>
  </w:num>
  <w:num w:numId="145">
    <w:abstractNumId w:val="238"/>
  </w:num>
  <w:num w:numId="146">
    <w:abstractNumId w:val="292"/>
  </w:num>
  <w:num w:numId="147">
    <w:abstractNumId w:val="256"/>
  </w:num>
  <w:num w:numId="148">
    <w:abstractNumId w:val="53"/>
  </w:num>
  <w:num w:numId="149">
    <w:abstractNumId w:val="525"/>
  </w:num>
  <w:num w:numId="150">
    <w:abstractNumId w:val="562"/>
  </w:num>
  <w:num w:numId="151">
    <w:abstractNumId w:val="497"/>
  </w:num>
  <w:num w:numId="152">
    <w:abstractNumId w:val="306"/>
  </w:num>
  <w:num w:numId="153">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526"/>
  </w:num>
  <w:num w:numId="155">
    <w:abstractNumId w:val="386"/>
  </w:num>
  <w:num w:numId="156">
    <w:abstractNumId w:val="377"/>
  </w:num>
  <w:num w:numId="157">
    <w:abstractNumId w:val="219"/>
  </w:num>
  <w:num w:numId="158">
    <w:abstractNumId w:val="251"/>
  </w:num>
  <w:num w:numId="159">
    <w:abstractNumId w:val="56"/>
  </w:num>
  <w:num w:numId="160">
    <w:abstractNumId w:val="15"/>
  </w:num>
  <w:num w:numId="161">
    <w:abstractNumId w:val="229"/>
  </w:num>
  <w:num w:numId="162">
    <w:abstractNumId w:val="364"/>
  </w:num>
  <w:num w:numId="163">
    <w:abstractNumId w:val="477"/>
  </w:num>
  <w:num w:numId="164">
    <w:abstractNumId w:val="411"/>
  </w:num>
  <w:num w:numId="165">
    <w:abstractNumId w:val="38"/>
  </w:num>
  <w:num w:numId="166">
    <w:abstractNumId w:val="380"/>
  </w:num>
  <w:num w:numId="167">
    <w:abstractNumId w:val="48"/>
  </w:num>
  <w:num w:numId="168">
    <w:abstractNumId w:val="464"/>
  </w:num>
  <w:num w:numId="169">
    <w:abstractNumId w:val="295"/>
  </w:num>
  <w:num w:numId="170">
    <w:abstractNumId w:val="534"/>
  </w:num>
  <w:num w:numId="171">
    <w:abstractNumId w:val="96"/>
  </w:num>
  <w:num w:numId="172">
    <w:abstractNumId w:val="500"/>
  </w:num>
  <w:num w:numId="173">
    <w:abstractNumId w:val="122"/>
  </w:num>
  <w:num w:numId="174">
    <w:abstractNumId w:val="508"/>
  </w:num>
  <w:num w:numId="175">
    <w:abstractNumId w:val="296"/>
  </w:num>
  <w:num w:numId="176">
    <w:abstractNumId w:val="516"/>
  </w:num>
  <w:num w:numId="177">
    <w:abstractNumId w:val="173"/>
  </w:num>
  <w:num w:numId="178">
    <w:abstractNumId w:val="327"/>
  </w:num>
  <w:num w:numId="179">
    <w:abstractNumId w:val="94"/>
  </w:num>
  <w:num w:numId="180">
    <w:abstractNumId w:val="175"/>
  </w:num>
  <w:num w:numId="181">
    <w:abstractNumId w:val="253"/>
  </w:num>
  <w:num w:numId="182">
    <w:abstractNumId w:val="352"/>
  </w:num>
  <w:num w:numId="183">
    <w:abstractNumId w:val="374"/>
  </w:num>
  <w:num w:numId="184">
    <w:abstractNumId w:val="236"/>
  </w:num>
  <w:num w:numId="185">
    <w:abstractNumId w:val="302"/>
  </w:num>
  <w:num w:numId="186">
    <w:abstractNumId w:val="42"/>
  </w:num>
  <w:num w:numId="187">
    <w:abstractNumId w:val="346"/>
  </w:num>
  <w:num w:numId="188">
    <w:abstractNumId w:val="184"/>
  </w:num>
  <w:num w:numId="189">
    <w:abstractNumId w:val="369"/>
  </w:num>
  <w:num w:numId="190">
    <w:abstractNumId w:val="451"/>
  </w:num>
  <w:num w:numId="191">
    <w:abstractNumId w:val="54"/>
  </w:num>
  <w:num w:numId="192">
    <w:abstractNumId w:val="316"/>
  </w:num>
  <w:num w:numId="193">
    <w:abstractNumId w:val="535"/>
  </w:num>
  <w:num w:numId="194">
    <w:abstractNumId w:val="552"/>
  </w:num>
  <w:num w:numId="195">
    <w:abstractNumId w:val="384"/>
  </w:num>
  <w:num w:numId="196">
    <w:abstractNumId w:val="340"/>
  </w:num>
  <w:num w:numId="197">
    <w:abstractNumId w:val="343"/>
  </w:num>
  <w:num w:numId="198">
    <w:abstractNumId w:val="260"/>
  </w:num>
  <w:num w:numId="199">
    <w:abstractNumId w:val="201"/>
  </w:num>
  <w:num w:numId="200">
    <w:abstractNumId w:val="235"/>
  </w:num>
  <w:num w:numId="201">
    <w:abstractNumId w:val="469"/>
  </w:num>
  <w:num w:numId="202">
    <w:abstractNumId w:val="543"/>
  </w:num>
  <w:num w:numId="203">
    <w:abstractNumId w:val="239"/>
  </w:num>
  <w:num w:numId="204">
    <w:abstractNumId w:val="511"/>
  </w:num>
  <w:num w:numId="205">
    <w:abstractNumId w:val="84"/>
  </w:num>
  <w:num w:numId="206">
    <w:abstractNumId w:val="133"/>
  </w:num>
  <w:num w:numId="207">
    <w:abstractNumId w:val="221"/>
  </w:num>
  <w:num w:numId="208">
    <w:abstractNumId w:val="52"/>
  </w:num>
  <w:num w:numId="209">
    <w:abstractNumId w:val="523"/>
  </w:num>
  <w:num w:numId="210">
    <w:abstractNumId w:val="210"/>
  </w:num>
  <w:num w:numId="211">
    <w:abstractNumId w:val="10"/>
  </w:num>
  <w:num w:numId="212">
    <w:abstractNumId w:val="458"/>
  </w:num>
  <w:num w:numId="213">
    <w:abstractNumId w:val="286"/>
  </w:num>
  <w:num w:numId="214">
    <w:abstractNumId w:val="309"/>
  </w:num>
  <w:num w:numId="215">
    <w:abstractNumId w:val="199"/>
  </w:num>
  <w:num w:numId="216">
    <w:abstractNumId w:val="402"/>
  </w:num>
  <w:num w:numId="217">
    <w:abstractNumId w:val="28"/>
  </w:num>
  <w:num w:numId="218">
    <w:abstractNumId w:val="335"/>
  </w:num>
  <w:num w:numId="219">
    <w:abstractNumId w:val="560"/>
  </w:num>
  <w:num w:numId="220">
    <w:abstractNumId w:val="60"/>
  </w:num>
  <w:num w:numId="221">
    <w:abstractNumId w:val="493"/>
  </w:num>
  <w:num w:numId="222">
    <w:abstractNumId w:val="89"/>
  </w:num>
  <w:num w:numId="223">
    <w:abstractNumId w:val="119"/>
  </w:num>
  <w:num w:numId="224">
    <w:abstractNumId w:val="522"/>
  </w:num>
  <w:num w:numId="225">
    <w:abstractNumId w:val="5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98"/>
  </w:num>
  <w:num w:numId="227">
    <w:abstractNumId w:val="556"/>
  </w:num>
  <w:num w:numId="228">
    <w:abstractNumId w:val="440"/>
  </w:num>
  <w:num w:numId="229">
    <w:abstractNumId w:val="212"/>
  </w:num>
  <w:num w:numId="230">
    <w:abstractNumId w:val="47"/>
  </w:num>
  <w:num w:numId="231">
    <w:abstractNumId w:val="111"/>
  </w:num>
  <w:num w:numId="232">
    <w:abstractNumId w:val="546"/>
  </w:num>
  <w:num w:numId="233">
    <w:abstractNumId w:val="341"/>
  </w:num>
  <w:num w:numId="234">
    <w:abstractNumId w:val="518"/>
  </w:num>
  <w:num w:numId="235">
    <w:abstractNumId w:val="324"/>
  </w:num>
  <w:num w:numId="236">
    <w:abstractNumId w:val="168"/>
  </w:num>
  <w:num w:numId="237">
    <w:abstractNumId w:val="360"/>
  </w:num>
  <w:num w:numId="238">
    <w:abstractNumId w:val="140"/>
  </w:num>
  <w:num w:numId="239">
    <w:abstractNumId w:val="350"/>
  </w:num>
  <w:num w:numId="240">
    <w:abstractNumId w:val="189"/>
  </w:num>
  <w:num w:numId="241">
    <w:abstractNumId w:val="22"/>
  </w:num>
  <w:num w:numId="242">
    <w:abstractNumId w:val="428"/>
  </w:num>
  <w:num w:numId="243">
    <w:abstractNumId w:val="348"/>
  </w:num>
  <w:num w:numId="244">
    <w:abstractNumId w:val="275"/>
  </w:num>
  <w:num w:numId="245">
    <w:abstractNumId w:val="85"/>
  </w:num>
  <w:num w:numId="246">
    <w:abstractNumId w:val="470"/>
  </w:num>
  <w:num w:numId="247">
    <w:abstractNumId w:val="444"/>
  </w:num>
  <w:num w:numId="248">
    <w:abstractNumId w:val="494"/>
  </w:num>
  <w:num w:numId="249">
    <w:abstractNumId w:val="64"/>
  </w:num>
  <w:num w:numId="250">
    <w:abstractNumId w:val="450"/>
  </w:num>
  <w:num w:numId="251">
    <w:abstractNumId w:val="575"/>
  </w:num>
  <w:num w:numId="252">
    <w:abstractNumId w:val="355"/>
  </w:num>
  <w:num w:numId="253">
    <w:abstractNumId w:val="220"/>
  </w:num>
  <w:num w:numId="254">
    <w:abstractNumId w:val="571"/>
  </w:num>
  <w:num w:numId="255">
    <w:abstractNumId w:val="495"/>
  </w:num>
  <w:num w:numId="256">
    <w:abstractNumId w:val="542"/>
  </w:num>
  <w:num w:numId="257">
    <w:abstractNumId w:val="425"/>
  </w:num>
  <w:num w:numId="258">
    <w:abstractNumId w:val="58"/>
  </w:num>
  <w:num w:numId="259">
    <w:abstractNumId w:val="367"/>
  </w:num>
  <w:num w:numId="260">
    <w:abstractNumId w:val="138"/>
  </w:num>
  <w:num w:numId="261">
    <w:abstractNumId w:val="34"/>
  </w:num>
  <w:num w:numId="262">
    <w:abstractNumId w:val="161"/>
  </w:num>
  <w:num w:numId="263">
    <w:abstractNumId w:val="312"/>
  </w:num>
  <w:num w:numId="264">
    <w:abstractNumId w:val="107"/>
  </w:num>
  <w:num w:numId="265">
    <w:abstractNumId w:val="218"/>
  </w:num>
  <w:num w:numId="266">
    <w:abstractNumId w:val="170"/>
  </w:num>
  <w:num w:numId="267">
    <w:abstractNumId w:val="208"/>
  </w:num>
  <w:num w:numId="268">
    <w:abstractNumId w:val="314"/>
    <w:lvlOverride w:ilvl="0">
      <w:startOverride w:val="8"/>
    </w:lvlOverride>
  </w:num>
  <w:num w:numId="269">
    <w:abstractNumId w:val="265"/>
  </w:num>
  <w:num w:numId="270">
    <w:abstractNumId w:val="504"/>
  </w:num>
  <w:num w:numId="271">
    <w:abstractNumId w:val="150"/>
  </w:num>
  <w:num w:numId="272">
    <w:abstractNumId w:val="13"/>
  </w:num>
  <w:num w:numId="273">
    <w:abstractNumId w:val="227"/>
  </w:num>
  <w:num w:numId="274">
    <w:abstractNumId w:val="356"/>
  </w:num>
  <w:num w:numId="275">
    <w:abstractNumId w:val="392"/>
  </w:num>
  <w:num w:numId="276">
    <w:abstractNumId w:val="152"/>
  </w:num>
  <w:num w:numId="277">
    <w:abstractNumId w:val="83"/>
  </w:num>
  <w:num w:numId="278">
    <w:abstractNumId w:val="257"/>
  </w:num>
  <w:num w:numId="279">
    <w:abstractNumId w:val="76"/>
  </w:num>
  <w:num w:numId="280">
    <w:abstractNumId w:val="431"/>
  </w:num>
  <w:num w:numId="281">
    <w:abstractNumId w:val="510"/>
  </w:num>
  <w:num w:numId="282">
    <w:abstractNumId w:val="478"/>
  </w:num>
  <w:num w:numId="283">
    <w:abstractNumId w:val="240"/>
  </w:num>
  <w:num w:numId="284">
    <w:abstractNumId w:val="188"/>
  </w:num>
  <w:num w:numId="285">
    <w:abstractNumId w:val="30"/>
  </w:num>
  <w:num w:numId="286">
    <w:abstractNumId w:val="378"/>
  </w:num>
  <w:num w:numId="287">
    <w:abstractNumId w:val="445"/>
  </w:num>
  <w:num w:numId="288">
    <w:abstractNumId w:val="20"/>
  </w:num>
  <w:num w:numId="289">
    <w:abstractNumId w:val="198"/>
  </w:num>
  <w:num w:numId="290">
    <w:abstractNumId w:val="131"/>
  </w:num>
  <w:num w:numId="291">
    <w:abstractNumId w:val="99"/>
  </w:num>
  <w:num w:numId="292">
    <w:abstractNumId w:val="305"/>
  </w:num>
  <w:num w:numId="293">
    <w:abstractNumId w:val="462"/>
  </w:num>
  <w:num w:numId="294">
    <w:abstractNumId w:val="297"/>
  </w:num>
  <w:num w:numId="295">
    <w:abstractNumId w:val="528"/>
  </w:num>
  <w:num w:numId="296">
    <w:abstractNumId w:val="214"/>
  </w:num>
  <w:num w:numId="297">
    <w:abstractNumId w:val="521"/>
  </w:num>
  <w:num w:numId="298">
    <w:abstractNumId w:val="206"/>
  </w:num>
  <w:num w:numId="299">
    <w:abstractNumId w:val="358"/>
  </w:num>
  <w:num w:numId="300">
    <w:abstractNumId w:val="276"/>
  </w:num>
  <w:num w:numId="301">
    <w:abstractNumId w:val="455"/>
  </w:num>
  <w:num w:numId="302">
    <w:abstractNumId w:val="146"/>
  </w:num>
  <w:num w:numId="303">
    <w:abstractNumId w:val="372"/>
  </w:num>
  <w:num w:numId="304">
    <w:abstractNumId w:val="177"/>
  </w:num>
  <w:num w:numId="305">
    <w:abstractNumId w:val="387"/>
  </w:num>
  <w:num w:numId="306">
    <w:abstractNumId w:val="105"/>
  </w:num>
  <w:num w:numId="307">
    <w:abstractNumId w:val="17"/>
  </w:num>
  <w:num w:numId="308">
    <w:abstractNumId w:val="320"/>
  </w:num>
  <w:num w:numId="309">
    <w:abstractNumId w:val="290"/>
  </w:num>
  <w:num w:numId="310">
    <w:abstractNumId w:val="248"/>
  </w:num>
  <w:num w:numId="311">
    <w:abstractNumId w:val="503"/>
  </w:num>
  <w:num w:numId="312">
    <w:abstractNumId w:val="262"/>
  </w:num>
  <w:num w:numId="313">
    <w:abstractNumId w:val="479"/>
  </w:num>
  <w:num w:numId="314">
    <w:abstractNumId w:val="371"/>
  </w:num>
  <w:num w:numId="315">
    <w:abstractNumId w:val="266"/>
  </w:num>
  <w:num w:numId="316">
    <w:abstractNumId w:val="80"/>
  </w:num>
  <w:num w:numId="317">
    <w:abstractNumId w:val="489"/>
  </w:num>
  <w:num w:numId="318">
    <w:abstractNumId w:val="73"/>
  </w:num>
  <w:num w:numId="319">
    <w:abstractNumId w:val="513"/>
  </w:num>
  <w:num w:numId="320">
    <w:abstractNumId w:val="426"/>
  </w:num>
  <w:num w:numId="321">
    <w:abstractNumId w:val="159"/>
  </w:num>
  <w:num w:numId="322">
    <w:abstractNumId w:val="269"/>
  </w:num>
  <w:num w:numId="323">
    <w:abstractNumId w:val="487"/>
  </w:num>
  <w:num w:numId="324">
    <w:abstractNumId w:val="405"/>
  </w:num>
  <w:num w:numId="325">
    <w:abstractNumId w:val="474"/>
  </w:num>
  <w:num w:numId="326">
    <w:abstractNumId w:val="203"/>
  </w:num>
  <w:num w:numId="327">
    <w:abstractNumId w:val="427"/>
  </w:num>
  <w:num w:numId="328">
    <w:abstractNumId w:val="524"/>
  </w:num>
  <w:num w:numId="329">
    <w:abstractNumId w:val="339"/>
  </w:num>
  <w:num w:numId="330">
    <w:abstractNumId w:val="488"/>
  </w:num>
  <w:num w:numId="331">
    <w:abstractNumId w:val="200"/>
  </w:num>
  <w:num w:numId="332">
    <w:abstractNumId w:val="23"/>
  </w:num>
  <w:num w:numId="333">
    <w:abstractNumId w:val="454"/>
  </w:num>
  <w:num w:numId="334">
    <w:abstractNumId w:val="67"/>
  </w:num>
  <w:num w:numId="335">
    <w:abstractNumId w:val="178"/>
  </w:num>
  <w:num w:numId="336">
    <w:abstractNumId w:val="279"/>
  </w:num>
  <w:num w:numId="337">
    <w:abstractNumId w:val="282"/>
  </w:num>
  <w:num w:numId="338">
    <w:abstractNumId w:val="311"/>
  </w:num>
  <w:num w:numId="339">
    <w:abstractNumId w:val="228"/>
  </w:num>
  <w:num w:numId="340">
    <w:abstractNumId w:val="19"/>
  </w:num>
  <w:num w:numId="341">
    <w:abstractNumId w:val="483"/>
  </w:num>
  <w:num w:numId="342">
    <w:abstractNumId w:val="154"/>
  </w:num>
  <w:num w:numId="343">
    <w:abstractNumId w:val="517"/>
  </w:num>
  <w:num w:numId="344">
    <w:abstractNumId w:val="318"/>
  </w:num>
  <w:num w:numId="345">
    <w:abstractNumId w:val="254"/>
  </w:num>
  <w:num w:numId="346">
    <w:abstractNumId w:val="468"/>
  </w:num>
  <w:num w:numId="347">
    <w:abstractNumId w:val="514"/>
  </w:num>
  <w:num w:numId="348">
    <w:abstractNumId w:val="465"/>
  </w:num>
  <w:num w:numId="349">
    <w:abstractNumId w:val="565"/>
  </w:num>
  <w:num w:numId="350">
    <w:abstractNumId w:val="213"/>
  </w:num>
  <w:num w:numId="351">
    <w:abstractNumId w:val="442"/>
  </w:num>
  <w:num w:numId="352">
    <w:abstractNumId w:val="507"/>
  </w:num>
  <w:num w:numId="353">
    <w:abstractNumId w:val="225"/>
  </w:num>
  <w:num w:numId="354">
    <w:abstractNumId w:val="29"/>
  </w:num>
  <w:num w:numId="355">
    <w:abstractNumId w:val="95"/>
  </w:num>
  <w:num w:numId="356">
    <w:abstractNumId w:val="366"/>
  </w:num>
  <w:num w:numId="357">
    <w:abstractNumId w:val="112"/>
  </w:num>
  <w:num w:numId="358">
    <w:abstractNumId w:val="319"/>
  </w:num>
  <w:num w:numId="359">
    <w:abstractNumId w:val="268"/>
  </w:num>
  <w:num w:numId="360">
    <w:abstractNumId w:val="568"/>
  </w:num>
  <w:num w:numId="361">
    <w:abstractNumId w:val="448"/>
  </w:num>
  <w:num w:numId="362">
    <w:abstractNumId w:val="116"/>
  </w:num>
  <w:num w:numId="363">
    <w:abstractNumId w:val="505"/>
  </w:num>
  <w:num w:numId="364">
    <w:abstractNumId w:val="519"/>
  </w:num>
  <w:num w:numId="365">
    <w:abstractNumId w:val="246"/>
  </w:num>
  <w:num w:numId="366">
    <w:abstractNumId w:val="401"/>
  </w:num>
  <w:num w:numId="367">
    <w:abstractNumId w:val="245"/>
  </w:num>
  <w:num w:numId="368">
    <w:abstractNumId w:val="547"/>
  </w:num>
  <w:num w:numId="369">
    <w:abstractNumId w:val="342"/>
  </w:num>
  <w:num w:numId="370">
    <w:abstractNumId w:val="434"/>
  </w:num>
  <w:num w:numId="371">
    <w:abstractNumId w:val="202"/>
  </w:num>
  <w:num w:numId="372">
    <w:abstractNumId w:val="27"/>
  </w:num>
  <w:num w:numId="373">
    <w:abstractNumId w:val="162"/>
  </w:num>
  <w:num w:numId="374">
    <w:abstractNumId w:val="370"/>
  </w:num>
  <w:num w:numId="375">
    <w:abstractNumId w:val="172"/>
  </w:num>
  <w:num w:numId="376">
    <w:abstractNumId w:val="363"/>
  </w:num>
  <w:num w:numId="377">
    <w:abstractNumId w:val="557"/>
  </w:num>
  <w:num w:numId="378">
    <w:abstractNumId w:val="39"/>
  </w:num>
  <w:num w:numId="379">
    <w:abstractNumId w:val="287"/>
  </w:num>
  <w:num w:numId="380">
    <w:abstractNumId w:val="501"/>
  </w:num>
  <w:num w:numId="381">
    <w:abstractNumId w:val="573"/>
  </w:num>
  <w:num w:numId="382">
    <w:abstractNumId w:val="388"/>
  </w:num>
  <w:num w:numId="383">
    <w:abstractNumId w:val="329"/>
  </w:num>
  <w:num w:numId="384">
    <w:abstractNumId w:val="558"/>
  </w:num>
  <w:num w:numId="385">
    <w:abstractNumId w:val="390"/>
  </w:num>
  <w:num w:numId="386">
    <w:abstractNumId w:val="157"/>
  </w:num>
  <w:num w:numId="387">
    <w:abstractNumId w:val="481"/>
  </w:num>
  <w:num w:numId="388">
    <w:abstractNumId w:val="165"/>
  </w:num>
  <w:num w:numId="389">
    <w:abstractNumId w:val="291"/>
  </w:num>
  <w:num w:numId="390">
    <w:abstractNumId w:val="529"/>
  </w:num>
  <w:num w:numId="391">
    <w:abstractNumId w:val="179"/>
  </w:num>
  <w:num w:numId="392">
    <w:abstractNumId w:val="520"/>
  </w:num>
  <w:num w:numId="393">
    <w:abstractNumId w:val="36"/>
  </w:num>
  <w:num w:numId="394">
    <w:abstractNumId w:val="25"/>
  </w:num>
  <w:num w:numId="395">
    <w:abstractNumId w:val="216"/>
  </w:num>
  <w:num w:numId="396">
    <w:abstractNumId w:val="349"/>
  </w:num>
  <w:num w:numId="397">
    <w:abstractNumId w:val="538"/>
  </w:num>
  <w:num w:numId="398">
    <w:abstractNumId w:val="457"/>
  </w:num>
  <w:num w:numId="399">
    <w:abstractNumId w:val="110"/>
  </w:num>
  <w:num w:numId="400">
    <w:abstractNumId w:val="164"/>
  </w:num>
  <w:num w:numId="401">
    <w:abstractNumId w:val="531"/>
  </w:num>
  <w:num w:numId="402">
    <w:abstractNumId w:val="569"/>
  </w:num>
  <w:num w:numId="403">
    <w:abstractNumId w:val="237"/>
  </w:num>
  <w:num w:numId="404">
    <w:abstractNumId w:val="452"/>
  </w:num>
  <w:num w:numId="405">
    <w:abstractNumId w:val="509"/>
  </w:num>
  <w:num w:numId="406">
    <w:abstractNumId w:val="394"/>
  </w:num>
  <w:num w:numId="407">
    <w:abstractNumId w:val="264"/>
  </w:num>
  <w:num w:numId="408">
    <w:abstractNumId w:val="398"/>
  </w:num>
  <w:num w:numId="40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0">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1">
    <w:abstractNumId w:val="5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2">
    <w:abstractNumId w:val="4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abstractNumId w:val="3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4">
    <w:abstractNumId w:val="422"/>
  </w:num>
  <w:num w:numId="415">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6">
    <w:abstractNumId w:val="410"/>
  </w:num>
  <w:num w:numId="417">
    <w:abstractNumId w:val="376"/>
  </w:num>
  <w:num w:numId="418">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9">
    <w:abstractNumId w:val="4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0">
    <w:abstractNumId w:val="4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1">
    <w:abstractNumId w:val="3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2">
    <w:abstractNumId w:val="551"/>
  </w:num>
  <w:num w:numId="423">
    <w:abstractNumId w:val="281"/>
  </w:num>
  <w:num w:numId="424">
    <w:abstractNumId w:val="121"/>
  </w:num>
  <w:num w:numId="425">
    <w:abstractNumId w:val="336"/>
  </w:num>
  <w:num w:numId="426">
    <w:abstractNumId w:val="11"/>
  </w:num>
  <w:num w:numId="427">
    <w:abstractNumId w:val="502"/>
  </w:num>
  <w:num w:numId="428">
    <w:abstractNumId w:val="129"/>
  </w:num>
  <w:num w:numId="429">
    <w:abstractNumId w:val="331"/>
  </w:num>
  <w:num w:numId="430">
    <w:abstractNumId w:val="71"/>
  </w:num>
  <w:num w:numId="431">
    <w:abstractNumId w:val="109"/>
  </w:num>
  <w:num w:numId="432">
    <w:abstractNumId w:val="16"/>
  </w:num>
  <w:num w:numId="433">
    <w:abstractNumId w:val="32"/>
  </w:num>
  <w:num w:numId="434">
    <w:abstractNumId w:val="139"/>
  </w:num>
  <w:num w:numId="435">
    <w:abstractNumId w:val="548"/>
  </w:num>
  <w:num w:numId="436">
    <w:abstractNumId w:val="553"/>
  </w:num>
  <w:num w:numId="437">
    <w:abstractNumId w:val="435"/>
  </w:num>
  <w:num w:numId="438">
    <w:abstractNumId w:val="400"/>
  </w:num>
  <w:num w:numId="439">
    <w:abstractNumId w:val="61"/>
  </w:num>
  <w:num w:numId="440">
    <w:abstractNumId w:val="125"/>
  </w:num>
  <w:num w:numId="441">
    <w:abstractNumId w:val="357"/>
  </w:num>
  <w:num w:numId="442">
    <w:abstractNumId w:val="182"/>
  </w:num>
  <w:num w:numId="443">
    <w:abstractNumId w:val="333"/>
  </w:num>
  <w:num w:numId="444">
    <w:abstractNumId w:val="160"/>
  </w:num>
  <w:num w:numId="445">
    <w:abstractNumId w:val="303"/>
  </w:num>
  <w:num w:numId="446">
    <w:abstractNumId w:val="192"/>
  </w:num>
  <w:num w:numId="447">
    <w:abstractNumId w:val="283"/>
  </w:num>
  <w:num w:numId="448">
    <w:abstractNumId w:val="326"/>
  </w:num>
  <w:num w:numId="449">
    <w:abstractNumId w:val="134"/>
  </w:num>
  <w:num w:numId="450">
    <w:abstractNumId w:val="81"/>
  </w:num>
  <w:num w:numId="451">
    <w:abstractNumId w:val="472"/>
  </w:num>
  <w:num w:numId="452">
    <w:abstractNumId w:val="86"/>
  </w:num>
  <w:num w:numId="453">
    <w:abstractNumId w:val="403"/>
  </w:num>
  <w:num w:numId="454">
    <w:abstractNumId w:val="433"/>
  </w:num>
  <w:num w:numId="455">
    <w:abstractNumId w:val="559"/>
  </w:num>
  <w:num w:numId="456">
    <w:abstractNumId w:val="334"/>
  </w:num>
  <w:num w:numId="457">
    <w:abstractNumId w:val="456"/>
  </w:num>
  <w:num w:numId="458">
    <w:abstractNumId w:val="409"/>
  </w:num>
  <w:num w:numId="459">
    <w:abstractNumId w:val="544"/>
  </w:num>
  <w:num w:numId="460">
    <w:abstractNumId w:val="490"/>
  </w:num>
  <w:num w:numId="461">
    <w:abstractNumId w:val="103"/>
  </w:num>
  <w:num w:numId="462">
    <w:abstractNumId w:val="126"/>
  </w:num>
  <w:num w:numId="463">
    <w:abstractNumId w:val="183"/>
  </w:num>
  <w:num w:numId="464">
    <w:abstractNumId w:val="261"/>
  </w:num>
  <w:num w:numId="465">
    <w:abstractNumId w:val="307"/>
  </w:num>
  <w:num w:numId="466">
    <w:abstractNumId w:val="273"/>
  </w:num>
  <w:num w:numId="467">
    <w:abstractNumId w:val="437"/>
  </w:num>
  <w:num w:numId="468">
    <w:abstractNumId w:val="44"/>
  </w:num>
  <w:num w:numId="469">
    <w:abstractNumId w:val="155"/>
  </w:num>
  <w:num w:numId="470">
    <w:abstractNumId w:val="24"/>
  </w:num>
  <w:num w:numId="471">
    <w:abstractNumId w:val="233"/>
  </w:num>
  <w:num w:numId="472">
    <w:abstractNumId w:val="549"/>
  </w:num>
  <w:num w:numId="473">
    <w:abstractNumId w:val="572"/>
  </w:num>
  <w:num w:numId="474">
    <w:abstractNumId w:val="436"/>
  </w:num>
  <w:num w:numId="475">
    <w:abstractNumId w:val="72"/>
  </w:num>
  <w:num w:numId="476">
    <w:abstractNumId w:val="244"/>
  </w:num>
  <w:num w:numId="477">
    <w:abstractNumId w:val="243"/>
  </w:num>
  <w:num w:numId="478">
    <w:abstractNumId w:val="359"/>
  </w:num>
  <w:num w:numId="479">
    <w:abstractNumId w:val="93"/>
  </w:num>
  <w:num w:numId="480">
    <w:abstractNumId w:val="323"/>
  </w:num>
  <w:num w:numId="481">
    <w:abstractNumId w:val="127"/>
  </w:num>
  <w:num w:numId="482">
    <w:abstractNumId w:val="46"/>
  </w:num>
  <w:num w:numId="483">
    <w:abstractNumId w:val="555"/>
  </w:num>
  <w:num w:numId="484">
    <w:abstractNumId w:val="561"/>
  </w:num>
  <w:num w:numId="485">
    <w:abstractNumId w:val="278"/>
  </w:num>
  <w:num w:numId="486">
    <w:abstractNumId w:val="453"/>
  </w:num>
  <w:num w:numId="487">
    <w:abstractNumId w:val="128"/>
  </w:num>
  <w:num w:numId="488">
    <w:abstractNumId w:val="280"/>
  </w:num>
  <w:num w:numId="489">
    <w:abstractNumId w:val="515"/>
  </w:num>
  <w:num w:numId="490">
    <w:abstractNumId w:val="74"/>
  </w:num>
  <w:num w:numId="491">
    <w:abstractNumId w:val="353"/>
    <w:lvlOverride w:ilvl="0">
      <w:lvl w:ilvl="0">
        <w:numFmt w:val="bullet"/>
        <w:lvlText w:val=""/>
        <w:lvlJc w:val="left"/>
        <w:pPr>
          <w:tabs>
            <w:tab w:val="num" w:pos="720"/>
          </w:tabs>
          <w:ind w:left="720" w:hanging="360"/>
        </w:pPr>
        <w:rPr>
          <w:rFonts w:ascii="Wingdings" w:hAnsi="Wingdings" w:hint="default"/>
          <w:sz w:val="20"/>
        </w:rPr>
      </w:lvl>
    </w:lvlOverride>
  </w:num>
  <w:num w:numId="492">
    <w:abstractNumId w:val="132"/>
    <w:lvlOverride w:ilvl="0">
      <w:lvl w:ilvl="0">
        <w:numFmt w:val="bullet"/>
        <w:lvlText w:val=""/>
        <w:lvlJc w:val="left"/>
        <w:pPr>
          <w:tabs>
            <w:tab w:val="num" w:pos="720"/>
          </w:tabs>
          <w:ind w:left="720" w:hanging="360"/>
        </w:pPr>
        <w:rPr>
          <w:rFonts w:ascii="Wingdings" w:hAnsi="Wingdings" w:hint="default"/>
          <w:sz w:val="20"/>
        </w:rPr>
      </w:lvl>
    </w:lvlOverride>
  </w:num>
  <w:num w:numId="493">
    <w:abstractNumId w:val="18"/>
  </w:num>
  <w:num w:numId="494">
    <w:abstractNumId w:val="536"/>
  </w:num>
  <w:num w:numId="495">
    <w:abstractNumId w:val="130"/>
  </w:num>
  <w:num w:numId="496">
    <w:abstractNumId w:val="149"/>
  </w:num>
  <w:num w:numId="497">
    <w:abstractNumId w:val="186"/>
  </w:num>
  <w:num w:numId="498">
    <w:abstractNumId w:val="325"/>
  </w:num>
  <w:num w:numId="499">
    <w:abstractNumId w:val="174"/>
  </w:num>
  <w:num w:numId="500">
    <w:abstractNumId w:val="247"/>
  </w:num>
  <w:num w:numId="501">
    <w:abstractNumId w:val="50"/>
  </w:num>
  <w:num w:numId="502">
    <w:abstractNumId w:val="550"/>
  </w:num>
  <w:num w:numId="503">
    <w:abstractNumId w:val="419"/>
  </w:num>
  <w:num w:numId="504">
    <w:abstractNumId w:val="249"/>
  </w:num>
  <w:num w:numId="505">
    <w:abstractNumId w:val="77"/>
  </w:num>
  <w:num w:numId="506">
    <w:abstractNumId w:val="92"/>
  </w:num>
  <w:num w:numId="507">
    <w:abstractNumId w:val="82"/>
  </w:num>
  <w:num w:numId="508">
    <w:abstractNumId w:val="512"/>
  </w:num>
  <w:num w:numId="509">
    <w:abstractNumId w:val="166"/>
  </w:num>
  <w:num w:numId="510">
    <w:abstractNumId w:val="241"/>
  </w:num>
  <w:num w:numId="511">
    <w:abstractNumId w:val="338"/>
  </w:num>
  <w:num w:numId="512">
    <w:abstractNumId w:val="35"/>
  </w:num>
  <w:num w:numId="513">
    <w:abstractNumId w:val="397"/>
  </w:num>
  <w:num w:numId="514">
    <w:abstractNumId w:val="49"/>
  </w:num>
  <w:num w:numId="515">
    <w:abstractNumId w:val="284"/>
  </w:num>
  <w:num w:numId="516">
    <w:abstractNumId w:val="304"/>
  </w:num>
  <w:num w:numId="517">
    <w:abstractNumId w:val="70"/>
  </w:num>
  <w:num w:numId="518">
    <w:abstractNumId w:val="55"/>
  </w:num>
  <w:num w:numId="519">
    <w:abstractNumId w:val="147"/>
  </w:num>
  <w:num w:numId="520">
    <w:abstractNumId w:val="255"/>
  </w:num>
  <w:num w:numId="521">
    <w:abstractNumId w:val="321"/>
  </w:num>
  <w:num w:numId="522">
    <w:abstractNumId w:val="171"/>
  </w:num>
  <w:num w:numId="523">
    <w:abstractNumId w:val="153"/>
  </w:num>
  <w:num w:numId="524">
    <w:abstractNumId w:val="460"/>
  </w:num>
  <w:num w:numId="525">
    <w:abstractNumId w:val="485"/>
  </w:num>
  <w:num w:numId="526">
    <w:abstractNumId w:val="429"/>
  </w:num>
  <w:num w:numId="527">
    <w:abstractNumId w:val="361"/>
  </w:num>
  <w:num w:numId="528">
    <w:abstractNumId w:val="412"/>
  </w:num>
  <w:num w:numId="529">
    <w:abstractNumId w:val="293"/>
  </w:num>
  <w:num w:numId="530">
    <w:abstractNumId w:val="466"/>
  </w:num>
  <w:num w:numId="531">
    <w:abstractNumId w:val="185"/>
  </w:num>
  <w:num w:numId="532">
    <w:abstractNumId w:val="449"/>
  </w:num>
  <w:num w:numId="533">
    <w:abstractNumId w:val="365"/>
  </w:num>
  <w:num w:numId="534">
    <w:abstractNumId w:val="438"/>
  </w:num>
  <w:num w:numId="535">
    <w:abstractNumId w:val="420"/>
  </w:num>
  <w:num w:numId="536">
    <w:abstractNumId w:val="467"/>
  </w:num>
  <w:num w:numId="537">
    <w:abstractNumId w:val="88"/>
  </w:num>
  <w:num w:numId="538">
    <w:abstractNumId w:val="114"/>
  </w:num>
  <w:num w:numId="539">
    <w:abstractNumId w:val="205"/>
  </w:num>
  <w:num w:numId="540">
    <w:abstractNumId w:val="163"/>
  </w:num>
  <w:num w:numId="541">
    <w:abstractNumId w:val="51"/>
  </w:num>
  <w:num w:numId="542">
    <w:abstractNumId w:val="294"/>
  </w:num>
  <w:num w:numId="543">
    <w:abstractNumId w:val="78"/>
  </w:num>
  <w:num w:numId="544">
    <w:abstractNumId w:val="308"/>
  </w:num>
  <w:num w:numId="545">
    <w:abstractNumId w:val="87"/>
  </w:num>
  <w:num w:numId="546">
    <w:abstractNumId w:val="180"/>
  </w:num>
  <w:num w:numId="547">
    <w:abstractNumId w:val="563"/>
  </w:num>
  <w:num w:numId="548">
    <w:abstractNumId w:val="447"/>
  </w:num>
  <w:num w:numId="549">
    <w:abstractNumId w:val="108"/>
  </w:num>
  <w:num w:numId="550">
    <w:abstractNumId w:val="145"/>
  </w:num>
  <w:num w:numId="551">
    <w:abstractNumId w:val="482"/>
  </w:num>
  <w:num w:numId="552">
    <w:abstractNumId w:val="418"/>
  </w:num>
  <w:num w:numId="553">
    <w:abstractNumId w:val="270"/>
  </w:num>
  <w:num w:numId="554">
    <w:abstractNumId w:val="252"/>
  </w:num>
  <w:num w:numId="555">
    <w:abstractNumId w:val="137"/>
  </w:num>
  <w:num w:numId="556">
    <w:abstractNumId w:val="14"/>
  </w:num>
  <w:num w:numId="557">
    <w:abstractNumId w:val="63"/>
  </w:num>
  <w:num w:numId="558">
    <w:abstractNumId w:val="272"/>
  </w:num>
  <w:num w:numId="559">
    <w:abstractNumId w:val="12"/>
  </w:num>
  <w:num w:numId="560">
    <w:abstractNumId w:val="310"/>
  </w:num>
  <w:num w:numId="561">
    <w:abstractNumId w:val="480"/>
  </w:num>
  <w:num w:numId="562">
    <w:abstractNumId w:val="234"/>
  </w:num>
  <w:num w:numId="563">
    <w:abstractNumId w:val="97"/>
  </w:num>
  <w:num w:numId="564">
    <w:abstractNumId w:val="196"/>
  </w:num>
  <w:num w:numId="565">
    <w:abstractNumId w:val="263"/>
  </w:num>
  <w:num w:numId="566">
    <w:abstractNumId w:val="62"/>
  </w:num>
  <w:num w:numId="567">
    <w:abstractNumId w:val="90"/>
  </w:num>
  <w:num w:numId="568">
    <w:abstractNumId w:val="443"/>
  </w:num>
  <w:num w:numId="569">
    <w:abstractNumId w:val="113"/>
  </w:num>
  <w:num w:numId="570">
    <w:abstractNumId w:val="368"/>
  </w:num>
  <w:num w:numId="571">
    <w:abstractNumId w:val="417"/>
  </w:num>
  <w:num w:numId="572">
    <w:abstractNumId w:val="135"/>
  </w:num>
  <w:num w:numId="573">
    <w:abstractNumId w:val="362"/>
  </w:num>
  <w:num w:numId="574">
    <w:abstractNumId w:val="554"/>
  </w:num>
  <w:num w:numId="575">
    <w:abstractNumId w:val="230"/>
  </w:num>
  <w:num w:numId="576">
    <w:abstractNumId w:val="93"/>
    <w:lvlOverride w:ilvl="0">
      <w:startOverride w:val="4"/>
    </w:lvlOverride>
  </w:num>
  <w:num w:numId="577">
    <w:abstractNumId w:val="143"/>
  </w:num>
  <w:num w:numId="578">
    <w:abstractNumId w:val="158"/>
  </w:num>
  <w:numIdMacAtCleanup w:val="5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hideGrammaticalErrors/>
  <w:activeWritingStyle w:appName="MSWord" w:lang="en-US" w:vendorID="64" w:dllVersion="131078" w:nlCheck="1" w:checkStyle="0"/>
  <w:activeWritingStyle w:appName="MSWord" w:lang="fr-FR" w:vendorID="64" w:dllVersion="131078" w:nlCheck="1" w:checkStyle="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4979"/>
    <w:rsid w:val="0000015C"/>
    <w:rsid w:val="00002044"/>
    <w:rsid w:val="000052A5"/>
    <w:rsid w:val="00011E90"/>
    <w:rsid w:val="00012071"/>
    <w:rsid w:val="00014D03"/>
    <w:rsid w:val="0001621C"/>
    <w:rsid w:val="00017165"/>
    <w:rsid w:val="00020402"/>
    <w:rsid w:val="000243A4"/>
    <w:rsid w:val="000247BA"/>
    <w:rsid w:val="0003182E"/>
    <w:rsid w:val="00032183"/>
    <w:rsid w:val="00034B0E"/>
    <w:rsid w:val="00041945"/>
    <w:rsid w:val="00041FE3"/>
    <w:rsid w:val="000424DE"/>
    <w:rsid w:val="000445B1"/>
    <w:rsid w:val="000450A6"/>
    <w:rsid w:val="00047017"/>
    <w:rsid w:val="00051472"/>
    <w:rsid w:val="0005178C"/>
    <w:rsid w:val="0006001A"/>
    <w:rsid w:val="0006084B"/>
    <w:rsid w:val="00060D48"/>
    <w:rsid w:val="00063E38"/>
    <w:rsid w:val="00072E54"/>
    <w:rsid w:val="0007403E"/>
    <w:rsid w:val="000746CE"/>
    <w:rsid w:val="0007526C"/>
    <w:rsid w:val="00083BC5"/>
    <w:rsid w:val="00086DCB"/>
    <w:rsid w:val="00094CD1"/>
    <w:rsid w:val="000957B2"/>
    <w:rsid w:val="00095D35"/>
    <w:rsid w:val="000A270F"/>
    <w:rsid w:val="000A2BF8"/>
    <w:rsid w:val="000A3D2E"/>
    <w:rsid w:val="000A563E"/>
    <w:rsid w:val="000A57CA"/>
    <w:rsid w:val="000B10F3"/>
    <w:rsid w:val="000B2F3D"/>
    <w:rsid w:val="000B400F"/>
    <w:rsid w:val="000B5EA7"/>
    <w:rsid w:val="000C0624"/>
    <w:rsid w:val="000C2985"/>
    <w:rsid w:val="000C4361"/>
    <w:rsid w:val="000C4400"/>
    <w:rsid w:val="000C4C42"/>
    <w:rsid w:val="000C6941"/>
    <w:rsid w:val="000D31F5"/>
    <w:rsid w:val="000D36FC"/>
    <w:rsid w:val="000D427A"/>
    <w:rsid w:val="000E0749"/>
    <w:rsid w:val="000E07AB"/>
    <w:rsid w:val="000E42E2"/>
    <w:rsid w:val="000E6DAF"/>
    <w:rsid w:val="000E6EA8"/>
    <w:rsid w:val="000E798E"/>
    <w:rsid w:val="000F0846"/>
    <w:rsid w:val="000F3840"/>
    <w:rsid w:val="000F651C"/>
    <w:rsid w:val="00100891"/>
    <w:rsid w:val="00103DF2"/>
    <w:rsid w:val="0010461E"/>
    <w:rsid w:val="00113F10"/>
    <w:rsid w:val="00114D3F"/>
    <w:rsid w:val="00115782"/>
    <w:rsid w:val="00116762"/>
    <w:rsid w:val="00121D9D"/>
    <w:rsid w:val="00126E9B"/>
    <w:rsid w:val="00130B9F"/>
    <w:rsid w:val="00132163"/>
    <w:rsid w:val="00133B46"/>
    <w:rsid w:val="0013528A"/>
    <w:rsid w:val="00136C58"/>
    <w:rsid w:val="00137815"/>
    <w:rsid w:val="00141CB7"/>
    <w:rsid w:val="001436B7"/>
    <w:rsid w:val="00144FD1"/>
    <w:rsid w:val="0014728E"/>
    <w:rsid w:val="00151A60"/>
    <w:rsid w:val="001530BE"/>
    <w:rsid w:val="00160BEE"/>
    <w:rsid w:val="00162D9F"/>
    <w:rsid w:val="0016417B"/>
    <w:rsid w:val="001654EF"/>
    <w:rsid w:val="00166103"/>
    <w:rsid w:val="00166FF2"/>
    <w:rsid w:val="00174941"/>
    <w:rsid w:val="001752E6"/>
    <w:rsid w:val="0017761E"/>
    <w:rsid w:val="00180252"/>
    <w:rsid w:val="001804CD"/>
    <w:rsid w:val="00185782"/>
    <w:rsid w:val="00185CDE"/>
    <w:rsid w:val="00186F1D"/>
    <w:rsid w:val="001872DE"/>
    <w:rsid w:val="001900E1"/>
    <w:rsid w:val="00191064"/>
    <w:rsid w:val="00195575"/>
    <w:rsid w:val="001A1833"/>
    <w:rsid w:val="001A33BF"/>
    <w:rsid w:val="001B15C4"/>
    <w:rsid w:val="001B46D7"/>
    <w:rsid w:val="001B61D4"/>
    <w:rsid w:val="001C46AF"/>
    <w:rsid w:val="001C47B6"/>
    <w:rsid w:val="001D07CA"/>
    <w:rsid w:val="001D2751"/>
    <w:rsid w:val="001D2999"/>
    <w:rsid w:val="001D3497"/>
    <w:rsid w:val="001D5C92"/>
    <w:rsid w:val="001D7C85"/>
    <w:rsid w:val="001E3A1F"/>
    <w:rsid w:val="001E6B35"/>
    <w:rsid w:val="001E719D"/>
    <w:rsid w:val="001E7886"/>
    <w:rsid w:val="001F3752"/>
    <w:rsid w:val="001F37AB"/>
    <w:rsid w:val="001F3AD7"/>
    <w:rsid w:val="001F5B74"/>
    <w:rsid w:val="001F704A"/>
    <w:rsid w:val="001F74F6"/>
    <w:rsid w:val="002008E6"/>
    <w:rsid w:val="0020150E"/>
    <w:rsid w:val="00201917"/>
    <w:rsid w:val="00201ED0"/>
    <w:rsid w:val="0021106C"/>
    <w:rsid w:val="0021279C"/>
    <w:rsid w:val="002134CC"/>
    <w:rsid w:val="00215138"/>
    <w:rsid w:val="0021537E"/>
    <w:rsid w:val="00215ACC"/>
    <w:rsid w:val="002179A8"/>
    <w:rsid w:val="0022328D"/>
    <w:rsid w:val="00227FE0"/>
    <w:rsid w:val="00232974"/>
    <w:rsid w:val="00241815"/>
    <w:rsid w:val="00243BA3"/>
    <w:rsid w:val="00245918"/>
    <w:rsid w:val="00246845"/>
    <w:rsid w:val="00255147"/>
    <w:rsid w:val="002556F1"/>
    <w:rsid w:val="00257D71"/>
    <w:rsid w:val="00261860"/>
    <w:rsid w:val="00264A85"/>
    <w:rsid w:val="00264B5B"/>
    <w:rsid w:val="00265067"/>
    <w:rsid w:val="0026527F"/>
    <w:rsid w:val="0026577A"/>
    <w:rsid w:val="00270CC1"/>
    <w:rsid w:val="00272B94"/>
    <w:rsid w:val="0027641C"/>
    <w:rsid w:val="00283871"/>
    <w:rsid w:val="0028517F"/>
    <w:rsid w:val="00297130"/>
    <w:rsid w:val="0029780D"/>
    <w:rsid w:val="002A1265"/>
    <w:rsid w:val="002A2C00"/>
    <w:rsid w:val="002A4684"/>
    <w:rsid w:val="002A5DA2"/>
    <w:rsid w:val="002B2523"/>
    <w:rsid w:val="002B6E42"/>
    <w:rsid w:val="002C2D93"/>
    <w:rsid w:val="002D0608"/>
    <w:rsid w:val="002D1C8E"/>
    <w:rsid w:val="002D2E26"/>
    <w:rsid w:val="002E177A"/>
    <w:rsid w:val="002E5599"/>
    <w:rsid w:val="002E71E2"/>
    <w:rsid w:val="002E7553"/>
    <w:rsid w:val="002F0487"/>
    <w:rsid w:val="002F1957"/>
    <w:rsid w:val="002F2FB7"/>
    <w:rsid w:val="002F33EA"/>
    <w:rsid w:val="002F5A5B"/>
    <w:rsid w:val="002F60D5"/>
    <w:rsid w:val="003020F8"/>
    <w:rsid w:val="0030464D"/>
    <w:rsid w:val="00305A9C"/>
    <w:rsid w:val="003070A4"/>
    <w:rsid w:val="0030729B"/>
    <w:rsid w:val="00307873"/>
    <w:rsid w:val="0031084B"/>
    <w:rsid w:val="00311E7B"/>
    <w:rsid w:val="00312621"/>
    <w:rsid w:val="00312D71"/>
    <w:rsid w:val="003160E8"/>
    <w:rsid w:val="003219A8"/>
    <w:rsid w:val="00330B88"/>
    <w:rsid w:val="0033264C"/>
    <w:rsid w:val="00337CD9"/>
    <w:rsid w:val="0034017F"/>
    <w:rsid w:val="003434F8"/>
    <w:rsid w:val="00343F30"/>
    <w:rsid w:val="0034458C"/>
    <w:rsid w:val="00345D38"/>
    <w:rsid w:val="0035043C"/>
    <w:rsid w:val="0035328D"/>
    <w:rsid w:val="0035345D"/>
    <w:rsid w:val="00354843"/>
    <w:rsid w:val="00355A55"/>
    <w:rsid w:val="00356E1B"/>
    <w:rsid w:val="00357095"/>
    <w:rsid w:val="00361561"/>
    <w:rsid w:val="00362A72"/>
    <w:rsid w:val="00364042"/>
    <w:rsid w:val="00366CA9"/>
    <w:rsid w:val="003707E9"/>
    <w:rsid w:val="00371A08"/>
    <w:rsid w:val="003737E1"/>
    <w:rsid w:val="00373C13"/>
    <w:rsid w:val="003740C4"/>
    <w:rsid w:val="0037456A"/>
    <w:rsid w:val="003750AB"/>
    <w:rsid w:val="003772B7"/>
    <w:rsid w:val="003779FC"/>
    <w:rsid w:val="0038149D"/>
    <w:rsid w:val="0038279B"/>
    <w:rsid w:val="003838C0"/>
    <w:rsid w:val="00386EF4"/>
    <w:rsid w:val="0039006A"/>
    <w:rsid w:val="00390D06"/>
    <w:rsid w:val="00391893"/>
    <w:rsid w:val="0039195C"/>
    <w:rsid w:val="00397E6A"/>
    <w:rsid w:val="003A0C41"/>
    <w:rsid w:val="003A1711"/>
    <w:rsid w:val="003A32CB"/>
    <w:rsid w:val="003B0835"/>
    <w:rsid w:val="003B187C"/>
    <w:rsid w:val="003B2955"/>
    <w:rsid w:val="003B57C8"/>
    <w:rsid w:val="003B5EA4"/>
    <w:rsid w:val="003B680C"/>
    <w:rsid w:val="003C408D"/>
    <w:rsid w:val="003C4ECA"/>
    <w:rsid w:val="003D20BB"/>
    <w:rsid w:val="003D6847"/>
    <w:rsid w:val="003D7834"/>
    <w:rsid w:val="003E06DA"/>
    <w:rsid w:val="003E187B"/>
    <w:rsid w:val="003F2C61"/>
    <w:rsid w:val="003F5E11"/>
    <w:rsid w:val="003F7894"/>
    <w:rsid w:val="00401E25"/>
    <w:rsid w:val="004028A6"/>
    <w:rsid w:val="0040425E"/>
    <w:rsid w:val="004060BF"/>
    <w:rsid w:val="00410867"/>
    <w:rsid w:val="00410C16"/>
    <w:rsid w:val="0042057C"/>
    <w:rsid w:val="00420766"/>
    <w:rsid w:val="0042305F"/>
    <w:rsid w:val="004249A8"/>
    <w:rsid w:val="00427C23"/>
    <w:rsid w:val="0043063B"/>
    <w:rsid w:val="00434B7B"/>
    <w:rsid w:val="00435E70"/>
    <w:rsid w:val="00435F90"/>
    <w:rsid w:val="0044135F"/>
    <w:rsid w:val="004426A7"/>
    <w:rsid w:val="00443560"/>
    <w:rsid w:val="004438C7"/>
    <w:rsid w:val="00456687"/>
    <w:rsid w:val="00461337"/>
    <w:rsid w:val="00461496"/>
    <w:rsid w:val="00461F2F"/>
    <w:rsid w:val="00462DE9"/>
    <w:rsid w:val="00464F38"/>
    <w:rsid w:val="00467935"/>
    <w:rsid w:val="00467CA3"/>
    <w:rsid w:val="00470495"/>
    <w:rsid w:val="00470B73"/>
    <w:rsid w:val="004712E4"/>
    <w:rsid w:val="004712F2"/>
    <w:rsid w:val="0047526A"/>
    <w:rsid w:val="00477729"/>
    <w:rsid w:val="00481787"/>
    <w:rsid w:val="00483769"/>
    <w:rsid w:val="00484179"/>
    <w:rsid w:val="004863AC"/>
    <w:rsid w:val="00492AB6"/>
    <w:rsid w:val="00493A1B"/>
    <w:rsid w:val="004A3B38"/>
    <w:rsid w:val="004A40AE"/>
    <w:rsid w:val="004A43F3"/>
    <w:rsid w:val="004A4508"/>
    <w:rsid w:val="004B270F"/>
    <w:rsid w:val="004B3680"/>
    <w:rsid w:val="004B7E54"/>
    <w:rsid w:val="004C5967"/>
    <w:rsid w:val="004D76B1"/>
    <w:rsid w:val="004E0C1A"/>
    <w:rsid w:val="004E4AD2"/>
    <w:rsid w:val="004E6509"/>
    <w:rsid w:val="004E6597"/>
    <w:rsid w:val="004E6601"/>
    <w:rsid w:val="004F0378"/>
    <w:rsid w:val="004F2F80"/>
    <w:rsid w:val="004F38A7"/>
    <w:rsid w:val="004F3EF0"/>
    <w:rsid w:val="004F5C36"/>
    <w:rsid w:val="004F5D38"/>
    <w:rsid w:val="005008A1"/>
    <w:rsid w:val="00500CC2"/>
    <w:rsid w:val="00506532"/>
    <w:rsid w:val="00514298"/>
    <w:rsid w:val="005203C7"/>
    <w:rsid w:val="00521E59"/>
    <w:rsid w:val="00527FA9"/>
    <w:rsid w:val="00532439"/>
    <w:rsid w:val="005328B0"/>
    <w:rsid w:val="0053378D"/>
    <w:rsid w:val="00533F38"/>
    <w:rsid w:val="00534C7D"/>
    <w:rsid w:val="00535CBF"/>
    <w:rsid w:val="00535EA3"/>
    <w:rsid w:val="0053707F"/>
    <w:rsid w:val="005407A5"/>
    <w:rsid w:val="00547DCE"/>
    <w:rsid w:val="005517A6"/>
    <w:rsid w:val="005529B7"/>
    <w:rsid w:val="00553140"/>
    <w:rsid w:val="00555A40"/>
    <w:rsid w:val="00563761"/>
    <w:rsid w:val="005640E8"/>
    <w:rsid w:val="005714A8"/>
    <w:rsid w:val="005714CD"/>
    <w:rsid w:val="00580C59"/>
    <w:rsid w:val="00591B8F"/>
    <w:rsid w:val="00594604"/>
    <w:rsid w:val="005946D3"/>
    <w:rsid w:val="00595227"/>
    <w:rsid w:val="005963FB"/>
    <w:rsid w:val="005A47E3"/>
    <w:rsid w:val="005A553D"/>
    <w:rsid w:val="005B1274"/>
    <w:rsid w:val="005B167D"/>
    <w:rsid w:val="005B1E78"/>
    <w:rsid w:val="005B26D0"/>
    <w:rsid w:val="005B50F9"/>
    <w:rsid w:val="005B58AA"/>
    <w:rsid w:val="005B78B4"/>
    <w:rsid w:val="005C0EC9"/>
    <w:rsid w:val="005C2F41"/>
    <w:rsid w:val="005C3A7C"/>
    <w:rsid w:val="005C6D15"/>
    <w:rsid w:val="005D6B21"/>
    <w:rsid w:val="005D6FF6"/>
    <w:rsid w:val="005E09F7"/>
    <w:rsid w:val="005E5811"/>
    <w:rsid w:val="005E5B9C"/>
    <w:rsid w:val="005F249E"/>
    <w:rsid w:val="005F55DF"/>
    <w:rsid w:val="006026F7"/>
    <w:rsid w:val="006041D9"/>
    <w:rsid w:val="00605221"/>
    <w:rsid w:val="00610399"/>
    <w:rsid w:val="006115D8"/>
    <w:rsid w:val="006169E8"/>
    <w:rsid w:val="00617EFE"/>
    <w:rsid w:val="006251D0"/>
    <w:rsid w:val="006268A5"/>
    <w:rsid w:val="006321A1"/>
    <w:rsid w:val="00633709"/>
    <w:rsid w:val="0063722E"/>
    <w:rsid w:val="00637597"/>
    <w:rsid w:val="00637CED"/>
    <w:rsid w:val="0064261C"/>
    <w:rsid w:val="00642E38"/>
    <w:rsid w:val="00644CFE"/>
    <w:rsid w:val="00645D3D"/>
    <w:rsid w:val="00647211"/>
    <w:rsid w:val="006474FD"/>
    <w:rsid w:val="00647AE5"/>
    <w:rsid w:val="00647FE8"/>
    <w:rsid w:val="006506E8"/>
    <w:rsid w:val="006522B8"/>
    <w:rsid w:val="006546FB"/>
    <w:rsid w:val="006553D6"/>
    <w:rsid w:val="00655826"/>
    <w:rsid w:val="00656E1E"/>
    <w:rsid w:val="0065797A"/>
    <w:rsid w:val="00661CD8"/>
    <w:rsid w:val="00665A1D"/>
    <w:rsid w:val="00665C1B"/>
    <w:rsid w:val="006666CC"/>
    <w:rsid w:val="0066786B"/>
    <w:rsid w:val="00670B3D"/>
    <w:rsid w:val="00672E7D"/>
    <w:rsid w:val="00674FCF"/>
    <w:rsid w:val="00676174"/>
    <w:rsid w:val="00676EA1"/>
    <w:rsid w:val="0068068D"/>
    <w:rsid w:val="00681F38"/>
    <w:rsid w:val="006850F9"/>
    <w:rsid w:val="00687E54"/>
    <w:rsid w:val="0069179D"/>
    <w:rsid w:val="00692E57"/>
    <w:rsid w:val="006931DF"/>
    <w:rsid w:val="00696447"/>
    <w:rsid w:val="006A10CD"/>
    <w:rsid w:val="006A1412"/>
    <w:rsid w:val="006B0D56"/>
    <w:rsid w:val="006B16BC"/>
    <w:rsid w:val="006B280E"/>
    <w:rsid w:val="006B29A8"/>
    <w:rsid w:val="006B428C"/>
    <w:rsid w:val="006B5528"/>
    <w:rsid w:val="006B583F"/>
    <w:rsid w:val="006B5EC5"/>
    <w:rsid w:val="006B79BD"/>
    <w:rsid w:val="006C3111"/>
    <w:rsid w:val="006C32DC"/>
    <w:rsid w:val="006D4BFA"/>
    <w:rsid w:val="006D7133"/>
    <w:rsid w:val="006D7E40"/>
    <w:rsid w:val="006E00BC"/>
    <w:rsid w:val="006E1EDA"/>
    <w:rsid w:val="006E21DE"/>
    <w:rsid w:val="006E295E"/>
    <w:rsid w:val="006E4EDD"/>
    <w:rsid w:val="006F07BC"/>
    <w:rsid w:val="006F08AD"/>
    <w:rsid w:val="006F37E2"/>
    <w:rsid w:val="006F59D9"/>
    <w:rsid w:val="00702637"/>
    <w:rsid w:val="00703417"/>
    <w:rsid w:val="0070732B"/>
    <w:rsid w:val="007077C2"/>
    <w:rsid w:val="0071299A"/>
    <w:rsid w:val="007212FA"/>
    <w:rsid w:val="00721961"/>
    <w:rsid w:val="00721D6C"/>
    <w:rsid w:val="007234E0"/>
    <w:rsid w:val="0072444E"/>
    <w:rsid w:val="00724668"/>
    <w:rsid w:val="00726625"/>
    <w:rsid w:val="007270A3"/>
    <w:rsid w:val="00727FFD"/>
    <w:rsid w:val="00730BF2"/>
    <w:rsid w:val="007353D6"/>
    <w:rsid w:val="0073652D"/>
    <w:rsid w:val="00743D3B"/>
    <w:rsid w:val="00744DE8"/>
    <w:rsid w:val="007503FA"/>
    <w:rsid w:val="00752D21"/>
    <w:rsid w:val="00753B59"/>
    <w:rsid w:val="00754305"/>
    <w:rsid w:val="007544B6"/>
    <w:rsid w:val="00755D04"/>
    <w:rsid w:val="007571B7"/>
    <w:rsid w:val="007616BF"/>
    <w:rsid w:val="00763C14"/>
    <w:rsid w:val="00763D6F"/>
    <w:rsid w:val="00764758"/>
    <w:rsid w:val="00764D5A"/>
    <w:rsid w:val="00772532"/>
    <w:rsid w:val="00773E42"/>
    <w:rsid w:val="00775039"/>
    <w:rsid w:val="00776E10"/>
    <w:rsid w:val="00780C55"/>
    <w:rsid w:val="00783101"/>
    <w:rsid w:val="00783107"/>
    <w:rsid w:val="00791913"/>
    <w:rsid w:val="007927EB"/>
    <w:rsid w:val="007A0261"/>
    <w:rsid w:val="007A299C"/>
    <w:rsid w:val="007A2F9D"/>
    <w:rsid w:val="007A57DF"/>
    <w:rsid w:val="007A601D"/>
    <w:rsid w:val="007B260C"/>
    <w:rsid w:val="007B291C"/>
    <w:rsid w:val="007B3478"/>
    <w:rsid w:val="007C5D2B"/>
    <w:rsid w:val="007D5266"/>
    <w:rsid w:val="007F0EAD"/>
    <w:rsid w:val="007F321E"/>
    <w:rsid w:val="007F4A24"/>
    <w:rsid w:val="007F6E6D"/>
    <w:rsid w:val="0080039C"/>
    <w:rsid w:val="00801791"/>
    <w:rsid w:val="008115E4"/>
    <w:rsid w:val="008141DB"/>
    <w:rsid w:val="00814F30"/>
    <w:rsid w:val="00815D6E"/>
    <w:rsid w:val="0081640C"/>
    <w:rsid w:val="00816469"/>
    <w:rsid w:val="00817F74"/>
    <w:rsid w:val="00824A32"/>
    <w:rsid w:val="00827337"/>
    <w:rsid w:val="008277D2"/>
    <w:rsid w:val="00832988"/>
    <w:rsid w:val="00833C5C"/>
    <w:rsid w:val="00836070"/>
    <w:rsid w:val="008363BD"/>
    <w:rsid w:val="008379D8"/>
    <w:rsid w:val="00843FDD"/>
    <w:rsid w:val="008447DD"/>
    <w:rsid w:val="008509D3"/>
    <w:rsid w:val="00850BFF"/>
    <w:rsid w:val="008518CA"/>
    <w:rsid w:val="00857DDC"/>
    <w:rsid w:val="00861CCF"/>
    <w:rsid w:val="00863AA2"/>
    <w:rsid w:val="008647C6"/>
    <w:rsid w:val="0088163D"/>
    <w:rsid w:val="00882698"/>
    <w:rsid w:val="00882FDD"/>
    <w:rsid w:val="00887EF8"/>
    <w:rsid w:val="00890054"/>
    <w:rsid w:val="00891C4A"/>
    <w:rsid w:val="008949AA"/>
    <w:rsid w:val="008954E7"/>
    <w:rsid w:val="008A1522"/>
    <w:rsid w:val="008A1E87"/>
    <w:rsid w:val="008A3E70"/>
    <w:rsid w:val="008A6386"/>
    <w:rsid w:val="008A7B8F"/>
    <w:rsid w:val="008B1417"/>
    <w:rsid w:val="008B141F"/>
    <w:rsid w:val="008B3AED"/>
    <w:rsid w:val="008B3BE2"/>
    <w:rsid w:val="008B5F27"/>
    <w:rsid w:val="008C4AAD"/>
    <w:rsid w:val="008C5D61"/>
    <w:rsid w:val="008C6A6C"/>
    <w:rsid w:val="008C6C0E"/>
    <w:rsid w:val="008C6EAA"/>
    <w:rsid w:val="008D2392"/>
    <w:rsid w:val="008D476D"/>
    <w:rsid w:val="008D4972"/>
    <w:rsid w:val="008D4A3C"/>
    <w:rsid w:val="008D6519"/>
    <w:rsid w:val="008E00CB"/>
    <w:rsid w:val="008E14D6"/>
    <w:rsid w:val="008E3631"/>
    <w:rsid w:val="008E3AD2"/>
    <w:rsid w:val="008E4979"/>
    <w:rsid w:val="008E6029"/>
    <w:rsid w:val="008E7E90"/>
    <w:rsid w:val="008F473C"/>
    <w:rsid w:val="008F5B62"/>
    <w:rsid w:val="008F7DA7"/>
    <w:rsid w:val="00900105"/>
    <w:rsid w:val="0090103C"/>
    <w:rsid w:val="00901EAE"/>
    <w:rsid w:val="00902A61"/>
    <w:rsid w:val="00904981"/>
    <w:rsid w:val="00907FCD"/>
    <w:rsid w:val="009127A0"/>
    <w:rsid w:val="0091447C"/>
    <w:rsid w:val="00916514"/>
    <w:rsid w:val="00916C8E"/>
    <w:rsid w:val="00924CF0"/>
    <w:rsid w:val="009256E1"/>
    <w:rsid w:val="0093410D"/>
    <w:rsid w:val="009356B4"/>
    <w:rsid w:val="009359E6"/>
    <w:rsid w:val="00935AA7"/>
    <w:rsid w:val="00936B49"/>
    <w:rsid w:val="0094038F"/>
    <w:rsid w:val="009418FE"/>
    <w:rsid w:val="00941EAF"/>
    <w:rsid w:val="0094365C"/>
    <w:rsid w:val="00945B2D"/>
    <w:rsid w:val="00946A95"/>
    <w:rsid w:val="00953FF4"/>
    <w:rsid w:val="0095621C"/>
    <w:rsid w:val="00957D2B"/>
    <w:rsid w:val="00965EF4"/>
    <w:rsid w:val="00970DFB"/>
    <w:rsid w:val="009734FB"/>
    <w:rsid w:val="00973655"/>
    <w:rsid w:val="00981F2F"/>
    <w:rsid w:val="00985C1E"/>
    <w:rsid w:val="0098702B"/>
    <w:rsid w:val="009919EE"/>
    <w:rsid w:val="00991DF5"/>
    <w:rsid w:val="00997BB3"/>
    <w:rsid w:val="009A0F71"/>
    <w:rsid w:val="009A309F"/>
    <w:rsid w:val="009A541B"/>
    <w:rsid w:val="009A6458"/>
    <w:rsid w:val="009B1590"/>
    <w:rsid w:val="009B3D47"/>
    <w:rsid w:val="009B60E2"/>
    <w:rsid w:val="009B6D4D"/>
    <w:rsid w:val="009B7C86"/>
    <w:rsid w:val="009C66D3"/>
    <w:rsid w:val="009D0B42"/>
    <w:rsid w:val="009D493C"/>
    <w:rsid w:val="009D640D"/>
    <w:rsid w:val="009E2357"/>
    <w:rsid w:val="009E4379"/>
    <w:rsid w:val="009E7AA0"/>
    <w:rsid w:val="009F1782"/>
    <w:rsid w:val="009F1F20"/>
    <w:rsid w:val="009F3A8E"/>
    <w:rsid w:val="009F5F85"/>
    <w:rsid w:val="009F607A"/>
    <w:rsid w:val="00A00633"/>
    <w:rsid w:val="00A01062"/>
    <w:rsid w:val="00A01EEF"/>
    <w:rsid w:val="00A02077"/>
    <w:rsid w:val="00A0319F"/>
    <w:rsid w:val="00A125C8"/>
    <w:rsid w:val="00A1372B"/>
    <w:rsid w:val="00A13E51"/>
    <w:rsid w:val="00A14374"/>
    <w:rsid w:val="00A14B23"/>
    <w:rsid w:val="00A14E45"/>
    <w:rsid w:val="00A20001"/>
    <w:rsid w:val="00A220BF"/>
    <w:rsid w:val="00A34530"/>
    <w:rsid w:val="00A363F6"/>
    <w:rsid w:val="00A369C9"/>
    <w:rsid w:val="00A41305"/>
    <w:rsid w:val="00A43D11"/>
    <w:rsid w:val="00A50AB7"/>
    <w:rsid w:val="00A52946"/>
    <w:rsid w:val="00A54CBA"/>
    <w:rsid w:val="00A60DE6"/>
    <w:rsid w:val="00A61040"/>
    <w:rsid w:val="00A61BD5"/>
    <w:rsid w:val="00A62F8C"/>
    <w:rsid w:val="00A63580"/>
    <w:rsid w:val="00A64BE6"/>
    <w:rsid w:val="00A6648D"/>
    <w:rsid w:val="00A723DA"/>
    <w:rsid w:val="00A74830"/>
    <w:rsid w:val="00A777C5"/>
    <w:rsid w:val="00A80172"/>
    <w:rsid w:val="00A8644C"/>
    <w:rsid w:val="00A87AA8"/>
    <w:rsid w:val="00A91B27"/>
    <w:rsid w:val="00A920B1"/>
    <w:rsid w:val="00A93A16"/>
    <w:rsid w:val="00A94ABA"/>
    <w:rsid w:val="00A970E9"/>
    <w:rsid w:val="00AA3F45"/>
    <w:rsid w:val="00AA4950"/>
    <w:rsid w:val="00AB3632"/>
    <w:rsid w:val="00AB5A4F"/>
    <w:rsid w:val="00AB5C8E"/>
    <w:rsid w:val="00AB76D8"/>
    <w:rsid w:val="00AC658E"/>
    <w:rsid w:val="00AC6E93"/>
    <w:rsid w:val="00AD0BE6"/>
    <w:rsid w:val="00AD7B59"/>
    <w:rsid w:val="00AE1660"/>
    <w:rsid w:val="00AE1969"/>
    <w:rsid w:val="00AE3351"/>
    <w:rsid w:val="00AE5EE5"/>
    <w:rsid w:val="00AF4F5F"/>
    <w:rsid w:val="00AF7693"/>
    <w:rsid w:val="00B02098"/>
    <w:rsid w:val="00B0480E"/>
    <w:rsid w:val="00B0780E"/>
    <w:rsid w:val="00B140E1"/>
    <w:rsid w:val="00B1767B"/>
    <w:rsid w:val="00B22C9C"/>
    <w:rsid w:val="00B240EC"/>
    <w:rsid w:val="00B30EEA"/>
    <w:rsid w:val="00B32C45"/>
    <w:rsid w:val="00B3372C"/>
    <w:rsid w:val="00B35983"/>
    <w:rsid w:val="00B43CFC"/>
    <w:rsid w:val="00B443D9"/>
    <w:rsid w:val="00B450B8"/>
    <w:rsid w:val="00B45110"/>
    <w:rsid w:val="00B54941"/>
    <w:rsid w:val="00B576CA"/>
    <w:rsid w:val="00B61581"/>
    <w:rsid w:val="00B61EC7"/>
    <w:rsid w:val="00B65D8F"/>
    <w:rsid w:val="00B70CDE"/>
    <w:rsid w:val="00B72AD8"/>
    <w:rsid w:val="00B75ABC"/>
    <w:rsid w:val="00B75E17"/>
    <w:rsid w:val="00B776A9"/>
    <w:rsid w:val="00B80F88"/>
    <w:rsid w:val="00B816ED"/>
    <w:rsid w:val="00B82056"/>
    <w:rsid w:val="00B83731"/>
    <w:rsid w:val="00B86607"/>
    <w:rsid w:val="00B86F2F"/>
    <w:rsid w:val="00B92402"/>
    <w:rsid w:val="00B97AD3"/>
    <w:rsid w:val="00BA504E"/>
    <w:rsid w:val="00BA663D"/>
    <w:rsid w:val="00BA78E7"/>
    <w:rsid w:val="00BB2890"/>
    <w:rsid w:val="00BB7F14"/>
    <w:rsid w:val="00BC5DD2"/>
    <w:rsid w:val="00BD315C"/>
    <w:rsid w:val="00BE623C"/>
    <w:rsid w:val="00BE6640"/>
    <w:rsid w:val="00BE6D3F"/>
    <w:rsid w:val="00BE6F4F"/>
    <w:rsid w:val="00BF2F4C"/>
    <w:rsid w:val="00BF3E3F"/>
    <w:rsid w:val="00BF3EC8"/>
    <w:rsid w:val="00BF7D92"/>
    <w:rsid w:val="00C052B9"/>
    <w:rsid w:val="00C06492"/>
    <w:rsid w:val="00C0689F"/>
    <w:rsid w:val="00C111C7"/>
    <w:rsid w:val="00C12512"/>
    <w:rsid w:val="00C133EA"/>
    <w:rsid w:val="00C141F4"/>
    <w:rsid w:val="00C14C6E"/>
    <w:rsid w:val="00C2663C"/>
    <w:rsid w:val="00C26EC6"/>
    <w:rsid w:val="00C27E68"/>
    <w:rsid w:val="00C31671"/>
    <w:rsid w:val="00C3229A"/>
    <w:rsid w:val="00C33D18"/>
    <w:rsid w:val="00C36BE3"/>
    <w:rsid w:val="00C40C23"/>
    <w:rsid w:val="00C464E5"/>
    <w:rsid w:val="00C477E1"/>
    <w:rsid w:val="00C51361"/>
    <w:rsid w:val="00C52FE7"/>
    <w:rsid w:val="00C5360F"/>
    <w:rsid w:val="00C568CC"/>
    <w:rsid w:val="00C5758B"/>
    <w:rsid w:val="00C576C0"/>
    <w:rsid w:val="00C6197B"/>
    <w:rsid w:val="00C61E85"/>
    <w:rsid w:val="00C62074"/>
    <w:rsid w:val="00C64D9A"/>
    <w:rsid w:val="00C65D04"/>
    <w:rsid w:val="00C67558"/>
    <w:rsid w:val="00C71092"/>
    <w:rsid w:val="00C72099"/>
    <w:rsid w:val="00C771A9"/>
    <w:rsid w:val="00C80F7F"/>
    <w:rsid w:val="00C82FCE"/>
    <w:rsid w:val="00C85F1C"/>
    <w:rsid w:val="00C87C82"/>
    <w:rsid w:val="00C954A4"/>
    <w:rsid w:val="00CA0E76"/>
    <w:rsid w:val="00CA0F8F"/>
    <w:rsid w:val="00CA151A"/>
    <w:rsid w:val="00CA1DC6"/>
    <w:rsid w:val="00CA4C93"/>
    <w:rsid w:val="00CB0303"/>
    <w:rsid w:val="00CB0682"/>
    <w:rsid w:val="00CB1780"/>
    <w:rsid w:val="00CB3A5C"/>
    <w:rsid w:val="00CC4EB8"/>
    <w:rsid w:val="00CC7203"/>
    <w:rsid w:val="00CC7838"/>
    <w:rsid w:val="00CD06AC"/>
    <w:rsid w:val="00CD0EDE"/>
    <w:rsid w:val="00CD3773"/>
    <w:rsid w:val="00CE4D30"/>
    <w:rsid w:val="00CE5101"/>
    <w:rsid w:val="00CF22AF"/>
    <w:rsid w:val="00CF23A3"/>
    <w:rsid w:val="00CF3B91"/>
    <w:rsid w:val="00D00F87"/>
    <w:rsid w:val="00D044B3"/>
    <w:rsid w:val="00D048D7"/>
    <w:rsid w:val="00D0490F"/>
    <w:rsid w:val="00D05F34"/>
    <w:rsid w:val="00D0686B"/>
    <w:rsid w:val="00D06F30"/>
    <w:rsid w:val="00D1252C"/>
    <w:rsid w:val="00D12724"/>
    <w:rsid w:val="00D127D1"/>
    <w:rsid w:val="00D13E04"/>
    <w:rsid w:val="00D16918"/>
    <w:rsid w:val="00D2076F"/>
    <w:rsid w:val="00D22397"/>
    <w:rsid w:val="00D2768C"/>
    <w:rsid w:val="00D30162"/>
    <w:rsid w:val="00D31BBD"/>
    <w:rsid w:val="00D32D55"/>
    <w:rsid w:val="00D341B1"/>
    <w:rsid w:val="00D34AA7"/>
    <w:rsid w:val="00D34EF1"/>
    <w:rsid w:val="00D351E1"/>
    <w:rsid w:val="00D37FCA"/>
    <w:rsid w:val="00D43718"/>
    <w:rsid w:val="00D4488E"/>
    <w:rsid w:val="00D5063C"/>
    <w:rsid w:val="00D5082B"/>
    <w:rsid w:val="00D537FC"/>
    <w:rsid w:val="00D54B78"/>
    <w:rsid w:val="00D6022B"/>
    <w:rsid w:val="00D66460"/>
    <w:rsid w:val="00D66CBD"/>
    <w:rsid w:val="00D670C6"/>
    <w:rsid w:val="00D7600E"/>
    <w:rsid w:val="00D763E1"/>
    <w:rsid w:val="00D77D30"/>
    <w:rsid w:val="00D82E33"/>
    <w:rsid w:val="00D83521"/>
    <w:rsid w:val="00D84D84"/>
    <w:rsid w:val="00D864B2"/>
    <w:rsid w:val="00D87296"/>
    <w:rsid w:val="00D92B10"/>
    <w:rsid w:val="00D94320"/>
    <w:rsid w:val="00D96308"/>
    <w:rsid w:val="00DA3620"/>
    <w:rsid w:val="00DA3667"/>
    <w:rsid w:val="00DA50DD"/>
    <w:rsid w:val="00DA6131"/>
    <w:rsid w:val="00DB1077"/>
    <w:rsid w:val="00DB5B71"/>
    <w:rsid w:val="00DC0D24"/>
    <w:rsid w:val="00DC2FC2"/>
    <w:rsid w:val="00DC4943"/>
    <w:rsid w:val="00DC5003"/>
    <w:rsid w:val="00DC7843"/>
    <w:rsid w:val="00DD248B"/>
    <w:rsid w:val="00DD2F94"/>
    <w:rsid w:val="00DD384A"/>
    <w:rsid w:val="00DD5015"/>
    <w:rsid w:val="00DD7AFA"/>
    <w:rsid w:val="00DE03E2"/>
    <w:rsid w:val="00DE1361"/>
    <w:rsid w:val="00DE62D6"/>
    <w:rsid w:val="00DF157A"/>
    <w:rsid w:val="00DF1601"/>
    <w:rsid w:val="00DF1778"/>
    <w:rsid w:val="00DF1C72"/>
    <w:rsid w:val="00DF265A"/>
    <w:rsid w:val="00E002B7"/>
    <w:rsid w:val="00E00DEC"/>
    <w:rsid w:val="00E03FE7"/>
    <w:rsid w:val="00E047E4"/>
    <w:rsid w:val="00E06DB9"/>
    <w:rsid w:val="00E07399"/>
    <w:rsid w:val="00E148F3"/>
    <w:rsid w:val="00E172A7"/>
    <w:rsid w:val="00E178F3"/>
    <w:rsid w:val="00E21E45"/>
    <w:rsid w:val="00E22B19"/>
    <w:rsid w:val="00E3106E"/>
    <w:rsid w:val="00E3398B"/>
    <w:rsid w:val="00E34F2E"/>
    <w:rsid w:val="00E36D37"/>
    <w:rsid w:val="00E371B3"/>
    <w:rsid w:val="00E42ECA"/>
    <w:rsid w:val="00E431FA"/>
    <w:rsid w:val="00E46D20"/>
    <w:rsid w:val="00E47FBA"/>
    <w:rsid w:val="00E5756F"/>
    <w:rsid w:val="00E76A69"/>
    <w:rsid w:val="00E80E7B"/>
    <w:rsid w:val="00E851D0"/>
    <w:rsid w:val="00E86CD2"/>
    <w:rsid w:val="00EA021F"/>
    <w:rsid w:val="00EA117B"/>
    <w:rsid w:val="00EA2D6B"/>
    <w:rsid w:val="00EA30CF"/>
    <w:rsid w:val="00EA448B"/>
    <w:rsid w:val="00EB0341"/>
    <w:rsid w:val="00EB1605"/>
    <w:rsid w:val="00EB4212"/>
    <w:rsid w:val="00EB5101"/>
    <w:rsid w:val="00EB6AB2"/>
    <w:rsid w:val="00EB747B"/>
    <w:rsid w:val="00EC097A"/>
    <w:rsid w:val="00EC0B1E"/>
    <w:rsid w:val="00EC2B3B"/>
    <w:rsid w:val="00EC33A3"/>
    <w:rsid w:val="00EC3D47"/>
    <w:rsid w:val="00ED047A"/>
    <w:rsid w:val="00ED0CD7"/>
    <w:rsid w:val="00ED1CA4"/>
    <w:rsid w:val="00ED216C"/>
    <w:rsid w:val="00ED6D18"/>
    <w:rsid w:val="00EE5D14"/>
    <w:rsid w:val="00EE651C"/>
    <w:rsid w:val="00EF1AD5"/>
    <w:rsid w:val="00EF5582"/>
    <w:rsid w:val="00EF7313"/>
    <w:rsid w:val="00EF75F1"/>
    <w:rsid w:val="00F00FC5"/>
    <w:rsid w:val="00F03625"/>
    <w:rsid w:val="00F04090"/>
    <w:rsid w:val="00F12073"/>
    <w:rsid w:val="00F157A7"/>
    <w:rsid w:val="00F1614D"/>
    <w:rsid w:val="00F218A8"/>
    <w:rsid w:val="00F21E95"/>
    <w:rsid w:val="00F22F2E"/>
    <w:rsid w:val="00F26E94"/>
    <w:rsid w:val="00F337DC"/>
    <w:rsid w:val="00F35D36"/>
    <w:rsid w:val="00F426E6"/>
    <w:rsid w:val="00F5232C"/>
    <w:rsid w:val="00F61377"/>
    <w:rsid w:val="00F63BFC"/>
    <w:rsid w:val="00F65067"/>
    <w:rsid w:val="00F708D8"/>
    <w:rsid w:val="00F7328C"/>
    <w:rsid w:val="00F77290"/>
    <w:rsid w:val="00F82CDB"/>
    <w:rsid w:val="00F838E8"/>
    <w:rsid w:val="00F86040"/>
    <w:rsid w:val="00F8737B"/>
    <w:rsid w:val="00F94771"/>
    <w:rsid w:val="00F95914"/>
    <w:rsid w:val="00F95FDD"/>
    <w:rsid w:val="00F96457"/>
    <w:rsid w:val="00FA17A4"/>
    <w:rsid w:val="00FA3A14"/>
    <w:rsid w:val="00FB3023"/>
    <w:rsid w:val="00FC119B"/>
    <w:rsid w:val="00FC45CE"/>
    <w:rsid w:val="00FD0B94"/>
    <w:rsid w:val="00FD3615"/>
    <w:rsid w:val="00FE309F"/>
    <w:rsid w:val="00FE5A25"/>
    <w:rsid w:val="00FE76DE"/>
    <w:rsid w:val="00FF1A06"/>
    <w:rsid w:val="00FF50C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EC1E4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qFormat="1"/>
    <w:lsdException w:name="Title" w:semiHidden="0" w:unhideWhenUsed="0" w:qFormat="1"/>
    <w:lsdException w:name="Default Paragraph Font" w:uiPriority="1"/>
    <w:lsdException w:name="Subtitle" w:semiHidden="0" w:unhideWhenUsed="0" w:qFormat="1"/>
    <w:lsdException w:name="Strong" w:semiHidden="0" w:uiPriority="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9"/>
    <w:qFormat/>
    <w:rsid w:val="00492AB6"/>
    <w:pPr>
      <w:keepNext/>
      <w:keepLines/>
      <w:numPr>
        <w:numId w:val="102"/>
      </w:numPr>
      <w:spacing w:before="480" w:after="0"/>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9"/>
    <w:unhideWhenUsed/>
    <w:qFormat/>
    <w:rsid w:val="00A63580"/>
    <w:pPr>
      <w:keepNext/>
      <w:keepLines/>
      <w:numPr>
        <w:ilvl w:val="1"/>
        <w:numId w:val="11"/>
      </w:numPr>
      <w:spacing w:before="200" w:after="0"/>
      <w:outlineLvl w:val="1"/>
    </w:pPr>
    <w:rPr>
      <w:rFonts w:asciiTheme="majorHAnsi" w:eastAsiaTheme="majorEastAsia" w:hAnsiTheme="majorHAnsi" w:cstheme="majorBidi"/>
      <w:b/>
      <w:bCs/>
      <w:sz w:val="36"/>
      <w:szCs w:val="26"/>
    </w:rPr>
  </w:style>
  <w:style w:type="paragraph" w:styleId="Heading3">
    <w:name w:val="heading 3"/>
    <w:basedOn w:val="Normal"/>
    <w:next w:val="Normal"/>
    <w:link w:val="Heading3Char"/>
    <w:uiPriority w:val="99"/>
    <w:unhideWhenUsed/>
    <w:qFormat/>
    <w:rsid w:val="007A0261"/>
    <w:pPr>
      <w:keepNext/>
      <w:keepLines/>
      <w:numPr>
        <w:ilvl w:val="2"/>
        <w:numId w:val="11"/>
      </w:numPr>
      <w:spacing w:before="200" w:after="0"/>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9"/>
    <w:unhideWhenUsed/>
    <w:qFormat/>
    <w:rsid w:val="007A0261"/>
    <w:pPr>
      <w:keepNext/>
      <w:keepLines/>
      <w:numPr>
        <w:ilvl w:val="3"/>
        <w:numId w:val="11"/>
      </w:num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9"/>
    <w:unhideWhenUsed/>
    <w:qFormat/>
    <w:rsid w:val="00C568CC"/>
    <w:pPr>
      <w:keepNext/>
      <w:keepLines/>
      <w:numPr>
        <w:ilvl w:val="4"/>
        <w:numId w:val="1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9"/>
    <w:unhideWhenUsed/>
    <w:qFormat/>
    <w:rsid w:val="00C568CC"/>
    <w:pPr>
      <w:keepNext/>
      <w:keepLines/>
      <w:numPr>
        <w:ilvl w:val="5"/>
        <w:numId w:val="1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9"/>
    <w:unhideWhenUsed/>
    <w:qFormat/>
    <w:rsid w:val="00C568CC"/>
    <w:pPr>
      <w:keepNext/>
      <w:keepLines/>
      <w:numPr>
        <w:ilvl w:val="6"/>
        <w:numId w:val="1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unhideWhenUsed/>
    <w:qFormat/>
    <w:rsid w:val="00C568CC"/>
    <w:pPr>
      <w:keepNext/>
      <w:keepLines/>
      <w:numPr>
        <w:ilvl w:val="7"/>
        <w:numId w:val="1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9"/>
    <w:unhideWhenUsed/>
    <w:qFormat/>
    <w:rsid w:val="00C568CC"/>
    <w:pPr>
      <w:keepNext/>
      <w:keepLines/>
      <w:numPr>
        <w:ilvl w:val="8"/>
        <w:numId w:val="1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Revision">
    <w:name w:val="Revision"/>
    <w:hidden/>
    <w:uiPriority w:val="99"/>
    <w:semiHidden/>
    <w:rsid w:val="008E4979"/>
    <w:pPr>
      <w:spacing w:after="0" w:line="240" w:lineRule="auto"/>
    </w:pPr>
  </w:style>
  <w:style w:type="paragraph" w:styleId="BalloonText">
    <w:name w:val="Balloon Text"/>
    <w:basedOn w:val="Normal"/>
    <w:link w:val="BalloonTextChar"/>
    <w:uiPriority w:val="99"/>
    <w:unhideWhenUsed/>
    <w:rsid w:val="008E497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8E4979"/>
    <w:rPr>
      <w:rFonts w:ascii="Tahoma" w:hAnsi="Tahoma" w:cs="Tahoma"/>
      <w:sz w:val="16"/>
      <w:szCs w:val="16"/>
    </w:rPr>
  </w:style>
  <w:style w:type="paragraph" w:styleId="EndnoteText">
    <w:name w:val="endnote text"/>
    <w:basedOn w:val="Normal"/>
    <w:link w:val="EndnoteTextChar"/>
    <w:uiPriority w:val="99"/>
    <w:semiHidden/>
    <w:unhideWhenUsed/>
    <w:rsid w:val="008E497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E4979"/>
    <w:rPr>
      <w:sz w:val="20"/>
      <w:szCs w:val="20"/>
    </w:rPr>
  </w:style>
  <w:style w:type="character" w:styleId="EndnoteReference">
    <w:name w:val="endnote reference"/>
    <w:basedOn w:val="DefaultParagraphFont"/>
    <w:uiPriority w:val="99"/>
    <w:semiHidden/>
    <w:unhideWhenUsed/>
    <w:rsid w:val="008E4979"/>
    <w:rPr>
      <w:vertAlign w:val="superscript"/>
    </w:rPr>
  </w:style>
  <w:style w:type="paragraph" w:styleId="ListParagraph">
    <w:name w:val="List Paragraph"/>
    <w:basedOn w:val="Normal"/>
    <w:link w:val="ListParagraphChar"/>
    <w:uiPriority w:val="99"/>
    <w:qFormat/>
    <w:rsid w:val="008E4979"/>
    <w:pPr>
      <w:ind w:left="720"/>
      <w:contextualSpacing/>
    </w:pPr>
  </w:style>
  <w:style w:type="character" w:customStyle="1" w:styleId="Heading1Char">
    <w:name w:val="Heading 1 Char"/>
    <w:basedOn w:val="DefaultParagraphFont"/>
    <w:link w:val="Heading1"/>
    <w:uiPriority w:val="99"/>
    <w:rsid w:val="00492AB6"/>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9"/>
    <w:rsid w:val="00A63580"/>
    <w:rPr>
      <w:rFonts w:asciiTheme="majorHAnsi" w:eastAsiaTheme="majorEastAsia" w:hAnsiTheme="majorHAnsi" w:cstheme="majorBidi"/>
      <w:b/>
      <w:bCs/>
      <w:sz w:val="36"/>
      <w:szCs w:val="26"/>
    </w:rPr>
  </w:style>
  <w:style w:type="paragraph" w:styleId="BodyText">
    <w:name w:val="Body Text"/>
    <w:basedOn w:val="Normal"/>
    <w:link w:val="BodyTextChar"/>
    <w:uiPriority w:val="99"/>
    <w:rsid w:val="009E2357"/>
    <w:pPr>
      <w:spacing w:before="60" w:after="120" w:line="240" w:lineRule="auto"/>
      <w:ind w:left="576"/>
      <w:jc w:val="both"/>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rsid w:val="009E2357"/>
    <w:rPr>
      <w:rFonts w:ascii="Times New Roman" w:eastAsia="Times New Roman" w:hAnsi="Times New Roman" w:cs="Times New Roman"/>
      <w:sz w:val="24"/>
      <w:szCs w:val="24"/>
    </w:rPr>
  </w:style>
  <w:style w:type="paragraph" w:styleId="NormalWeb">
    <w:name w:val="Normal (Web)"/>
    <w:basedOn w:val="Normal"/>
    <w:link w:val="NormalWebChar"/>
    <w:uiPriority w:val="99"/>
    <w:rsid w:val="009356B4"/>
    <w:pPr>
      <w:keepLines/>
      <w:spacing w:line="240" w:lineRule="auto"/>
    </w:pPr>
    <w:rPr>
      <w:rFonts w:ascii="Century Schoolbook" w:eastAsia="Times New Roman" w:hAnsi="Century Schoolbook" w:cs="Times New Roman"/>
      <w:szCs w:val="24"/>
    </w:rPr>
  </w:style>
  <w:style w:type="paragraph" w:styleId="Caption">
    <w:name w:val="caption"/>
    <w:basedOn w:val="Normal"/>
    <w:next w:val="Normal"/>
    <w:uiPriority w:val="99"/>
    <w:unhideWhenUsed/>
    <w:qFormat/>
    <w:rsid w:val="0069179D"/>
    <w:pPr>
      <w:spacing w:line="240" w:lineRule="auto"/>
    </w:pPr>
    <w:rPr>
      <w:b/>
      <w:bCs/>
      <w:color w:val="4F81BD" w:themeColor="accent1"/>
      <w:sz w:val="18"/>
      <w:szCs w:val="18"/>
    </w:rPr>
  </w:style>
  <w:style w:type="character" w:styleId="CommentReference">
    <w:name w:val="annotation reference"/>
    <w:basedOn w:val="DefaultParagraphFont"/>
    <w:uiPriority w:val="99"/>
    <w:semiHidden/>
    <w:unhideWhenUsed/>
    <w:rsid w:val="00D5063C"/>
    <w:rPr>
      <w:sz w:val="16"/>
      <w:szCs w:val="16"/>
    </w:rPr>
  </w:style>
  <w:style w:type="paragraph" w:styleId="CommentText">
    <w:name w:val="annotation text"/>
    <w:basedOn w:val="Normal"/>
    <w:link w:val="CommentTextChar"/>
    <w:uiPriority w:val="99"/>
    <w:semiHidden/>
    <w:unhideWhenUsed/>
    <w:rsid w:val="00D5063C"/>
    <w:pPr>
      <w:spacing w:line="240" w:lineRule="auto"/>
    </w:pPr>
    <w:rPr>
      <w:sz w:val="20"/>
      <w:szCs w:val="20"/>
    </w:rPr>
  </w:style>
  <w:style w:type="character" w:customStyle="1" w:styleId="CommentTextChar">
    <w:name w:val="Comment Text Char"/>
    <w:basedOn w:val="DefaultParagraphFont"/>
    <w:link w:val="CommentText"/>
    <w:uiPriority w:val="99"/>
    <w:semiHidden/>
    <w:rsid w:val="00D5063C"/>
    <w:rPr>
      <w:sz w:val="20"/>
      <w:szCs w:val="20"/>
    </w:rPr>
  </w:style>
  <w:style w:type="paragraph" w:styleId="CommentSubject">
    <w:name w:val="annotation subject"/>
    <w:basedOn w:val="CommentText"/>
    <w:next w:val="CommentText"/>
    <w:link w:val="CommentSubjectChar"/>
    <w:uiPriority w:val="99"/>
    <w:unhideWhenUsed/>
    <w:rsid w:val="00D5063C"/>
    <w:rPr>
      <w:b/>
      <w:bCs/>
    </w:rPr>
  </w:style>
  <w:style w:type="character" w:customStyle="1" w:styleId="CommentSubjectChar">
    <w:name w:val="Comment Subject Char"/>
    <w:basedOn w:val="CommentTextChar"/>
    <w:link w:val="CommentSubject"/>
    <w:uiPriority w:val="99"/>
    <w:rsid w:val="00D5063C"/>
    <w:rPr>
      <w:b/>
      <w:bCs/>
      <w:sz w:val="20"/>
      <w:szCs w:val="20"/>
    </w:rPr>
  </w:style>
  <w:style w:type="character" w:customStyle="1" w:styleId="baec5a81-e4d6-4674-97f3-e9220f0136c1">
    <w:name w:val="baec5a81-e4d6-4674-97f3-e9220f0136c1"/>
    <w:basedOn w:val="DefaultParagraphFont"/>
    <w:rsid w:val="00A01EEF"/>
  </w:style>
  <w:style w:type="paragraph" w:styleId="Subtitle">
    <w:name w:val="Subtitle"/>
    <w:basedOn w:val="Normal"/>
    <w:next w:val="Normal"/>
    <w:link w:val="SubtitleChar"/>
    <w:uiPriority w:val="99"/>
    <w:qFormat/>
    <w:rsid w:val="00A01EE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99"/>
    <w:rsid w:val="00A01EEF"/>
    <w:rPr>
      <w:rFonts w:asciiTheme="majorHAnsi" w:eastAsiaTheme="majorEastAsia" w:hAnsiTheme="majorHAnsi" w:cstheme="majorBidi"/>
      <w:i/>
      <w:iCs/>
      <w:color w:val="4F81BD" w:themeColor="accent1"/>
      <w:spacing w:val="15"/>
      <w:sz w:val="24"/>
      <w:szCs w:val="24"/>
    </w:rPr>
  </w:style>
  <w:style w:type="paragraph" w:styleId="Header">
    <w:name w:val="header"/>
    <w:basedOn w:val="Normal"/>
    <w:link w:val="HeaderChar"/>
    <w:unhideWhenUsed/>
    <w:rsid w:val="006D7133"/>
    <w:pPr>
      <w:tabs>
        <w:tab w:val="center" w:pos="4680"/>
        <w:tab w:val="right" w:pos="9360"/>
      </w:tabs>
      <w:spacing w:after="0" w:line="240" w:lineRule="auto"/>
    </w:pPr>
  </w:style>
  <w:style w:type="character" w:customStyle="1" w:styleId="HeaderChar">
    <w:name w:val="Header Char"/>
    <w:basedOn w:val="DefaultParagraphFont"/>
    <w:link w:val="Header"/>
    <w:rsid w:val="006D7133"/>
  </w:style>
  <w:style w:type="paragraph" w:styleId="Footer">
    <w:name w:val="footer"/>
    <w:basedOn w:val="Normal"/>
    <w:link w:val="FooterChar"/>
    <w:uiPriority w:val="99"/>
    <w:unhideWhenUsed/>
    <w:rsid w:val="006D71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6D7133"/>
  </w:style>
  <w:style w:type="character" w:styleId="Hyperlink">
    <w:name w:val="Hyperlink"/>
    <w:basedOn w:val="DefaultParagraphFont"/>
    <w:uiPriority w:val="99"/>
    <w:unhideWhenUsed/>
    <w:rsid w:val="00072E54"/>
    <w:rPr>
      <w:color w:val="0000FF"/>
      <w:u w:val="single"/>
    </w:rPr>
  </w:style>
  <w:style w:type="character" w:customStyle="1" w:styleId="Heading3Char">
    <w:name w:val="Heading 3 Char"/>
    <w:basedOn w:val="DefaultParagraphFont"/>
    <w:link w:val="Heading3"/>
    <w:uiPriority w:val="99"/>
    <w:rsid w:val="007A0261"/>
    <w:rPr>
      <w:rFonts w:asciiTheme="majorHAnsi" w:eastAsiaTheme="majorEastAsia" w:hAnsiTheme="majorHAnsi" w:cstheme="majorBidi"/>
      <w:b/>
      <w:bCs/>
    </w:rPr>
  </w:style>
  <w:style w:type="character" w:customStyle="1" w:styleId="Heading4Char">
    <w:name w:val="Heading 4 Char"/>
    <w:basedOn w:val="DefaultParagraphFont"/>
    <w:link w:val="Heading4"/>
    <w:uiPriority w:val="99"/>
    <w:rsid w:val="007A0261"/>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9"/>
    <w:rsid w:val="00C568C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9"/>
    <w:rsid w:val="00C568CC"/>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9"/>
    <w:rsid w:val="00C568C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9"/>
    <w:rsid w:val="00C568CC"/>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9"/>
    <w:rsid w:val="00C568CC"/>
    <w:rPr>
      <w:rFonts w:asciiTheme="majorHAnsi" w:eastAsiaTheme="majorEastAsia" w:hAnsiTheme="majorHAnsi" w:cstheme="majorBidi"/>
      <w:i/>
      <w:iCs/>
      <w:color w:val="404040" w:themeColor="text1" w:themeTint="BF"/>
      <w:sz w:val="20"/>
      <w:szCs w:val="20"/>
    </w:rPr>
  </w:style>
  <w:style w:type="paragraph" w:customStyle="1" w:styleId="FooterEven">
    <w:name w:val="Footer Even"/>
    <w:basedOn w:val="Normal"/>
    <w:qFormat/>
    <w:rsid w:val="007F0EAD"/>
    <w:pPr>
      <w:pBdr>
        <w:top w:val="single" w:sz="4" w:space="1" w:color="4F81BD" w:themeColor="accent1"/>
      </w:pBdr>
      <w:spacing w:after="180" w:line="264" w:lineRule="auto"/>
    </w:pPr>
    <w:rPr>
      <w:rFonts w:cs="Times New Roman"/>
      <w:color w:val="1F497D" w:themeColor="text2"/>
      <w:sz w:val="20"/>
      <w:szCs w:val="20"/>
      <w:lang w:eastAsia="ja-JP"/>
    </w:rPr>
  </w:style>
  <w:style w:type="paragraph" w:customStyle="1" w:styleId="B2E092F9785A484FA3FE7227E5CD88F4">
    <w:name w:val="B2E092F9785A484FA3FE7227E5CD88F4"/>
    <w:rsid w:val="00FE5A25"/>
    <w:rPr>
      <w:rFonts w:eastAsiaTheme="minorEastAsia"/>
      <w:lang w:eastAsia="ja-JP"/>
    </w:rPr>
  </w:style>
  <w:style w:type="paragraph" w:styleId="DocumentMap">
    <w:name w:val="Document Map"/>
    <w:basedOn w:val="Normal"/>
    <w:link w:val="DocumentMapChar"/>
    <w:uiPriority w:val="99"/>
    <w:semiHidden/>
    <w:unhideWhenUsed/>
    <w:rsid w:val="007234E0"/>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7234E0"/>
    <w:rPr>
      <w:rFonts w:ascii="Tahoma" w:hAnsi="Tahoma" w:cs="Tahoma"/>
      <w:sz w:val="16"/>
      <w:szCs w:val="16"/>
    </w:rPr>
  </w:style>
  <w:style w:type="paragraph" w:customStyle="1" w:styleId="TableofContentsPageTitle">
    <w:name w:val="Table of Contents Page Title"/>
    <w:basedOn w:val="Normal"/>
    <w:next w:val="Normal"/>
    <w:uiPriority w:val="99"/>
    <w:rsid w:val="00FA17A4"/>
    <w:pPr>
      <w:keepLines/>
      <w:spacing w:before="240" w:after="60" w:line="240" w:lineRule="auto"/>
      <w:jc w:val="center"/>
    </w:pPr>
    <w:rPr>
      <w:rFonts w:ascii="Helvetica" w:eastAsia="Times New Roman" w:hAnsi="Helvetica" w:cs="Times New Roman"/>
      <w:b/>
      <w:sz w:val="32"/>
      <w:szCs w:val="24"/>
    </w:rPr>
  </w:style>
  <w:style w:type="paragraph" w:styleId="PlainText">
    <w:name w:val="Plain Text"/>
    <w:basedOn w:val="Normal"/>
    <w:link w:val="PlainTextChar"/>
    <w:uiPriority w:val="99"/>
    <w:rsid w:val="00FA17A4"/>
    <w:pPr>
      <w:keepLines/>
      <w:spacing w:line="240" w:lineRule="auto"/>
    </w:pPr>
    <w:rPr>
      <w:rFonts w:ascii="Courier New" w:eastAsia="Times New Roman" w:hAnsi="Courier New" w:cs="Courier New"/>
      <w:sz w:val="18"/>
      <w:szCs w:val="20"/>
    </w:rPr>
  </w:style>
  <w:style w:type="character" w:customStyle="1" w:styleId="PlainTextChar">
    <w:name w:val="Plain Text Char"/>
    <w:basedOn w:val="DefaultParagraphFont"/>
    <w:link w:val="PlainText"/>
    <w:uiPriority w:val="99"/>
    <w:rsid w:val="00FA17A4"/>
    <w:rPr>
      <w:rFonts w:ascii="Courier New" w:eastAsia="Times New Roman" w:hAnsi="Courier New" w:cs="Courier New"/>
      <w:sz w:val="18"/>
      <w:szCs w:val="20"/>
    </w:rPr>
  </w:style>
  <w:style w:type="character" w:styleId="Strong">
    <w:name w:val="Strong"/>
    <w:qFormat/>
    <w:rsid w:val="00FA17A4"/>
    <w:rPr>
      <w:b/>
      <w:bCs/>
    </w:rPr>
  </w:style>
  <w:style w:type="character" w:styleId="Emphasis">
    <w:name w:val="Emphasis"/>
    <w:uiPriority w:val="99"/>
    <w:qFormat/>
    <w:rsid w:val="00FA17A4"/>
    <w:rPr>
      <w:i/>
      <w:iCs/>
    </w:rPr>
  </w:style>
  <w:style w:type="paragraph" w:styleId="NoSpacing">
    <w:name w:val="No Spacing"/>
    <w:uiPriority w:val="1"/>
    <w:qFormat/>
    <w:rsid w:val="00DD7AFA"/>
    <w:pPr>
      <w:spacing w:after="0" w:line="240" w:lineRule="auto"/>
    </w:pPr>
  </w:style>
  <w:style w:type="character" w:styleId="FollowedHyperlink">
    <w:name w:val="FollowedHyperlink"/>
    <w:basedOn w:val="DefaultParagraphFont"/>
    <w:uiPriority w:val="99"/>
    <w:unhideWhenUsed/>
    <w:rsid w:val="00BA504E"/>
    <w:rPr>
      <w:color w:val="800080" w:themeColor="followedHyperlink"/>
      <w:u w:val="single"/>
    </w:rPr>
  </w:style>
  <w:style w:type="numbering" w:customStyle="1" w:styleId="Style1">
    <w:name w:val="Style1"/>
    <w:uiPriority w:val="99"/>
    <w:rsid w:val="00141CB7"/>
    <w:pPr>
      <w:numPr>
        <w:numId w:val="10"/>
      </w:numPr>
    </w:pPr>
  </w:style>
  <w:style w:type="paragraph" w:customStyle="1" w:styleId="imagebox">
    <w:name w:val="imagebox"/>
    <w:basedOn w:val="Normal"/>
    <w:uiPriority w:val="99"/>
    <w:rsid w:val="00ED1CA4"/>
    <w:pPr>
      <w:keepLines/>
      <w:spacing w:before="200" w:line="240" w:lineRule="auto"/>
    </w:pPr>
    <w:rPr>
      <w:rFonts w:ascii="Arial" w:eastAsia="Times New Roman" w:hAnsi="Arial" w:cs="Arial"/>
      <w:sz w:val="16"/>
      <w:szCs w:val="16"/>
    </w:rPr>
  </w:style>
  <w:style w:type="paragraph" w:customStyle="1" w:styleId="GlossaryHeading">
    <w:name w:val="Glossary Heading"/>
    <w:basedOn w:val="Normal"/>
    <w:next w:val="Normal"/>
    <w:uiPriority w:val="99"/>
    <w:rsid w:val="00ED1CA4"/>
    <w:pPr>
      <w:keepLines/>
      <w:spacing w:before="320" w:after="60" w:line="240" w:lineRule="auto"/>
      <w:jc w:val="center"/>
    </w:pPr>
    <w:rPr>
      <w:rFonts w:ascii="Helvetica" w:eastAsia="Times New Roman" w:hAnsi="Helvetica" w:cs="Times New Roman"/>
      <w:b/>
      <w:sz w:val="32"/>
      <w:szCs w:val="24"/>
    </w:rPr>
  </w:style>
  <w:style w:type="paragraph" w:customStyle="1" w:styleId="TitlePageTitle">
    <w:name w:val="Title Page Title"/>
    <w:basedOn w:val="Normal"/>
    <w:next w:val="Normal"/>
    <w:uiPriority w:val="99"/>
    <w:rsid w:val="00ED1CA4"/>
    <w:pPr>
      <w:keepLines/>
      <w:pBdr>
        <w:bottom w:val="single" w:sz="24" w:space="1" w:color="auto"/>
      </w:pBdr>
      <w:spacing w:before="3000" w:after="60" w:line="240" w:lineRule="auto"/>
      <w:jc w:val="right"/>
    </w:pPr>
    <w:rPr>
      <w:rFonts w:ascii="Helvetica" w:eastAsia="Times New Roman" w:hAnsi="Helvetica" w:cs="Times New Roman"/>
      <w:b/>
      <w:sz w:val="48"/>
      <w:szCs w:val="24"/>
    </w:rPr>
  </w:style>
  <w:style w:type="paragraph" w:customStyle="1" w:styleId="GlossaryDefinition">
    <w:name w:val="Glossary Definition"/>
    <w:basedOn w:val="Normal"/>
    <w:uiPriority w:val="99"/>
    <w:rsid w:val="00ED1CA4"/>
    <w:pPr>
      <w:keepLines/>
      <w:spacing w:before="120" w:after="120" w:line="240" w:lineRule="auto"/>
      <w:ind w:left="720" w:hanging="360"/>
    </w:pPr>
    <w:rPr>
      <w:rFonts w:ascii="Arial" w:eastAsia="Times New Roman" w:hAnsi="Arial" w:cs="Times New Roman"/>
      <w:sz w:val="16"/>
      <w:szCs w:val="24"/>
    </w:rPr>
  </w:style>
  <w:style w:type="character" w:customStyle="1" w:styleId="Glossarytext">
    <w:name w:val="Glossary text"/>
    <w:uiPriority w:val="99"/>
    <w:rsid w:val="00ED1CA4"/>
    <w:rPr>
      <w:rFonts w:ascii="Helvetica" w:hAnsi="Helvetica"/>
      <w:sz w:val="16"/>
    </w:rPr>
  </w:style>
  <w:style w:type="character" w:customStyle="1" w:styleId="Expandinghotspot">
    <w:name w:val="Expanding hotspot"/>
    <w:uiPriority w:val="99"/>
    <w:rsid w:val="00ED1CA4"/>
    <w:rPr>
      <w:rFonts w:ascii="Helvetica" w:hAnsi="Helvetica"/>
      <w:b/>
      <w:i/>
      <w:sz w:val="16"/>
    </w:rPr>
  </w:style>
  <w:style w:type="character" w:customStyle="1" w:styleId="GlossaryLabel">
    <w:name w:val="Glossary Label"/>
    <w:uiPriority w:val="99"/>
    <w:rsid w:val="00ED1CA4"/>
    <w:rPr>
      <w:b/>
    </w:rPr>
  </w:style>
  <w:style w:type="character" w:customStyle="1" w:styleId="Text-onlypopuphotspot">
    <w:name w:val="Text-only popup hotspot"/>
    <w:basedOn w:val="DefaultParagraphFont"/>
    <w:uiPriority w:val="99"/>
    <w:rsid w:val="00ED1CA4"/>
  </w:style>
  <w:style w:type="character" w:customStyle="1" w:styleId="Expandingtext">
    <w:name w:val="Expanding text"/>
    <w:basedOn w:val="DefaultParagraphFont"/>
    <w:uiPriority w:val="99"/>
    <w:rsid w:val="00ED1CA4"/>
  </w:style>
  <w:style w:type="character" w:customStyle="1" w:styleId="Drop-downhotspot">
    <w:name w:val="Drop-down hotspot"/>
    <w:uiPriority w:val="99"/>
    <w:rsid w:val="00ED1CA4"/>
    <w:rPr>
      <w:b/>
      <w:i/>
      <w:sz w:val="16"/>
    </w:rPr>
  </w:style>
  <w:style w:type="character" w:customStyle="1" w:styleId="Glossaryterm">
    <w:name w:val="Glossary term"/>
    <w:uiPriority w:val="99"/>
    <w:rsid w:val="00ED1CA4"/>
    <w:rPr>
      <w:rFonts w:ascii="Helvetica" w:hAnsi="Helvetica"/>
      <w:b/>
      <w:sz w:val="16"/>
    </w:rPr>
  </w:style>
  <w:style w:type="paragraph" w:customStyle="1" w:styleId="PlainTextSyntax">
    <w:name w:val="Plain Text Syntax"/>
    <w:basedOn w:val="Normal"/>
    <w:rsid w:val="00ED1CA4"/>
    <w:pPr>
      <w:keepLines/>
      <w:shd w:val="pct12" w:color="auto" w:fill="auto"/>
      <w:spacing w:before="200" w:line="240" w:lineRule="auto"/>
      <w:ind w:right="115"/>
    </w:pPr>
    <w:rPr>
      <w:rFonts w:ascii="Courier New" w:eastAsia="Times New Roman" w:hAnsi="Courier New" w:cs="Courier New"/>
      <w:sz w:val="18"/>
      <w:szCs w:val="20"/>
    </w:rPr>
  </w:style>
  <w:style w:type="paragraph" w:styleId="HTMLAddress">
    <w:name w:val="HTML Address"/>
    <w:basedOn w:val="Normal"/>
    <w:link w:val="HTMLAddressChar"/>
    <w:uiPriority w:val="99"/>
    <w:rsid w:val="00ED1CA4"/>
    <w:pPr>
      <w:keepLines/>
      <w:spacing w:before="200" w:line="240" w:lineRule="auto"/>
    </w:pPr>
    <w:rPr>
      <w:rFonts w:ascii="Arial" w:eastAsia="Times New Roman" w:hAnsi="Arial" w:cs="Times New Roman"/>
      <w:i/>
      <w:iCs/>
      <w:sz w:val="16"/>
      <w:szCs w:val="24"/>
    </w:rPr>
  </w:style>
  <w:style w:type="character" w:customStyle="1" w:styleId="HTMLAddressChar">
    <w:name w:val="HTML Address Char"/>
    <w:basedOn w:val="DefaultParagraphFont"/>
    <w:link w:val="HTMLAddress"/>
    <w:uiPriority w:val="99"/>
    <w:rsid w:val="00ED1CA4"/>
    <w:rPr>
      <w:rFonts w:ascii="Arial" w:eastAsia="Times New Roman" w:hAnsi="Arial" w:cs="Times New Roman"/>
      <w:i/>
      <w:iCs/>
      <w:sz w:val="16"/>
      <w:szCs w:val="24"/>
    </w:rPr>
  </w:style>
  <w:style w:type="paragraph" w:styleId="HTMLPreformatted">
    <w:name w:val="HTML Preformatted"/>
    <w:basedOn w:val="Normal"/>
    <w:link w:val="HTMLPreformattedChar"/>
    <w:uiPriority w:val="99"/>
    <w:rsid w:val="00ED1CA4"/>
    <w:pPr>
      <w:keepLines/>
      <w:spacing w:before="20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ED1CA4"/>
    <w:rPr>
      <w:rFonts w:ascii="Courier New" w:eastAsia="Times New Roman" w:hAnsi="Courier New" w:cs="Courier New"/>
      <w:sz w:val="20"/>
      <w:szCs w:val="20"/>
    </w:rPr>
  </w:style>
  <w:style w:type="paragraph" w:styleId="Index1">
    <w:name w:val="index 1"/>
    <w:basedOn w:val="Normal"/>
    <w:next w:val="Normal"/>
    <w:uiPriority w:val="99"/>
    <w:semiHidden/>
    <w:rsid w:val="00ED1CA4"/>
    <w:pPr>
      <w:keepNext/>
      <w:keepLines/>
      <w:spacing w:before="80" w:after="0" w:line="240" w:lineRule="auto"/>
      <w:ind w:left="202" w:hanging="202"/>
    </w:pPr>
    <w:rPr>
      <w:rFonts w:ascii="Helvetica" w:eastAsia="Times New Roman" w:hAnsi="Helvetica" w:cs="Times New Roman"/>
      <w:i/>
      <w:sz w:val="16"/>
      <w:szCs w:val="24"/>
    </w:rPr>
  </w:style>
  <w:style w:type="paragraph" w:styleId="Index2">
    <w:name w:val="index 2"/>
    <w:basedOn w:val="Index1"/>
    <w:next w:val="Normal"/>
    <w:uiPriority w:val="99"/>
    <w:semiHidden/>
    <w:rsid w:val="00ED1CA4"/>
    <w:pPr>
      <w:spacing w:before="0"/>
      <w:ind w:firstLine="0"/>
    </w:pPr>
  </w:style>
  <w:style w:type="paragraph" w:styleId="Index3">
    <w:name w:val="index 3"/>
    <w:basedOn w:val="Index2"/>
    <w:next w:val="Normal"/>
    <w:uiPriority w:val="99"/>
    <w:semiHidden/>
    <w:rsid w:val="00ED1CA4"/>
    <w:pPr>
      <w:ind w:left="403"/>
    </w:pPr>
  </w:style>
  <w:style w:type="paragraph" w:styleId="Index4">
    <w:name w:val="index 4"/>
    <w:basedOn w:val="Index3"/>
    <w:next w:val="Normal"/>
    <w:uiPriority w:val="99"/>
    <w:semiHidden/>
    <w:rsid w:val="00ED1CA4"/>
    <w:pPr>
      <w:ind w:left="605"/>
    </w:pPr>
  </w:style>
  <w:style w:type="paragraph" w:styleId="Index5">
    <w:name w:val="index 5"/>
    <w:basedOn w:val="Index4"/>
    <w:next w:val="Normal"/>
    <w:uiPriority w:val="99"/>
    <w:semiHidden/>
    <w:rsid w:val="00ED1CA4"/>
    <w:pPr>
      <w:ind w:left="806"/>
    </w:pPr>
  </w:style>
  <w:style w:type="paragraph" w:styleId="Index6">
    <w:name w:val="index 6"/>
    <w:basedOn w:val="Index5"/>
    <w:next w:val="Normal"/>
    <w:uiPriority w:val="99"/>
    <w:semiHidden/>
    <w:rsid w:val="00ED1CA4"/>
    <w:pPr>
      <w:ind w:left="1008"/>
    </w:pPr>
  </w:style>
  <w:style w:type="paragraph" w:styleId="Index7">
    <w:name w:val="index 7"/>
    <w:basedOn w:val="Index6"/>
    <w:next w:val="Normal"/>
    <w:uiPriority w:val="99"/>
    <w:semiHidden/>
    <w:rsid w:val="00ED1CA4"/>
    <w:pPr>
      <w:ind w:left="1210"/>
    </w:pPr>
  </w:style>
  <w:style w:type="paragraph" w:styleId="Index8">
    <w:name w:val="index 8"/>
    <w:basedOn w:val="Index7"/>
    <w:next w:val="Normal"/>
    <w:uiPriority w:val="99"/>
    <w:semiHidden/>
    <w:rsid w:val="00ED1CA4"/>
    <w:pPr>
      <w:ind w:left="1411"/>
    </w:pPr>
  </w:style>
  <w:style w:type="paragraph" w:styleId="Index9">
    <w:name w:val="index 9"/>
    <w:basedOn w:val="Index8"/>
    <w:next w:val="Normal"/>
    <w:uiPriority w:val="99"/>
    <w:semiHidden/>
    <w:rsid w:val="00ED1CA4"/>
    <w:pPr>
      <w:ind w:left="1613"/>
    </w:pPr>
  </w:style>
  <w:style w:type="paragraph" w:styleId="TOC1">
    <w:name w:val="toc 1"/>
    <w:basedOn w:val="Normal"/>
    <w:next w:val="Normal"/>
    <w:uiPriority w:val="39"/>
    <w:qFormat/>
    <w:rsid w:val="00ED1CA4"/>
    <w:pPr>
      <w:keepNext/>
      <w:keepLines/>
      <w:numPr>
        <w:numId w:val="25"/>
      </w:numPr>
      <w:tabs>
        <w:tab w:val="left" w:pos="360"/>
        <w:tab w:val="right" w:leader="underscore" w:pos="8640"/>
      </w:tabs>
      <w:suppressAutoHyphens/>
      <w:spacing w:before="320" w:after="60" w:line="240" w:lineRule="auto"/>
    </w:pPr>
    <w:rPr>
      <w:rFonts w:ascii="Arial" w:eastAsia="Times New Roman" w:hAnsi="Arial" w:cs="Times New Roman"/>
      <w:b/>
      <w:noProof/>
      <w:kern w:val="16"/>
      <w:sz w:val="16"/>
      <w:szCs w:val="24"/>
    </w:rPr>
  </w:style>
  <w:style w:type="paragraph" w:styleId="TOC2">
    <w:name w:val="toc 2"/>
    <w:basedOn w:val="Normal"/>
    <w:next w:val="Normal"/>
    <w:uiPriority w:val="39"/>
    <w:qFormat/>
    <w:rsid w:val="00ED1CA4"/>
    <w:pPr>
      <w:keepLines/>
      <w:tabs>
        <w:tab w:val="right" w:pos="8640"/>
      </w:tabs>
      <w:spacing w:before="40" w:after="40" w:line="240" w:lineRule="auto"/>
      <w:ind w:left="187"/>
    </w:pPr>
    <w:rPr>
      <w:rFonts w:ascii="Arial" w:eastAsia="Times New Roman" w:hAnsi="Arial" w:cs="Times New Roman"/>
      <w:sz w:val="16"/>
      <w:szCs w:val="24"/>
    </w:rPr>
  </w:style>
  <w:style w:type="paragraph" w:styleId="TOC3">
    <w:name w:val="toc 3"/>
    <w:basedOn w:val="TOC2"/>
    <w:next w:val="Normal"/>
    <w:uiPriority w:val="39"/>
    <w:qFormat/>
    <w:rsid w:val="00ED1CA4"/>
    <w:pPr>
      <w:ind w:left="360"/>
    </w:pPr>
    <w:rPr>
      <w:rFonts w:ascii="Helvetica" w:hAnsi="Helvetica"/>
      <w:noProof/>
    </w:rPr>
  </w:style>
  <w:style w:type="paragraph" w:styleId="TOC4">
    <w:name w:val="toc 4"/>
    <w:basedOn w:val="TOC3"/>
    <w:next w:val="Normal"/>
    <w:uiPriority w:val="39"/>
    <w:rsid w:val="00ED1CA4"/>
    <w:pPr>
      <w:ind w:left="547"/>
    </w:pPr>
  </w:style>
  <w:style w:type="paragraph" w:styleId="TOC5">
    <w:name w:val="toc 5"/>
    <w:basedOn w:val="TOC4"/>
    <w:next w:val="Normal"/>
    <w:uiPriority w:val="39"/>
    <w:rsid w:val="00ED1CA4"/>
    <w:pPr>
      <w:ind w:left="720"/>
    </w:pPr>
  </w:style>
  <w:style w:type="paragraph" w:styleId="TOC6">
    <w:name w:val="toc 6"/>
    <w:basedOn w:val="Normal"/>
    <w:next w:val="Normal"/>
    <w:uiPriority w:val="39"/>
    <w:rsid w:val="00ED1CA4"/>
    <w:pPr>
      <w:keepLines/>
      <w:tabs>
        <w:tab w:val="right" w:pos="9360"/>
      </w:tabs>
      <w:spacing w:before="40" w:after="40" w:line="240" w:lineRule="auto"/>
      <w:ind w:left="907"/>
    </w:pPr>
    <w:rPr>
      <w:rFonts w:ascii="Arial" w:eastAsia="Times New Roman" w:hAnsi="Arial" w:cs="Times New Roman"/>
      <w:sz w:val="16"/>
      <w:szCs w:val="24"/>
    </w:rPr>
  </w:style>
  <w:style w:type="paragraph" w:styleId="TOC7">
    <w:name w:val="toc 7"/>
    <w:basedOn w:val="TOC6"/>
    <w:next w:val="Normal"/>
    <w:uiPriority w:val="39"/>
    <w:rsid w:val="00ED1CA4"/>
    <w:pPr>
      <w:ind w:left="1080"/>
    </w:pPr>
  </w:style>
  <w:style w:type="paragraph" w:styleId="TOC8">
    <w:name w:val="toc 8"/>
    <w:basedOn w:val="TOC7"/>
    <w:next w:val="Normal"/>
    <w:uiPriority w:val="39"/>
    <w:rsid w:val="00ED1CA4"/>
    <w:pPr>
      <w:ind w:left="1267"/>
    </w:pPr>
  </w:style>
  <w:style w:type="paragraph" w:styleId="TOC9">
    <w:name w:val="toc 9"/>
    <w:basedOn w:val="TOC8"/>
    <w:next w:val="Normal"/>
    <w:uiPriority w:val="39"/>
    <w:rsid w:val="00ED1CA4"/>
    <w:pPr>
      <w:ind w:left="1440"/>
    </w:pPr>
  </w:style>
  <w:style w:type="paragraph" w:styleId="NormalIndent">
    <w:name w:val="Normal Indent"/>
    <w:basedOn w:val="Normal"/>
    <w:uiPriority w:val="99"/>
    <w:rsid w:val="00ED1CA4"/>
    <w:pPr>
      <w:keepLines/>
      <w:spacing w:before="200" w:line="240" w:lineRule="auto"/>
      <w:ind w:left="720"/>
    </w:pPr>
    <w:rPr>
      <w:rFonts w:ascii="Arial" w:eastAsia="Times New Roman" w:hAnsi="Arial" w:cs="Times New Roman"/>
      <w:sz w:val="16"/>
      <w:szCs w:val="24"/>
    </w:rPr>
  </w:style>
  <w:style w:type="paragraph" w:styleId="FootnoteText">
    <w:name w:val="footnote text"/>
    <w:basedOn w:val="Normal"/>
    <w:link w:val="FootnoteTextChar"/>
    <w:uiPriority w:val="99"/>
    <w:semiHidden/>
    <w:rsid w:val="00ED1CA4"/>
    <w:pPr>
      <w:keepLines/>
      <w:spacing w:before="200" w:line="240" w:lineRule="auto"/>
    </w:pPr>
    <w:rPr>
      <w:rFonts w:ascii="Arial" w:eastAsia="Times New Roman" w:hAnsi="Arial" w:cs="Times New Roman"/>
      <w:sz w:val="20"/>
      <w:szCs w:val="20"/>
    </w:rPr>
  </w:style>
  <w:style w:type="character" w:customStyle="1" w:styleId="FootnoteTextChar">
    <w:name w:val="Footnote Text Char"/>
    <w:basedOn w:val="DefaultParagraphFont"/>
    <w:link w:val="FootnoteText"/>
    <w:uiPriority w:val="99"/>
    <w:semiHidden/>
    <w:rsid w:val="00ED1CA4"/>
    <w:rPr>
      <w:rFonts w:ascii="Arial" w:eastAsia="Times New Roman" w:hAnsi="Arial" w:cs="Times New Roman"/>
      <w:sz w:val="20"/>
      <w:szCs w:val="20"/>
    </w:rPr>
  </w:style>
  <w:style w:type="paragraph" w:styleId="IndexHeading">
    <w:name w:val="index heading"/>
    <w:basedOn w:val="Normal"/>
    <w:next w:val="Index1"/>
    <w:uiPriority w:val="99"/>
    <w:semiHidden/>
    <w:rsid w:val="00ED1CA4"/>
    <w:pPr>
      <w:keepNext/>
      <w:keepLines/>
      <w:spacing w:before="120" w:after="0" w:line="240" w:lineRule="auto"/>
    </w:pPr>
    <w:rPr>
      <w:rFonts w:ascii="Arial" w:eastAsia="Times New Roman" w:hAnsi="Arial" w:cs="Arial"/>
      <w:b/>
      <w:bCs/>
      <w:sz w:val="24"/>
      <w:szCs w:val="24"/>
    </w:rPr>
  </w:style>
  <w:style w:type="paragraph" w:styleId="TableofFigures">
    <w:name w:val="table of figures"/>
    <w:basedOn w:val="Normal"/>
    <w:next w:val="Normal"/>
    <w:uiPriority w:val="99"/>
    <w:semiHidden/>
    <w:rsid w:val="00ED1CA4"/>
    <w:pPr>
      <w:keepLines/>
      <w:spacing w:before="200" w:line="240" w:lineRule="auto"/>
      <w:ind w:left="320" w:hanging="320"/>
    </w:pPr>
    <w:rPr>
      <w:rFonts w:ascii="Arial" w:eastAsia="Times New Roman" w:hAnsi="Arial" w:cs="Times New Roman"/>
      <w:sz w:val="16"/>
      <w:szCs w:val="24"/>
    </w:rPr>
  </w:style>
  <w:style w:type="paragraph" w:styleId="EnvelopeAddress">
    <w:name w:val="envelope address"/>
    <w:basedOn w:val="Normal"/>
    <w:uiPriority w:val="99"/>
    <w:rsid w:val="00ED1CA4"/>
    <w:pPr>
      <w:keepLines/>
      <w:framePr w:w="7920" w:h="1980" w:hRule="exact" w:hSpace="180" w:wrap="auto" w:hAnchor="page" w:xAlign="center" w:yAlign="bottom"/>
      <w:spacing w:before="200" w:line="240" w:lineRule="auto"/>
      <w:ind w:left="2880"/>
    </w:pPr>
    <w:rPr>
      <w:rFonts w:ascii="Arial" w:eastAsia="Times New Roman" w:hAnsi="Arial" w:cs="Arial"/>
      <w:sz w:val="24"/>
      <w:szCs w:val="24"/>
    </w:rPr>
  </w:style>
  <w:style w:type="paragraph" w:styleId="EnvelopeReturn">
    <w:name w:val="envelope return"/>
    <w:basedOn w:val="Normal"/>
    <w:uiPriority w:val="99"/>
    <w:rsid w:val="00ED1CA4"/>
    <w:pPr>
      <w:keepLines/>
      <w:spacing w:before="200" w:line="240" w:lineRule="auto"/>
    </w:pPr>
    <w:rPr>
      <w:rFonts w:ascii="Arial" w:eastAsia="Times New Roman" w:hAnsi="Arial" w:cs="Arial"/>
      <w:sz w:val="20"/>
      <w:szCs w:val="20"/>
    </w:rPr>
  </w:style>
  <w:style w:type="paragraph" w:styleId="TableofAuthorities">
    <w:name w:val="table of authorities"/>
    <w:basedOn w:val="Normal"/>
    <w:next w:val="Normal"/>
    <w:uiPriority w:val="99"/>
    <w:semiHidden/>
    <w:rsid w:val="00ED1CA4"/>
    <w:pPr>
      <w:keepLines/>
      <w:spacing w:before="200" w:line="240" w:lineRule="auto"/>
      <w:ind w:left="160" w:hanging="160"/>
    </w:pPr>
    <w:rPr>
      <w:rFonts w:ascii="Arial" w:eastAsia="Times New Roman" w:hAnsi="Arial" w:cs="Times New Roman"/>
      <w:sz w:val="16"/>
      <w:szCs w:val="24"/>
    </w:rPr>
  </w:style>
  <w:style w:type="paragraph" w:styleId="MacroText">
    <w:name w:val="macro"/>
    <w:link w:val="MacroTextChar"/>
    <w:uiPriority w:val="99"/>
    <w:semiHidden/>
    <w:rsid w:val="00ED1CA4"/>
    <w:pPr>
      <w:keepLines/>
      <w:tabs>
        <w:tab w:val="left" w:pos="480"/>
        <w:tab w:val="left" w:pos="960"/>
        <w:tab w:val="left" w:pos="1440"/>
        <w:tab w:val="left" w:pos="1920"/>
        <w:tab w:val="left" w:pos="2400"/>
        <w:tab w:val="left" w:pos="2880"/>
        <w:tab w:val="left" w:pos="3360"/>
        <w:tab w:val="left" w:pos="3840"/>
        <w:tab w:val="left" w:pos="4320"/>
      </w:tabs>
      <w:spacing w:line="240" w:lineRule="auto"/>
    </w:pPr>
    <w:rPr>
      <w:rFonts w:ascii="Courier New" w:eastAsia="Times New Roman" w:hAnsi="Courier New" w:cs="Courier New"/>
      <w:sz w:val="20"/>
      <w:szCs w:val="20"/>
    </w:rPr>
  </w:style>
  <w:style w:type="character" w:customStyle="1" w:styleId="MacroTextChar">
    <w:name w:val="Macro Text Char"/>
    <w:basedOn w:val="DefaultParagraphFont"/>
    <w:link w:val="MacroText"/>
    <w:uiPriority w:val="99"/>
    <w:semiHidden/>
    <w:rsid w:val="00ED1CA4"/>
    <w:rPr>
      <w:rFonts w:ascii="Courier New" w:eastAsia="Times New Roman" w:hAnsi="Courier New" w:cs="Courier New"/>
      <w:sz w:val="20"/>
      <w:szCs w:val="20"/>
    </w:rPr>
  </w:style>
  <w:style w:type="paragraph" w:styleId="TOAHeading">
    <w:name w:val="toa heading"/>
    <w:basedOn w:val="Normal"/>
    <w:next w:val="Normal"/>
    <w:uiPriority w:val="99"/>
    <w:semiHidden/>
    <w:rsid w:val="00ED1CA4"/>
    <w:pPr>
      <w:keepLines/>
      <w:spacing w:before="120" w:line="240" w:lineRule="auto"/>
    </w:pPr>
    <w:rPr>
      <w:rFonts w:ascii="Arial" w:eastAsia="Times New Roman" w:hAnsi="Arial" w:cs="Arial"/>
      <w:b/>
      <w:bCs/>
      <w:sz w:val="24"/>
      <w:szCs w:val="24"/>
    </w:rPr>
  </w:style>
  <w:style w:type="paragraph" w:styleId="List">
    <w:name w:val="List"/>
    <w:basedOn w:val="Normal"/>
    <w:uiPriority w:val="99"/>
    <w:rsid w:val="00ED1CA4"/>
    <w:pPr>
      <w:keepLines/>
      <w:spacing w:before="200" w:line="240" w:lineRule="auto"/>
      <w:ind w:left="360" w:hanging="360"/>
    </w:pPr>
    <w:rPr>
      <w:rFonts w:ascii="Arial" w:eastAsia="Times New Roman" w:hAnsi="Arial" w:cs="Times New Roman"/>
      <w:sz w:val="16"/>
      <w:szCs w:val="24"/>
    </w:rPr>
  </w:style>
  <w:style w:type="paragraph" w:styleId="ListBullet">
    <w:name w:val="List Bullet"/>
    <w:basedOn w:val="Normal"/>
    <w:uiPriority w:val="99"/>
    <w:rsid w:val="00ED1CA4"/>
    <w:pPr>
      <w:keepLines/>
      <w:numPr>
        <w:numId w:val="15"/>
      </w:numPr>
      <w:spacing w:before="200" w:line="240" w:lineRule="auto"/>
    </w:pPr>
    <w:rPr>
      <w:rFonts w:ascii="Arial" w:eastAsia="Times New Roman" w:hAnsi="Arial" w:cs="Times New Roman"/>
      <w:sz w:val="16"/>
      <w:szCs w:val="24"/>
    </w:rPr>
  </w:style>
  <w:style w:type="paragraph" w:styleId="ListNumber">
    <w:name w:val="List Number"/>
    <w:basedOn w:val="Normal"/>
    <w:uiPriority w:val="99"/>
    <w:rsid w:val="00ED1CA4"/>
    <w:pPr>
      <w:keepLines/>
      <w:numPr>
        <w:numId w:val="20"/>
      </w:numPr>
      <w:spacing w:before="200" w:line="240" w:lineRule="auto"/>
    </w:pPr>
    <w:rPr>
      <w:rFonts w:ascii="Arial" w:eastAsia="Times New Roman" w:hAnsi="Arial" w:cs="Times New Roman"/>
      <w:sz w:val="16"/>
      <w:szCs w:val="24"/>
    </w:rPr>
  </w:style>
  <w:style w:type="paragraph" w:styleId="List2">
    <w:name w:val="List 2"/>
    <w:basedOn w:val="Normal"/>
    <w:uiPriority w:val="99"/>
    <w:rsid w:val="00ED1CA4"/>
    <w:pPr>
      <w:keepLines/>
      <w:spacing w:before="200" w:line="240" w:lineRule="auto"/>
      <w:ind w:left="720" w:hanging="360"/>
    </w:pPr>
    <w:rPr>
      <w:rFonts w:ascii="Arial" w:eastAsia="Times New Roman" w:hAnsi="Arial" w:cs="Times New Roman"/>
      <w:sz w:val="16"/>
      <w:szCs w:val="24"/>
    </w:rPr>
  </w:style>
  <w:style w:type="paragraph" w:styleId="List3">
    <w:name w:val="List 3"/>
    <w:basedOn w:val="Normal"/>
    <w:uiPriority w:val="99"/>
    <w:rsid w:val="00ED1CA4"/>
    <w:pPr>
      <w:keepLines/>
      <w:spacing w:before="200" w:line="240" w:lineRule="auto"/>
      <w:ind w:left="1080" w:hanging="360"/>
    </w:pPr>
    <w:rPr>
      <w:rFonts w:ascii="Arial" w:eastAsia="Times New Roman" w:hAnsi="Arial" w:cs="Times New Roman"/>
      <w:sz w:val="16"/>
      <w:szCs w:val="24"/>
    </w:rPr>
  </w:style>
  <w:style w:type="paragraph" w:styleId="List4">
    <w:name w:val="List 4"/>
    <w:basedOn w:val="Normal"/>
    <w:uiPriority w:val="99"/>
    <w:rsid w:val="00ED1CA4"/>
    <w:pPr>
      <w:keepLines/>
      <w:spacing w:before="200" w:line="240" w:lineRule="auto"/>
      <w:ind w:left="1440" w:hanging="360"/>
    </w:pPr>
    <w:rPr>
      <w:rFonts w:ascii="Arial" w:eastAsia="Times New Roman" w:hAnsi="Arial" w:cs="Times New Roman"/>
      <w:sz w:val="16"/>
      <w:szCs w:val="24"/>
    </w:rPr>
  </w:style>
  <w:style w:type="paragraph" w:styleId="List5">
    <w:name w:val="List 5"/>
    <w:basedOn w:val="Normal"/>
    <w:uiPriority w:val="99"/>
    <w:rsid w:val="00ED1CA4"/>
    <w:pPr>
      <w:keepLines/>
      <w:spacing w:before="200" w:line="240" w:lineRule="auto"/>
      <w:ind w:left="1800" w:hanging="360"/>
    </w:pPr>
    <w:rPr>
      <w:rFonts w:ascii="Arial" w:eastAsia="Times New Roman" w:hAnsi="Arial" w:cs="Times New Roman"/>
      <w:sz w:val="16"/>
      <w:szCs w:val="24"/>
    </w:rPr>
  </w:style>
  <w:style w:type="paragraph" w:styleId="ListBullet2">
    <w:name w:val="List Bullet 2"/>
    <w:basedOn w:val="Normal"/>
    <w:uiPriority w:val="99"/>
    <w:rsid w:val="00ED1CA4"/>
    <w:pPr>
      <w:keepLines/>
      <w:numPr>
        <w:numId w:val="16"/>
      </w:numPr>
      <w:spacing w:before="200" w:line="240" w:lineRule="auto"/>
    </w:pPr>
    <w:rPr>
      <w:rFonts w:ascii="Arial" w:eastAsia="Times New Roman" w:hAnsi="Arial" w:cs="Times New Roman"/>
      <w:sz w:val="16"/>
      <w:szCs w:val="24"/>
    </w:rPr>
  </w:style>
  <w:style w:type="paragraph" w:styleId="ListBullet3">
    <w:name w:val="List Bullet 3"/>
    <w:basedOn w:val="Normal"/>
    <w:uiPriority w:val="99"/>
    <w:rsid w:val="00ED1CA4"/>
    <w:pPr>
      <w:keepLines/>
      <w:numPr>
        <w:numId w:val="17"/>
      </w:numPr>
      <w:spacing w:before="200" w:line="240" w:lineRule="auto"/>
    </w:pPr>
    <w:rPr>
      <w:rFonts w:ascii="Arial" w:eastAsia="Times New Roman" w:hAnsi="Arial" w:cs="Times New Roman"/>
      <w:sz w:val="16"/>
      <w:szCs w:val="24"/>
    </w:rPr>
  </w:style>
  <w:style w:type="paragraph" w:styleId="ListBullet4">
    <w:name w:val="List Bullet 4"/>
    <w:basedOn w:val="Normal"/>
    <w:uiPriority w:val="99"/>
    <w:rsid w:val="00ED1CA4"/>
    <w:pPr>
      <w:keepLines/>
      <w:numPr>
        <w:numId w:val="18"/>
      </w:numPr>
      <w:spacing w:before="200" w:line="240" w:lineRule="auto"/>
    </w:pPr>
    <w:rPr>
      <w:rFonts w:ascii="Arial" w:eastAsia="Times New Roman" w:hAnsi="Arial" w:cs="Times New Roman"/>
      <w:sz w:val="16"/>
      <w:szCs w:val="24"/>
    </w:rPr>
  </w:style>
  <w:style w:type="paragraph" w:styleId="ListBullet5">
    <w:name w:val="List Bullet 5"/>
    <w:basedOn w:val="Normal"/>
    <w:uiPriority w:val="99"/>
    <w:rsid w:val="00ED1CA4"/>
    <w:pPr>
      <w:keepLines/>
      <w:numPr>
        <w:numId w:val="19"/>
      </w:numPr>
      <w:spacing w:before="200" w:line="240" w:lineRule="auto"/>
    </w:pPr>
    <w:rPr>
      <w:rFonts w:ascii="Arial" w:eastAsia="Times New Roman" w:hAnsi="Arial" w:cs="Times New Roman"/>
      <w:sz w:val="16"/>
      <w:szCs w:val="24"/>
    </w:rPr>
  </w:style>
  <w:style w:type="paragraph" w:styleId="ListNumber2">
    <w:name w:val="List Number 2"/>
    <w:basedOn w:val="Normal"/>
    <w:uiPriority w:val="99"/>
    <w:rsid w:val="00ED1CA4"/>
    <w:pPr>
      <w:keepLines/>
      <w:numPr>
        <w:numId w:val="21"/>
      </w:numPr>
      <w:spacing w:before="200" w:line="240" w:lineRule="auto"/>
    </w:pPr>
    <w:rPr>
      <w:rFonts w:ascii="Arial" w:eastAsia="Times New Roman" w:hAnsi="Arial" w:cs="Times New Roman"/>
      <w:sz w:val="16"/>
      <w:szCs w:val="24"/>
    </w:rPr>
  </w:style>
  <w:style w:type="paragraph" w:styleId="ListNumber3">
    <w:name w:val="List Number 3"/>
    <w:basedOn w:val="Normal"/>
    <w:uiPriority w:val="99"/>
    <w:rsid w:val="00ED1CA4"/>
    <w:pPr>
      <w:keepLines/>
      <w:numPr>
        <w:numId w:val="22"/>
      </w:numPr>
      <w:spacing w:before="200" w:line="240" w:lineRule="auto"/>
    </w:pPr>
    <w:rPr>
      <w:rFonts w:ascii="Arial" w:eastAsia="Times New Roman" w:hAnsi="Arial" w:cs="Times New Roman"/>
      <w:sz w:val="16"/>
      <w:szCs w:val="24"/>
    </w:rPr>
  </w:style>
  <w:style w:type="paragraph" w:styleId="ListNumber4">
    <w:name w:val="List Number 4"/>
    <w:basedOn w:val="Normal"/>
    <w:uiPriority w:val="99"/>
    <w:rsid w:val="00ED1CA4"/>
    <w:pPr>
      <w:keepLines/>
      <w:numPr>
        <w:numId w:val="23"/>
      </w:numPr>
      <w:spacing w:before="200" w:line="240" w:lineRule="auto"/>
    </w:pPr>
    <w:rPr>
      <w:rFonts w:ascii="Arial" w:eastAsia="Times New Roman" w:hAnsi="Arial" w:cs="Times New Roman"/>
      <w:sz w:val="16"/>
      <w:szCs w:val="24"/>
    </w:rPr>
  </w:style>
  <w:style w:type="paragraph" w:styleId="ListNumber5">
    <w:name w:val="List Number 5"/>
    <w:basedOn w:val="Normal"/>
    <w:uiPriority w:val="99"/>
    <w:rsid w:val="00ED1CA4"/>
    <w:pPr>
      <w:keepLines/>
      <w:numPr>
        <w:numId w:val="24"/>
      </w:numPr>
      <w:spacing w:before="200" w:line="240" w:lineRule="auto"/>
    </w:pPr>
    <w:rPr>
      <w:rFonts w:ascii="Arial" w:eastAsia="Times New Roman" w:hAnsi="Arial" w:cs="Times New Roman"/>
      <w:sz w:val="16"/>
      <w:szCs w:val="24"/>
    </w:rPr>
  </w:style>
  <w:style w:type="paragraph" w:styleId="Title">
    <w:name w:val="Title"/>
    <w:basedOn w:val="Normal"/>
    <w:link w:val="TitleChar"/>
    <w:uiPriority w:val="99"/>
    <w:qFormat/>
    <w:rsid w:val="00ED1CA4"/>
    <w:pPr>
      <w:keepLines/>
      <w:spacing w:before="240" w:after="60" w:line="240" w:lineRule="auto"/>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uiPriority w:val="99"/>
    <w:rsid w:val="00ED1CA4"/>
    <w:rPr>
      <w:rFonts w:ascii="Arial" w:eastAsia="Times New Roman" w:hAnsi="Arial" w:cs="Arial"/>
      <w:b/>
      <w:bCs/>
      <w:kern w:val="28"/>
      <w:sz w:val="32"/>
      <w:szCs w:val="32"/>
    </w:rPr>
  </w:style>
  <w:style w:type="paragraph" w:styleId="Closing">
    <w:name w:val="Closing"/>
    <w:basedOn w:val="Normal"/>
    <w:link w:val="ClosingChar"/>
    <w:uiPriority w:val="99"/>
    <w:rsid w:val="00ED1CA4"/>
    <w:pPr>
      <w:keepLines/>
      <w:spacing w:before="200" w:line="240" w:lineRule="auto"/>
      <w:ind w:left="4320"/>
    </w:pPr>
    <w:rPr>
      <w:rFonts w:ascii="Arial" w:eastAsia="Times New Roman" w:hAnsi="Arial" w:cs="Times New Roman"/>
      <w:sz w:val="16"/>
      <w:szCs w:val="24"/>
    </w:rPr>
  </w:style>
  <w:style w:type="character" w:customStyle="1" w:styleId="ClosingChar">
    <w:name w:val="Closing Char"/>
    <w:basedOn w:val="DefaultParagraphFont"/>
    <w:link w:val="Closing"/>
    <w:uiPriority w:val="99"/>
    <w:rsid w:val="00ED1CA4"/>
    <w:rPr>
      <w:rFonts w:ascii="Arial" w:eastAsia="Times New Roman" w:hAnsi="Arial" w:cs="Times New Roman"/>
      <w:sz w:val="16"/>
      <w:szCs w:val="24"/>
    </w:rPr>
  </w:style>
  <w:style w:type="paragraph" w:styleId="Signature">
    <w:name w:val="Signature"/>
    <w:basedOn w:val="Normal"/>
    <w:link w:val="SignatureChar"/>
    <w:uiPriority w:val="99"/>
    <w:rsid w:val="00ED1CA4"/>
    <w:pPr>
      <w:keepLines/>
      <w:spacing w:before="200" w:line="240" w:lineRule="auto"/>
      <w:ind w:left="4320"/>
    </w:pPr>
    <w:rPr>
      <w:rFonts w:ascii="Arial" w:eastAsia="Times New Roman" w:hAnsi="Arial" w:cs="Times New Roman"/>
      <w:sz w:val="16"/>
      <w:szCs w:val="24"/>
    </w:rPr>
  </w:style>
  <w:style w:type="character" w:customStyle="1" w:styleId="SignatureChar">
    <w:name w:val="Signature Char"/>
    <w:basedOn w:val="DefaultParagraphFont"/>
    <w:link w:val="Signature"/>
    <w:uiPriority w:val="99"/>
    <w:rsid w:val="00ED1CA4"/>
    <w:rPr>
      <w:rFonts w:ascii="Arial" w:eastAsia="Times New Roman" w:hAnsi="Arial" w:cs="Times New Roman"/>
      <w:sz w:val="16"/>
      <w:szCs w:val="24"/>
    </w:rPr>
  </w:style>
  <w:style w:type="paragraph" w:styleId="BodyTextIndent">
    <w:name w:val="Body Text Indent"/>
    <w:basedOn w:val="Normal"/>
    <w:link w:val="BodyTextIndentChar"/>
    <w:uiPriority w:val="99"/>
    <w:rsid w:val="00ED1CA4"/>
    <w:pPr>
      <w:keepLines/>
      <w:spacing w:before="200" w:after="120" w:line="240" w:lineRule="auto"/>
      <w:ind w:left="360"/>
    </w:pPr>
    <w:rPr>
      <w:rFonts w:ascii="Arial" w:eastAsia="Times New Roman" w:hAnsi="Arial" w:cs="Times New Roman"/>
      <w:sz w:val="16"/>
      <w:szCs w:val="24"/>
    </w:rPr>
  </w:style>
  <w:style w:type="character" w:customStyle="1" w:styleId="BodyTextIndentChar">
    <w:name w:val="Body Text Indent Char"/>
    <w:basedOn w:val="DefaultParagraphFont"/>
    <w:link w:val="BodyTextIndent"/>
    <w:uiPriority w:val="99"/>
    <w:rsid w:val="00ED1CA4"/>
    <w:rPr>
      <w:rFonts w:ascii="Arial" w:eastAsia="Times New Roman" w:hAnsi="Arial" w:cs="Times New Roman"/>
      <w:sz w:val="16"/>
      <w:szCs w:val="24"/>
    </w:rPr>
  </w:style>
  <w:style w:type="paragraph" w:styleId="ListContinue">
    <w:name w:val="List Continue"/>
    <w:basedOn w:val="Normal"/>
    <w:uiPriority w:val="99"/>
    <w:rsid w:val="00ED1CA4"/>
    <w:pPr>
      <w:keepLines/>
      <w:spacing w:before="200" w:after="120" w:line="240" w:lineRule="auto"/>
      <w:ind w:left="360"/>
    </w:pPr>
    <w:rPr>
      <w:rFonts w:ascii="Arial" w:eastAsia="Times New Roman" w:hAnsi="Arial" w:cs="Times New Roman"/>
      <w:sz w:val="16"/>
      <w:szCs w:val="24"/>
    </w:rPr>
  </w:style>
  <w:style w:type="paragraph" w:styleId="ListContinue2">
    <w:name w:val="List Continue 2"/>
    <w:basedOn w:val="Normal"/>
    <w:uiPriority w:val="99"/>
    <w:rsid w:val="00ED1CA4"/>
    <w:pPr>
      <w:keepLines/>
      <w:spacing w:before="200" w:after="120" w:line="240" w:lineRule="auto"/>
      <w:ind w:left="720"/>
    </w:pPr>
    <w:rPr>
      <w:rFonts w:ascii="Arial" w:eastAsia="Times New Roman" w:hAnsi="Arial" w:cs="Times New Roman"/>
      <w:sz w:val="16"/>
      <w:szCs w:val="24"/>
    </w:rPr>
  </w:style>
  <w:style w:type="paragraph" w:styleId="ListContinue3">
    <w:name w:val="List Continue 3"/>
    <w:basedOn w:val="Normal"/>
    <w:uiPriority w:val="99"/>
    <w:rsid w:val="00ED1CA4"/>
    <w:pPr>
      <w:keepLines/>
      <w:spacing w:before="200" w:after="120" w:line="240" w:lineRule="auto"/>
      <w:ind w:left="1080"/>
    </w:pPr>
    <w:rPr>
      <w:rFonts w:ascii="Arial" w:eastAsia="Times New Roman" w:hAnsi="Arial" w:cs="Times New Roman"/>
      <w:sz w:val="16"/>
      <w:szCs w:val="24"/>
    </w:rPr>
  </w:style>
  <w:style w:type="paragraph" w:styleId="ListContinue4">
    <w:name w:val="List Continue 4"/>
    <w:basedOn w:val="Normal"/>
    <w:uiPriority w:val="99"/>
    <w:rsid w:val="00ED1CA4"/>
    <w:pPr>
      <w:keepLines/>
      <w:spacing w:before="200" w:after="120" w:line="240" w:lineRule="auto"/>
      <w:ind w:left="1440"/>
    </w:pPr>
    <w:rPr>
      <w:rFonts w:ascii="Arial" w:eastAsia="Times New Roman" w:hAnsi="Arial" w:cs="Times New Roman"/>
      <w:sz w:val="16"/>
      <w:szCs w:val="24"/>
    </w:rPr>
  </w:style>
  <w:style w:type="paragraph" w:styleId="ListContinue5">
    <w:name w:val="List Continue 5"/>
    <w:basedOn w:val="Normal"/>
    <w:uiPriority w:val="99"/>
    <w:rsid w:val="00ED1CA4"/>
    <w:pPr>
      <w:keepLines/>
      <w:spacing w:before="200" w:after="120" w:line="240" w:lineRule="auto"/>
      <w:ind w:left="1800"/>
    </w:pPr>
    <w:rPr>
      <w:rFonts w:ascii="Arial" w:eastAsia="Times New Roman" w:hAnsi="Arial" w:cs="Times New Roman"/>
      <w:sz w:val="16"/>
      <w:szCs w:val="24"/>
    </w:rPr>
  </w:style>
  <w:style w:type="paragraph" w:styleId="MessageHeader">
    <w:name w:val="Message Header"/>
    <w:basedOn w:val="Normal"/>
    <w:link w:val="MessageHeaderChar"/>
    <w:uiPriority w:val="99"/>
    <w:rsid w:val="00ED1CA4"/>
    <w:pPr>
      <w:keepLines/>
      <w:pBdr>
        <w:top w:val="single" w:sz="6" w:space="1" w:color="auto"/>
        <w:left w:val="single" w:sz="6" w:space="1" w:color="auto"/>
        <w:bottom w:val="single" w:sz="6" w:space="1" w:color="auto"/>
        <w:right w:val="single" w:sz="6" w:space="1" w:color="auto"/>
      </w:pBdr>
      <w:shd w:val="pct20" w:color="auto" w:fill="auto"/>
      <w:spacing w:before="200" w:line="240" w:lineRule="auto"/>
      <w:ind w:left="1080" w:hanging="1080"/>
    </w:pPr>
    <w:rPr>
      <w:rFonts w:ascii="Arial" w:eastAsia="Times New Roman" w:hAnsi="Arial" w:cs="Arial"/>
      <w:sz w:val="24"/>
      <w:szCs w:val="24"/>
    </w:rPr>
  </w:style>
  <w:style w:type="character" w:customStyle="1" w:styleId="MessageHeaderChar">
    <w:name w:val="Message Header Char"/>
    <w:basedOn w:val="DefaultParagraphFont"/>
    <w:link w:val="MessageHeader"/>
    <w:uiPriority w:val="99"/>
    <w:rsid w:val="00ED1CA4"/>
    <w:rPr>
      <w:rFonts w:ascii="Arial" w:eastAsia="Times New Roman" w:hAnsi="Arial" w:cs="Arial"/>
      <w:sz w:val="24"/>
      <w:szCs w:val="24"/>
      <w:shd w:val="pct20" w:color="auto" w:fill="auto"/>
    </w:rPr>
  </w:style>
  <w:style w:type="paragraph" w:styleId="Salutation">
    <w:name w:val="Salutation"/>
    <w:basedOn w:val="Normal"/>
    <w:next w:val="Normal"/>
    <w:link w:val="SalutationChar"/>
    <w:uiPriority w:val="99"/>
    <w:rsid w:val="00ED1CA4"/>
    <w:pPr>
      <w:keepLines/>
      <w:spacing w:before="200" w:line="240" w:lineRule="auto"/>
    </w:pPr>
    <w:rPr>
      <w:rFonts w:ascii="Arial" w:eastAsia="Times New Roman" w:hAnsi="Arial" w:cs="Times New Roman"/>
      <w:sz w:val="16"/>
      <w:szCs w:val="24"/>
    </w:rPr>
  </w:style>
  <w:style w:type="character" w:customStyle="1" w:styleId="SalutationChar">
    <w:name w:val="Salutation Char"/>
    <w:basedOn w:val="DefaultParagraphFont"/>
    <w:link w:val="Salutation"/>
    <w:uiPriority w:val="99"/>
    <w:rsid w:val="00ED1CA4"/>
    <w:rPr>
      <w:rFonts w:ascii="Arial" w:eastAsia="Times New Roman" w:hAnsi="Arial" w:cs="Times New Roman"/>
      <w:sz w:val="16"/>
      <w:szCs w:val="24"/>
    </w:rPr>
  </w:style>
  <w:style w:type="paragraph" w:styleId="Date">
    <w:name w:val="Date"/>
    <w:basedOn w:val="Normal"/>
    <w:next w:val="Normal"/>
    <w:link w:val="DateChar"/>
    <w:uiPriority w:val="99"/>
    <w:rsid w:val="00ED1CA4"/>
    <w:pPr>
      <w:keepLines/>
      <w:spacing w:before="200" w:line="240" w:lineRule="auto"/>
    </w:pPr>
    <w:rPr>
      <w:rFonts w:ascii="Arial" w:eastAsia="Times New Roman" w:hAnsi="Arial" w:cs="Times New Roman"/>
      <w:sz w:val="16"/>
      <w:szCs w:val="24"/>
    </w:rPr>
  </w:style>
  <w:style w:type="character" w:customStyle="1" w:styleId="DateChar">
    <w:name w:val="Date Char"/>
    <w:basedOn w:val="DefaultParagraphFont"/>
    <w:link w:val="Date"/>
    <w:uiPriority w:val="99"/>
    <w:rsid w:val="00ED1CA4"/>
    <w:rPr>
      <w:rFonts w:ascii="Arial" w:eastAsia="Times New Roman" w:hAnsi="Arial" w:cs="Times New Roman"/>
      <w:sz w:val="16"/>
      <w:szCs w:val="24"/>
    </w:rPr>
  </w:style>
  <w:style w:type="paragraph" w:styleId="BodyTextFirstIndent">
    <w:name w:val="Body Text First Indent"/>
    <w:basedOn w:val="BodyText"/>
    <w:link w:val="BodyTextFirstIndentChar"/>
    <w:uiPriority w:val="99"/>
    <w:rsid w:val="00ED1CA4"/>
    <w:pPr>
      <w:keepLines/>
      <w:spacing w:before="200"/>
      <w:ind w:left="0" w:firstLine="210"/>
      <w:jc w:val="left"/>
    </w:pPr>
    <w:rPr>
      <w:rFonts w:ascii="Arial" w:hAnsi="Arial"/>
      <w:sz w:val="16"/>
    </w:rPr>
  </w:style>
  <w:style w:type="character" w:customStyle="1" w:styleId="BodyTextFirstIndentChar">
    <w:name w:val="Body Text First Indent Char"/>
    <w:basedOn w:val="BodyTextChar"/>
    <w:link w:val="BodyTextFirstIndent"/>
    <w:uiPriority w:val="99"/>
    <w:rsid w:val="00ED1CA4"/>
    <w:rPr>
      <w:rFonts w:ascii="Arial" w:eastAsia="Times New Roman" w:hAnsi="Arial" w:cs="Times New Roman"/>
      <w:sz w:val="16"/>
      <w:szCs w:val="24"/>
    </w:rPr>
  </w:style>
  <w:style w:type="paragraph" w:styleId="BodyTextFirstIndent2">
    <w:name w:val="Body Text First Indent 2"/>
    <w:basedOn w:val="BodyTextIndent"/>
    <w:link w:val="BodyTextFirstIndent2Char"/>
    <w:uiPriority w:val="99"/>
    <w:rsid w:val="00ED1CA4"/>
    <w:pPr>
      <w:ind w:firstLine="210"/>
    </w:pPr>
  </w:style>
  <w:style w:type="character" w:customStyle="1" w:styleId="BodyTextFirstIndent2Char">
    <w:name w:val="Body Text First Indent 2 Char"/>
    <w:basedOn w:val="BodyTextIndentChar"/>
    <w:link w:val="BodyTextFirstIndent2"/>
    <w:uiPriority w:val="99"/>
    <w:rsid w:val="00ED1CA4"/>
    <w:rPr>
      <w:rFonts w:ascii="Arial" w:eastAsia="Times New Roman" w:hAnsi="Arial" w:cs="Times New Roman"/>
      <w:sz w:val="16"/>
      <w:szCs w:val="24"/>
    </w:rPr>
  </w:style>
  <w:style w:type="paragraph" w:styleId="NoteHeading">
    <w:name w:val="Note Heading"/>
    <w:basedOn w:val="Normal"/>
    <w:next w:val="Normal"/>
    <w:link w:val="NoteHeadingChar"/>
    <w:uiPriority w:val="99"/>
    <w:rsid w:val="00ED1CA4"/>
    <w:pPr>
      <w:keepLines/>
      <w:spacing w:before="200" w:line="240" w:lineRule="auto"/>
    </w:pPr>
    <w:rPr>
      <w:rFonts w:ascii="Arial" w:eastAsia="Times New Roman" w:hAnsi="Arial" w:cs="Times New Roman"/>
      <w:sz w:val="16"/>
      <w:szCs w:val="24"/>
    </w:rPr>
  </w:style>
  <w:style w:type="character" w:customStyle="1" w:styleId="NoteHeadingChar">
    <w:name w:val="Note Heading Char"/>
    <w:basedOn w:val="DefaultParagraphFont"/>
    <w:link w:val="NoteHeading"/>
    <w:uiPriority w:val="99"/>
    <w:rsid w:val="00ED1CA4"/>
    <w:rPr>
      <w:rFonts w:ascii="Arial" w:eastAsia="Times New Roman" w:hAnsi="Arial" w:cs="Times New Roman"/>
      <w:sz w:val="16"/>
      <w:szCs w:val="24"/>
    </w:rPr>
  </w:style>
  <w:style w:type="paragraph" w:styleId="BodyText2">
    <w:name w:val="Body Text 2"/>
    <w:basedOn w:val="Normal"/>
    <w:link w:val="BodyText2Char"/>
    <w:uiPriority w:val="99"/>
    <w:rsid w:val="00ED1CA4"/>
    <w:pPr>
      <w:keepLines/>
      <w:spacing w:before="200" w:after="120" w:line="480" w:lineRule="auto"/>
    </w:pPr>
    <w:rPr>
      <w:rFonts w:ascii="Arial" w:eastAsia="Times New Roman" w:hAnsi="Arial" w:cs="Times New Roman"/>
      <w:sz w:val="16"/>
      <w:szCs w:val="24"/>
    </w:rPr>
  </w:style>
  <w:style w:type="character" w:customStyle="1" w:styleId="BodyText2Char">
    <w:name w:val="Body Text 2 Char"/>
    <w:basedOn w:val="DefaultParagraphFont"/>
    <w:link w:val="BodyText2"/>
    <w:uiPriority w:val="99"/>
    <w:rsid w:val="00ED1CA4"/>
    <w:rPr>
      <w:rFonts w:ascii="Arial" w:eastAsia="Times New Roman" w:hAnsi="Arial" w:cs="Times New Roman"/>
      <w:sz w:val="16"/>
      <w:szCs w:val="24"/>
    </w:rPr>
  </w:style>
  <w:style w:type="paragraph" w:styleId="BodyText3">
    <w:name w:val="Body Text 3"/>
    <w:basedOn w:val="Normal"/>
    <w:link w:val="BodyText3Char"/>
    <w:uiPriority w:val="99"/>
    <w:rsid w:val="00ED1CA4"/>
    <w:pPr>
      <w:keepLines/>
      <w:spacing w:before="200" w:after="120" w:line="240" w:lineRule="auto"/>
    </w:pPr>
    <w:rPr>
      <w:rFonts w:ascii="Arial" w:eastAsia="Times New Roman" w:hAnsi="Arial" w:cs="Times New Roman"/>
      <w:sz w:val="16"/>
      <w:szCs w:val="16"/>
    </w:rPr>
  </w:style>
  <w:style w:type="character" w:customStyle="1" w:styleId="BodyText3Char">
    <w:name w:val="Body Text 3 Char"/>
    <w:basedOn w:val="DefaultParagraphFont"/>
    <w:link w:val="BodyText3"/>
    <w:uiPriority w:val="99"/>
    <w:rsid w:val="00ED1CA4"/>
    <w:rPr>
      <w:rFonts w:ascii="Arial" w:eastAsia="Times New Roman" w:hAnsi="Arial" w:cs="Times New Roman"/>
      <w:sz w:val="16"/>
      <w:szCs w:val="16"/>
    </w:rPr>
  </w:style>
  <w:style w:type="paragraph" w:styleId="BodyTextIndent2">
    <w:name w:val="Body Text Indent 2"/>
    <w:basedOn w:val="Normal"/>
    <w:link w:val="BodyTextIndent2Char"/>
    <w:uiPriority w:val="99"/>
    <w:rsid w:val="00ED1CA4"/>
    <w:pPr>
      <w:keepLines/>
      <w:spacing w:before="200" w:after="120" w:line="480" w:lineRule="auto"/>
      <w:ind w:left="360"/>
    </w:pPr>
    <w:rPr>
      <w:rFonts w:ascii="Arial" w:eastAsia="Times New Roman" w:hAnsi="Arial" w:cs="Times New Roman"/>
      <w:sz w:val="16"/>
      <w:szCs w:val="24"/>
    </w:rPr>
  </w:style>
  <w:style w:type="character" w:customStyle="1" w:styleId="BodyTextIndent2Char">
    <w:name w:val="Body Text Indent 2 Char"/>
    <w:basedOn w:val="DefaultParagraphFont"/>
    <w:link w:val="BodyTextIndent2"/>
    <w:uiPriority w:val="99"/>
    <w:rsid w:val="00ED1CA4"/>
    <w:rPr>
      <w:rFonts w:ascii="Arial" w:eastAsia="Times New Roman" w:hAnsi="Arial" w:cs="Times New Roman"/>
      <w:sz w:val="16"/>
      <w:szCs w:val="24"/>
    </w:rPr>
  </w:style>
  <w:style w:type="paragraph" w:styleId="BodyTextIndent3">
    <w:name w:val="Body Text Indent 3"/>
    <w:basedOn w:val="Normal"/>
    <w:link w:val="BodyTextIndent3Char"/>
    <w:uiPriority w:val="99"/>
    <w:rsid w:val="00ED1CA4"/>
    <w:pPr>
      <w:keepLines/>
      <w:spacing w:before="200" w:after="120" w:line="240" w:lineRule="auto"/>
      <w:ind w:left="360"/>
    </w:pPr>
    <w:rPr>
      <w:rFonts w:ascii="Arial" w:eastAsia="Times New Roman" w:hAnsi="Arial" w:cs="Times New Roman"/>
      <w:sz w:val="16"/>
      <w:szCs w:val="16"/>
    </w:rPr>
  </w:style>
  <w:style w:type="character" w:customStyle="1" w:styleId="BodyTextIndent3Char">
    <w:name w:val="Body Text Indent 3 Char"/>
    <w:basedOn w:val="DefaultParagraphFont"/>
    <w:link w:val="BodyTextIndent3"/>
    <w:uiPriority w:val="99"/>
    <w:rsid w:val="00ED1CA4"/>
    <w:rPr>
      <w:rFonts w:ascii="Arial" w:eastAsia="Times New Roman" w:hAnsi="Arial" w:cs="Times New Roman"/>
      <w:sz w:val="16"/>
      <w:szCs w:val="16"/>
    </w:rPr>
  </w:style>
  <w:style w:type="paragraph" w:styleId="BlockText">
    <w:name w:val="Block Text"/>
    <w:basedOn w:val="Normal"/>
    <w:uiPriority w:val="99"/>
    <w:rsid w:val="00ED1CA4"/>
    <w:pPr>
      <w:keepLines/>
      <w:spacing w:before="200" w:after="120" w:line="240" w:lineRule="auto"/>
      <w:ind w:left="1440" w:right="1440"/>
    </w:pPr>
    <w:rPr>
      <w:rFonts w:ascii="Arial" w:eastAsia="Times New Roman" w:hAnsi="Arial" w:cs="Times New Roman"/>
      <w:sz w:val="16"/>
      <w:szCs w:val="24"/>
    </w:rPr>
  </w:style>
  <w:style w:type="paragraph" w:styleId="E-mailSignature">
    <w:name w:val="E-mail Signature"/>
    <w:basedOn w:val="Normal"/>
    <w:link w:val="E-mailSignatureChar"/>
    <w:uiPriority w:val="99"/>
    <w:rsid w:val="00ED1CA4"/>
    <w:pPr>
      <w:keepLines/>
      <w:spacing w:before="200" w:line="240" w:lineRule="auto"/>
    </w:pPr>
    <w:rPr>
      <w:rFonts w:ascii="Arial" w:eastAsia="Times New Roman" w:hAnsi="Arial" w:cs="Times New Roman"/>
      <w:sz w:val="16"/>
      <w:szCs w:val="24"/>
    </w:rPr>
  </w:style>
  <w:style w:type="character" w:customStyle="1" w:styleId="E-mailSignatureChar">
    <w:name w:val="E-mail Signature Char"/>
    <w:basedOn w:val="DefaultParagraphFont"/>
    <w:link w:val="E-mailSignature"/>
    <w:uiPriority w:val="99"/>
    <w:rsid w:val="00ED1CA4"/>
    <w:rPr>
      <w:rFonts w:ascii="Arial" w:eastAsia="Times New Roman" w:hAnsi="Arial" w:cs="Times New Roman"/>
      <w:sz w:val="16"/>
      <w:szCs w:val="24"/>
    </w:rPr>
  </w:style>
  <w:style w:type="paragraph" w:customStyle="1" w:styleId="Bullet">
    <w:name w:val="Bullet"/>
    <w:basedOn w:val="Normal"/>
    <w:uiPriority w:val="99"/>
    <w:rsid w:val="00ED1CA4"/>
    <w:pPr>
      <w:keepLines/>
      <w:numPr>
        <w:numId w:val="13"/>
      </w:numPr>
      <w:spacing w:before="200" w:line="240" w:lineRule="auto"/>
    </w:pPr>
    <w:rPr>
      <w:rFonts w:ascii="Arial" w:eastAsia="Times New Roman" w:hAnsi="Arial" w:cs="Times New Roman"/>
      <w:sz w:val="16"/>
      <w:szCs w:val="24"/>
    </w:rPr>
  </w:style>
  <w:style w:type="paragraph" w:customStyle="1" w:styleId="Drop-downtext">
    <w:name w:val="Drop-down text"/>
    <w:basedOn w:val="Normal"/>
    <w:next w:val="Normal"/>
    <w:uiPriority w:val="99"/>
    <w:rsid w:val="00ED1CA4"/>
    <w:pPr>
      <w:keepLines/>
      <w:spacing w:before="200" w:line="240" w:lineRule="auto"/>
    </w:pPr>
    <w:rPr>
      <w:rFonts w:ascii="Arial" w:eastAsia="Times New Roman" w:hAnsi="Arial" w:cs="Times New Roman"/>
      <w:i/>
      <w:sz w:val="16"/>
      <w:szCs w:val="24"/>
    </w:rPr>
  </w:style>
  <w:style w:type="paragraph" w:customStyle="1" w:styleId="Figure">
    <w:name w:val="Figure"/>
    <w:basedOn w:val="Normal"/>
    <w:next w:val="Caption"/>
    <w:uiPriority w:val="99"/>
    <w:rsid w:val="00ED1CA4"/>
    <w:pPr>
      <w:keepNext/>
      <w:keepLines/>
      <w:spacing w:before="120" w:line="240" w:lineRule="auto"/>
    </w:pPr>
    <w:rPr>
      <w:rFonts w:ascii="Arial" w:eastAsia="Times New Roman" w:hAnsi="Arial" w:cs="Times New Roman"/>
      <w:sz w:val="16"/>
      <w:szCs w:val="24"/>
    </w:rPr>
  </w:style>
  <w:style w:type="paragraph" w:customStyle="1" w:styleId="Image">
    <w:name w:val="Image"/>
    <w:basedOn w:val="Normal"/>
    <w:next w:val="Caption"/>
    <w:uiPriority w:val="99"/>
    <w:rsid w:val="00ED1CA4"/>
    <w:pPr>
      <w:keepLines/>
      <w:spacing w:before="200" w:after="0" w:line="240" w:lineRule="auto"/>
      <w:jc w:val="center"/>
    </w:pPr>
    <w:rPr>
      <w:rFonts w:ascii="Arial" w:eastAsia="Times New Roman" w:hAnsi="Arial" w:cs="Times New Roman"/>
      <w:sz w:val="16"/>
      <w:szCs w:val="24"/>
    </w:rPr>
  </w:style>
  <w:style w:type="paragraph" w:customStyle="1" w:styleId="ImageCaption">
    <w:name w:val="ImageCaption"/>
    <w:basedOn w:val="Normal"/>
    <w:uiPriority w:val="99"/>
    <w:rsid w:val="00ED1CA4"/>
    <w:pPr>
      <w:keepLines/>
      <w:spacing w:before="200" w:after="0" w:line="240" w:lineRule="auto"/>
      <w:jc w:val="center"/>
    </w:pPr>
    <w:rPr>
      <w:rFonts w:ascii="Arial" w:eastAsia="Times New Roman" w:hAnsi="Arial" w:cs="Times New Roman"/>
      <w:b/>
      <w:sz w:val="16"/>
      <w:szCs w:val="24"/>
    </w:rPr>
  </w:style>
  <w:style w:type="paragraph" w:customStyle="1" w:styleId="Note">
    <w:name w:val="Note"/>
    <w:basedOn w:val="Normal"/>
    <w:next w:val="Normal"/>
    <w:uiPriority w:val="99"/>
    <w:rsid w:val="00ED1CA4"/>
    <w:pPr>
      <w:keepLines/>
      <w:shd w:val="pct12" w:color="auto" w:fill="auto"/>
      <w:spacing w:before="200" w:line="240" w:lineRule="auto"/>
      <w:ind w:left="1152" w:right="115" w:hanging="576"/>
    </w:pPr>
    <w:rPr>
      <w:rFonts w:ascii="Arial" w:eastAsia="Times New Roman" w:hAnsi="Arial" w:cs="Times New Roman"/>
      <w:sz w:val="16"/>
      <w:szCs w:val="24"/>
    </w:rPr>
  </w:style>
  <w:style w:type="paragraph" w:customStyle="1" w:styleId="Numbers">
    <w:name w:val="Numbers"/>
    <w:basedOn w:val="Normal"/>
    <w:uiPriority w:val="99"/>
    <w:rsid w:val="00ED1CA4"/>
    <w:pPr>
      <w:keepLines/>
      <w:numPr>
        <w:numId w:val="14"/>
      </w:numPr>
      <w:spacing w:before="200" w:line="240" w:lineRule="auto"/>
    </w:pPr>
    <w:rPr>
      <w:rFonts w:ascii="Arial" w:eastAsia="Times New Roman" w:hAnsi="Arial" w:cs="Times New Roman"/>
      <w:sz w:val="16"/>
      <w:szCs w:val="24"/>
    </w:rPr>
  </w:style>
  <w:style w:type="paragraph" w:customStyle="1" w:styleId="TableText">
    <w:name w:val="Table Text"/>
    <w:basedOn w:val="Normal"/>
    <w:uiPriority w:val="99"/>
    <w:rsid w:val="00ED1CA4"/>
    <w:pPr>
      <w:keepLines/>
      <w:spacing w:before="60" w:after="60" w:line="240" w:lineRule="auto"/>
    </w:pPr>
    <w:rPr>
      <w:rFonts w:ascii="Arial" w:eastAsia="Times New Roman" w:hAnsi="Arial" w:cs="Times New Roman"/>
      <w:sz w:val="16"/>
      <w:szCs w:val="24"/>
    </w:rPr>
  </w:style>
  <w:style w:type="paragraph" w:customStyle="1" w:styleId="Tip">
    <w:name w:val="Tip"/>
    <w:basedOn w:val="Note"/>
    <w:uiPriority w:val="99"/>
    <w:rsid w:val="00ED1CA4"/>
    <w:pPr>
      <w:pBdr>
        <w:top w:val="single" w:sz="2" w:space="1" w:color="C0C0C0"/>
        <w:left w:val="single" w:sz="2" w:space="4" w:color="C0C0C0"/>
        <w:bottom w:val="single" w:sz="2" w:space="1" w:color="C0C0C0"/>
        <w:right w:val="single" w:sz="2" w:space="4" w:color="C0C0C0"/>
      </w:pBdr>
      <w:shd w:val="clear" w:color="auto" w:fill="FFFFFF"/>
      <w:ind w:left="1008" w:hanging="432"/>
    </w:pPr>
  </w:style>
  <w:style w:type="paragraph" w:customStyle="1" w:styleId="Warning">
    <w:name w:val="Warning"/>
    <w:basedOn w:val="Normal"/>
    <w:uiPriority w:val="99"/>
    <w:rsid w:val="00ED1CA4"/>
    <w:pPr>
      <w:keepLines/>
      <w:pBdr>
        <w:top w:val="wave" w:sz="6" w:space="5" w:color="auto"/>
        <w:left w:val="wave" w:sz="6" w:space="5" w:color="auto"/>
        <w:bottom w:val="wave" w:sz="6" w:space="5" w:color="auto"/>
        <w:right w:val="wave" w:sz="6" w:space="5" w:color="auto"/>
      </w:pBdr>
      <w:spacing w:before="200" w:line="240" w:lineRule="auto"/>
    </w:pPr>
    <w:rPr>
      <w:rFonts w:ascii="Arial" w:eastAsia="Times New Roman" w:hAnsi="Arial" w:cs="Times New Roman"/>
      <w:sz w:val="16"/>
      <w:szCs w:val="24"/>
    </w:rPr>
  </w:style>
  <w:style w:type="paragraph" w:customStyle="1" w:styleId="BulletIndent">
    <w:name w:val="Bullet+Indent"/>
    <w:basedOn w:val="Bullet"/>
    <w:uiPriority w:val="99"/>
    <w:rsid w:val="00ED1CA4"/>
    <w:pPr>
      <w:numPr>
        <w:numId w:val="12"/>
      </w:numPr>
      <w:tabs>
        <w:tab w:val="clear" w:pos="1152"/>
        <w:tab w:val="left" w:pos="1080"/>
      </w:tabs>
      <w:ind w:left="1080" w:hanging="360"/>
    </w:pPr>
  </w:style>
  <w:style w:type="character" w:styleId="HTMLCode">
    <w:name w:val="HTML Code"/>
    <w:uiPriority w:val="99"/>
    <w:rsid w:val="00ED1CA4"/>
    <w:rPr>
      <w:rFonts w:ascii="Times" w:hAnsi="Times"/>
      <w:sz w:val="16"/>
      <w:szCs w:val="20"/>
    </w:rPr>
  </w:style>
  <w:style w:type="character" w:styleId="HTMLKeyboard">
    <w:name w:val="HTML Keyboard"/>
    <w:uiPriority w:val="99"/>
    <w:rsid w:val="00ED1CA4"/>
    <w:rPr>
      <w:rFonts w:ascii="Courier New" w:hAnsi="Courier New"/>
      <w:sz w:val="20"/>
      <w:szCs w:val="20"/>
    </w:rPr>
  </w:style>
  <w:style w:type="character" w:styleId="HTMLSample">
    <w:name w:val="HTML Sample"/>
    <w:uiPriority w:val="99"/>
    <w:rsid w:val="00ED1CA4"/>
    <w:rPr>
      <w:rFonts w:ascii="Courier New" w:hAnsi="Courier New"/>
    </w:rPr>
  </w:style>
  <w:style w:type="character" w:styleId="HTMLTypewriter">
    <w:name w:val="HTML Typewriter"/>
    <w:uiPriority w:val="99"/>
    <w:rsid w:val="00ED1CA4"/>
    <w:rPr>
      <w:rFonts w:ascii="Courier New" w:hAnsi="Courier New"/>
      <w:sz w:val="20"/>
      <w:szCs w:val="20"/>
    </w:rPr>
  </w:style>
  <w:style w:type="character" w:styleId="FootnoteReference">
    <w:name w:val="footnote reference"/>
    <w:uiPriority w:val="99"/>
    <w:semiHidden/>
    <w:rsid w:val="00ED1CA4"/>
    <w:rPr>
      <w:vertAlign w:val="superscript"/>
    </w:rPr>
  </w:style>
  <w:style w:type="character" w:styleId="PageNumber">
    <w:name w:val="page number"/>
    <w:uiPriority w:val="99"/>
    <w:rsid w:val="00ED1CA4"/>
    <w:rPr>
      <w:rFonts w:ascii="Arial" w:hAnsi="Arial"/>
      <w:b/>
      <w:sz w:val="16"/>
    </w:rPr>
  </w:style>
  <w:style w:type="character" w:styleId="HTMLAcronym">
    <w:name w:val="HTML Acronym"/>
    <w:basedOn w:val="DefaultParagraphFont"/>
    <w:uiPriority w:val="99"/>
    <w:rsid w:val="00ED1CA4"/>
  </w:style>
  <w:style w:type="character" w:styleId="HTMLCite">
    <w:name w:val="HTML Cite"/>
    <w:uiPriority w:val="99"/>
    <w:rsid w:val="00ED1CA4"/>
    <w:rPr>
      <w:i/>
      <w:iCs/>
    </w:rPr>
  </w:style>
  <w:style w:type="character" w:styleId="HTMLDefinition">
    <w:name w:val="HTML Definition"/>
    <w:uiPriority w:val="99"/>
    <w:rsid w:val="00ED1CA4"/>
    <w:rPr>
      <w:i/>
      <w:iCs/>
    </w:rPr>
  </w:style>
  <w:style w:type="character" w:styleId="HTMLVariable">
    <w:name w:val="HTML Variable"/>
    <w:uiPriority w:val="99"/>
    <w:rsid w:val="00ED1CA4"/>
    <w:rPr>
      <w:i/>
      <w:iCs/>
    </w:rPr>
  </w:style>
  <w:style w:type="character" w:styleId="LineNumber">
    <w:name w:val="line number"/>
    <w:basedOn w:val="DefaultParagraphFont"/>
    <w:uiPriority w:val="99"/>
    <w:rsid w:val="00ED1CA4"/>
  </w:style>
  <w:style w:type="character" w:customStyle="1" w:styleId="hcp5">
    <w:name w:val="hcp5"/>
    <w:basedOn w:val="DefaultParagraphFont"/>
    <w:rsid w:val="00ED1CA4"/>
    <w:rPr>
      <w:b/>
      <w:bCs/>
    </w:rPr>
  </w:style>
  <w:style w:type="paragraph" w:styleId="TOCHeading">
    <w:name w:val="TOC Heading"/>
    <w:basedOn w:val="Heading1"/>
    <w:next w:val="Normal"/>
    <w:uiPriority w:val="39"/>
    <w:semiHidden/>
    <w:unhideWhenUsed/>
    <w:qFormat/>
    <w:rsid w:val="00ED1CA4"/>
    <w:pPr>
      <w:outlineLvl w:val="9"/>
    </w:pPr>
  </w:style>
  <w:style w:type="character" w:customStyle="1" w:styleId="hcp1">
    <w:name w:val="hcp1"/>
    <w:basedOn w:val="DefaultParagraphFont"/>
    <w:rsid w:val="00ED1CA4"/>
    <w:rPr>
      <w:b/>
      <w:bCs/>
    </w:rPr>
  </w:style>
  <w:style w:type="character" w:customStyle="1" w:styleId="hcp2">
    <w:name w:val="hcp2"/>
    <w:basedOn w:val="DefaultParagraphFont"/>
    <w:rsid w:val="00ED1CA4"/>
  </w:style>
  <w:style w:type="paragraph" w:customStyle="1" w:styleId="Body1">
    <w:name w:val="Body 1"/>
    <w:uiPriority w:val="99"/>
    <w:rsid w:val="00ED1CA4"/>
    <w:pPr>
      <w:suppressAutoHyphens/>
      <w:autoSpaceDE w:val="0"/>
      <w:autoSpaceDN w:val="0"/>
      <w:adjustRightInd w:val="0"/>
      <w:spacing w:before="120" w:after="120" w:line="260" w:lineRule="atLeast"/>
    </w:pPr>
    <w:rPr>
      <w:rFonts w:ascii="Century Schoolbook" w:eastAsiaTheme="minorEastAsia" w:hAnsi="Century Schoolbook" w:cs="Century Schoolbook"/>
      <w:color w:val="000000"/>
      <w:w w:val="0"/>
    </w:rPr>
  </w:style>
  <w:style w:type="paragraph" w:customStyle="1" w:styleId="Body2">
    <w:name w:val="Body 2"/>
    <w:uiPriority w:val="99"/>
    <w:rsid w:val="00ED1CA4"/>
    <w:pPr>
      <w:suppressAutoHyphens/>
      <w:autoSpaceDE w:val="0"/>
      <w:autoSpaceDN w:val="0"/>
      <w:adjustRightInd w:val="0"/>
      <w:spacing w:before="120" w:after="120" w:line="260" w:lineRule="atLeast"/>
      <w:ind w:left="260"/>
    </w:pPr>
    <w:rPr>
      <w:rFonts w:ascii="Century Schoolbook" w:eastAsiaTheme="minorEastAsia" w:hAnsi="Century Schoolbook" w:cs="Century Schoolbook"/>
      <w:color w:val="000000"/>
      <w:w w:val="0"/>
    </w:rPr>
  </w:style>
  <w:style w:type="paragraph" w:customStyle="1" w:styleId="BodyIndent">
    <w:name w:val="Body Indent"/>
    <w:uiPriority w:val="99"/>
    <w:rsid w:val="00ED1CA4"/>
    <w:pPr>
      <w:tabs>
        <w:tab w:val="left" w:pos="540"/>
      </w:tabs>
      <w:suppressAutoHyphens/>
      <w:autoSpaceDE w:val="0"/>
      <w:autoSpaceDN w:val="0"/>
      <w:adjustRightInd w:val="0"/>
      <w:spacing w:before="120" w:after="120" w:line="260" w:lineRule="atLeast"/>
      <w:ind w:left="560"/>
    </w:pPr>
    <w:rPr>
      <w:rFonts w:ascii="Century Schoolbook" w:eastAsiaTheme="minorEastAsia" w:hAnsi="Century Schoolbook" w:cs="Century Schoolbook"/>
      <w:color w:val="000000"/>
      <w:w w:val="0"/>
    </w:rPr>
  </w:style>
  <w:style w:type="paragraph" w:customStyle="1" w:styleId="ListBullet1">
    <w:name w:val="List Bullet 1"/>
    <w:uiPriority w:val="99"/>
    <w:rsid w:val="00ED1CA4"/>
    <w:pPr>
      <w:tabs>
        <w:tab w:val="left" w:pos="260"/>
      </w:tabs>
      <w:suppressAutoHyphens/>
      <w:autoSpaceDE w:val="0"/>
      <w:autoSpaceDN w:val="0"/>
      <w:adjustRightInd w:val="0"/>
      <w:spacing w:before="60" w:after="60" w:line="260" w:lineRule="atLeast"/>
      <w:ind w:left="260" w:hanging="260"/>
    </w:pPr>
    <w:rPr>
      <w:rFonts w:ascii="Century Schoolbook" w:eastAsiaTheme="minorEastAsia" w:hAnsi="Century Schoolbook" w:cs="Century Schoolbook"/>
      <w:color w:val="000000"/>
      <w:w w:val="0"/>
    </w:rPr>
  </w:style>
  <w:style w:type="paragraph" w:customStyle="1" w:styleId="ListBullet1A">
    <w:name w:val="List Bullet 1A"/>
    <w:uiPriority w:val="99"/>
    <w:rsid w:val="00ED1CA4"/>
    <w:pPr>
      <w:tabs>
        <w:tab w:val="left" w:pos="260"/>
      </w:tabs>
      <w:suppressAutoHyphens/>
      <w:autoSpaceDE w:val="0"/>
      <w:autoSpaceDN w:val="0"/>
      <w:adjustRightInd w:val="0"/>
      <w:spacing w:before="60" w:after="60" w:line="260" w:lineRule="atLeast"/>
      <w:ind w:left="260" w:hanging="260"/>
    </w:pPr>
    <w:rPr>
      <w:rFonts w:ascii="Century Schoolbook" w:eastAsiaTheme="minorEastAsia" w:hAnsi="Century Schoolbook" w:cs="Century Schoolbook"/>
      <w:color w:val="000000"/>
      <w:w w:val="0"/>
    </w:rPr>
  </w:style>
  <w:style w:type="paragraph" w:customStyle="1" w:styleId="TableCellLeft">
    <w:name w:val="Table Cell Left"/>
    <w:uiPriority w:val="99"/>
    <w:rsid w:val="00ED1CA4"/>
    <w:pPr>
      <w:suppressAutoHyphens/>
      <w:autoSpaceDE w:val="0"/>
      <w:autoSpaceDN w:val="0"/>
      <w:adjustRightInd w:val="0"/>
      <w:spacing w:before="60" w:after="60" w:line="220" w:lineRule="atLeast"/>
    </w:pPr>
    <w:rPr>
      <w:rFonts w:ascii="Arial" w:eastAsiaTheme="minorEastAsia" w:hAnsi="Arial" w:cs="Arial"/>
      <w:color w:val="000000"/>
      <w:w w:val="0"/>
      <w:sz w:val="18"/>
      <w:szCs w:val="18"/>
    </w:rPr>
  </w:style>
  <w:style w:type="paragraph" w:customStyle="1" w:styleId="TableHeading1">
    <w:name w:val="Table Heading 1"/>
    <w:next w:val="TableCellLeft"/>
    <w:uiPriority w:val="99"/>
    <w:rsid w:val="00ED1CA4"/>
    <w:pPr>
      <w:suppressAutoHyphens/>
      <w:autoSpaceDE w:val="0"/>
      <w:autoSpaceDN w:val="0"/>
      <w:adjustRightInd w:val="0"/>
      <w:spacing w:after="0" w:line="200" w:lineRule="atLeast"/>
    </w:pPr>
    <w:rPr>
      <w:rFonts w:ascii="Arial" w:eastAsiaTheme="minorEastAsia" w:hAnsi="Arial" w:cs="Arial"/>
      <w:b/>
      <w:bCs/>
      <w:color w:val="000000"/>
      <w:w w:val="0"/>
      <w:sz w:val="18"/>
      <w:szCs w:val="18"/>
    </w:rPr>
  </w:style>
  <w:style w:type="paragraph" w:customStyle="1" w:styleId="TableTitle">
    <w:name w:val="Table Title"/>
    <w:next w:val="TableHeading1"/>
    <w:uiPriority w:val="99"/>
    <w:rsid w:val="00ED1CA4"/>
    <w:pPr>
      <w:suppressAutoHyphens/>
      <w:autoSpaceDE w:val="0"/>
      <w:autoSpaceDN w:val="0"/>
      <w:adjustRightInd w:val="0"/>
      <w:spacing w:after="0" w:line="240" w:lineRule="atLeast"/>
      <w:ind w:left="260"/>
      <w:jc w:val="center"/>
    </w:pPr>
    <w:rPr>
      <w:rFonts w:ascii="Arial" w:eastAsiaTheme="minorEastAsia" w:hAnsi="Arial" w:cs="Arial"/>
      <w:b/>
      <w:bCs/>
      <w:color w:val="000000"/>
      <w:w w:val="0"/>
      <w:sz w:val="20"/>
      <w:szCs w:val="20"/>
    </w:rPr>
  </w:style>
  <w:style w:type="character" w:customStyle="1" w:styleId="Hotlink">
    <w:name w:val="Hotlink"/>
    <w:uiPriority w:val="99"/>
    <w:rsid w:val="00ED1CA4"/>
    <w:rPr>
      <w:color w:val="1A9758"/>
      <w:w w:val="100"/>
      <w:u w:val="thick"/>
      <w:vertAlign w:val="baseline"/>
      <w:lang w:val="en-US"/>
    </w:rPr>
  </w:style>
  <w:style w:type="table" w:styleId="MediumShading2-Accent1">
    <w:name w:val="Medium Shading 2 Accent 1"/>
    <w:basedOn w:val="TableNormal"/>
    <w:uiPriority w:val="64"/>
    <w:rsid w:val="00ED1CA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Grid">
    <w:name w:val="Table Grid"/>
    <w:basedOn w:val="TableNormal"/>
    <w:uiPriority w:val="59"/>
    <w:rsid w:val="00ED1C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basedOn w:val="DefaultParagraphFont"/>
    <w:link w:val="NormalWeb"/>
    <w:uiPriority w:val="99"/>
    <w:rsid w:val="00ED1CA4"/>
    <w:rPr>
      <w:rFonts w:ascii="Century Schoolbook" w:eastAsia="Times New Roman" w:hAnsi="Century Schoolbook" w:cs="Times New Roman"/>
      <w:szCs w:val="24"/>
    </w:rPr>
  </w:style>
  <w:style w:type="character" w:customStyle="1" w:styleId="hcp3">
    <w:name w:val="hcp3"/>
    <w:basedOn w:val="DefaultParagraphFont"/>
    <w:rsid w:val="00ED1CA4"/>
    <w:rPr>
      <w:b/>
      <w:bCs/>
    </w:rPr>
  </w:style>
  <w:style w:type="character" w:customStyle="1" w:styleId="ListParagraphChar">
    <w:name w:val="List Paragraph Char"/>
    <w:basedOn w:val="DefaultParagraphFont"/>
    <w:link w:val="ListParagraph"/>
    <w:uiPriority w:val="34"/>
    <w:rsid w:val="00F8737B"/>
  </w:style>
  <w:style w:type="paragraph" w:customStyle="1" w:styleId="syntax">
    <w:name w:val="syntax"/>
    <w:basedOn w:val="Normal"/>
    <w:rsid w:val="00F8737B"/>
    <w:pPr>
      <w:spacing w:before="100" w:beforeAutospacing="1" w:after="100" w:afterAutospacing="1" w:line="240" w:lineRule="auto"/>
    </w:pPr>
    <w:rPr>
      <w:rFonts w:ascii="Times New Roman" w:eastAsia="Times New Roman" w:hAnsi="Times New Roman" w:cs="Times New Roman"/>
      <w:sz w:val="24"/>
      <w:szCs w:val="24"/>
      <w:lang w:bidi="he-IL"/>
    </w:rPr>
  </w:style>
  <w:style w:type="paragraph" w:customStyle="1" w:styleId="Header1">
    <w:name w:val="Header 1"/>
    <w:basedOn w:val="Normal"/>
    <w:link w:val="Header1Char"/>
    <w:qFormat/>
    <w:rsid w:val="00AC658E"/>
    <w:pPr>
      <w:keepNext/>
      <w:keepLines/>
      <w:numPr>
        <w:numId w:val="479"/>
      </w:numPr>
      <w:spacing w:before="200" w:after="240" w:line="240" w:lineRule="auto"/>
      <w:outlineLvl w:val="0"/>
    </w:pPr>
    <w:rPr>
      <w:rFonts w:ascii="Century Schoolbook" w:eastAsia="Times New Roman" w:hAnsi="Century Schoolbook" w:cs="Times New Roman"/>
      <w:b/>
      <w:kern w:val="28"/>
      <w:sz w:val="44"/>
      <w:szCs w:val="24"/>
    </w:rPr>
  </w:style>
  <w:style w:type="character" w:customStyle="1" w:styleId="FootnoteTextChar1">
    <w:name w:val="Footnote Text Char1"/>
    <w:basedOn w:val="DefaultParagraphFont"/>
    <w:uiPriority w:val="99"/>
    <w:semiHidden/>
    <w:rsid w:val="00AB5A4F"/>
    <w:rPr>
      <w:sz w:val="20"/>
      <w:szCs w:val="20"/>
    </w:rPr>
  </w:style>
  <w:style w:type="character" w:customStyle="1" w:styleId="Header1Char">
    <w:name w:val="Header 1 Char"/>
    <w:basedOn w:val="DefaultParagraphFont"/>
    <w:link w:val="Header1"/>
    <w:rsid w:val="00AC658E"/>
    <w:rPr>
      <w:rFonts w:ascii="Century Schoolbook" w:eastAsia="Times New Roman" w:hAnsi="Century Schoolbook" w:cs="Times New Roman"/>
      <w:b/>
      <w:kern w:val="28"/>
      <w:sz w:val="44"/>
      <w:szCs w:val="24"/>
    </w:rPr>
  </w:style>
  <w:style w:type="character" w:customStyle="1" w:styleId="EndnoteTextChar1">
    <w:name w:val="Endnote Text Char1"/>
    <w:basedOn w:val="DefaultParagraphFont"/>
    <w:uiPriority w:val="99"/>
    <w:semiHidden/>
    <w:rsid w:val="00AB5A4F"/>
    <w:rPr>
      <w:rFonts w:ascii="Arial" w:eastAsia="Times New Roman" w:hAnsi="Arial" w:cs="Times New Roman"/>
      <w:sz w:val="20"/>
      <w:szCs w:val="20"/>
    </w:rPr>
  </w:style>
  <w:style w:type="character" w:customStyle="1" w:styleId="MacroTextChar1">
    <w:name w:val="Macro Text Char1"/>
    <w:basedOn w:val="DefaultParagraphFont"/>
    <w:uiPriority w:val="99"/>
    <w:semiHidden/>
    <w:rsid w:val="00AB5A4F"/>
    <w:rPr>
      <w:rFonts w:ascii="Consolas" w:hAnsi="Consolas" w:cs="Consolas"/>
      <w:sz w:val="20"/>
      <w:szCs w:val="20"/>
    </w:rPr>
  </w:style>
  <w:style w:type="character" w:customStyle="1" w:styleId="st1">
    <w:name w:val="st1"/>
    <w:basedOn w:val="DefaultParagraphFont"/>
    <w:rsid w:val="00AB5A4F"/>
  </w:style>
  <w:style w:type="paragraph" w:customStyle="1" w:styleId="Default">
    <w:name w:val="Default"/>
    <w:rsid w:val="00AB5A4F"/>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HeaderOdd">
    <w:name w:val="Header Odd"/>
    <w:basedOn w:val="NoSpacing"/>
    <w:qFormat/>
    <w:rsid w:val="00114D3F"/>
    <w:pPr>
      <w:pBdr>
        <w:bottom w:val="single" w:sz="4" w:space="1" w:color="4F81BD" w:themeColor="accent1"/>
      </w:pBdr>
      <w:jc w:val="right"/>
    </w:pPr>
    <w:rPr>
      <w:rFonts w:cs="Times New Roman"/>
      <w:b/>
      <w:color w:val="1F497D" w:themeColor="text2"/>
      <w:sz w:val="20"/>
      <w:szCs w:val="20"/>
      <w:lang w:eastAsia="ja-JP"/>
    </w:rPr>
  </w:style>
  <w:style w:type="paragraph" w:customStyle="1" w:styleId="FooterOdd">
    <w:name w:val="Footer Odd"/>
    <w:basedOn w:val="Normal"/>
    <w:qFormat/>
    <w:rsid w:val="00114D3F"/>
    <w:pPr>
      <w:pBdr>
        <w:top w:val="single" w:sz="4" w:space="1" w:color="4F81BD" w:themeColor="accent1"/>
      </w:pBdr>
      <w:spacing w:after="180" w:line="264" w:lineRule="auto"/>
      <w:jc w:val="right"/>
    </w:pPr>
    <w:rPr>
      <w:rFonts w:cs="Times New Roman"/>
      <w:color w:val="1F497D" w:themeColor="text2"/>
      <w:sz w:val="20"/>
      <w:szCs w:val="20"/>
      <w:lang w:eastAsia="ja-JP"/>
    </w:rPr>
  </w:style>
  <w:style w:type="character" w:customStyle="1" w:styleId="yshortcuts1">
    <w:name w:val="yshortcuts1"/>
    <w:basedOn w:val="DefaultParagraphFont"/>
    <w:rsid w:val="00114D3F"/>
    <w:rPr>
      <w:color w:val="366388"/>
    </w:rPr>
  </w:style>
  <w:style w:type="character" w:customStyle="1" w:styleId="Heading4Char1">
    <w:name w:val="Heading 4 Char1"/>
    <w:basedOn w:val="DefaultParagraphFont"/>
    <w:uiPriority w:val="9"/>
    <w:rsid w:val="00DD2F94"/>
    <w:rPr>
      <w:rFonts w:asciiTheme="majorHAnsi" w:eastAsiaTheme="majorEastAsia" w:hAnsiTheme="majorHAnsi" w:cstheme="majorBidi"/>
      <w:b/>
      <w:bCs/>
      <w:iCs/>
    </w:rPr>
  </w:style>
  <w:style w:type="character" w:customStyle="1" w:styleId="Heading4Char2">
    <w:name w:val="Heading 4 Char2"/>
    <w:basedOn w:val="DefaultParagraphFont"/>
    <w:uiPriority w:val="9"/>
    <w:semiHidden/>
    <w:rsid w:val="00DD2F94"/>
    <w:rPr>
      <w:rFonts w:asciiTheme="majorHAnsi" w:eastAsiaTheme="majorEastAsia" w:hAnsiTheme="majorHAnsi" w:cstheme="majorBidi"/>
      <w:b/>
      <w:bCs/>
      <w:i/>
      <w:iCs/>
      <w:color w:val="4F81BD" w:themeColor="accent1"/>
    </w:rPr>
  </w:style>
  <w:style w:type="paragraph" w:customStyle="1" w:styleId="StyleSubtitleCover2TopNoborder">
    <w:name w:val="Style Subtitle Cover2 + Top: (No border)"/>
    <w:basedOn w:val="Normal"/>
    <w:rsid w:val="008D6519"/>
    <w:pPr>
      <w:keepNext/>
      <w:keepLines/>
      <w:spacing w:after="0" w:line="480" w:lineRule="atLeast"/>
      <w:jc w:val="right"/>
    </w:pPr>
    <w:rPr>
      <w:rFonts w:ascii="Times New Roman" w:eastAsia="Times New Roman" w:hAnsi="Times New Roman" w:cs="Times New Roman"/>
      <w:kern w:val="28"/>
      <w:sz w:val="32"/>
      <w:szCs w:val="20"/>
    </w:rPr>
  </w:style>
  <w:style w:type="paragraph" w:customStyle="1" w:styleId="HeaderEven">
    <w:name w:val="Header Even"/>
    <w:basedOn w:val="NoSpacing"/>
    <w:qFormat/>
    <w:rsid w:val="00255147"/>
    <w:pPr>
      <w:pBdr>
        <w:bottom w:val="single" w:sz="4" w:space="1" w:color="4F81BD" w:themeColor="accent1"/>
      </w:pBdr>
    </w:pPr>
    <w:rPr>
      <w:rFonts w:cs="Times New Roman"/>
      <w:b/>
      <w:color w:val="1F497D" w:themeColor="text2"/>
      <w:sz w:val="20"/>
      <w:szCs w:val="20"/>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qFormat="1"/>
    <w:lsdException w:name="Title" w:semiHidden="0" w:unhideWhenUsed="0" w:qFormat="1"/>
    <w:lsdException w:name="Default Paragraph Font" w:uiPriority="1"/>
    <w:lsdException w:name="Subtitle" w:semiHidden="0" w:unhideWhenUsed="0" w:qFormat="1"/>
    <w:lsdException w:name="Strong" w:semiHidden="0" w:uiPriority="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9"/>
    <w:qFormat/>
    <w:rsid w:val="00492AB6"/>
    <w:pPr>
      <w:keepNext/>
      <w:keepLines/>
      <w:numPr>
        <w:numId w:val="102"/>
      </w:numPr>
      <w:spacing w:before="480" w:after="0"/>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9"/>
    <w:unhideWhenUsed/>
    <w:qFormat/>
    <w:rsid w:val="00A63580"/>
    <w:pPr>
      <w:keepNext/>
      <w:keepLines/>
      <w:numPr>
        <w:ilvl w:val="1"/>
        <w:numId w:val="11"/>
      </w:numPr>
      <w:spacing w:before="200" w:after="0"/>
      <w:outlineLvl w:val="1"/>
    </w:pPr>
    <w:rPr>
      <w:rFonts w:asciiTheme="majorHAnsi" w:eastAsiaTheme="majorEastAsia" w:hAnsiTheme="majorHAnsi" w:cstheme="majorBidi"/>
      <w:b/>
      <w:bCs/>
      <w:sz w:val="36"/>
      <w:szCs w:val="26"/>
    </w:rPr>
  </w:style>
  <w:style w:type="paragraph" w:styleId="Heading3">
    <w:name w:val="heading 3"/>
    <w:basedOn w:val="Normal"/>
    <w:next w:val="Normal"/>
    <w:link w:val="Heading3Char"/>
    <w:uiPriority w:val="99"/>
    <w:unhideWhenUsed/>
    <w:qFormat/>
    <w:rsid w:val="007A0261"/>
    <w:pPr>
      <w:keepNext/>
      <w:keepLines/>
      <w:numPr>
        <w:ilvl w:val="2"/>
        <w:numId w:val="11"/>
      </w:numPr>
      <w:spacing w:before="200" w:after="0"/>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9"/>
    <w:unhideWhenUsed/>
    <w:qFormat/>
    <w:rsid w:val="007A0261"/>
    <w:pPr>
      <w:keepNext/>
      <w:keepLines/>
      <w:numPr>
        <w:ilvl w:val="3"/>
        <w:numId w:val="11"/>
      </w:num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9"/>
    <w:unhideWhenUsed/>
    <w:qFormat/>
    <w:rsid w:val="00C568CC"/>
    <w:pPr>
      <w:keepNext/>
      <w:keepLines/>
      <w:numPr>
        <w:ilvl w:val="4"/>
        <w:numId w:val="1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9"/>
    <w:unhideWhenUsed/>
    <w:qFormat/>
    <w:rsid w:val="00C568CC"/>
    <w:pPr>
      <w:keepNext/>
      <w:keepLines/>
      <w:numPr>
        <w:ilvl w:val="5"/>
        <w:numId w:val="1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9"/>
    <w:unhideWhenUsed/>
    <w:qFormat/>
    <w:rsid w:val="00C568CC"/>
    <w:pPr>
      <w:keepNext/>
      <w:keepLines/>
      <w:numPr>
        <w:ilvl w:val="6"/>
        <w:numId w:val="1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unhideWhenUsed/>
    <w:qFormat/>
    <w:rsid w:val="00C568CC"/>
    <w:pPr>
      <w:keepNext/>
      <w:keepLines/>
      <w:numPr>
        <w:ilvl w:val="7"/>
        <w:numId w:val="1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9"/>
    <w:unhideWhenUsed/>
    <w:qFormat/>
    <w:rsid w:val="00C568CC"/>
    <w:pPr>
      <w:keepNext/>
      <w:keepLines/>
      <w:numPr>
        <w:ilvl w:val="8"/>
        <w:numId w:val="1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Revision">
    <w:name w:val="Revision"/>
    <w:hidden/>
    <w:uiPriority w:val="99"/>
    <w:semiHidden/>
    <w:rsid w:val="008E4979"/>
    <w:pPr>
      <w:spacing w:after="0" w:line="240" w:lineRule="auto"/>
    </w:pPr>
  </w:style>
  <w:style w:type="paragraph" w:styleId="BalloonText">
    <w:name w:val="Balloon Text"/>
    <w:basedOn w:val="Normal"/>
    <w:link w:val="BalloonTextChar"/>
    <w:uiPriority w:val="99"/>
    <w:unhideWhenUsed/>
    <w:rsid w:val="008E497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8E4979"/>
    <w:rPr>
      <w:rFonts w:ascii="Tahoma" w:hAnsi="Tahoma" w:cs="Tahoma"/>
      <w:sz w:val="16"/>
      <w:szCs w:val="16"/>
    </w:rPr>
  </w:style>
  <w:style w:type="paragraph" w:styleId="EndnoteText">
    <w:name w:val="endnote text"/>
    <w:basedOn w:val="Normal"/>
    <w:link w:val="EndnoteTextChar"/>
    <w:uiPriority w:val="99"/>
    <w:semiHidden/>
    <w:unhideWhenUsed/>
    <w:rsid w:val="008E497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E4979"/>
    <w:rPr>
      <w:sz w:val="20"/>
      <w:szCs w:val="20"/>
    </w:rPr>
  </w:style>
  <w:style w:type="character" w:styleId="EndnoteReference">
    <w:name w:val="endnote reference"/>
    <w:basedOn w:val="DefaultParagraphFont"/>
    <w:uiPriority w:val="99"/>
    <w:semiHidden/>
    <w:unhideWhenUsed/>
    <w:rsid w:val="008E4979"/>
    <w:rPr>
      <w:vertAlign w:val="superscript"/>
    </w:rPr>
  </w:style>
  <w:style w:type="paragraph" w:styleId="ListParagraph">
    <w:name w:val="List Paragraph"/>
    <w:basedOn w:val="Normal"/>
    <w:link w:val="ListParagraphChar"/>
    <w:uiPriority w:val="99"/>
    <w:qFormat/>
    <w:rsid w:val="008E4979"/>
    <w:pPr>
      <w:ind w:left="720"/>
      <w:contextualSpacing/>
    </w:pPr>
  </w:style>
  <w:style w:type="character" w:customStyle="1" w:styleId="Heading1Char">
    <w:name w:val="Heading 1 Char"/>
    <w:basedOn w:val="DefaultParagraphFont"/>
    <w:link w:val="Heading1"/>
    <w:uiPriority w:val="99"/>
    <w:rsid w:val="00492AB6"/>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9"/>
    <w:rsid w:val="00A63580"/>
    <w:rPr>
      <w:rFonts w:asciiTheme="majorHAnsi" w:eastAsiaTheme="majorEastAsia" w:hAnsiTheme="majorHAnsi" w:cstheme="majorBidi"/>
      <w:b/>
      <w:bCs/>
      <w:sz w:val="36"/>
      <w:szCs w:val="26"/>
    </w:rPr>
  </w:style>
  <w:style w:type="paragraph" w:styleId="BodyText">
    <w:name w:val="Body Text"/>
    <w:basedOn w:val="Normal"/>
    <w:link w:val="BodyTextChar"/>
    <w:uiPriority w:val="99"/>
    <w:rsid w:val="009E2357"/>
    <w:pPr>
      <w:spacing w:before="60" w:after="120" w:line="240" w:lineRule="auto"/>
      <w:ind w:left="576"/>
      <w:jc w:val="both"/>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rsid w:val="009E2357"/>
    <w:rPr>
      <w:rFonts w:ascii="Times New Roman" w:eastAsia="Times New Roman" w:hAnsi="Times New Roman" w:cs="Times New Roman"/>
      <w:sz w:val="24"/>
      <w:szCs w:val="24"/>
    </w:rPr>
  </w:style>
  <w:style w:type="paragraph" w:styleId="NormalWeb">
    <w:name w:val="Normal (Web)"/>
    <w:basedOn w:val="Normal"/>
    <w:link w:val="NormalWebChar"/>
    <w:uiPriority w:val="99"/>
    <w:rsid w:val="009356B4"/>
    <w:pPr>
      <w:keepLines/>
      <w:spacing w:line="240" w:lineRule="auto"/>
    </w:pPr>
    <w:rPr>
      <w:rFonts w:ascii="Century Schoolbook" w:eastAsia="Times New Roman" w:hAnsi="Century Schoolbook" w:cs="Times New Roman"/>
      <w:szCs w:val="24"/>
    </w:rPr>
  </w:style>
  <w:style w:type="paragraph" w:styleId="Caption">
    <w:name w:val="caption"/>
    <w:basedOn w:val="Normal"/>
    <w:next w:val="Normal"/>
    <w:uiPriority w:val="99"/>
    <w:unhideWhenUsed/>
    <w:qFormat/>
    <w:rsid w:val="0069179D"/>
    <w:pPr>
      <w:spacing w:line="240" w:lineRule="auto"/>
    </w:pPr>
    <w:rPr>
      <w:b/>
      <w:bCs/>
      <w:color w:val="4F81BD" w:themeColor="accent1"/>
      <w:sz w:val="18"/>
      <w:szCs w:val="18"/>
    </w:rPr>
  </w:style>
  <w:style w:type="character" w:styleId="CommentReference">
    <w:name w:val="annotation reference"/>
    <w:basedOn w:val="DefaultParagraphFont"/>
    <w:uiPriority w:val="99"/>
    <w:semiHidden/>
    <w:unhideWhenUsed/>
    <w:rsid w:val="00D5063C"/>
    <w:rPr>
      <w:sz w:val="16"/>
      <w:szCs w:val="16"/>
    </w:rPr>
  </w:style>
  <w:style w:type="paragraph" w:styleId="CommentText">
    <w:name w:val="annotation text"/>
    <w:basedOn w:val="Normal"/>
    <w:link w:val="CommentTextChar"/>
    <w:uiPriority w:val="99"/>
    <w:semiHidden/>
    <w:unhideWhenUsed/>
    <w:rsid w:val="00D5063C"/>
    <w:pPr>
      <w:spacing w:line="240" w:lineRule="auto"/>
    </w:pPr>
    <w:rPr>
      <w:sz w:val="20"/>
      <w:szCs w:val="20"/>
    </w:rPr>
  </w:style>
  <w:style w:type="character" w:customStyle="1" w:styleId="CommentTextChar">
    <w:name w:val="Comment Text Char"/>
    <w:basedOn w:val="DefaultParagraphFont"/>
    <w:link w:val="CommentText"/>
    <w:uiPriority w:val="99"/>
    <w:semiHidden/>
    <w:rsid w:val="00D5063C"/>
    <w:rPr>
      <w:sz w:val="20"/>
      <w:szCs w:val="20"/>
    </w:rPr>
  </w:style>
  <w:style w:type="paragraph" w:styleId="CommentSubject">
    <w:name w:val="annotation subject"/>
    <w:basedOn w:val="CommentText"/>
    <w:next w:val="CommentText"/>
    <w:link w:val="CommentSubjectChar"/>
    <w:uiPriority w:val="99"/>
    <w:unhideWhenUsed/>
    <w:rsid w:val="00D5063C"/>
    <w:rPr>
      <w:b/>
      <w:bCs/>
    </w:rPr>
  </w:style>
  <w:style w:type="character" w:customStyle="1" w:styleId="CommentSubjectChar">
    <w:name w:val="Comment Subject Char"/>
    <w:basedOn w:val="CommentTextChar"/>
    <w:link w:val="CommentSubject"/>
    <w:uiPriority w:val="99"/>
    <w:rsid w:val="00D5063C"/>
    <w:rPr>
      <w:b/>
      <w:bCs/>
      <w:sz w:val="20"/>
      <w:szCs w:val="20"/>
    </w:rPr>
  </w:style>
  <w:style w:type="character" w:customStyle="1" w:styleId="baec5a81-e4d6-4674-97f3-e9220f0136c1">
    <w:name w:val="baec5a81-e4d6-4674-97f3-e9220f0136c1"/>
    <w:basedOn w:val="DefaultParagraphFont"/>
    <w:rsid w:val="00A01EEF"/>
  </w:style>
  <w:style w:type="paragraph" w:styleId="Subtitle">
    <w:name w:val="Subtitle"/>
    <w:basedOn w:val="Normal"/>
    <w:next w:val="Normal"/>
    <w:link w:val="SubtitleChar"/>
    <w:uiPriority w:val="99"/>
    <w:qFormat/>
    <w:rsid w:val="00A01EE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99"/>
    <w:rsid w:val="00A01EEF"/>
    <w:rPr>
      <w:rFonts w:asciiTheme="majorHAnsi" w:eastAsiaTheme="majorEastAsia" w:hAnsiTheme="majorHAnsi" w:cstheme="majorBidi"/>
      <w:i/>
      <w:iCs/>
      <w:color w:val="4F81BD" w:themeColor="accent1"/>
      <w:spacing w:val="15"/>
      <w:sz w:val="24"/>
      <w:szCs w:val="24"/>
    </w:rPr>
  </w:style>
  <w:style w:type="paragraph" w:styleId="Header">
    <w:name w:val="header"/>
    <w:basedOn w:val="Normal"/>
    <w:link w:val="HeaderChar"/>
    <w:unhideWhenUsed/>
    <w:rsid w:val="006D7133"/>
    <w:pPr>
      <w:tabs>
        <w:tab w:val="center" w:pos="4680"/>
        <w:tab w:val="right" w:pos="9360"/>
      </w:tabs>
      <w:spacing w:after="0" w:line="240" w:lineRule="auto"/>
    </w:pPr>
  </w:style>
  <w:style w:type="character" w:customStyle="1" w:styleId="HeaderChar">
    <w:name w:val="Header Char"/>
    <w:basedOn w:val="DefaultParagraphFont"/>
    <w:link w:val="Header"/>
    <w:rsid w:val="006D7133"/>
  </w:style>
  <w:style w:type="paragraph" w:styleId="Footer">
    <w:name w:val="footer"/>
    <w:basedOn w:val="Normal"/>
    <w:link w:val="FooterChar"/>
    <w:uiPriority w:val="99"/>
    <w:unhideWhenUsed/>
    <w:rsid w:val="006D71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6D7133"/>
  </w:style>
  <w:style w:type="character" w:styleId="Hyperlink">
    <w:name w:val="Hyperlink"/>
    <w:basedOn w:val="DefaultParagraphFont"/>
    <w:uiPriority w:val="99"/>
    <w:unhideWhenUsed/>
    <w:rsid w:val="00072E54"/>
    <w:rPr>
      <w:color w:val="0000FF"/>
      <w:u w:val="single"/>
    </w:rPr>
  </w:style>
  <w:style w:type="character" w:customStyle="1" w:styleId="Heading3Char">
    <w:name w:val="Heading 3 Char"/>
    <w:basedOn w:val="DefaultParagraphFont"/>
    <w:link w:val="Heading3"/>
    <w:uiPriority w:val="99"/>
    <w:rsid w:val="007A0261"/>
    <w:rPr>
      <w:rFonts w:asciiTheme="majorHAnsi" w:eastAsiaTheme="majorEastAsia" w:hAnsiTheme="majorHAnsi" w:cstheme="majorBidi"/>
      <w:b/>
      <w:bCs/>
    </w:rPr>
  </w:style>
  <w:style w:type="character" w:customStyle="1" w:styleId="Heading4Char">
    <w:name w:val="Heading 4 Char"/>
    <w:basedOn w:val="DefaultParagraphFont"/>
    <w:link w:val="Heading4"/>
    <w:uiPriority w:val="99"/>
    <w:rsid w:val="007A0261"/>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9"/>
    <w:rsid w:val="00C568C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9"/>
    <w:rsid w:val="00C568CC"/>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9"/>
    <w:rsid w:val="00C568C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9"/>
    <w:rsid w:val="00C568CC"/>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9"/>
    <w:rsid w:val="00C568CC"/>
    <w:rPr>
      <w:rFonts w:asciiTheme="majorHAnsi" w:eastAsiaTheme="majorEastAsia" w:hAnsiTheme="majorHAnsi" w:cstheme="majorBidi"/>
      <w:i/>
      <w:iCs/>
      <w:color w:val="404040" w:themeColor="text1" w:themeTint="BF"/>
      <w:sz w:val="20"/>
      <w:szCs w:val="20"/>
    </w:rPr>
  </w:style>
  <w:style w:type="paragraph" w:customStyle="1" w:styleId="FooterEven">
    <w:name w:val="Footer Even"/>
    <w:basedOn w:val="Normal"/>
    <w:qFormat/>
    <w:rsid w:val="007F0EAD"/>
    <w:pPr>
      <w:pBdr>
        <w:top w:val="single" w:sz="4" w:space="1" w:color="4F81BD" w:themeColor="accent1"/>
      </w:pBdr>
      <w:spacing w:after="180" w:line="264" w:lineRule="auto"/>
    </w:pPr>
    <w:rPr>
      <w:rFonts w:cs="Times New Roman"/>
      <w:color w:val="1F497D" w:themeColor="text2"/>
      <w:sz w:val="20"/>
      <w:szCs w:val="20"/>
      <w:lang w:eastAsia="ja-JP"/>
    </w:rPr>
  </w:style>
  <w:style w:type="paragraph" w:customStyle="1" w:styleId="B2E092F9785A484FA3FE7227E5CD88F4">
    <w:name w:val="B2E092F9785A484FA3FE7227E5CD88F4"/>
    <w:rsid w:val="00FE5A25"/>
    <w:rPr>
      <w:rFonts w:eastAsiaTheme="minorEastAsia"/>
      <w:lang w:eastAsia="ja-JP"/>
    </w:rPr>
  </w:style>
  <w:style w:type="paragraph" w:styleId="DocumentMap">
    <w:name w:val="Document Map"/>
    <w:basedOn w:val="Normal"/>
    <w:link w:val="DocumentMapChar"/>
    <w:uiPriority w:val="99"/>
    <w:semiHidden/>
    <w:unhideWhenUsed/>
    <w:rsid w:val="007234E0"/>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7234E0"/>
    <w:rPr>
      <w:rFonts w:ascii="Tahoma" w:hAnsi="Tahoma" w:cs="Tahoma"/>
      <w:sz w:val="16"/>
      <w:szCs w:val="16"/>
    </w:rPr>
  </w:style>
  <w:style w:type="paragraph" w:customStyle="1" w:styleId="TableofContentsPageTitle">
    <w:name w:val="Table of Contents Page Title"/>
    <w:basedOn w:val="Normal"/>
    <w:next w:val="Normal"/>
    <w:uiPriority w:val="99"/>
    <w:rsid w:val="00FA17A4"/>
    <w:pPr>
      <w:keepLines/>
      <w:spacing w:before="240" w:after="60" w:line="240" w:lineRule="auto"/>
      <w:jc w:val="center"/>
    </w:pPr>
    <w:rPr>
      <w:rFonts w:ascii="Helvetica" w:eastAsia="Times New Roman" w:hAnsi="Helvetica" w:cs="Times New Roman"/>
      <w:b/>
      <w:sz w:val="32"/>
      <w:szCs w:val="24"/>
    </w:rPr>
  </w:style>
  <w:style w:type="paragraph" w:styleId="PlainText">
    <w:name w:val="Plain Text"/>
    <w:basedOn w:val="Normal"/>
    <w:link w:val="PlainTextChar"/>
    <w:uiPriority w:val="99"/>
    <w:rsid w:val="00FA17A4"/>
    <w:pPr>
      <w:keepLines/>
      <w:spacing w:line="240" w:lineRule="auto"/>
    </w:pPr>
    <w:rPr>
      <w:rFonts w:ascii="Courier New" w:eastAsia="Times New Roman" w:hAnsi="Courier New" w:cs="Courier New"/>
      <w:sz w:val="18"/>
      <w:szCs w:val="20"/>
    </w:rPr>
  </w:style>
  <w:style w:type="character" w:customStyle="1" w:styleId="PlainTextChar">
    <w:name w:val="Plain Text Char"/>
    <w:basedOn w:val="DefaultParagraphFont"/>
    <w:link w:val="PlainText"/>
    <w:uiPriority w:val="99"/>
    <w:rsid w:val="00FA17A4"/>
    <w:rPr>
      <w:rFonts w:ascii="Courier New" w:eastAsia="Times New Roman" w:hAnsi="Courier New" w:cs="Courier New"/>
      <w:sz w:val="18"/>
      <w:szCs w:val="20"/>
    </w:rPr>
  </w:style>
  <w:style w:type="character" w:styleId="Strong">
    <w:name w:val="Strong"/>
    <w:qFormat/>
    <w:rsid w:val="00FA17A4"/>
    <w:rPr>
      <w:b/>
      <w:bCs/>
    </w:rPr>
  </w:style>
  <w:style w:type="character" w:styleId="Emphasis">
    <w:name w:val="Emphasis"/>
    <w:uiPriority w:val="99"/>
    <w:qFormat/>
    <w:rsid w:val="00FA17A4"/>
    <w:rPr>
      <w:i/>
      <w:iCs/>
    </w:rPr>
  </w:style>
  <w:style w:type="paragraph" w:styleId="NoSpacing">
    <w:name w:val="No Spacing"/>
    <w:uiPriority w:val="1"/>
    <w:qFormat/>
    <w:rsid w:val="00DD7AFA"/>
    <w:pPr>
      <w:spacing w:after="0" w:line="240" w:lineRule="auto"/>
    </w:pPr>
  </w:style>
  <w:style w:type="character" w:styleId="FollowedHyperlink">
    <w:name w:val="FollowedHyperlink"/>
    <w:basedOn w:val="DefaultParagraphFont"/>
    <w:uiPriority w:val="99"/>
    <w:unhideWhenUsed/>
    <w:rsid w:val="00BA504E"/>
    <w:rPr>
      <w:color w:val="800080" w:themeColor="followedHyperlink"/>
      <w:u w:val="single"/>
    </w:rPr>
  </w:style>
  <w:style w:type="numbering" w:customStyle="1" w:styleId="Style1">
    <w:name w:val="Style1"/>
    <w:uiPriority w:val="99"/>
    <w:rsid w:val="00141CB7"/>
    <w:pPr>
      <w:numPr>
        <w:numId w:val="10"/>
      </w:numPr>
    </w:pPr>
  </w:style>
  <w:style w:type="paragraph" w:customStyle="1" w:styleId="imagebox">
    <w:name w:val="imagebox"/>
    <w:basedOn w:val="Normal"/>
    <w:uiPriority w:val="99"/>
    <w:rsid w:val="00ED1CA4"/>
    <w:pPr>
      <w:keepLines/>
      <w:spacing w:before="200" w:line="240" w:lineRule="auto"/>
    </w:pPr>
    <w:rPr>
      <w:rFonts w:ascii="Arial" w:eastAsia="Times New Roman" w:hAnsi="Arial" w:cs="Arial"/>
      <w:sz w:val="16"/>
      <w:szCs w:val="16"/>
    </w:rPr>
  </w:style>
  <w:style w:type="paragraph" w:customStyle="1" w:styleId="GlossaryHeading">
    <w:name w:val="Glossary Heading"/>
    <w:basedOn w:val="Normal"/>
    <w:next w:val="Normal"/>
    <w:uiPriority w:val="99"/>
    <w:rsid w:val="00ED1CA4"/>
    <w:pPr>
      <w:keepLines/>
      <w:spacing w:before="320" w:after="60" w:line="240" w:lineRule="auto"/>
      <w:jc w:val="center"/>
    </w:pPr>
    <w:rPr>
      <w:rFonts w:ascii="Helvetica" w:eastAsia="Times New Roman" w:hAnsi="Helvetica" w:cs="Times New Roman"/>
      <w:b/>
      <w:sz w:val="32"/>
      <w:szCs w:val="24"/>
    </w:rPr>
  </w:style>
  <w:style w:type="paragraph" w:customStyle="1" w:styleId="TitlePageTitle">
    <w:name w:val="Title Page Title"/>
    <w:basedOn w:val="Normal"/>
    <w:next w:val="Normal"/>
    <w:uiPriority w:val="99"/>
    <w:rsid w:val="00ED1CA4"/>
    <w:pPr>
      <w:keepLines/>
      <w:pBdr>
        <w:bottom w:val="single" w:sz="24" w:space="1" w:color="auto"/>
      </w:pBdr>
      <w:spacing w:before="3000" w:after="60" w:line="240" w:lineRule="auto"/>
      <w:jc w:val="right"/>
    </w:pPr>
    <w:rPr>
      <w:rFonts w:ascii="Helvetica" w:eastAsia="Times New Roman" w:hAnsi="Helvetica" w:cs="Times New Roman"/>
      <w:b/>
      <w:sz w:val="48"/>
      <w:szCs w:val="24"/>
    </w:rPr>
  </w:style>
  <w:style w:type="paragraph" w:customStyle="1" w:styleId="GlossaryDefinition">
    <w:name w:val="Glossary Definition"/>
    <w:basedOn w:val="Normal"/>
    <w:uiPriority w:val="99"/>
    <w:rsid w:val="00ED1CA4"/>
    <w:pPr>
      <w:keepLines/>
      <w:spacing w:before="120" w:after="120" w:line="240" w:lineRule="auto"/>
      <w:ind w:left="720" w:hanging="360"/>
    </w:pPr>
    <w:rPr>
      <w:rFonts w:ascii="Arial" w:eastAsia="Times New Roman" w:hAnsi="Arial" w:cs="Times New Roman"/>
      <w:sz w:val="16"/>
      <w:szCs w:val="24"/>
    </w:rPr>
  </w:style>
  <w:style w:type="character" w:customStyle="1" w:styleId="Glossarytext">
    <w:name w:val="Glossary text"/>
    <w:uiPriority w:val="99"/>
    <w:rsid w:val="00ED1CA4"/>
    <w:rPr>
      <w:rFonts w:ascii="Helvetica" w:hAnsi="Helvetica"/>
      <w:sz w:val="16"/>
    </w:rPr>
  </w:style>
  <w:style w:type="character" w:customStyle="1" w:styleId="Expandinghotspot">
    <w:name w:val="Expanding hotspot"/>
    <w:uiPriority w:val="99"/>
    <w:rsid w:val="00ED1CA4"/>
    <w:rPr>
      <w:rFonts w:ascii="Helvetica" w:hAnsi="Helvetica"/>
      <w:b/>
      <w:i/>
      <w:sz w:val="16"/>
    </w:rPr>
  </w:style>
  <w:style w:type="character" w:customStyle="1" w:styleId="GlossaryLabel">
    <w:name w:val="Glossary Label"/>
    <w:uiPriority w:val="99"/>
    <w:rsid w:val="00ED1CA4"/>
    <w:rPr>
      <w:b/>
    </w:rPr>
  </w:style>
  <w:style w:type="character" w:customStyle="1" w:styleId="Text-onlypopuphotspot">
    <w:name w:val="Text-only popup hotspot"/>
    <w:basedOn w:val="DefaultParagraphFont"/>
    <w:uiPriority w:val="99"/>
    <w:rsid w:val="00ED1CA4"/>
  </w:style>
  <w:style w:type="character" w:customStyle="1" w:styleId="Expandingtext">
    <w:name w:val="Expanding text"/>
    <w:basedOn w:val="DefaultParagraphFont"/>
    <w:uiPriority w:val="99"/>
    <w:rsid w:val="00ED1CA4"/>
  </w:style>
  <w:style w:type="character" w:customStyle="1" w:styleId="Drop-downhotspot">
    <w:name w:val="Drop-down hotspot"/>
    <w:uiPriority w:val="99"/>
    <w:rsid w:val="00ED1CA4"/>
    <w:rPr>
      <w:b/>
      <w:i/>
      <w:sz w:val="16"/>
    </w:rPr>
  </w:style>
  <w:style w:type="character" w:customStyle="1" w:styleId="Glossaryterm">
    <w:name w:val="Glossary term"/>
    <w:uiPriority w:val="99"/>
    <w:rsid w:val="00ED1CA4"/>
    <w:rPr>
      <w:rFonts w:ascii="Helvetica" w:hAnsi="Helvetica"/>
      <w:b/>
      <w:sz w:val="16"/>
    </w:rPr>
  </w:style>
  <w:style w:type="paragraph" w:customStyle="1" w:styleId="PlainTextSyntax">
    <w:name w:val="Plain Text Syntax"/>
    <w:basedOn w:val="Normal"/>
    <w:rsid w:val="00ED1CA4"/>
    <w:pPr>
      <w:keepLines/>
      <w:shd w:val="pct12" w:color="auto" w:fill="auto"/>
      <w:spacing w:before="200" w:line="240" w:lineRule="auto"/>
      <w:ind w:right="115"/>
    </w:pPr>
    <w:rPr>
      <w:rFonts w:ascii="Courier New" w:eastAsia="Times New Roman" w:hAnsi="Courier New" w:cs="Courier New"/>
      <w:sz w:val="18"/>
      <w:szCs w:val="20"/>
    </w:rPr>
  </w:style>
  <w:style w:type="paragraph" w:styleId="HTMLAddress">
    <w:name w:val="HTML Address"/>
    <w:basedOn w:val="Normal"/>
    <w:link w:val="HTMLAddressChar"/>
    <w:uiPriority w:val="99"/>
    <w:rsid w:val="00ED1CA4"/>
    <w:pPr>
      <w:keepLines/>
      <w:spacing w:before="200" w:line="240" w:lineRule="auto"/>
    </w:pPr>
    <w:rPr>
      <w:rFonts w:ascii="Arial" w:eastAsia="Times New Roman" w:hAnsi="Arial" w:cs="Times New Roman"/>
      <w:i/>
      <w:iCs/>
      <w:sz w:val="16"/>
      <w:szCs w:val="24"/>
    </w:rPr>
  </w:style>
  <w:style w:type="character" w:customStyle="1" w:styleId="HTMLAddressChar">
    <w:name w:val="HTML Address Char"/>
    <w:basedOn w:val="DefaultParagraphFont"/>
    <w:link w:val="HTMLAddress"/>
    <w:uiPriority w:val="99"/>
    <w:rsid w:val="00ED1CA4"/>
    <w:rPr>
      <w:rFonts w:ascii="Arial" w:eastAsia="Times New Roman" w:hAnsi="Arial" w:cs="Times New Roman"/>
      <w:i/>
      <w:iCs/>
      <w:sz w:val="16"/>
      <w:szCs w:val="24"/>
    </w:rPr>
  </w:style>
  <w:style w:type="paragraph" w:styleId="HTMLPreformatted">
    <w:name w:val="HTML Preformatted"/>
    <w:basedOn w:val="Normal"/>
    <w:link w:val="HTMLPreformattedChar"/>
    <w:uiPriority w:val="99"/>
    <w:rsid w:val="00ED1CA4"/>
    <w:pPr>
      <w:keepLines/>
      <w:spacing w:before="20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ED1CA4"/>
    <w:rPr>
      <w:rFonts w:ascii="Courier New" w:eastAsia="Times New Roman" w:hAnsi="Courier New" w:cs="Courier New"/>
      <w:sz w:val="20"/>
      <w:szCs w:val="20"/>
    </w:rPr>
  </w:style>
  <w:style w:type="paragraph" w:styleId="Index1">
    <w:name w:val="index 1"/>
    <w:basedOn w:val="Normal"/>
    <w:next w:val="Normal"/>
    <w:uiPriority w:val="99"/>
    <w:semiHidden/>
    <w:rsid w:val="00ED1CA4"/>
    <w:pPr>
      <w:keepNext/>
      <w:keepLines/>
      <w:spacing w:before="80" w:after="0" w:line="240" w:lineRule="auto"/>
      <w:ind w:left="202" w:hanging="202"/>
    </w:pPr>
    <w:rPr>
      <w:rFonts w:ascii="Helvetica" w:eastAsia="Times New Roman" w:hAnsi="Helvetica" w:cs="Times New Roman"/>
      <w:i/>
      <w:sz w:val="16"/>
      <w:szCs w:val="24"/>
    </w:rPr>
  </w:style>
  <w:style w:type="paragraph" w:styleId="Index2">
    <w:name w:val="index 2"/>
    <w:basedOn w:val="Index1"/>
    <w:next w:val="Normal"/>
    <w:uiPriority w:val="99"/>
    <w:semiHidden/>
    <w:rsid w:val="00ED1CA4"/>
    <w:pPr>
      <w:spacing w:before="0"/>
      <w:ind w:firstLine="0"/>
    </w:pPr>
  </w:style>
  <w:style w:type="paragraph" w:styleId="Index3">
    <w:name w:val="index 3"/>
    <w:basedOn w:val="Index2"/>
    <w:next w:val="Normal"/>
    <w:uiPriority w:val="99"/>
    <w:semiHidden/>
    <w:rsid w:val="00ED1CA4"/>
    <w:pPr>
      <w:ind w:left="403"/>
    </w:pPr>
  </w:style>
  <w:style w:type="paragraph" w:styleId="Index4">
    <w:name w:val="index 4"/>
    <w:basedOn w:val="Index3"/>
    <w:next w:val="Normal"/>
    <w:uiPriority w:val="99"/>
    <w:semiHidden/>
    <w:rsid w:val="00ED1CA4"/>
    <w:pPr>
      <w:ind w:left="605"/>
    </w:pPr>
  </w:style>
  <w:style w:type="paragraph" w:styleId="Index5">
    <w:name w:val="index 5"/>
    <w:basedOn w:val="Index4"/>
    <w:next w:val="Normal"/>
    <w:uiPriority w:val="99"/>
    <w:semiHidden/>
    <w:rsid w:val="00ED1CA4"/>
    <w:pPr>
      <w:ind w:left="806"/>
    </w:pPr>
  </w:style>
  <w:style w:type="paragraph" w:styleId="Index6">
    <w:name w:val="index 6"/>
    <w:basedOn w:val="Index5"/>
    <w:next w:val="Normal"/>
    <w:uiPriority w:val="99"/>
    <w:semiHidden/>
    <w:rsid w:val="00ED1CA4"/>
    <w:pPr>
      <w:ind w:left="1008"/>
    </w:pPr>
  </w:style>
  <w:style w:type="paragraph" w:styleId="Index7">
    <w:name w:val="index 7"/>
    <w:basedOn w:val="Index6"/>
    <w:next w:val="Normal"/>
    <w:uiPriority w:val="99"/>
    <w:semiHidden/>
    <w:rsid w:val="00ED1CA4"/>
    <w:pPr>
      <w:ind w:left="1210"/>
    </w:pPr>
  </w:style>
  <w:style w:type="paragraph" w:styleId="Index8">
    <w:name w:val="index 8"/>
    <w:basedOn w:val="Index7"/>
    <w:next w:val="Normal"/>
    <w:uiPriority w:val="99"/>
    <w:semiHidden/>
    <w:rsid w:val="00ED1CA4"/>
    <w:pPr>
      <w:ind w:left="1411"/>
    </w:pPr>
  </w:style>
  <w:style w:type="paragraph" w:styleId="Index9">
    <w:name w:val="index 9"/>
    <w:basedOn w:val="Index8"/>
    <w:next w:val="Normal"/>
    <w:uiPriority w:val="99"/>
    <w:semiHidden/>
    <w:rsid w:val="00ED1CA4"/>
    <w:pPr>
      <w:ind w:left="1613"/>
    </w:pPr>
  </w:style>
  <w:style w:type="paragraph" w:styleId="TOC1">
    <w:name w:val="toc 1"/>
    <w:basedOn w:val="Normal"/>
    <w:next w:val="Normal"/>
    <w:uiPriority w:val="39"/>
    <w:qFormat/>
    <w:rsid w:val="00ED1CA4"/>
    <w:pPr>
      <w:keepNext/>
      <w:keepLines/>
      <w:numPr>
        <w:numId w:val="25"/>
      </w:numPr>
      <w:tabs>
        <w:tab w:val="left" w:pos="360"/>
        <w:tab w:val="right" w:leader="underscore" w:pos="8640"/>
      </w:tabs>
      <w:suppressAutoHyphens/>
      <w:spacing w:before="320" w:after="60" w:line="240" w:lineRule="auto"/>
    </w:pPr>
    <w:rPr>
      <w:rFonts w:ascii="Arial" w:eastAsia="Times New Roman" w:hAnsi="Arial" w:cs="Times New Roman"/>
      <w:b/>
      <w:noProof/>
      <w:kern w:val="16"/>
      <w:sz w:val="16"/>
      <w:szCs w:val="24"/>
    </w:rPr>
  </w:style>
  <w:style w:type="paragraph" w:styleId="TOC2">
    <w:name w:val="toc 2"/>
    <w:basedOn w:val="Normal"/>
    <w:next w:val="Normal"/>
    <w:uiPriority w:val="39"/>
    <w:qFormat/>
    <w:rsid w:val="00ED1CA4"/>
    <w:pPr>
      <w:keepLines/>
      <w:tabs>
        <w:tab w:val="right" w:pos="8640"/>
      </w:tabs>
      <w:spacing w:before="40" w:after="40" w:line="240" w:lineRule="auto"/>
      <w:ind w:left="187"/>
    </w:pPr>
    <w:rPr>
      <w:rFonts w:ascii="Arial" w:eastAsia="Times New Roman" w:hAnsi="Arial" w:cs="Times New Roman"/>
      <w:sz w:val="16"/>
      <w:szCs w:val="24"/>
    </w:rPr>
  </w:style>
  <w:style w:type="paragraph" w:styleId="TOC3">
    <w:name w:val="toc 3"/>
    <w:basedOn w:val="TOC2"/>
    <w:next w:val="Normal"/>
    <w:uiPriority w:val="39"/>
    <w:qFormat/>
    <w:rsid w:val="00ED1CA4"/>
    <w:pPr>
      <w:ind w:left="360"/>
    </w:pPr>
    <w:rPr>
      <w:rFonts w:ascii="Helvetica" w:hAnsi="Helvetica"/>
      <w:noProof/>
    </w:rPr>
  </w:style>
  <w:style w:type="paragraph" w:styleId="TOC4">
    <w:name w:val="toc 4"/>
    <w:basedOn w:val="TOC3"/>
    <w:next w:val="Normal"/>
    <w:uiPriority w:val="39"/>
    <w:rsid w:val="00ED1CA4"/>
    <w:pPr>
      <w:ind w:left="547"/>
    </w:pPr>
  </w:style>
  <w:style w:type="paragraph" w:styleId="TOC5">
    <w:name w:val="toc 5"/>
    <w:basedOn w:val="TOC4"/>
    <w:next w:val="Normal"/>
    <w:uiPriority w:val="39"/>
    <w:rsid w:val="00ED1CA4"/>
    <w:pPr>
      <w:ind w:left="720"/>
    </w:pPr>
  </w:style>
  <w:style w:type="paragraph" w:styleId="TOC6">
    <w:name w:val="toc 6"/>
    <w:basedOn w:val="Normal"/>
    <w:next w:val="Normal"/>
    <w:uiPriority w:val="39"/>
    <w:rsid w:val="00ED1CA4"/>
    <w:pPr>
      <w:keepLines/>
      <w:tabs>
        <w:tab w:val="right" w:pos="9360"/>
      </w:tabs>
      <w:spacing w:before="40" w:after="40" w:line="240" w:lineRule="auto"/>
      <w:ind w:left="907"/>
    </w:pPr>
    <w:rPr>
      <w:rFonts w:ascii="Arial" w:eastAsia="Times New Roman" w:hAnsi="Arial" w:cs="Times New Roman"/>
      <w:sz w:val="16"/>
      <w:szCs w:val="24"/>
    </w:rPr>
  </w:style>
  <w:style w:type="paragraph" w:styleId="TOC7">
    <w:name w:val="toc 7"/>
    <w:basedOn w:val="TOC6"/>
    <w:next w:val="Normal"/>
    <w:uiPriority w:val="39"/>
    <w:rsid w:val="00ED1CA4"/>
    <w:pPr>
      <w:ind w:left="1080"/>
    </w:pPr>
  </w:style>
  <w:style w:type="paragraph" w:styleId="TOC8">
    <w:name w:val="toc 8"/>
    <w:basedOn w:val="TOC7"/>
    <w:next w:val="Normal"/>
    <w:uiPriority w:val="39"/>
    <w:rsid w:val="00ED1CA4"/>
    <w:pPr>
      <w:ind w:left="1267"/>
    </w:pPr>
  </w:style>
  <w:style w:type="paragraph" w:styleId="TOC9">
    <w:name w:val="toc 9"/>
    <w:basedOn w:val="TOC8"/>
    <w:next w:val="Normal"/>
    <w:uiPriority w:val="39"/>
    <w:rsid w:val="00ED1CA4"/>
    <w:pPr>
      <w:ind w:left="1440"/>
    </w:pPr>
  </w:style>
  <w:style w:type="paragraph" w:styleId="NormalIndent">
    <w:name w:val="Normal Indent"/>
    <w:basedOn w:val="Normal"/>
    <w:uiPriority w:val="99"/>
    <w:rsid w:val="00ED1CA4"/>
    <w:pPr>
      <w:keepLines/>
      <w:spacing w:before="200" w:line="240" w:lineRule="auto"/>
      <w:ind w:left="720"/>
    </w:pPr>
    <w:rPr>
      <w:rFonts w:ascii="Arial" w:eastAsia="Times New Roman" w:hAnsi="Arial" w:cs="Times New Roman"/>
      <w:sz w:val="16"/>
      <w:szCs w:val="24"/>
    </w:rPr>
  </w:style>
  <w:style w:type="paragraph" w:styleId="FootnoteText">
    <w:name w:val="footnote text"/>
    <w:basedOn w:val="Normal"/>
    <w:link w:val="FootnoteTextChar"/>
    <w:uiPriority w:val="99"/>
    <w:semiHidden/>
    <w:rsid w:val="00ED1CA4"/>
    <w:pPr>
      <w:keepLines/>
      <w:spacing w:before="200" w:line="240" w:lineRule="auto"/>
    </w:pPr>
    <w:rPr>
      <w:rFonts w:ascii="Arial" w:eastAsia="Times New Roman" w:hAnsi="Arial" w:cs="Times New Roman"/>
      <w:sz w:val="20"/>
      <w:szCs w:val="20"/>
    </w:rPr>
  </w:style>
  <w:style w:type="character" w:customStyle="1" w:styleId="FootnoteTextChar">
    <w:name w:val="Footnote Text Char"/>
    <w:basedOn w:val="DefaultParagraphFont"/>
    <w:link w:val="FootnoteText"/>
    <w:uiPriority w:val="99"/>
    <w:semiHidden/>
    <w:rsid w:val="00ED1CA4"/>
    <w:rPr>
      <w:rFonts w:ascii="Arial" w:eastAsia="Times New Roman" w:hAnsi="Arial" w:cs="Times New Roman"/>
      <w:sz w:val="20"/>
      <w:szCs w:val="20"/>
    </w:rPr>
  </w:style>
  <w:style w:type="paragraph" w:styleId="IndexHeading">
    <w:name w:val="index heading"/>
    <w:basedOn w:val="Normal"/>
    <w:next w:val="Index1"/>
    <w:uiPriority w:val="99"/>
    <w:semiHidden/>
    <w:rsid w:val="00ED1CA4"/>
    <w:pPr>
      <w:keepNext/>
      <w:keepLines/>
      <w:spacing w:before="120" w:after="0" w:line="240" w:lineRule="auto"/>
    </w:pPr>
    <w:rPr>
      <w:rFonts w:ascii="Arial" w:eastAsia="Times New Roman" w:hAnsi="Arial" w:cs="Arial"/>
      <w:b/>
      <w:bCs/>
      <w:sz w:val="24"/>
      <w:szCs w:val="24"/>
    </w:rPr>
  </w:style>
  <w:style w:type="paragraph" w:styleId="TableofFigures">
    <w:name w:val="table of figures"/>
    <w:basedOn w:val="Normal"/>
    <w:next w:val="Normal"/>
    <w:uiPriority w:val="99"/>
    <w:semiHidden/>
    <w:rsid w:val="00ED1CA4"/>
    <w:pPr>
      <w:keepLines/>
      <w:spacing w:before="200" w:line="240" w:lineRule="auto"/>
      <w:ind w:left="320" w:hanging="320"/>
    </w:pPr>
    <w:rPr>
      <w:rFonts w:ascii="Arial" w:eastAsia="Times New Roman" w:hAnsi="Arial" w:cs="Times New Roman"/>
      <w:sz w:val="16"/>
      <w:szCs w:val="24"/>
    </w:rPr>
  </w:style>
  <w:style w:type="paragraph" w:styleId="EnvelopeAddress">
    <w:name w:val="envelope address"/>
    <w:basedOn w:val="Normal"/>
    <w:uiPriority w:val="99"/>
    <w:rsid w:val="00ED1CA4"/>
    <w:pPr>
      <w:keepLines/>
      <w:framePr w:w="7920" w:h="1980" w:hRule="exact" w:hSpace="180" w:wrap="auto" w:hAnchor="page" w:xAlign="center" w:yAlign="bottom"/>
      <w:spacing w:before="200" w:line="240" w:lineRule="auto"/>
      <w:ind w:left="2880"/>
    </w:pPr>
    <w:rPr>
      <w:rFonts w:ascii="Arial" w:eastAsia="Times New Roman" w:hAnsi="Arial" w:cs="Arial"/>
      <w:sz w:val="24"/>
      <w:szCs w:val="24"/>
    </w:rPr>
  </w:style>
  <w:style w:type="paragraph" w:styleId="EnvelopeReturn">
    <w:name w:val="envelope return"/>
    <w:basedOn w:val="Normal"/>
    <w:uiPriority w:val="99"/>
    <w:rsid w:val="00ED1CA4"/>
    <w:pPr>
      <w:keepLines/>
      <w:spacing w:before="200" w:line="240" w:lineRule="auto"/>
    </w:pPr>
    <w:rPr>
      <w:rFonts w:ascii="Arial" w:eastAsia="Times New Roman" w:hAnsi="Arial" w:cs="Arial"/>
      <w:sz w:val="20"/>
      <w:szCs w:val="20"/>
    </w:rPr>
  </w:style>
  <w:style w:type="paragraph" w:styleId="TableofAuthorities">
    <w:name w:val="table of authorities"/>
    <w:basedOn w:val="Normal"/>
    <w:next w:val="Normal"/>
    <w:uiPriority w:val="99"/>
    <w:semiHidden/>
    <w:rsid w:val="00ED1CA4"/>
    <w:pPr>
      <w:keepLines/>
      <w:spacing w:before="200" w:line="240" w:lineRule="auto"/>
      <w:ind w:left="160" w:hanging="160"/>
    </w:pPr>
    <w:rPr>
      <w:rFonts w:ascii="Arial" w:eastAsia="Times New Roman" w:hAnsi="Arial" w:cs="Times New Roman"/>
      <w:sz w:val="16"/>
      <w:szCs w:val="24"/>
    </w:rPr>
  </w:style>
  <w:style w:type="paragraph" w:styleId="MacroText">
    <w:name w:val="macro"/>
    <w:link w:val="MacroTextChar"/>
    <w:uiPriority w:val="99"/>
    <w:semiHidden/>
    <w:rsid w:val="00ED1CA4"/>
    <w:pPr>
      <w:keepLines/>
      <w:tabs>
        <w:tab w:val="left" w:pos="480"/>
        <w:tab w:val="left" w:pos="960"/>
        <w:tab w:val="left" w:pos="1440"/>
        <w:tab w:val="left" w:pos="1920"/>
        <w:tab w:val="left" w:pos="2400"/>
        <w:tab w:val="left" w:pos="2880"/>
        <w:tab w:val="left" w:pos="3360"/>
        <w:tab w:val="left" w:pos="3840"/>
        <w:tab w:val="left" w:pos="4320"/>
      </w:tabs>
      <w:spacing w:line="240" w:lineRule="auto"/>
    </w:pPr>
    <w:rPr>
      <w:rFonts w:ascii="Courier New" w:eastAsia="Times New Roman" w:hAnsi="Courier New" w:cs="Courier New"/>
      <w:sz w:val="20"/>
      <w:szCs w:val="20"/>
    </w:rPr>
  </w:style>
  <w:style w:type="character" w:customStyle="1" w:styleId="MacroTextChar">
    <w:name w:val="Macro Text Char"/>
    <w:basedOn w:val="DefaultParagraphFont"/>
    <w:link w:val="MacroText"/>
    <w:uiPriority w:val="99"/>
    <w:semiHidden/>
    <w:rsid w:val="00ED1CA4"/>
    <w:rPr>
      <w:rFonts w:ascii="Courier New" w:eastAsia="Times New Roman" w:hAnsi="Courier New" w:cs="Courier New"/>
      <w:sz w:val="20"/>
      <w:szCs w:val="20"/>
    </w:rPr>
  </w:style>
  <w:style w:type="paragraph" w:styleId="TOAHeading">
    <w:name w:val="toa heading"/>
    <w:basedOn w:val="Normal"/>
    <w:next w:val="Normal"/>
    <w:uiPriority w:val="99"/>
    <w:semiHidden/>
    <w:rsid w:val="00ED1CA4"/>
    <w:pPr>
      <w:keepLines/>
      <w:spacing w:before="120" w:line="240" w:lineRule="auto"/>
    </w:pPr>
    <w:rPr>
      <w:rFonts w:ascii="Arial" w:eastAsia="Times New Roman" w:hAnsi="Arial" w:cs="Arial"/>
      <w:b/>
      <w:bCs/>
      <w:sz w:val="24"/>
      <w:szCs w:val="24"/>
    </w:rPr>
  </w:style>
  <w:style w:type="paragraph" w:styleId="List">
    <w:name w:val="List"/>
    <w:basedOn w:val="Normal"/>
    <w:uiPriority w:val="99"/>
    <w:rsid w:val="00ED1CA4"/>
    <w:pPr>
      <w:keepLines/>
      <w:spacing w:before="200" w:line="240" w:lineRule="auto"/>
      <w:ind w:left="360" w:hanging="360"/>
    </w:pPr>
    <w:rPr>
      <w:rFonts w:ascii="Arial" w:eastAsia="Times New Roman" w:hAnsi="Arial" w:cs="Times New Roman"/>
      <w:sz w:val="16"/>
      <w:szCs w:val="24"/>
    </w:rPr>
  </w:style>
  <w:style w:type="paragraph" w:styleId="ListBullet">
    <w:name w:val="List Bullet"/>
    <w:basedOn w:val="Normal"/>
    <w:uiPriority w:val="99"/>
    <w:rsid w:val="00ED1CA4"/>
    <w:pPr>
      <w:keepLines/>
      <w:numPr>
        <w:numId w:val="15"/>
      </w:numPr>
      <w:spacing w:before="200" w:line="240" w:lineRule="auto"/>
    </w:pPr>
    <w:rPr>
      <w:rFonts w:ascii="Arial" w:eastAsia="Times New Roman" w:hAnsi="Arial" w:cs="Times New Roman"/>
      <w:sz w:val="16"/>
      <w:szCs w:val="24"/>
    </w:rPr>
  </w:style>
  <w:style w:type="paragraph" w:styleId="ListNumber">
    <w:name w:val="List Number"/>
    <w:basedOn w:val="Normal"/>
    <w:uiPriority w:val="99"/>
    <w:rsid w:val="00ED1CA4"/>
    <w:pPr>
      <w:keepLines/>
      <w:numPr>
        <w:numId w:val="20"/>
      </w:numPr>
      <w:spacing w:before="200" w:line="240" w:lineRule="auto"/>
    </w:pPr>
    <w:rPr>
      <w:rFonts w:ascii="Arial" w:eastAsia="Times New Roman" w:hAnsi="Arial" w:cs="Times New Roman"/>
      <w:sz w:val="16"/>
      <w:szCs w:val="24"/>
    </w:rPr>
  </w:style>
  <w:style w:type="paragraph" w:styleId="List2">
    <w:name w:val="List 2"/>
    <w:basedOn w:val="Normal"/>
    <w:uiPriority w:val="99"/>
    <w:rsid w:val="00ED1CA4"/>
    <w:pPr>
      <w:keepLines/>
      <w:spacing w:before="200" w:line="240" w:lineRule="auto"/>
      <w:ind w:left="720" w:hanging="360"/>
    </w:pPr>
    <w:rPr>
      <w:rFonts w:ascii="Arial" w:eastAsia="Times New Roman" w:hAnsi="Arial" w:cs="Times New Roman"/>
      <w:sz w:val="16"/>
      <w:szCs w:val="24"/>
    </w:rPr>
  </w:style>
  <w:style w:type="paragraph" w:styleId="List3">
    <w:name w:val="List 3"/>
    <w:basedOn w:val="Normal"/>
    <w:uiPriority w:val="99"/>
    <w:rsid w:val="00ED1CA4"/>
    <w:pPr>
      <w:keepLines/>
      <w:spacing w:before="200" w:line="240" w:lineRule="auto"/>
      <w:ind w:left="1080" w:hanging="360"/>
    </w:pPr>
    <w:rPr>
      <w:rFonts w:ascii="Arial" w:eastAsia="Times New Roman" w:hAnsi="Arial" w:cs="Times New Roman"/>
      <w:sz w:val="16"/>
      <w:szCs w:val="24"/>
    </w:rPr>
  </w:style>
  <w:style w:type="paragraph" w:styleId="List4">
    <w:name w:val="List 4"/>
    <w:basedOn w:val="Normal"/>
    <w:uiPriority w:val="99"/>
    <w:rsid w:val="00ED1CA4"/>
    <w:pPr>
      <w:keepLines/>
      <w:spacing w:before="200" w:line="240" w:lineRule="auto"/>
      <w:ind w:left="1440" w:hanging="360"/>
    </w:pPr>
    <w:rPr>
      <w:rFonts w:ascii="Arial" w:eastAsia="Times New Roman" w:hAnsi="Arial" w:cs="Times New Roman"/>
      <w:sz w:val="16"/>
      <w:szCs w:val="24"/>
    </w:rPr>
  </w:style>
  <w:style w:type="paragraph" w:styleId="List5">
    <w:name w:val="List 5"/>
    <w:basedOn w:val="Normal"/>
    <w:uiPriority w:val="99"/>
    <w:rsid w:val="00ED1CA4"/>
    <w:pPr>
      <w:keepLines/>
      <w:spacing w:before="200" w:line="240" w:lineRule="auto"/>
      <w:ind w:left="1800" w:hanging="360"/>
    </w:pPr>
    <w:rPr>
      <w:rFonts w:ascii="Arial" w:eastAsia="Times New Roman" w:hAnsi="Arial" w:cs="Times New Roman"/>
      <w:sz w:val="16"/>
      <w:szCs w:val="24"/>
    </w:rPr>
  </w:style>
  <w:style w:type="paragraph" w:styleId="ListBullet2">
    <w:name w:val="List Bullet 2"/>
    <w:basedOn w:val="Normal"/>
    <w:uiPriority w:val="99"/>
    <w:rsid w:val="00ED1CA4"/>
    <w:pPr>
      <w:keepLines/>
      <w:numPr>
        <w:numId w:val="16"/>
      </w:numPr>
      <w:spacing w:before="200" w:line="240" w:lineRule="auto"/>
    </w:pPr>
    <w:rPr>
      <w:rFonts w:ascii="Arial" w:eastAsia="Times New Roman" w:hAnsi="Arial" w:cs="Times New Roman"/>
      <w:sz w:val="16"/>
      <w:szCs w:val="24"/>
    </w:rPr>
  </w:style>
  <w:style w:type="paragraph" w:styleId="ListBullet3">
    <w:name w:val="List Bullet 3"/>
    <w:basedOn w:val="Normal"/>
    <w:uiPriority w:val="99"/>
    <w:rsid w:val="00ED1CA4"/>
    <w:pPr>
      <w:keepLines/>
      <w:numPr>
        <w:numId w:val="17"/>
      </w:numPr>
      <w:spacing w:before="200" w:line="240" w:lineRule="auto"/>
    </w:pPr>
    <w:rPr>
      <w:rFonts w:ascii="Arial" w:eastAsia="Times New Roman" w:hAnsi="Arial" w:cs="Times New Roman"/>
      <w:sz w:val="16"/>
      <w:szCs w:val="24"/>
    </w:rPr>
  </w:style>
  <w:style w:type="paragraph" w:styleId="ListBullet4">
    <w:name w:val="List Bullet 4"/>
    <w:basedOn w:val="Normal"/>
    <w:uiPriority w:val="99"/>
    <w:rsid w:val="00ED1CA4"/>
    <w:pPr>
      <w:keepLines/>
      <w:numPr>
        <w:numId w:val="18"/>
      </w:numPr>
      <w:spacing w:before="200" w:line="240" w:lineRule="auto"/>
    </w:pPr>
    <w:rPr>
      <w:rFonts w:ascii="Arial" w:eastAsia="Times New Roman" w:hAnsi="Arial" w:cs="Times New Roman"/>
      <w:sz w:val="16"/>
      <w:szCs w:val="24"/>
    </w:rPr>
  </w:style>
  <w:style w:type="paragraph" w:styleId="ListBullet5">
    <w:name w:val="List Bullet 5"/>
    <w:basedOn w:val="Normal"/>
    <w:uiPriority w:val="99"/>
    <w:rsid w:val="00ED1CA4"/>
    <w:pPr>
      <w:keepLines/>
      <w:numPr>
        <w:numId w:val="19"/>
      </w:numPr>
      <w:spacing w:before="200" w:line="240" w:lineRule="auto"/>
    </w:pPr>
    <w:rPr>
      <w:rFonts w:ascii="Arial" w:eastAsia="Times New Roman" w:hAnsi="Arial" w:cs="Times New Roman"/>
      <w:sz w:val="16"/>
      <w:szCs w:val="24"/>
    </w:rPr>
  </w:style>
  <w:style w:type="paragraph" w:styleId="ListNumber2">
    <w:name w:val="List Number 2"/>
    <w:basedOn w:val="Normal"/>
    <w:uiPriority w:val="99"/>
    <w:rsid w:val="00ED1CA4"/>
    <w:pPr>
      <w:keepLines/>
      <w:numPr>
        <w:numId w:val="21"/>
      </w:numPr>
      <w:spacing w:before="200" w:line="240" w:lineRule="auto"/>
    </w:pPr>
    <w:rPr>
      <w:rFonts w:ascii="Arial" w:eastAsia="Times New Roman" w:hAnsi="Arial" w:cs="Times New Roman"/>
      <w:sz w:val="16"/>
      <w:szCs w:val="24"/>
    </w:rPr>
  </w:style>
  <w:style w:type="paragraph" w:styleId="ListNumber3">
    <w:name w:val="List Number 3"/>
    <w:basedOn w:val="Normal"/>
    <w:uiPriority w:val="99"/>
    <w:rsid w:val="00ED1CA4"/>
    <w:pPr>
      <w:keepLines/>
      <w:numPr>
        <w:numId w:val="22"/>
      </w:numPr>
      <w:spacing w:before="200" w:line="240" w:lineRule="auto"/>
    </w:pPr>
    <w:rPr>
      <w:rFonts w:ascii="Arial" w:eastAsia="Times New Roman" w:hAnsi="Arial" w:cs="Times New Roman"/>
      <w:sz w:val="16"/>
      <w:szCs w:val="24"/>
    </w:rPr>
  </w:style>
  <w:style w:type="paragraph" w:styleId="ListNumber4">
    <w:name w:val="List Number 4"/>
    <w:basedOn w:val="Normal"/>
    <w:uiPriority w:val="99"/>
    <w:rsid w:val="00ED1CA4"/>
    <w:pPr>
      <w:keepLines/>
      <w:numPr>
        <w:numId w:val="23"/>
      </w:numPr>
      <w:spacing w:before="200" w:line="240" w:lineRule="auto"/>
    </w:pPr>
    <w:rPr>
      <w:rFonts w:ascii="Arial" w:eastAsia="Times New Roman" w:hAnsi="Arial" w:cs="Times New Roman"/>
      <w:sz w:val="16"/>
      <w:szCs w:val="24"/>
    </w:rPr>
  </w:style>
  <w:style w:type="paragraph" w:styleId="ListNumber5">
    <w:name w:val="List Number 5"/>
    <w:basedOn w:val="Normal"/>
    <w:uiPriority w:val="99"/>
    <w:rsid w:val="00ED1CA4"/>
    <w:pPr>
      <w:keepLines/>
      <w:numPr>
        <w:numId w:val="24"/>
      </w:numPr>
      <w:spacing w:before="200" w:line="240" w:lineRule="auto"/>
    </w:pPr>
    <w:rPr>
      <w:rFonts w:ascii="Arial" w:eastAsia="Times New Roman" w:hAnsi="Arial" w:cs="Times New Roman"/>
      <w:sz w:val="16"/>
      <w:szCs w:val="24"/>
    </w:rPr>
  </w:style>
  <w:style w:type="paragraph" w:styleId="Title">
    <w:name w:val="Title"/>
    <w:basedOn w:val="Normal"/>
    <w:link w:val="TitleChar"/>
    <w:uiPriority w:val="99"/>
    <w:qFormat/>
    <w:rsid w:val="00ED1CA4"/>
    <w:pPr>
      <w:keepLines/>
      <w:spacing w:before="240" w:after="60" w:line="240" w:lineRule="auto"/>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uiPriority w:val="99"/>
    <w:rsid w:val="00ED1CA4"/>
    <w:rPr>
      <w:rFonts w:ascii="Arial" w:eastAsia="Times New Roman" w:hAnsi="Arial" w:cs="Arial"/>
      <w:b/>
      <w:bCs/>
      <w:kern w:val="28"/>
      <w:sz w:val="32"/>
      <w:szCs w:val="32"/>
    </w:rPr>
  </w:style>
  <w:style w:type="paragraph" w:styleId="Closing">
    <w:name w:val="Closing"/>
    <w:basedOn w:val="Normal"/>
    <w:link w:val="ClosingChar"/>
    <w:uiPriority w:val="99"/>
    <w:rsid w:val="00ED1CA4"/>
    <w:pPr>
      <w:keepLines/>
      <w:spacing w:before="200" w:line="240" w:lineRule="auto"/>
      <w:ind w:left="4320"/>
    </w:pPr>
    <w:rPr>
      <w:rFonts w:ascii="Arial" w:eastAsia="Times New Roman" w:hAnsi="Arial" w:cs="Times New Roman"/>
      <w:sz w:val="16"/>
      <w:szCs w:val="24"/>
    </w:rPr>
  </w:style>
  <w:style w:type="character" w:customStyle="1" w:styleId="ClosingChar">
    <w:name w:val="Closing Char"/>
    <w:basedOn w:val="DefaultParagraphFont"/>
    <w:link w:val="Closing"/>
    <w:uiPriority w:val="99"/>
    <w:rsid w:val="00ED1CA4"/>
    <w:rPr>
      <w:rFonts w:ascii="Arial" w:eastAsia="Times New Roman" w:hAnsi="Arial" w:cs="Times New Roman"/>
      <w:sz w:val="16"/>
      <w:szCs w:val="24"/>
    </w:rPr>
  </w:style>
  <w:style w:type="paragraph" w:styleId="Signature">
    <w:name w:val="Signature"/>
    <w:basedOn w:val="Normal"/>
    <w:link w:val="SignatureChar"/>
    <w:uiPriority w:val="99"/>
    <w:rsid w:val="00ED1CA4"/>
    <w:pPr>
      <w:keepLines/>
      <w:spacing w:before="200" w:line="240" w:lineRule="auto"/>
      <w:ind w:left="4320"/>
    </w:pPr>
    <w:rPr>
      <w:rFonts w:ascii="Arial" w:eastAsia="Times New Roman" w:hAnsi="Arial" w:cs="Times New Roman"/>
      <w:sz w:val="16"/>
      <w:szCs w:val="24"/>
    </w:rPr>
  </w:style>
  <w:style w:type="character" w:customStyle="1" w:styleId="SignatureChar">
    <w:name w:val="Signature Char"/>
    <w:basedOn w:val="DefaultParagraphFont"/>
    <w:link w:val="Signature"/>
    <w:uiPriority w:val="99"/>
    <w:rsid w:val="00ED1CA4"/>
    <w:rPr>
      <w:rFonts w:ascii="Arial" w:eastAsia="Times New Roman" w:hAnsi="Arial" w:cs="Times New Roman"/>
      <w:sz w:val="16"/>
      <w:szCs w:val="24"/>
    </w:rPr>
  </w:style>
  <w:style w:type="paragraph" w:styleId="BodyTextIndent">
    <w:name w:val="Body Text Indent"/>
    <w:basedOn w:val="Normal"/>
    <w:link w:val="BodyTextIndentChar"/>
    <w:uiPriority w:val="99"/>
    <w:rsid w:val="00ED1CA4"/>
    <w:pPr>
      <w:keepLines/>
      <w:spacing w:before="200" w:after="120" w:line="240" w:lineRule="auto"/>
      <w:ind w:left="360"/>
    </w:pPr>
    <w:rPr>
      <w:rFonts w:ascii="Arial" w:eastAsia="Times New Roman" w:hAnsi="Arial" w:cs="Times New Roman"/>
      <w:sz w:val="16"/>
      <w:szCs w:val="24"/>
    </w:rPr>
  </w:style>
  <w:style w:type="character" w:customStyle="1" w:styleId="BodyTextIndentChar">
    <w:name w:val="Body Text Indent Char"/>
    <w:basedOn w:val="DefaultParagraphFont"/>
    <w:link w:val="BodyTextIndent"/>
    <w:uiPriority w:val="99"/>
    <w:rsid w:val="00ED1CA4"/>
    <w:rPr>
      <w:rFonts w:ascii="Arial" w:eastAsia="Times New Roman" w:hAnsi="Arial" w:cs="Times New Roman"/>
      <w:sz w:val="16"/>
      <w:szCs w:val="24"/>
    </w:rPr>
  </w:style>
  <w:style w:type="paragraph" w:styleId="ListContinue">
    <w:name w:val="List Continue"/>
    <w:basedOn w:val="Normal"/>
    <w:uiPriority w:val="99"/>
    <w:rsid w:val="00ED1CA4"/>
    <w:pPr>
      <w:keepLines/>
      <w:spacing w:before="200" w:after="120" w:line="240" w:lineRule="auto"/>
      <w:ind w:left="360"/>
    </w:pPr>
    <w:rPr>
      <w:rFonts w:ascii="Arial" w:eastAsia="Times New Roman" w:hAnsi="Arial" w:cs="Times New Roman"/>
      <w:sz w:val="16"/>
      <w:szCs w:val="24"/>
    </w:rPr>
  </w:style>
  <w:style w:type="paragraph" w:styleId="ListContinue2">
    <w:name w:val="List Continue 2"/>
    <w:basedOn w:val="Normal"/>
    <w:uiPriority w:val="99"/>
    <w:rsid w:val="00ED1CA4"/>
    <w:pPr>
      <w:keepLines/>
      <w:spacing w:before="200" w:after="120" w:line="240" w:lineRule="auto"/>
      <w:ind w:left="720"/>
    </w:pPr>
    <w:rPr>
      <w:rFonts w:ascii="Arial" w:eastAsia="Times New Roman" w:hAnsi="Arial" w:cs="Times New Roman"/>
      <w:sz w:val="16"/>
      <w:szCs w:val="24"/>
    </w:rPr>
  </w:style>
  <w:style w:type="paragraph" w:styleId="ListContinue3">
    <w:name w:val="List Continue 3"/>
    <w:basedOn w:val="Normal"/>
    <w:uiPriority w:val="99"/>
    <w:rsid w:val="00ED1CA4"/>
    <w:pPr>
      <w:keepLines/>
      <w:spacing w:before="200" w:after="120" w:line="240" w:lineRule="auto"/>
      <w:ind w:left="1080"/>
    </w:pPr>
    <w:rPr>
      <w:rFonts w:ascii="Arial" w:eastAsia="Times New Roman" w:hAnsi="Arial" w:cs="Times New Roman"/>
      <w:sz w:val="16"/>
      <w:szCs w:val="24"/>
    </w:rPr>
  </w:style>
  <w:style w:type="paragraph" w:styleId="ListContinue4">
    <w:name w:val="List Continue 4"/>
    <w:basedOn w:val="Normal"/>
    <w:uiPriority w:val="99"/>
    <w:rsid w:val="00ED1CA4"/>
    <w:pPr>
      <w:keepLines/>
      <w:spacing w:before="200" w:after="120" w:line="240" w:lineRule="auto"/>
      <w:ind w:left="1440"/>
    </w:pPr>
    <w:rPr>
      <w:rFonts w:ascii="Arial" w:eastAsia="Times New Roman" w:hAnsi="Arial" w:cs="Times New Roman"/>
      <w:sz w:val="16"/>
      <w:szCs w:val="24"/>
    </w:rPr>
  </w:style>
  <w:style w:type="paragraph" w:styleId="ListContinue5">
    <w:name w:val="List Continue 5"/>
    <w:basedOn w:val="Normal"/>
    <w:uiPriority w:val="99"/>
    <w:rsid w:val="00ED1CA4"/>
    <w:pPr>
      <w:keepLines/>
      <w:spacing w:before="200" w:after="120" w:line="240" w:lineRule="auto"/>
      <w:ind w:left="1800"/>
    </w:pPr>
    <w:rPr>
      <w:rFonts w:ascii="Arial" w:eastAsia="Times New Roman" w:hAnsi="Arial" w:cs="Times New Roman"/>
      <w:sz w:val="16"/>
      <w:szCs w:val="24"/>
    </w:rPr>
  </w:style>
  <w:style w:type="paragraph" w:styleId="MessageHeader">
    <w:name w:val="Message Header"/>
    <w:basedOn w:val="Normal"/>
    <w:link w:val="MessageHeaderChar"/>
    <w:uiPriority w:val="99"/>
    <w:rsid w:val="00ED1CA4"/>
    <w:pPr>
      <w:keepLines/>
      <w:pBdr>
        <w:top w:val="single" w:sz="6" w:space="1" w:color="auto"/>
        <w:left w:val="single" w:sz="6" w:space="1" w:color="auto"/>
        <w:bottom w:val="single" w:sz="6" w:space="1" w:color="auto"/>
        <w:right w:val="single" w:sz="6" w:space="1" w:color="auto"/>
      </w:pBdr>
      <w:shd w:val="pct20" w:color="auto" w:fill="auto"/>
      <w:spacing w:before="200" w:line="240" w:lineRule="auto"/>
      <w:ind w:left="1080" w:hanging="1080"/>
    </w:pPr>
    <w:rPr>
      <w:rFonts w:ascii="Arial" w:eastAsia="Times New Roman" w:hAnsi="Arial" w:cs="Arial"/>
      <w:sz w:val="24"/>
      <w:szCs w:val="24"/>
    </w:rPr>
  </w:style>
  <w:style w:type="character" w:customStyle="1" w:styleId="MessageHeaderChar">
    <w:name w:val="Message Header Char"/>
    <w:basedOn w:val="DefaultParagraphFont"/>
    <w:link w:val="MessageHeader"/>
    <w:uiPriority w:val="99"/>
    <w:rsid w:val="00ED1CA4"/>
    <w:rPr>
      <w:rFonts w:ascii="Arial" w:eastAsia="Times New Roman" w:hAnsi="Arial" w:cs="Arial"/>
      <w:sz w:val="24"/>
      <w:szCs w:val="24"/>
      <w:shd w:val="pct20" w:color="auto" w:fill="auto"/>
    </w:rPr>
  </w:style>
  <w:style w:type="paragraph" w:styleId="Salutation">
    <w:name w:val="Salutation"/>
    <w:basedOn w:val="Normal"/>
    <w:next w:val="Normal"/>
    <w:link w:val="SalutationChar"/>
    <w:uiPriority w:val="99"/>
    <w:rsid w:val="00ED1CA4"/>
    <w:pPr>
      <w:keepLines/>
      <w:spacing w:before="200" w:line="240" w:lineRule="auto"/>
    </w:pPr>
    <w:rPr>
      <w:rFonts w:ascii="Arial" w:eastAsia="Times New Roman" w:hAnsi="Arial" w:cs="Times New Roman"/>
      <w:sz w:val="16"/>
      <w:szCs w:val="24"/>
    </w:rPr>
  </w:style>
  <w:style w:type="character" w:customStyle="1" w:styleId="SalutationChar">
    <w:name w:val="Salutation Char"/>
    <w:basedOn w:val="DefaultParagraphFont"/>
    <w:link w:val="Salutation"/>
    <w:uiPriority w:val="99"/>
    <w:rsid w:val="00ED1CA4"/>
    <w:rPr>
      <w:rFonts w:ascii="Arial" w:eastAsia="Times New Roman" w:hAnsi="Arial" w:cs="Times New Roman"/>
      <w:sz w:val="16"/>
      <w:szCs w:val="24"/>
    </w:rPr>
  </w:style>
  <w:style w:type="paragraph" w:styleId="Date">
    <w:name w:val="Date"/>
    <w:basedOn w:val="Normal"/>
    <w:next w:val="Normal"/>
    <w:link w:val="DateChar"/>
    <w:uiPriority w:val="99"/>
    <w:rsid w:val="00ED1CA4"/>
    <w:pPr>
      <w:keepLines/>
      <w:spacing w:before="200" w:line="240" w:lineRule="auto"/>
    </w:pPr>
    <w:rPr>
      <w:rFonts w:ascii="Arial" w:eastAsia="Times New Roman" w:hAnsi="Arial" w:cs="Times New Roman"/>
      <w:sz w:val="16"/>
      <w:szCs w:val="24"/>
    </w:rPr>
  </w:style>
  <w:style w:type="character" w:customStyle="1" w:styleId="DateChar">
    <w:name w:val="Date Char"/>
    <w:basedOn w:val="DefaultParagraphFont"/>
    <w:link w:val="Date"/>
    <w:uiPriority w:val="99"/>
    <w:rsid w:val="00ED1CA4"/>
    <w:rPr>
      <w:rFonts w:ascii="Arial" w:eastAsia="Times New Roman" w:hAnsi="Arial" w:cs="Times New Roman"/>
      <w:sz w:val="16"/>
      <w:szCs w:val="24"/>
    </w:rPr>
  </w:style>
  <w:style w:type="paragraph" w:styleId="BodyTextFirstIndent">
    <w:name w:val="Body Text First Indent"/>
    <w:basedOn w:val="BodyText"/>
    <w:link w:val="BodyTextFirstIndentChar"/>
    <w:uiPriority w:val="99"/>
    <w:rsid w:val="00ED1CA4"/>
    <w:pPr>
      <w:keepLines/>
      <w:spacing w:before="200"/>
      <w:ind w:left="0" w:firstLine="210"/>
      <w:jc w:val="left"/>
    </w:pPr>
    <w:rPr>
      <w:rFonts w:ascii="Arial" w:hAnsi="Arial"/>
      <w:sz w:val="16"/>
    </w:rPr>
  </w:style>
  <w:style w:type="character" w:customStyle="1" w:styleId="BodyTextFirstIndentChar">
    <w:name w:val="Body Text First Indent Char"/>
    <w:basedOn w:val="BodyTextChar"/>
    <w:link w:val="BodyTextFirstIndent"/>
    <w:uiPriority w:val="99"/>
    <w:rsid w:val="00ED1CA4"/>
    <w:rPr>
      <w:rFonts w:ascii="Arial" w:eastAsia="Times New Roman" w:hAnsi="Arial" w:cs="Times New Roman"/>
      <w:sz w:val="16"/>
      <w:szCs w:val="24"/>
    </w:rPr>
  </w:style>
  <w:style w:type="paragraph" w:styleId="BodyTextFirstIndent2">
    <w:name w:val="Body Text First Indent 2"/>
    <w:basedOn w:val="BodyTextIndent"/>
    <w:link w:val="BodyTextFirstIndent2Char"/>
    <w:uiPriority w:val="99"/>
    <w:rsid w:val="00ED1CA4"/>
    <w:pPr>
      <w:ind w:firstLine="210"/>
    </w:pPr>
  </w:style>
  <w:style w:type="character" w:customStyle="1" w:styleId="BodyTextFirstIndent2Char">
    <w:name w:val="Body Text First Indent 2 Char"/>
    <w:basedOn w:val="BodyTextIndentChar"/>
    <w:link w:val="BodyTextFirstIndent2"/>
    <w:uiPriority w:val="99"/>
    <w:rsid w:val="00ED1CA4"/>
    <w:rPr>
      <w:rFonts w:ascii="Arial" w:eastAsia="Times New Roman" w:hAnsi="Arial" w:cs="Times New Roman"/>
      <w:sz w:val="16"/>
      <w:szCs w:val="24"/>
    </w:rPr>
  </w:style>
  <w:style w:type="paragraph" w:styleId="NoteHeading">
    <w:name w:val="Note Heading"/>
    <w:basedOn w:val="Normal"/>
    <w:next w:val="Normal"/>
    <w:link w:val="NoteHeadingChar"/>
    <w:uiPriority w:val="99"/>
    <w:rsid w:val="00ED1CA4"/>
    <w:pPr>
      <w:keepLines/>
      <w:spacing w:before="200" w:line="240" w:lineRule="auto"/>
    </w:pPr>
    <w:rPr>
      <w:rFonts w:ascii="Arial" w:eastAsia="Times New Roman" w:hAnsi="Arial" w:cs="Times New Roman"/>
      <w:sz w:val="16"/>
      <w:szCs w:val="24"/>
    </w:rPr>
  </w:style>
  <w:style w:type="character" w:customStyle="1" w:styleId="NoteHeadingChar">
    <w:name w:val="Note Heading Char"/>
    <w:basedOn w:val="DefaultParagraphFont"/>
    <w:link w:val="NoteHeading"/>
    <w:uiPriority w:val="99"/>
    <w:rsid w:val="00ED1CA4"/>
    <w:rPr>
      <w:rFonts w:ascii="Arial" w:eastAsia="Times New Roman" w:hAnsi="Arial" w:cs="Times New Roman"/>
      <w:sz w:val="16"/>
      <w:szCs w:val="24"/>
    </w:rPr>
  </w:style>
  <w:style w:type="paragraph" w:styleId="BodyText2">
    <w:name w:val="Body Text 2"/>
    <w:basedOn w:val="Normal"/>
    <w:link w:val="BodyText2Char"/>
    <w:uiPriority w:val="99"/>
    <w:rsid w:val="00ED1CA4"/>
    <w:pPr>
      <w:keepLines/>
      <w:spacing w:before="200" w:after="120" w:line="480" w:lineRule="auto"/>
    </w:pPr>
    <w:rPr>
      <w:rFonts w:ascii="Arial" w:eastAsia="Times New Roman" w:hAnsi="Arial" w:cs="Times New Roman"/>
      <w:sz w:val="16"/>
      <w:szCs w:val="24"/>
    </w:rPr>
  </w:style>
  <w:style w:type="character" w:customStyle="1" w:styleId="BodyText2Char">
    <w:name w:val="Body Text 2 Char"/>
    <w:basedOn w:val="DefaultParagraphFont"/>
    <w:link w:val="BodyText2"/>
    <w:uiPriority w:val="99"/>
    <w:rsid w:val="00ED1CA4"/>
    <w:rPr>
      <w:rFonts w:ascii="Arial" w:eastAsia="Times New Roman" w:hAnsi="Arial" w:cs="Times New Roman"/>
      <w:sz w:val="16"/>
      <w:szCs w:val="24"/>
    </w:rPr>
  </w:style>
  <w:style w:type="paragraph" w:styleId="BodyText3">
    <w:name w:val="Body Text 3"/>
    <w:basedOn w:val="Normal"/>
    <w:link w:val="BodyText3Char"/>
    <w:uiPriority w:val="99"/>
    <w:rsid w:val="00ED1CA4"/>
    <w:pPr>
      <w:keepLines/>
      <w:spacing w:before="200" w:after="120" w:line="240" w:lineRule="auto"/>
    </w:pPr>
    <w:rPr>
      <w:rFonts w:ascii="Arial" w:eastAsia="Times New Roman" w:hAnsi="Arial" w:cs="Times New Roman"/>
      <w:sz w:val="16"/>
      <w:szCs w:val="16"/>
    </w:rPr>
  </w:style>
  <w:style w:type="character" w:customStyle="1" w:styleId="BodyText3Char">
    <w:name w:val="Body Text 3 Char"/>
    <w:basedOn w:val="DefaultParagraphFont"/>
    <w:link w:val="BodyText3"/>
    <w:uiPriority w:val="99"/>
    <w:rsid w:val="00ED1CA4"/>
    <w:rPr>
      <w:rFonts w:ascii="Arial" w:eastAsia="Times New Roman" w:hAnsi="Arial" w:cs="Times New Roman"/>
      <w:sz w:val="16"/>
      <w:szCs w:val="16"/>
    </w:rPr>
  </w:style>
  <w:style w:type="paragraph" w:styleId="BodyTextIndent2">
    <w:name w:val="Body Text Indent 2"/>
    <w:basedOn w:val="Normal"/>
    <w:link w:val="BodyTextIndent2Char"/>
    <w:uiPriority w:val="99"/>
    <w:rsid w:val="00ED1CA4"/>
    <w:pPr>
      <w:keepLines/>
      <w:spacing w:before="200" w:after="120" w:line="480" w:lineRule="auto"/>
      <w:ind w:left="360"/>
    </w:pPr>
    <w:rPr>
      <w:rFonts w:ascii="Arial" w:eastAsia="Times New Roman" w:hAnsi="Arial" w:cs="Times New Roman"/>
      <w:sz w:val="16"/>
      <w:szCs w:val="24"/>
    </w:rPr>
  </w:style>
  <w:style w:type="character" w:customStyle="1" w:styleId="BodyTextIndent2Char">
    <w:name w:val="Body Text Indent 2 Char"/>
    <w:basedOn w:val="DefaultParagraphFont"/>
    <w:link w:val="BodyTextIndent2"/>
    <w:uiPriority w:val="99"/>
    <w:rsid w:val="00ED1CA4"/>
    <w:rPr>
      <w:rFonts w:ascii="Arial" w:eastAsia="Times New Roman" w:hAnsi="Arial" w:cs="Times New Roman"/>
      <w:sz w:val="16"/>
      <w:szCs w:val="24"/>
    </w:rPr>
  </w:style>
  <w:style w:type="paragraph" w:styleId="BodyTextIndent3">
    <w:name w:val="Body Text Indent 3"/>
    <w:basedOn w:val="Normal"/>
    <w:link w:val="BodyTextIndent3Char"/>
    <w:uiPriority w:val="99"/>
    <w:rsid w:val="00ED1CA4"/>
    <w:pPr>
      <w:keepLines/>
      <w:spacing w:before="200" w:after="120" w:line="240" w:lineRule="auto"/>
      <w:ind w:left="360"/>
    </w:pPr>
    <w:rPr>
      <w:rFonts w:ascii="Arial" w:eastAsia="Times New Roman" w:hAnsi="Arial" w:cs="Times New Roman"/>
      <w:sz w:val="16"/>
      <w:szCs w:val="16"/>
    </w:rPr>
  </w:style>
  <w:style w:type="character" w:customStyle="1" w:styleId="BodyTextIndent3Char">
    <w:name w:val="Body Text Indent 3 Char"/>
    <w:basedOn w:val="DefaultParagraphFont"/>
    <w:link w:val="BodyTextIndent3"/>
    <w:uiPriority w:val="99"/>
    <w:rsid w:val="00ED1CA4"/>
    <w:rPr>
      <w:rFonts w:ascii="Arial" w:eastAsia="Times New Roman" w:hAnsi="Arial" w:cs="Times New Roman"/>
      <w:sz w:val="16"/>
      <w:szCs w:val="16"/>
    </w:rPr>
  </w:style>
  <w:style w:type="paragraph" w:styleId="BlockText">
    <w:name w:val="Block Text"/>
    <w:basedOn w:val="Normal"/>
    <w:uiPriority w:val="99"/>
    <w:rsid w:val="00ED1CA4"/>
    <w:pPr>
      <w:keepLines/>
      <w:spacing w:before="200" w:after="120" w:line="240" w:lineRule="auto"/>
      <w:ind w:left="1440" w:right="1440"/>
    </w:pPr>
    <w:rPr>
      <w:rFonts w:ascii="Arial" w:eastAsia="Times New Roman" w:hAnsi="Arial" w:cs="Times New Roman"/>
      <w:sz w:val="16"/>
      <w:szCs w:val="24"/>
    </w:rPr>
  </w:style>
  <w:style w:type="paragraph" w:styleId="E-mailSignature">
    <w:name w:val="E-mail Signature"/>
    <w:basedOn w:val="Normal"/>
    <w:link w:val="E-mailSignatureChar"/>
    <w:uiPriority w:val="99"/>
    <w:rsid w:val="00ED1CA4"/>
    <w:pPr>
      <w:keepLines/>
      <w:spacing w:before="200" w:line="240" w:lineRule="auto"/>
    </w:pPr>
    <w:rPr>
      <w:rFonts w:ascii="Arial" w:eastAsia="Times New Roman" w:hAnsi="Arial" w:cs="Times New Roman"/>
      <w:sz w:val="16"/>
      <w:szCs w:val="24"/>
    </w:rPr>
  </w:style>
  <w:style w:type="character" w:customStyle="1" w:styleId="E-mailSignatureChar">
    <w:name w:val="E-mail Signature Char"/>
    <w:basedOn w:val="DefaultParagraphFont"/>
    <w:link w:val="E-mailSignature"/>
    <w:uiPriority w:val="99"/>
    <w:rsid w:val="00ED1CA4"/>
    <w:rPr>
      <w:rFonts w:ascii="Arial" w:eastAsia="Times New Roman" w:hAnsi="Arial" w:cs="Times New Roman"/>
      <w:sz w:val="16"/>
      <w:szCs w:val="24"/>
    </w:rPr>
  </w:style>
  <w:style w:type="paragraph" w:customStyle="1" w:styleId="Bullet">
    <w:name w:val="Bullet"/>
    <w:basedOn w:val="Normal"/>
    <w:uiPriority w:val="99"/>
    <w:rsid w:val="00ED1CA4"/>
    <w:pPr>
      <w:keepLines/>
      <w:numPr>
        <w:numId w:val="13"/>
      </w:numPr>
      <w:spacing w:before="200" w:line="240" w:lineRule="auto"/>
    </w:pPr>
    <w:rPr>
      <w:rFonts w:ascii="Arial" w:eastAsia="Times New Roman" w:hAnsi="Arial" w:cs="Times New Roman"/>
      <w:sz w:val="16"/>
      <w:szCs w:val="24"/>
    </w:rPr>
  </w:style>
  <w:style w:type="paragraph" w:customStyle="1" w:styleId="Drop-downtext">
    <w:name w:val="Drop-down text"/>
    <w:basedOn w:val="Normal"/>
    <w:next w:val="Normal"/>
    <w:uiPriority w:val="99"/>
    <w:rsid w:val="00ED1CA4"/>
    <w:pPr>
      <w:keepLines/>
      <w:spacing w:before="200" w:line="240" w:lineRule="auto"/>
    </w:pPr>
    <w:rPr>
      <w:rFonts w:ascii="Arial" w:eastAsia="Times New Roman" w:hAnsi="Arial" w:cs="Times New Roman"/>
      <w:i/>
      <w:sz w:val="16"/>
      <w:szCs w:val="24"/>
    </w:rPr>
  </w:style>
  <w:style w:type="paragraph" w:customStyle="1" w:styleId="Figure">
    <w:name w:val="Figure"/>
    <w:basedOn w:val="Normal"/>
    <w:next w:val="Caption"/>
    <w:uiPriority w:val="99"/>
    <w:rsid w:val="00ED1CA4"/>
    <w:pPr>
      <w:keepNext/>
      <w:keepLines/>
      <w:spacing w:before="120" w:line="240" w:lineRule="auto"/>
    </w:pPr>
    <w:rPr>
      <w:rFonts w:ascii="Arial" w:eastAsia="Times New Roman" w:hAnsi="Arial" w:cs="Times New Roman"/>
      <w:sz w:val="16"/>
      <w:szCs w:val="24"/>
    </w:rPr>
  </w:style>
  <w:style w:type="paragraph" w:customStyle="1" w:styleId="Image">
    <w:name w:val="Image"/>
    <w:basedOn w:val="Normal"/>
    <w:next w:val="Caption"/>
    <w:uiPriority w:val="99"/>
    <w:rsid w:val="00ED1CA4"/>
    <w:pPr>
      <w:keepLines/>
      <w:spacing w:before="200" w:after="0" w:line="240" w:lineRule="auto"/>
      <w:jc w:val="center"/>
    </w:pPr>
    <w:rPr>
      <w:rFonts w:ascii="Arial" w:eastAsia="Times New Roman" w:hAnsi="Arial" w:cs="Times New Roman"/>
      <w:sz w:val="16"/>
      <w:szCs w:val="24"/>
    </w:rPr>
  </w:style>
  <w:style w:type="paragraph" w:customStyle="1" w:styleId="ImageCaption">
    <w:name w:val="ImageCaption"/>
    <w:basedOn w:val="Normal"/>
    <w:uiPriority w:val="99"/>
    <w:rsid w:val="00ED1CA4"/>
    <w:pPr>
      <w:keepLines/>
      <w:spacing w:before="200" w:after="0" w:line="240" w:lineRule="auto"/>
      <w:jc w:val="center"/>
    </w:pPr>
    <w:rPr>
      <w:rFonts w:ascii="Arial" w:eastAsia="Times New Roman" w:hAnsi="Arial" w:cs="Times New Roman"/>
      <w:b/>
      <w:sz w:val="16"/>
      <w:szCs w:val="24"/>
    </w:rPr>
  </w:style>
  <w:style w:type="paragraph" w:customStyle="1" w:styleId="Note">
    <w:name w:val="Note"/>
    <w:basedOn w:val="Normal"/>
    <w:next w:val="Normal"/>
    <w:uiPriority w:val="99"/>
    <w:rsid w:val="00ED1CA4"/>
    <w:pPr>
      <w:keepLines/>
      <w:shd w:val="pct12" w:color="auto" w:fill="auto"/>
      <w:spacing w:before="200" w:line="240" w:lineRule="auto"/>
      <w:ind w:left="1152" w:right="115" w:hanging="576"/>
    </w:pPr>
    <w:rPr>
      <w:rFonts w:ascii="Arial" w:eastAsia="Times New Roman" w:hAnsi="Arial" w:cs="Times New Roman"/>
      <w:sz w:val="16"/>
      <w:szCs w:val="24"/>
    </w:rPr>
  </w:style>
  <w:style w:type="paragraph" w:customStyle="1" w:styleId="Numbers">
    <w:name w:val="Numbers"/>
    <w:basedOn w:val="Normal"/>
    <w:uiPriority w:val="99"/>
    <w:rsid w:val="00ED1CA4"/>
    <w:pPr>
      <w:keepLines/>
      <w:numPr>
        <w:numId w:val="14"/>
      </w:numPr>
      <w:spacing w:before="200" w:line="240" w:lineRule="auto"/>
    </w:pPr>
    <w:rPr>
      <w:rFonts w:ascii="Arial" w:eastAsia="Times New Roman" w:hAnsi="Arial" w:cs="Times New Roman"/>
      <w:sz w:val="16"/>
      <w:szCs w:val="24"/>
    </w:rPr>
  </w:style>
  <w:style w:type="paragraph" w:customStyle="1" w:styleId="TableText">
    <w:name w:val="Table Text"/>
    <w:basedOn w:val="Normal"/>
    <w:uiPriority w:val="99"/>
    <w:rsid w:val="00ED1CA4"/>
    <w:pPr>
      <w:keepLines/>
      <w:spacing w:before="60" w:after="60" w:line="240" w:lineRule="auto"/>
    </w:pPr>
    <w:rPr>
      <w:rFonts w:ascii="Arial" w:eastAsia="Times New Roman" w:hAnsi="Arial" w:cs="Times New Roman"/>
      <w:sz w:val="16"/>
      <w:szCs w:val="24"/>
    </w:rPr>
  </w:style>
  <w:style w:type="paragraph" w:customStyle="1" w:styleId="Tip">
    <w:name w:val="Tip"/>
    <w:basedOn w:val="Note"/>
    <w:uiPriority w:val="99"/>
    <w:rsid w:val="00ED1CA4"/>
    <w:pPr>
      <w:pBdr>
        <w:top w:val="single" w:sz="2" w:space="1" w:color="C0C0C0"/>
        <w:left w:val="single" w:sz="2" w:space="4" w:color="C0C0C0"/>
        <w:bottom w:val="single" w:sz="2" w:space="1" w:color="C0C0C0"/>
        <w:right w:val="single" w:sz="2" w:space="4" w:color="C0C0C0"/>
      </w:pBdr>
      <w:shd w:val="clear" w:color="auto" w:fill="FFFFFF"/>
      <w:ind w:left="1008" w:hanging="432"/>
    </w:pPr>
  </w:style>
  <w:style w:type="paragraph" w:customStyle="1" w:styleId="Warning">
    <w:name w:val="Warning"/>
    <w:basedOn w:val="Normal"/>
    <w:uiPriority w:val="99"/>
    <w:rsid w:val="00ED1CA4"/>
    <w:pPr>
      <w:keepLines/>
      <w:pBdr>
        <w:top w:val="wave" w:sz="6" w:space="5" w:color="auto"/>
        <w:left w:val="wave" w:sz="6" w:space="5" w:color="auto"/>
        <w:bottom w:val="wave" w:sz="6" w:space="5" w:color="auto"/>
        <w:right w:val="wave" w:sz="6" w:space="5" w:color="auto"/>
      </w:pBdr>
      <w:spacing w:before="200" w:line="240" w:lineRule="auto"/>
    </w:pPr>
    <w:rPr>
      <w:rFonts w:ascii="Arial" w:eastAsia="Times New Roman" w:hAnsi="Arial" w:cs="Times New Roman"/>
      <w:sz w:val="16"/>
      <w:szCs w:val="24"/>
    </w:rPr>
  </w:style>
  <w:style w:type="paragraph" w:customStyle="1" w:styleId="BulletIndent">
    <w:name w:val="Bullet+Indent"/>
    <w:basedOn w:val="Bullet"/>
    <w:uiPriority w:val="99"/>
    <w:rsid w:val="00ED1CA4"/>
    <w:pPr>
      <w:numPr>
        <w:numId w:val="12"/>
      </w:numPr>
      <w:tabs>
        <w:tab w:val="clear" w:pos="1152"/>
        <w:tab w:val="left" w:pos="1080"/>
      </w:tabs>
      <w:ind w:left="1080" w:hanging="360"/>
    </w:pPr>
  </w:style>
  <w:style w:type="character" w:styleId="HTMLCode">
    <w:name w:val="HTML Code"/>
    <w:uiPriority w:val="99"/>
    <w:rsid w:val="00ED1CA4"/>
    <w:rPr>
      <w:rFonts w:ascii="Times" w:hAnsi="Times"/>
      <w:sz w:val="16"/>
      <w:szCs w:val="20"/>
    </w:rPr>
  </w:style>
  <w:style w:type="character" w:styleId="HTMLKeyboard">
    <w:name w:val="HTML Keyboard"/>
    <w:uiPriority w:val="99"/>
    <w:rsid w:val="00ED1CA4"/>
    <w:rPr>
      <w:rFonts w:ascii="Courier New" w:hAnsi="Courier New"/>
      <w:sz w:val="20"/>
      <w:szCs w:val="20"/>
    </w:rPr>
  </w:style>
  <w:style w:type="character" w:styleId="HTMLSample">
    <w:name w:val="HTML Sample"/>
    <w:uiPriority w:val="99"/>
    <w:rsid w:val="00ED1CA4"/>
    <w:rPr>
      <w:rFonts w:ascii="Courier New" w:hAnsi="Courier New"/>
    </w:rPr>
  </w:style>
  <w:style w:type="character" w:styleId="HTMLTypewriter">
    <w:name w:val="HTML Typewriter"/>
    <w:uiPriority w:val="99"/>
    <w:rsid w:val="00ED1CA4"/>
    <w:rPr>
      <w:rFonts w:ascii="Courier New" w:hAnsi="Courier New"/>
      <w:sz w:val="20"/>
      <w:szCs w:val="20"/>
    </w:rPr>
  </w:style>
  <w:style w:type="character" w:styleId="FootnoteReference">
    <w:name w:val="footnote reference"/>
    <w:uiPriority w:val="99"/>
    <w:semiHidden/>
    <w:rsid w:val="00ED1CA4"/>
    <w:rPr>
      <w:vertAlign w:val="superscript"/>
    </w:rPr>
  </w:style>
  <w:style w:type="character" w:styleId="PageNumber">
    <w:name w:val="page number"/>
    <w:uiPriority w:val="99"/>
    <w:rsid w:val="00ED1CA4"/>
    <w:rPr>
      <w:rFonts w:ascii="Arial" w:hAnsi="Arial"/>
      <w:b/>
      <w:sz w:val="16"/>
    </w:rPr>
  </w:style>
  <w:style w:type="character" w:styleId="HTMLAcronym">
    <w:name w:val="HTML Acronym"/>
    <w:basedOn w:val="DefaultParagraphFont"/>
    <w:uiPriority w:val="99"/>
    <w:rsid w:val="00ED1CA4"/>
  </w:style>
  <w:style w:type="character" w:styleId="HTMLCite">
    <w:name w:val="HTML Cite"/>
    <w:uiPriority w:val="99"/>
    <w:rsid w:val="00ED1CA4"/>
    <w:rPr>
      <w:i/>
      <w:iCs/>
    </w:rPr>
  </w:style>
  <w:style w:type="character" w:styleId="HTMLDefinition">
    <w:name w:val="HTML Definition"/>
    <w:uiPriority w:val="99"/>
    <w:rsid w:val="00ED1CA4"/>
    <w:rPr>
      <w:i/>
      <w:iCs/>
    </w:rPr>
  </w:style>
  <w:style w:type="character" w:styleId="HTMLVariable">
    <w:name w:val="HTML Variable"/>
    <w:uiPriority w:val="99"/>
    <w:rsid w:val="00ED1CA4"/>
    <w:rPr>
      <w:i/>
      <w:iCs/>
    </w:rPr>
  </w:style>
  <w:style w:type="character" w:styleId="LineNumber">
    <w:name w:val="line number"/>
    <w:basedOn w:val="DefaultParagraphFont"/>
    <w:uiPriority w:val="99"/>
    <w:rsid w:val="00ED1CA4"/>
  </w:style>
  <w:style w:type="character" w:customStyle="1" w:styleId="hcp5">
    <w:name w:val="hcp5"/>
    <w:basedOn w:val="DefaultParagraphFont"/>
    <w:rsid w:val="00ED1CA4"/>
    <w:rPr>
      <w:b/>
      <w:bCs/>
    </w:rPr>
  </w:style>
  <w:style w:type="paragraph" w:styleId="TOCHeading">
    <w:name w:val="TOC Heading"/>
    <w:basedOn w:val="Heading1"/>
    <w:next w:val="Normal"/>
    <w:uiPriority w:val="39"/>
    <w:semiHidden/>
    <w:unhideWhenUsed/>
    <w:qFormat/>
    <w:rsid w:val="00ED1CA4"/>
    <w:pPr>
      <w:outlineLvl w:val="9"/>
    </w:pPr>
  </w:style>
  <w:style w:type="character" w:customStyle="1" w:styleId="hcp1">
    <w:name w:val="hcp1"/>
    <w:basedOn w:val="DefaultParagraphFont"/>
    <w:rsid w:val="00ED1CA4"/>
    <w:rPr>
      <w:b/>
      <w:bCs/>
    </w:rPr>
  </w:style>
  <w:style w:type="character" w:customStyle="1" w:styleId="hcp2">
    <w:name w:val="hcp2"/>
    <w:basedOn w:val="DefaultParagraphFont"/>
    <w:rsid w:val="00ED1CA4"/>
  </w:style>
  <w:style w:type="paragraph" w:customStyle="1" w:styleId="Body1">
    <w:name w:val="Body 1"/>
    <w:uiPriority w:val="99"/>
    <w:rsid w:val="00ED1CA4"/>
    <w:pPr>
      <w:suppressAutoHyphens/>
      <w:autoSpaceDE w:val="0"/>
      <w:autoSpaceDN w:val="0"/>
      <w:adjustRightInd w:val="0"/>
      <w:spacing w:before="120" w:after="120" w:line="260" w:lineRule="atLeast"/>
    </w:pPr>
    <w:rPr>
      <w:rFonts w:ascii="Century Schoolbook" w:eastAsiaTheme="minorEastAsia" w:hAnsi="Century Schoolbook" w:cs="Century Schoolbook"/>
      <w:color w:val="000000"/>
      <w:w w:val="0"/>
    </w:rPr>
  </w:style>
  <w:style w:type="paragraph" w:customStyle="1" w:styleId="Body2">
    <w:name w:val="Body 2"/>
    <w:uiPriority w:val="99"/>
    <w:rsid w:val="00ED1CA4"/>
    <w:pPr>
      <w:suppressAutoHyphens/>
      <w:autoSpaceDE w:val="0"/>
      <w:autoSpaceDN w:val="0"/>
      <w:adjustRightInd w:val="0"/>
      <w:spacing w:before="120" w:after="120" w:line="260" w:lineRule="atLeast"/>
      <w:ind w:left="260"/>
    </w:pPr>
    <w:rPr>
      <w:rFonts w:ascii="Century Schoolbook" w:eastAsiaTheme="minorEastAsia" w:hAnsi="Century Schoolbook" w:cs="Century Schoolbook"/>
      <w:color w:val="000000"/>
      <w:w w:val="0"/>
    </w:rPr>
  </w:style>
  <w:style w:type="paragraph" w:customStyle="1" w:styleId="BodyIndent">
    <w:name w:val="Body Indent"/>
    <w:uiPriority w:val="99"/>
    <w:rsid w:val="00ED1CA4"/>
    <w:pPr>
      <w:tabs>
        <w:tab w:val="left" w:pos="540"/>
      </w:tabs>
      <w:suppressAutoHyphens/>
      <w:autoSpaceDE w:val="0"/>
      <w:autoSpaceDN w:val="0"/>
      <w:adjustRightInd w:val="0"/>
      <w:spacing w:before="120" w:after="120" w:line="260" w:lineRule="atLeast"/>
      <w:ind w:left="560"/>
    </w:pPr>
    <w:rPr>
      <w:rFonts w:ascii="Century Schoolbook" w:eastAsiaTheme="minorEastAsia" w:hAnsi="Century Schoolbook" w:cs="Century Schoolbook"/>
      <w:color w:val="000000"/>
      <w:w w:val="0"/>
    </w:rPr>
  </w:style>
  <w:style w:type="paragraph" w:customStyle="1" w:styleId="ListBullet1">
    <w:name w:val="List Bullet 1"/>
    <w:uiPriority w:val="99"/>
    <w:rsid w:val="00ED1CA4"/>
    <w:pPr>
      <w:tabs>
        <w:tab w:val="left" w:pos="260"/>
      </w:tabs>
      <w:suppressAutoHyphens/>
      <w:autoSpaceDE w:val="0"/>
      <w:autoSpaceDN w:val="0"/>
      <w:adjustRightInd w:val="0"/>
      <w:spacing w:before="60" w:after="60" w:line="260" w:lineRule="atLeast"/>
      <w:ind w:left="260" w:hanging="260"/>
    </w:pPr>
    <w:rPr>
      <w:rFonts w:ascii="Century Schoolbook" w:eastAsiaTheme="minorEastAsia" w:hAnsi="Century Schoolbook" w:cs="Century Schoolbook"/>
      <w:color w:val="000000"/>
      <w:w w:val="0"/>
    </w:rPr>
  </w:style>
  <w:style w:type="paragraph" w:customStyle="1" w:styleId="ListBullet1A">
    <w:name w:val="List Bullet 1A"/>
    <w:uiPriority w:val="99"/>
    <w:rsid w:val="00ED1CA4"/>
    <w:pPr>
      <w:tabs>
        <w:tab w:val="left" w:pos="260"/>
      </w:tabs>
      <w:suppressAutoHyphens/>
      <w:autoSpaceDE w:val="0"/>
      <w:autoSpaceDN w:val="0"/>
      <w:adjustRightInd w:val="0"/>
      <w:spacing w:before="60" w:after="60" w:line="260" w:lineRule="atLeast"/>
      <w:ind w:left="260" w:hanging="260"/>
    </w:pPr>
    <w:rPr>
      <w:rFonts w:ascii="Century Schoolbook" w:eastAsiaTheme="minorEastAsia" w:hAnsi="Century Schoolbook" w:cs="Century Schoolbook"/>
      <w:color w:val="000000"/>
      <w:w w:val="0"/>
    </w:rPr>
  </w:style>
  <w:style w:type="paragraph" w:customStyle="1" w:styleId="TableCellLeft">
    <w:name w:val="Table Cell Left"/>
    <w:uiPriority w:val="99"/>
    <w:rsid w:val="00ED1CA4"/>
    <w:pPr>
      <w:suppressAutoHyphens/>
      <w:autoSpaceDE w:val="0"/>
      <w:autoSpaceDN w:val="0"/>
      <w:adjustRightInd w:val="0"/>
      <w:spacing w:before="60" w:after="60" w:line="220" w:lineRule="atLeast"/>
    </w:pPr>
    <w:rPr>
      <w:rFonts w:ascii="Arial" w:eastAsiaTheme="minorEastAsia" w:hAnsi="Arial" w:cs="Arial"/>
      <w:color w:val="000000"/>
      <w:w w:val="0"/>
      <w:sz w:val="18"/>
      <w:szCs w:val="18"/>
    </w:rPr>
  </w:style>
  <w:style w:type="paragraph" w:customStyle="1" w:styleId="TableHeading1">
    <w:name w:val="Table Heading 1"/>
    <w:next w:val="TableCellLeft"/>
    <w:uiPriority w:val="99"/>
    <w:rsid w:val="00ED1CA4"/>
    <w:pPr>
      <w:suppressAutoHyphens/>
      <w:autoSpaceDE w:val="0"/>
      <w:autoSpaceDN w:val="0"/>
      <w:adjustRightInd w:val="0"/>
      <w:spacing w:after="0" w:line="200" w:lineRule="atLeast"/>
    </w:pPr>
    <w:rPr>
      <w:rFonts w:ascii="Arial" w:eastAsiaTheme="minorEastAsia" w:hAnsi="Arial" w:cs="Arial"/>
      <w:b/>
      <w:bCs/>
      <w:color w:val="000000"/>
      <w:w w:val="0"/>
      <w:sz w:val="18"/>
      <w:szCs w:val="18"/>
    </w:rPr>
  </w:style>
  <w:style w:type="paragraph" w:customStyle="1" w:styleId="TableTitle">
    <w:name w:val="Table Title"/>
    <w:next w:val="TableHeading1"/>
    <w:uiPriority w:val="99"/>
    <w:rsid w:val="00ED1CA4"/>
    <w:pPr>
      <w:suppressAutoHyphens/>
      <w:autoSpaceDE w:val="0"/>
      <w:autoSpaceDN w:val="0"/>
      <w:adjustRightInd w:val="0"/>
      <w:spacing w:after="0" w:line="240" w:lineRule="atLeast"/>
      <w:ind w:left="260"/>
      <w:jc w:val="center"/>
    </w:pPr>
    <w:rPr>
      <w:rFonts w:ascii="Arial" w:eastAsiaTheme="minorEastAsia" w:hAnsi="Arial" w:cs="Arial"/>
      <w:b/>
      <w:bCs/>
      <w:color w:val="000000"/>
      <w:w w:val="0"/>
      <w:sz w:val="20"/>
      <w:szCs w:val="20"/>
    </w:rPr>
  </w:style>
  <w:style w:type="character" w:customStyle="1" w:styleId="Hotlink">
    <w:name w:val="Hotlink"/>
    <w:uiPriority w:val="99"/>
    <w:rsid w:val="00ED1CA4"/>
    <w:rPr>
      <w:color w:val="1A9758"/>
      <w:w w:val="100"/>
      <w:u w:val="thick"/>
      <w:vertAlign w:val="baseline"/>
      <w:lang w:val="en-US"/>
    </w:rPr>
  </w:style>
  <w:style w:type="table" w:styleId="MediumShading2-Accent1">
    <w:name w:val="Medium Shading 2 Accent 1"/>
    <w:basedOn w:val="TableNormal"/>
    <w:uiPriority w:val="64"/>
    <w:rsid w:val="00ED1CA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Grid">
    <w:name w:val="Table Grid"/>
    <w:basedOn w:val="TableNormal"/>
    <w:uiPriority w:val="59"/>
    <w:rsid w:val="00ED1C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basedOn w:val="DefaultParagraphFont"/>
    <w:link w:val="NormalWeb"/>
    <w:uiPriority w:val="99"/>
    <w:rsid w:val="00ED1CA4"/>
    <w:rPr>
      <w:rFonts w:ascii="Century Schoolbook" w:eastAsia="Times New Roman" w:hAnsi="Century Schoolbook" w:cs="Times New Roman"/>
      <w:szCs w:val="24"/>
    </w:rPr>
  </w:style>
  <w:style w:type="character" w:customStyle="1" w:styleId="hcp3">
    <w:name w:val="hcp3"/>
    <w:basedOn w:val="DefaultParagraphFont"/>
    <w:rsid w:val="00ED1CA4"/>
    <w:rPr>
      <w:b/>
      <w:bCs/>
    </w:rPr>
  </w:style>
  <w:style w:type="character" w:customStyle="1" w:styleId="ListParagraphChar">
    <w:name w:val="List Paragraph Char"/>
    <w:basedOn w:val="DefaultParagraphFont"/>
    <w:link w:val="ListParagraph"/>
    <w:uiPriority w:val="34"/>
    <w:rsid w:val="00F8737B"/>
  </w:style>
  <w:style w:type="paragraph" w:customStyle="1" w:styleId="syntax">
    <w:name w:val="syntax"/>
    <w:basedOn w:val="Normal"/>
    <w:rsid w:val="00F8737B"/>
    <w:pPr>
      <w:spacing w:before="100" w:beforeAutospacing="1" w:after="100" w:afterAutospacing="1" w:line="240" w:lineRule="auto"/>
    </w:pPr>
    <w:rPr>
      <w:rFonts w:ascii="Times New Roman" w:eastAsia="Times New Roman" w:hAnsi="Times New Roman" w:cs="Times New Roman"/>
      <w:sz w:val="24"/>
      <w:szCs w:val="24"/>
      <w:lang w:bidi="he-IL"/>
    </w:rPr>
  </w:style>
  <w:style w:type="paragraph" w:customStyle="1" w:styleId="Header1">
    <w:name w:val="Header 1"/>
    <w:basedOn w:val="Normal"/>
    <w:link w:val="Header1Char"/>
    <w:qFormat/>
    <w:rsid w:val="00AC658E"/>
    <w:pPr>
      <w:keepNext/>
      <w:keepLines/>
      <w:numPr>
        <w:numId w:val="479"/>
      </w:numPr>
      <w:spacing w:before="200" w:after="240" w:line="240" w:lineRule="auto"/>
      <w:outlineLvl w:val="0"/>
    </w:pPr>
    <w:rPr>
      <w:rFonts w:ascii="Century Schoolbook" w:eastAsia="Times New Roman" w:hAnsi="Century Schoolbook" w:cs="Times New Roman"/>
      <w:b/>
      <w:kern w:val="28"/>
      <w:sz w:val="44"/>
      <w:szCs w:val="24"/>
    </w:rPr>
  </w:style>
  <w:style w:type="character" w:customStyle="1" w:styleId="FootnoteTextChar1">
    <w:name w:val="Footnote Text Char1"/>
    <w:basedOn w:val="DefaultParagraphFont"/>
    <w:uiPriority w:val="99"/>
    <w:semiHidden/>
    <w:rsid w:val="00AB5A4F"/>
    <w:rPr>
      <w:sz w:val="20"/>
      <w:szCs w:val="20"/>
    </w:rPr>
  </w:style>
  <w:style w:type="character" w:customStyle="1" w:styleId="Header1Char">
    <w:name w:val="Header 1 Char"/>
    <w:basedOn w:val="DefaultParagraphFont"/>
    <w:link w:val="Header1"/>
    <w:rsid w:val="00AC658E"/>
    <w:rPr>
      <w:rFonts w:ascii="Century Schoolbook" w:eastAsia="Times New Roman" w:hAnsi="Century Schoolbook" w:cs="Times New Roman"/>
      <w:b/>
      <w:kern w:val="28"/>
      <w:sz w:val="44"/>
      <w:szCs w:val="24"/>
    </w:rPr>
  </w:style>
  <w:style w:type="character" w:customStyle="1" w:styleId="EndnoteTextChar1">
    <w:name w:val="Endnote Text Char1"/>
    <w:basedOn w:val="DefaultParagraphFont"/>
    <w:uiPriority w:val="99"/>
    <w:semiHidden/>
    <w:rsid w:val="00AB5A4F"/>
    <w:rPr>
      <w:rFonts w:ascii="Arial" w:eastAsia="Times New Roman" w:hAnsi="Arial" w:cs="Times New Roman"/>
      <w:sz w:val="20"/>
      <w:szCs w:val="20"/>
    </w:rPr>
  </w:style>
  <w:style w:type="character" w:customStyle="1" w:styleId="MacroTextChar1">
    <w:name w:val="Macro Text Char1"/>
    <w:basedOn w:val="DefaultParagraphFont"/>
    <w:uiPriority w:val="99"/>
    <w:semiHidden/>
    <w:rsid w:val="00AB5A4F"/>
    <w:rPr>
      <w:rFonts w:ascii="Consolas" w:hAnsi="Consolas" w:cs="Consolas"/>
      <w:sz w:val="20"/>
      <w:szCs w:val="20"/>
    </w:rPr>
  </w:style>
  <w:style w:type="character" w:customStyle="1" w:styleId="st1">
    <w:name w:val="st1"/>
    <w:basedOn w:val="DefaultParagraphFont"/>
    <w:rsid w:val="00AB5A4F"/>
  </w:style>
  <w:style w:type="paragraph" w:customStyle="1" w:styleId="Default">
    <w:name w:val="Default"/>
    <w:rsid w:val="00AB5A4F"/>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HeaderOdd">
    <w:name w:val="Header Odd"/>
    <w:basedOn w:val="NoSpacing"/>
    <w:qFormat/>
    <w:rsid w:val="00114D3F"/>
    <w:pPr>
      <w:pBdr>
        <w:bottom w:val="single" w:sz="4" w:space="1" w:color="4F81BD" w:themeColor="accent1"/>
      </w:pBdr>
      <w:jc w:val="right"/>
    </w:pPr>
    <w:rPr>
      <w:rFonts w:cs="Times New Roman"/>
      <w:b/>
      <w:color w:val="1F497D" w:themeColor="text2"/>
      <w:sz w:val="20"/>
      <w:szCs w:val="20"/>
      <w:lang w:eastAsia="ja-JP"/>
    </w:rPr>
  </w:style>
  <w:style w:type="paragraph" w:customStyle="1" w:styleId="FooterOdd">
    <w:name w:val="Footer Odd"/>
    <w:basedOn w:val="Normal"/>
    <w:qFormat/>
    <w:rsid w:val="00114D3F"/>
    <w:pPr>
      <w:pBdr>
        <w:top w:val="single" w:sz="4" w:space="1" w:color="4F81BD" w:themeColor="accent1"/>
      </w:pBdr>
      <w:spacing w:after="180" w:line="264" w:lineRule="auto"/>
      <w:jc w:val="right"/>
    </w:pPr>
    <w:rPr>
      <w:rFonts w:cs="Times New Roman"/>
      <w:color w:val="1F497D" w:themeColor="text2"/>
      <w:sz w:val="20"/>
      <w:szCs w:val="20"/>
      <w:lang w:eastAsia="ja-JP"/>
    </w:rPr>
  </w:style>
  <w:style w:type="character" w:customStyle="1" w:styleId="yshortcuts1">
    <w:name w:val="yshortcuts1"/>
    <w:basedOn w:val="DefaultParagraphFont"/>
    <w:rsid w:val="00114D3F"/>
    <w:rPr>
      <w:color w:val="366388"/>
    </w:rPr>
  </w:style>
  <w:style w:type="character" w:customStyle="1" w:styleId="Heading4Char1">
    <w:name w:val="Heading 4 Char1"/>
    <w:basedOn w:val="DefaultParagraphFont"/>
    <w:uiPriority w:val="9"/>
    <w:rsid w:val="00DD2F94"/>
    <w:rPr>
      <w:rFonts w:asciiTheme="majorHAnsi" w:eastAsiaTheme="majorEastAsia" w:hAnsiTheme="majorHAnsi" w:cstheme="majorBidi"/>
      <w:b/>
      <w:bCs/>
      <w:iCs/>
    </w:rPr>
  </w:style>
  <w:style w:type="character" w:customStyle="1" w:styleId="Heading4Char2">
    <w:name w:val="Heading 4 Char2"/>
    <w:basedOn w:val="DefaultParagraphFont"/>
    <w:uiPriority w:val="9"/>
    <w:semiHidden/>
    <w:rsid w:val="00DD2F94"/>
    <w:rPr>
      <w:rFonts w:asciiTheme="majorHAnsi" w:eastAsiaTheme="majorEastAsia" w:hAnsiTheme="majorHAnsi" w:cstheme="majorBidi"/>
      <w:b/>
      <w:bCs/>
      <w:i/>
      <w:iCs/>
      <w:color w:val="4F81BD" w:themeColor="accent1"/>
    </w:rPr>
  </w:style>
  <w:style w:type="paragraph" w:customStyle="1" w:styleId="StyleSubtitleCover2TopNoborder">
    <w:name w:val="Style Subtitle Cover2 + Top: (No border)"/>
    <w:basedOn w:val="Normal"/>
    <w:rsid w:val="008D6519"/>
    <w:pPr>
      <w:keepNext/>
      <w:keepLines/>
      <w:spacing w:after="0" w:line="480" w:lineRule="atLeast"/>
      <w:jc w:val="right"/>
    </w:pPr>
    <w:rPr>
      <w:rFonts w:ascii="Times New Roman" w:eastAsia="Times New Roman" w:hAnsi="Times New Roman" w:cs="Times New Roman"/>
      <w:kern w:val="28"/>
      <w:sz w:val="32"/>
      <w:szCs w:val="20"/>
    </w:rPr>
  </w:style>
  <w:style w:type="paragraph" w:customStyle="1" w:styleId="HeaderEven">
    <w:name w:val="Header Even"/>
    <w:basedOn w:val="NoSpacing"/>
    <w:qFormat/>
    <w:rsid w:val="00255147"/>
    <w:pPr>
      <w:pBdr>
        <w:bottom w:val="single" w:sz="4" w:space="1" w:color="4F81BD" w:themeColor="accent1"/>
      </w:pBdr>
    </w:pPr>
    <w:rPr>
      <w:rFonts w:cs="Times New Roman"/>
      <w:b/>
      <w:color w:val="1F497D" w:themeColor="text2"/>
      <w:sz w:val="20"/>
      <w:szCs w:val="20"/>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52859">
      <w:bodyDiv w:val="1"/>
      <w:marLeft w:val="0"/>
      <w:marRight w:val="0"/>
      <w:marTop w:val="0"/>
      <w:marBottom w:val="0"/>
      <w:divBdr>
        <w:top w:val="none" w:sz="0" w:space="0" w:color="auto"/>
        <w:left w:val="none" w:sz="0" w:space="0" w:color="auto"/>
        <w:bottom w:val="none" w:sz="0" w:space="0" w:color="auto"/>
        <w:right w:val="none" w:sz="0" w:space="0" w:color="auto"/>
      </w:divBdr>
    </w:div>
    <w:div w:id="31880056">
      <w:bodyDiv w:val="1"/>
      <w:marLeft w:val="4"/>
      <w:marRight w:val="4"/>
      <w:marTop w:val="4"/>
      <w:marBottom w:val="4"/>
      <w:divBdr>
        <w:top w:val="none" w:sz="0" w:space="0" w:color="auto"/>
        <w:left w:val="none" w:sz="0" w:space="0" w:color="auto"/>
        <w:bottom w:val="none" w:sz="0" w:space="0" w:color="auto"/>
        <w:right w:val="none" w:sz="0" w:space="0" w:color="auto"/>
      </w:divBdr>
      <w:divsChild>
        <w:div w:id="1986624290">
          <w:marLeft w:val="0"/>
          <w:marRight w:val="0"/>
          <w:marTop w:val="0"/>
          <w:marBottom w:val="0"/>
          <w:divBdr>
            <w:top w:val="none" w:sz="0" w:space="0" w:color="auto"/>
            <w:left w:val="none" w:sz="0" w:space="0" w:color="auto"/>
            <w:bottom w:val="none" w:sz="0" w:space="0" w:color="auto"/>
            <w:right w:val="none" w:sz="0" w:space="0" w:color="auto"/>
          </w:divBdr>
          <w:divsChild>
            <w:div w:id="710419335">
              <w:marLeft w:val="0"/>
              <w:marRight w:val="0"/>
              <w:marTop w:val="0"/>
              <w:marBottom w:val="0"/>
              <w:divBdr>
                <w:top w:val="none" w:sz="0" w:space="0" w:color="auto"/>
                <w:left w:val="none" w:sz="0" w:space="0" w:color="auto"/>
                <w:bottom w:val="none" w:sz="0" w:space="0" w:color="auto"/>
                <w:right w:val="none" w:sz="0" w:space="0" w:color="auto"/>
              </w:divBdr>
              <w:divsChild>
                <w:div w:id="2098209509">
                  <w:marLeft w:val="0"/>
                  <w:marRight w:val="0"/>
                  <w:marTop w:val="0"/>
                  <w:marBottom w:val="180"/>
                  <w:divBdr>
                    <w:top w:val="none" w:sz="0" w:space="0" w:color="auto"/>
                    <w:left w:val="none" w:sz="0" w:space="0" w:color="auto"/>
                    <w:bottom w:val="none" w:sz="0" w:space="0" w:color="auto"/>
                    <w:right w:val="none" w:sz="0" w:space="0" w:color="auto"/>
                  </w:divBdr>
                  <w:divsChild>
                    <w:div w:id="628778755">
                      <w:marLeft w:val="0"/>
                      <w:marRight w:val="0"/>
                      <w:marTop w:val="0"/>
                      <w:marBottom w:val="0"/>
                      <w:divBdr>
                        <w:top w:val="none" w:sz="0" w:space="0" w:color="auto"/>
                        <w:left w:val="none" w:sz="0" w:space="0" w:color="auto"/>
                        <w:bottom w:val="none" w:sz="0" w:space="0" w:color="auto"/>
                        <w:right w:val="none" w:sz="0" w:space="0" w:color="auto"/>
                      </w:divBdr>
                      <w:divsChild>
                        <w:div w:id="21784708">
                          <w:marLeft w:val="0"/>
                          <w:marRight w:val="0"/>
                          <w:marTop w:val="0"/>
                          <w:marBottom w:val="0"/>
                          <w:divBdr>
                            <w:top w:val="none" w:sz="0" w:space="0" w:color="auto"/>
                            <w:left w:val="none" w:sz="0" w:space="0" w:color="auto"/>
                            <w:bottom w:val="none" w:sz="0" w:space="0" w:color="auto"/>
                            <w:right w:val="none" w:sz="0" w:space="0" w:color="auto"/>
                          </w:divBdr>
                          <w:divsChild>
                            <w:div w:id="1650547992">
                              <w:marLeft w:val="0"/>
                              <w:marRight w:val="0"/>
                              <w:marTop w:val="150"/>
                              <w:marBottom w:val="0"/>
                              <w:divBdr>
                                <w:top w:val="none" w:sz="0" w:space="0" w:color="auto"/>
                                <w:left w:val="none" w:sz="0" w:space="0" w:color="auto"/>
                                <w:bottom w:val="none" w:sz="0" w:space="0" w:color="auto"/>
                                <w:right w:val="none" w:sz="0" w:space="0" w:color="auto"/>
                              </w:divBdr>
                              <w:divsChild>
                                <w:div w:id="1381906835">
                                  <w:marLeft w:val="0"/>
                                  <w:marRight w:val="0"/>
                                  <w:marTop w:val="0"/>
                                  <w:marBottom w:val="0"/>
                                  <w:divBdr>
                                    <w:top w:val="none" w:sz="0" w:space="0" w:color="auto"/>
                                    <w:left w:val="none" w:sz="0" w:space="0" w:color="auto"/>
                                    <w:bottom w:val="none" w:sz="0" w:space="0" w:color="auto"/>
                                    <w:right w:val="none" w:sz="0" w:space="0" w:color="auto"/>
                                  </w:divBdr>
                                  <w:divsChild>
                                    <w:div w:id="824248032">
                                      <w:marLeft w:val="0"/>
                                      <w:marRight w:val="0"/>
                                      <w:marTop w:val="0"/>
                                      <w:marBottom w:val="0"/>
                                      <w:divBdr>
                                        <w:top w:val="none" w:sz="0" w:space="0" w:color="auto"/>
                                        <w:left w:val="none" w:sz="0" w:space="0" w:color="auto"/>
                                        <w:bottom w:val="none" w:sz="0" w:space="0" w:color="auto"/>
                                        <w:right w:val="none" w:sz="0" w:space="0" w:color="auto"/>
                                      </w:divBdr>
                                      <w:divsChild>
                                        <w:div w:id="181325098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6640982">
      <w:bodyDiv w:val="1"/>
      <w:marLeft w:val="0"/>
      <w:marRight w:val="0"/>
      <w:marTop w:val="0"/>
      <w:marBottom w:val="0"/>
      <w:divBdr>
        <w:top w:val="none" w:sz="0" w:space="0" w:color="auto"/>
        <w:left w:val="none" w:sz="0" w:space="0" w:color="auto"/>
        <w:bottom w:val="none" w:sz="0" w:space="0" w:color="auto"/>
        <w:right w:val="none" w:sz="0" w:space="0" w:color="auto"/>
      </w:divBdr>
    </w:div>
    <w:div w:id="326903564">
      <w:bodyDiv w:val="1"/>
      <w:marLeft w:val="0"/>
      <w:marRight w:val="0"/>
      <w:marTop w:val="0"/>
      <w:marBottom w:val="0"/>
      <w:divBdr>
        <w:top w:val="none" w:sz="0" w:space="0" w:color="auto"/>
        <w:left w:val="none" w:sz="0" w:space="0" w:color="auto"/>
        <w:bottom w:val="none" w:sz="0" w:space="0" w:color="auto"/>
        <w:right w:val="none" w:sz="0" w:space="0" w:color="auto"/>
      </w:divBdr>
    </w:div>
    <w:div w:id="987517183">
      <w:bodyDiv w:val="1"/>
      <w:marLeft w:val="0"/>
      <w:marRight w:val="0"/>
      <w:marTop w:val="0"/>
      <w:marBottom w:val="0"/>
      <w:divBdr>
        <w:top w:val="none" w:sz="0" w:space="0" w:color="auto"/>
        <w:left w:val="none" w:sz="0" w:space="0" w:color="auto"/>
        <w:bottom w:val="none" w:sz="0" w:space="0" w:color="auto"/>
        <w:right w:val="none" w:sz="0" w:space="0" w:color="auto"/>
      </w:divBdr>
    </w:div>
    <w:div w:id="1161435046">
      <w:bodyDiv w:val="1"/>
      <w:marLeft w:val="0"/>
      <w:marRight w:val="0"/>
      <w:marTop w:val="0"/>
      <w:marBottom w:val="0"/>
      <w:divBdr>
        <w:top w:val="none" w:sz="0" w:space="0" w:color="auto"/>
        <w:left w:val="none" w:sz="0" w:space="0" w:color="auto"/>
        <w:bottom w:val="none" w:sz="0" w:space="0" w:color="auto"/>
        <w:right w:val="none" w:sz="0" w:space="0" w:color="auto"/>
      </w:divBdr>
    </w:div>
    <w:div w:id="1208686266">
      <w:bodyDiv w:val="1"/>
      <w:marLeft w:val="0"/>
      <w:marRight w:val="0"/>
      <w:marTop w:val="0"/>
      <w:marBottom w:val="0"/>
      <w:divBdr>
        <w:top w:val="none" w:sz="0" w:space="0" w:color="auto"/>
        <w:left w:val="none" w:sz="0" w:space="0" w:color="auto"/>
        <w:bottom w:val="none" w:sz="0" w:space="0" w:color="auto"/>
        <w:right w:val="none" w:sz="0" w:space="0" w:color="auto"/>
      </w:divBdr>
    </w:div>
    <w:div w:id="1327786899">
      <w:bodyDiv w:val="1"/>
      <w:marLeft w:val="0"/>
      <w:marRight w:val="0"/>
      <w:marTop w:val="0"/>
      <w:marBottom w:val="0"/>
      <w:divBdr>
        <w:top w:val="none" w:sz="0" w:space="0" w:color="auto"/>
        <w:left w:val="none" w:sz="0" w:space="0" w:color="auto"/>
        <w:bottom w:val="none" w:sz="0" w:space="0" w:color="auto"/>
        <w:right w:val="none" w:sz="0" w:space="0" w:color="auto"/>
      </w:divBdr>
    </w:div>
    <w:div w:id="1462306137">
      <w:bodyDiv w:val="1"/>
      <w:marLeft w:val="0"/>
      <w:marRight w:val="0"/>
      <w:marTop w:val="0"/>
      <w:marBottom w:val="0"/>
      <w:divBdr>
        <w:top w:val="none" w:sz="0" w:space="0" w:color="auto"/>
        <w:left w:val="none" w:sz="0" w:space="0" w:color="auto"/>
        <w:bottom w:val="none" w:sz="0" w:space="0" w:color="auto"/>
        <w:right w:val="none" w:sz="0" w:space="0" w:color="auto"/>
      </w:divBdr>
    </w:div>
    <w:div w:id="1466239685">
      <w:bodyDiv w:val="1"/>
      <w:marLeft w:val="0"/>
      <w:marRight w:val="0"/>
      <w:marTop w:val="0"/>
      <w:marBottom w:val="0"/>
      <w:divBdr>
        <w:top w:val="none" w:sz="0" w:space="0" w:color="auto"/>
        <w:left w:val="none" w:sz="0" w:space="0" w:color="auto"/>
        <w:bottom w:val="none" w:sz="0" w:space="0" w:color="auto"/>
        <w:right w:val="none" w:sz="0" w:space="0" w:color="auto"/>
      </w:divBdr>
    </w:div>
    <w:div w:id="1504588970">
      <w:bodyDiv w:val="1"/>
      <w:marLeft w:val="0"/>
      <w:marRight w:val="0"/>
      <w:marTop w:val="0"/>
      <w:marBottom w:val="0"/>
      <w:divBdr>
        <w:top w:val="none" w:sz="0" w:space="0" w:color="auto"/>
        <w:left w:val="none" w:sz="0" w:space="0" w:color="auto"/>
        <w:bottom w:val="none" w:sz="0" w:space="0" w:color="auto"/>
        <w:right w:val="none" w:sz="0" w:space="0" w:color="auto"/>
      </w:divBdr>
    </w:div>
    <w:div w:id="1594514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g"/><Relationship Id="rId299" Type="http://schemas.openxmlformats.org/officeDocument/2006/relationships/image" Target="media/image257.png"/><Relationship Id="rId21" Type="http://schemas.openxmlformats.org/officeDocument/2006/relationships/hyperlink" Target="https://epiinfo.atlassian.net/wiki/questions" TargetMode="External"/><Relationship Id="rId63" Type="http://schemas.openxmlformats.org/officeDocument/2006/relationships/image" Target="media/image40.jpg"/><Relationship Id="rId159" Type="http://schemas.openxmlformats.org/officeDocument/2006/relationships/image" Target="media/image130.jpg"/><Relationship Id="rId324" Type="http://schemas.openxmlformats.org/officeDocument/2006/relationships/image" Target="media/image274.png"/><Relationship Id="rId366" Type="http://schemas.openxmlformats.org/officeDocument/2006/relationships/image" Target="media/image314.png"/><Relationship Id="rId531" Type="http://schemas.openxmlformats.org/officeDocument/2006/relationships/image" Target="media/image472.png"/><Relationship Id="rId573" Type="http://schemas.openxmlformats.org/officeDocument/2006/relationships/image" Target="media/image512.jpeg"/><Relationship Id="rId629" Type="http://schemas.openxmlformats.org/officeDocument/2006/relationships/image" Target="media/image562.png"/><Relationship Id="rId170" Type="http://schemas.openxmlformats.org/officeDocument/2006/relationships/image" Target="media/image141.png"/><Relationship Id="rId226" Type="http://schemas.openxmlformats.org/officeDocument/2006/relationships/image" Target="media/image197.png"/><Relationship Id="rId433" Type="http://schemas.openxmlformats.org/officeDocument/2006/relationships/image" Target="media/image377.png"/><Relationship Id="rId268" Type="http://schemas.openxmlformats.org/officeDocument/2006/relationships/image" Target="media/image230.jpg"/><Relationship Id="rId475" Type="http://schemas.openxmlformats.org/officeDocument/2006/relationships/image" Target="media/image417.png"/><Relationship Id="rId640" Type="http://schemas.openxmlformats.org/officeDocument/2006/relationships/header" Target="header20.xml"/><Relationship Id="rId32" Type="http://schemas.openxmlformats.org/officeDocument/2006/relationships/image" Target="media/image9.jpg"/><Relationship Id="rId74" Type="http://schemas.openxmlformats.org/officeDocument/2006/relationships/image" Target="media/image51.png"/><Relationship Id="rId128" Type="http://schemas.openxmlformats.org/officeDocument/2006/relationships/image" Target="media/image105.png"/><Relationship Id="rId335" Type="http://schemas.openxmlformats.org/officeDocument/2006/relationships/image" Target="media/image285.png"/><Relationship Id="rId377" Type="http://schemas.openxmlformats.org/officeDocument/2006/relationships/footer" Target="footer14.xml"/><Relationship Id="rId500" Type="http://schemas.openxmlformats.org/officeDocument/2006/relationships/image" Target="media/image442.png"/><Relationship Id="rId542" Type="http://schemas.openxmlformats.org/officeDocument/2006/relationships/image" Target="media/image483.png"/><Relationship Id="rId584" Type="http://schemas.openxmlformats.org/officeDocument/2006/relationships/image" Target="media/image523.jpeg"/><Relationship Id="rId5" Type="http://schemas.openxmlformats.org/officeDocument/2006/relationships/customXml" Target="../customXml/item5.xml"/><Relationship Id="rId181" Type="http://schemas.openxmlformats.org/officeDocument/2006/relationships/image" Target="media/image152.png"/><Relationship Id="rId237" Type="http://schemas.openxmlformats.org/officeDocument/2006/relationships/image" Target="media/image207.png"/><Relationship Id="rId402" Type="http://schemas.openxmlformats.org/officeDocument/2006/relationships/image" Target="media/image346.png"/><Relationship Id="rId279" Type="http://schemas.openxmlformats.org/officeDocument/2006/relationships/image" Target="media/image239.png"/><Relationship Id="rId444" Type="http://schemas.openxmlformats.org/officeDocument/2006/relationships/image" Target="media/image388.png"/><Relationship Id="rId486" Type="http://schemas.openxmlformats.org/officeDocument/2006/relationships/image" Target="media/image428.png"/><Relationship Id="rId651" Type="http://schemas.openxmlformats.org/officeDocument/2006/relationships/footer" Target="footer24.xml"/><Relationship Id="rId43" Type="http://schemas.openxmlformats.org/officeDocument/2006/relationships/image" Target="media/image20.jpg"/><Relationship Id="rId139" Type="http://schemas.openxmlformats.org/officeDocument/2006/relationships/image" Target="media/image116.png"/><Relationship Id="rId290" Type="http://schemas.openxmlformats.org/officeDocument/2006/relationships/image" Target="media/image248.jpeg"/><Relationship Id="rId304" Type="http://schemas.openxmlformats.org/officeDocument/2006/relationships/image" Target="media/image262.png"/><Relationship Id="rId346" Type="http://schemas.openxmlformats.org/officeDocument/2006/relationships/image" Target="media/image296.jpg"/><Relationship Id="rId388" Type="http://schemas.openxmlformats.org/officeDocument/2006/relationships/image" Target="media/image332.png"/><Relationship Id="rId511" Type="http://schemas.openxmlformats.org/officeDocument/2006/relationships/image" Target="media/image453.png"/><Relationship Id="rId553" Type="http://schemas.openxmlformats.org/officeDocument/2006/relationships/image" Target="media/image492.png"/><Relationship Id="rId609" Type="http://schemas.openxmlformats.org/officeDocument/2006/relationships/image" Target="media/image548.jpeg"/><Relationship Id="rId85" Type="http://schemas.openxmlformats.org/officeDocument/2006/relationships/image" Target="media/image62.png"/><Relationship Id="rId150" Type="http://schemas.openxmlformats.org/officeDocument/2006/relationships/header" Target="header5.xml"/><Relationship Id="rId192" Type="http://schemas.openxmlformats.org/officeDocument/2006/relationships/image" Target="media/image163.png"/><Relationship Id="rId206" Type="http://schemas.openxmlformats.org/officeDocument/2006/relationships/image" Target="media/image177.png"/><Relationship Id="rId413" Type="http://schemas.openxmlformats.org/officeDocument/2006/relationships/image" Target="media/image357.png"/><Relationship Id="rId595" Type="http://schemas.openxmlformats.org/officeDocument/2006/relationships/image" Target="media/image534.jpeg"/><Relationship Id="rId248" Type="http://schemas.openxmlformats.org/officeDocument/2006/relationships/image" Target="media/image210.jpg"/><Relationship Id="rId455" Type="http://schemas.openxmlformats.org/officeDocument/2006/relationships/image" Target="media/image399.png"/><Relationship Id="rId497" Type="http://schemas.openxmlformats.org/officeDocument/2006/relationships/image" Target="media/image439.png"/><Relationship Id="rId620" Type="http://schemas.openxmlformats.org/officeDocument/2006/relationships/footer" Target="footer18.xml"/><Relationship Id="rId12" Type="http://schemas.openxmlformats.org/officeDocument/2006/relationships/endnotes" Target="endnotes.xml"/><Relationship Id="rId108" Type="http://schemas.openxmlformats.org/officeDocument/2006/relationships/image" Target="media/image85.png"/><Relationship Id="rId315" Type="http://schemas.openxmlformats.org/officeDocument/2006/relationships/image" Target="media/image265.jpg"/><Relationship Id="rId357" Type="http://schemas.openxmlformats.org/officeDocument/2006/relationships/image" Target="media/image305.png"/><Relationship Id="rId522" Type="http://schemas.openxmlformats.org/officeDocument/2006/relationships/image" Target="media/image463.png"/><Relationship Id="rId54" Type="http://schemas.openxmlformats.org/officeDocument/2006/relationships/image" Target="media/image31.png"/><Relationship Id="rId96" Type="http://schemas.openxmlformats.org/officeDocument/2006/relationships/image" Target="media/image73.png"/><Relationship Id="rId161" Type="http://schemas.openxmlformats.org/officeDocument/2006/relationships/image" Target="media/image132.jpg"/><Relationship Id="rId217" Type="http://schemas.openxmlformats.org/officeDocument/2006/relationships/image" Target="media/image188.png"/><Relationship Id="rId399" Type="http://schemas.openxmlformats.org/officeDocument/2006/relationships/image" Target="media/image343.png"/><Relationship Id="rId564" Type="http://schemas.openxmlformats.org/officeDocument/2006/relationships/image" Target="media/image503.png"/><Relationship Id="rId259" Type="http://schemas.openxmlformats.org/officeDocument/2006/relationships/image" Target="media/image221.jpeg"/><Relationship Id="rId424" Type="http://schemas.openxmlformats.org/officeDocument/2006/relationships/image" Target="media/image368.png"/><Relationship Id="rId466" Type="http://schemas.openxmlformats.org/officeDocument/2006/relationships/image" Target="media/image410.png"/><Relationship Id="rId631" Type="http://schemas.openxmlformats.org/officeDocument/2006/relationships/image" Target="media/image564.png"/><Relationship Id="rId23" Type="http://schemas.openxmlformats.org/officeDocument/2006/relationships/header" Target="header2.xml"/><Relationship Id="rId119" Type="http://schemas.openxmlformats.org/officeDocument/2006/relationships/image" Target="media/image96.png"/><Relationship Id="rId270" Type="http://schemas.openxmlformats.org/officeDocument/2006/relationships/image" Target="media/image232.png"/><Relationship Id="rId326" Type="http://schemas.openxmlformats.org/officeDocument/2006/relationships/image" Target="media/image276.png"/><Relationship Id="rId533" Type="http://schemas.openxmlformats.org/officeDocument/2006/relationships/image" Target="media/image474.png"/><Relationship Id="rId65" Type="http://schemas.openxmlformats.org/officeDocument/2006/relationships/image" Target="media/image42.png"/><Relationship Id="rId130" Type="http://schemas.openxmlformats.org/officeDocument/2006/relationships/image" Target="media/image107.jpg"/><Relationship Id="rId368" Type="http://schemas.openxmlformats.org/officeDocument/2006/relationships/image" Target="media/image316.png"/><Relationship Id="rId575" Type="http://schemas.openxmlformats.org/officeDocument/2006/relationships/image" Target="media/image514.jpeg"/><Relationship Id="rId172" Type="http://schemas.openxmlformats.org/officeDocument/2006/relationships/image" Target="media/image143.png"/><Relationship Id="rId228" Type="http://schemas.openxmlformats.org/officeDocument/2006/relationships/image" Target="media/image198.png"/><Relationship Id="rId435" Type="http://schemas.openxmlformats.org/officeDocument/2006/relationships/image" Target="media/image379.png"/><Relationship Id="rId477" Type="http://schemas.openxmlformats.org/officeDocument/2006/relationships/image" Target="media/image419.png"/><Relationship Id="rId600" Type="http://schemas.openxmlformats.org/officeDocument/2006/relationships/image" Target="media/image539.jpeg"/><Relationship Id="rId642" Type="http://schemas.openxmlformats.org/officeDocument/2006/relationships/image" Target="media/image571.png"/><Relationship Id="rId281" Type="http://schemas.openxmlformats.org/officeDocument/2006/relationships/hyperlink" Target="http://www.cdc.gov/epiinfo/eiws/index.htm" TargetMode="External"/><Relationship Id="rId337" Type="http://schemas.openxmlformats.org/officeDocument/2006/relationships/image" Target="media/image287.png"/><Relationship Id="rId502" Type="http://schemas.openxmlformats.org/officeDocument/2006/relationships/image" Target="media/image444.png"/><Relationship Id="rId34" Type="http://schemas.openxmlformats.org/officeDocument/2006/relationships/image" Target="media/image11.png"/><Relationship Id="rId76" Type="http://schemas.openxmlformats.org/officeDocument/2006/relationships/image" Target="media/image53.jpg"/><Relationship Id="rId141" Type="http://schemas.openxmlformats.org/officeDocument/2006/relationships/image" Target="media/image118.png"/><Relationship Id="rId379" Type="http://schemas.openxmlformats.org/officeDocument/2006/relationships/image" Target="media/image325.png"/><Relationship Id="rId544" Type="http://schemas.openxmlformats.org/officeDocument/2006/relationships/image" Target="media/image485.png"/><Relationship Id="rId586" Type="http://schemas.openxmlformats.org/officeDocument/2006/relationships/image" Target="media/image525.jpeg"/><Relationship Id="rId7" Type="http://schemas.openxmlformats.org/officeDocument/2006/relationships/styles" Target="styles.xml"/><Relationship Id="rId183" Type="http://schemas.openxmlformats.org/officeDocument/2006/relationships/image" Target="media/image154.png"/><Relationship Id="rId239" Type="http://schemas.openxmlformats.org/officeDocument/2006/relationships/header" Target="header7.xml"/><Relationship Id="rId390" Type="http://schemas.openxmlformats.org/officeDocument/2006/relationships/image" Target="media/image334.png"/><Relationship Id="rId404" Type="http://schemas.openxmlformats.org/officeDocument/2006/relationships/image" Target="media/image348.png"/><Relationship Id="rId446" Type="http://schemas.openxmlformats.org/officeDocument/2006/relationships/image" Target="media/image390.png"/><Relationship Id="rId611" Type="http://schemas.openxmlformats.org/officeDocument/2006/relationships/image" Target="media/image550.jpeg"/><Relationship Id="rId653" Type="http://schemas.openxmlformats.org/officeDocument/2006/relationships/theme" Target="theme/theme1.xml"/><Relationship Id="rId250" Type="http://schemas.openxmlformats.org/officeDocument/2006/relationships/image" Target="media/image212.jpg"/><Relationship Id="rId292" Type="http://schemas.openxmlformats.org/officeDocument/2006/relationships/image" Target="media/image250.png"/><Relationship Id="rId306" Type="http://schemas.openxmlformats.org/officeDocument/2006/relationships/header" Target="header12.xml"/><Relationship Id="rId488" Type="http://schemas.openxmlformats.org/officeDocument/2006/relationships/image" Target="media/image430.png"/><Relationship Id="rId45" Type="http://schemas.openxmlformats.org/officeDocument/2006/relationships/image" Target="media/image22.jpg"/><Relationship Id="rId87" Type="http://schemas.openxmlformats.org/officeDocument/2006/relationships/image" Target="media/image64.png"/><Relationship Id="rId110" Type="http://schemas.openxmlformats.org/officeDocument/2006/relationships/image" Target="media/image87.jpg"/><Relationship Id="rId348" Type="http://schemas.openxmlformats.org/officeDocument/2006/relationships/image" Target="media/image298.tmp"/><Relationship Id="rId513" Type="http://schemas.openxmlformats.org/officeDocument/2006/relationships/image" Target="media/image455.wmf"/><Relationship Id="rId555" Type="http://schemas.openxmlformats.org/officeDocument/2006/relationships/image" Target="media/image494.jpeg"/><Relationship Id="rId597" Type="http://schemas.openxmlformats.org/officeDocument/2006/relationships/image" Target="media/image536.jpeg"/><Relationship Id="rId152" Type="http://schemas.openxmlformats.org/officeDocument/2006/relationships/image" Target="media/image123.jpg"/><Relationship Id="rId194" Type="http://schemas.openxmlformats.org/officeDocument/2006/relationships/image" Target="media/image165.png"/><Relationship Id="rId208" Type="http://schemas.openxmlformats.org/officeDocument/2006/relationships/image" Target="media/image179.png"/><Relationship Id="rId415" Type="http://schemas.openxmlformats.org/officeDocument/2006/relationships/image" Target="media/image359.png"/><Relationship Id="rId457" Type="http://schemas.openxmlformats.org/officeDocument/2006/relationships/image" Target="media/image401.png"/><Relationship Id="rId622" Type="http://schemas.openxmlformats.org/officeDocument/2006/relationships/hyperlink" Target="http://www.cdc.gov/growthcharts" TargetMode="External"/><Relationship Id="rId261" Type="http://schemas.openxmlformats.org/officeDocument/2006/relationships/image" Target="media/image223.png"/><Relationship Id="rId499" Type="http://schemas.openxmlformats.org/officeDocument/2006/relationships/image" Target="media/image441.png"/><Relationship Id="rId14" Type="http://schemas.openxmlformats.org/officeDocument/2006/relationships/footer" Target="footer1.xml"/><Relationship Id="rId56" Type="http://schemas.openxmlformats.org/officeDocument/2006/relationships/image" Target="media/image33.png"/><Relationship Id="rId317" Type="http://schemas.openxmlformats.org/officeDocument/2006/relationships/image" Target="media/image267.png"/><Relationship Id="rId359" Type="http://schemas.openxmlformats.org/officeDocument/2006/relationships/image" Target="media/image307.png"/><Relationship Id="rId524" Type="http://schemas.openxmlformats.org/officeDocument/2006/relationships/image" Target="media/image465.png"/><Relationship Id="rId566" Type="http://schemas.openxmlformats.org/officeDocument/2006/relationships/image" Target="media/image505.png"/><Relationship Id="rId98" Type="http://schemas.openxmlformats.org/officeDocument/2006/relationships/image" Target="media/image75.png"/><Relationship Id="rId121" Type="http://schemas.openxmlformats.org/officeDocument/2006/relationships/image" Target="media/image98.png"/><Relationship Id="rId163" Type="http://schemas.openxmlformats.org/officeDocument/2006/relationships/image" Target="media/image134.png"/><Relationship Id="rId219" Type="http://schemas.openxmlformats.org/officeDocument/2006/relationships/image" Target="media/image190.png"/><Relationship Id="rId370" Type="http://schemas.openxmlformats.org/officeDocument/2006/relationships/image" Target="media/image318.png"/><Relationship Id="rId426" Type="http://schemas.openxmlformats.org/officeDocument/2006/relationships/image" Target="media/image370.png"/><Relationship Id="rId633" Type="http://schemas.openxmlformats.org/officeDocument/2006/relationships/image" Target="media/image566.png"/><Relationship Id="rId230" Type="http://schemas.openxmlformats.org/officeDocument/2006/relationships/image" Target="media/image200.png"/><Relationship Id="rId468" Type="http://schemas.openxmlformats.org/officeDocument/2006/relationships/footer" Target="footer16.xml"/><Relationship Id="rId25" Type="http://schemas.openxmlformats.org/officeDocument/2006/relationships/image" Target="media/image2.png"/><Relationship Id="rId67" Type="http://schemas.openxmlformats.org/officeDocument/2006/relationships/image" Target="media/image44.png"/><Relationship Id="rId272" Type="http://schemas.openxmlformats.org/officeDocument/2006/relationships/image" Target="media/image234.jpg"/><Relationship Id="rId328" Type="http://schemas.openxmlformats.org/officeDocument/2006/relationships/image" Target="media/image278.png"/><Relationship Id="rId535" Type="http://schemas.openxmlformats.org/officeDocument/2006/relationships/image" Target="media/image476.png"/><Relationship Id="rId577" Type="http://schemas.openxmlformats.org/officeDocument/2006/relationships/image" Target="media/image516.jpeg"/><Relationship Id="rId132" Type="http://schemas.openxmlformats.org/officeDocument/2006/relationships/image" Target="media/image109.png"/><Relationship Id="rId174" Type="http://schemas.openxmlformats.org/officeDocument/2006/relationships/image" Target="media/image145.png"/><Relationship Id="rId381" Type="http://schemas.openxmlformats.org/officeDocument/2006/relationships/image" Target="media/image327.png"/><Relationship Id="rId602" Type="http://schemas.openxmlformats.org/officeDocument/2006/relationships/image" Target="media/image541.jpeg"/><Relationship Id="rId241" Type="http://schemas.openxmlformats.org/officeDocument/2006/relationships/footer" Target="footer7.xml"/><Relationship Id="rId437" Type="http://schemas.openxmlformats.org/officeDocument/2006/relationships/image" Target="media/image381.png"/><Relationship Id="rId479" Type="http://schemas.openxmlformats.org/officeDocument/2006/relationships/image" Target="media/image421.png"/><Relationship Id="rId644" Type="http://schemas.openxmlformats.org/officeDocument/2006/relationships/header" Target="header21.xml"/><Relationship Id="rId36" Type="http://schemas.openxmlformats.org/officeDocument/2006/relationships/image" Target="media/image13.jpg"/><Relationship Id="rId283" Type="http://schemas.openxmlformats.org/officeDocument/2006/relationships/image" Target="media/image241.jpeg"/><Relationship Id="rId339" Type="http://schemas.openxmlformats.org/officeDocument/2006/relationships/image" Target="media/image289.png"/><Relationship Id="rId490" Type="http://schemas.openxmlformats.org/officeDocument/2006/relationships/image" Target="media/image432.png"/><Relationship Id="rId504" Type="http://schemas.openxmlformats.org/officeDocument/2006/relationships/image" Target="media/image446.png"/><Relationship Id="rId546" Type="http://schemas.openxmlformats.org/officeDocument/2006/relationships/footer" Target="footer17.xml"/><Relationship Id="rId78" Type="http://schemas.openxmlformats.org/officeDocument/2006/relationships/image" Target="media/image55.png"/><Relationship Id="rId101" Type="http://schemas.openxmlformats.org/officeDocument/2006/relationships/image" Target="media/image78.png"/><Relationship Id="rId143" Type="http://schemas.openxmlformats.org/officeDocument/2006/relationships/image" Target="media/image120.png"/><Relationship Id="rId185" Type="http://schemas.openxmlformats.org/officeDocument/2006/relationships/image" Target="media/image156.png"/><Relationship Id="rId350" Type="http://schemas.openxmlformats.org/officeDocument/2006/relationships/hyperlink" Target="http://windowsazure.com/" TargetMode="External"/><Relationship Id="rId406" Type="http://schemas.openxmlformats.org/officeDocument/2006/relationships/image" Target="media/image350.png"/><Relationship Id="rId588" Type="http://schemas.openxmlformats.org/officeDocument/2006/relationships/image" Target="media/image527.jpeg"/><Relationship Id="rId9" Type="http://schemas.openxmlformats.org/officeDocument/2006/relationships/settings" Target="settings.xml"/><Relationship Id="rId210" Type="http://schemas.openxmlformats.org/officeDocument/2006/relationships/image" Target="media/image181.png"/><Relationship Id="rId392" Type="http://schemas.openxmlformats.org/officeDocument/2006/relationships/image" Target="media/image336.png"/><Relationship Id="rId448" Type="http://schemas.openxmlformats.org/officeDocument/2006/relationships/image" Target="media/image392.png"/><Relationship Id="rId613" Type="http://schemas.openxmlformats.org/officeDocument/2006/relationships/image" Target="media/image552.png"/><Relationship Id="rId252" Type="http://schemas.openxmlformats.org/officeDocument/2006/relationships/image" Target="media/image214.jpg"/><Relationship Id="rId294" Type="http://schemas.openxmlformats.org/officeDocument/2006/relationships/image" Target="media/image252.png"/><Relationship Id="rId308" Type="http://schemas.openxmlformats.org/officeDocument/2006/relationships/footer" Target="footer12.xml"/><Relationship Id="rId515" Type="http://schemas.openxmlformats.org/officeDocument/2006/relationships/image" Target="media/image457.png"/><Relationship Id="rId47" Type="http://schemas.openxmlformats.org/officeDocument/2006/relationships/image" Target="media/image24.jpg"/><Relationship Id="rId89" Type="http://schemas.openxmlformats.org/officeDocument/2006/relationships/image" Target="media/image66.png"/><Relationship Id="rId112" Type="http://schemas.openxmlformats.org/officeDocument/2006/relationships/image" Target="media/image89.png"/><Relationship Id="rId154" Type="http://schemas.openxmlformats.org/officeDocument/2006/relationships/image" Target="media/image125.jpg"/><Relationship Id="rId361" Type="http://schemas.openxmlformats.org/officeDocument/2006/relationships/image" Target="media/image309.png"/><Relationship Id="rId557" Type="http://schemas.openxmlformats.org/officeDocument/2006/relationships/image" Target="media/image496.png"/><Relationship Id="rId599" Type="http://schemas.openxmlformats.org/officeDocument/2006/relationships/image" Target="media/image538.jpeg"/><Relationship Id="rId196" Type="http://schemas.openxmlformats.org/officeDocument/2006/relationships/image" Target="media/image167.png"/><Relationship Id="rId417" Type="http://schemas.openxmlformats.org/officeDocument/2006/relationships/image" Target="media/image361.png"/><Relationship Id="rId459" Type="http://schemas.openxmlformats.org/officeDocument/2006/relationships/image" Target="media/image403.png"/><Relationship Id="rId624" Type="http://schemas.openxmlformats.org/officeDocument/2006/relationships/image" Target="media/image557.png"/><Relationship Id="rId16" Type="http://schemas.openxmlformats.org/officeDocument/2006/relationships/hyperlink" Target="http://wwwn.cdc.gov/epiinfo/" TargetMode="External"/><Relationship Id="rId221" Type="http://schemas.openxmlformats.org/officeDocument/2006/relationships/image" Target="media/image192.png"/><Relationship Id="rId263" Type="http://schemas.openxmlformats.org/officeDocument/2006/relationships/image" Target="media/image225.png"/><Relationship Id="rId319" Type="http://schemas.openxmlformats.org/officeDocument/2006/relationships/image" Target="media/image269.png"/><Relationship Id="rId470" Type="http://schemas.openxmlformats.org/officeDocument/2006/relationships/image" Target="media/image412.png"/><Relationship Id="rId526" Type="http://schemas.openxmlformats.org/officeDocument/2006/relationships/image" Target="media/image467.png"/><Relationship Id="rId58" Type="http://schemas.openxmlformats.org/officeDocument/2006/relationships/image" Target="media/image35.png"/><Relationship Id="rId123" Type="http://schemas.openxmlformats.org/officeDocument/2006/relationships/image" Target="media/image100.png"/><Relationship Id="rId330" Type="http://schemas.openxmlformats.org/officeDocument/2006/relationships/image" Target="media/image280.png"/><Relationship Id="rId568" Type="http://schemas.openxmlformats.org/officeDocument/2006/relationships/image" Target="media/image507.jpeg"/><Relationship Id="rId165" Type="http://schemas.openxmlformats.org/officeDocument/2006/relationships/image" Target="media/image136.png"/><Relationship Id="rId372" Type="http://schemas.openxmlformats.org/officeDocument/2006/relationships/image" Target="media/image320.png"/><Relationship Id="rId428" Type="http://schemas.openxmlformats.org/officeDocument/2006/relationships/image" Target="media/image372.png"/><Relationship Id="rId635" Type="http://schemas.openxmlformats.org/officeDocument/2006/relationships/header" Target="header19.xml"/><Relationship Id="rId232" Type="http://schemas.openxmlformats.org/officeDocument/2006/relationships/image" Target="media/image202.png"/><Relationship Id="rId274" Type="http://schemas.openxmlformats.org/officeDocument/2006/relationships/image" Target="media/image236.png"/><Relationship Id="rId481" Type="http://schemas.openxmlformats.org/officeDocument/2006/relationships/image" Target="media/image423.png"/><Relationship Id="rId27" Type="http://schemas.openxmlformats.org/officeDocument/2006/relationships/image" Target="media/image4.png"/><Relationship Id="rId69" Type="http://schemas.openxmlformats.org/officeDocument/2006/relationships/image" Target="media/image46.png"/><Relationship Id="rId134" Type="http://schemas.openxmlformats.org/officeDocument/2006/relationships/image" Target="media/image111.jpg"/><Relationship Id="rId537" Type="http://schemas.openxmlformats.org/officeDocument/2006/relationships/image" Target="media/image478.png"/><Relationship Id="rId579" Type="http://schemas.openxmlformats.org/officeDocument/2006/relationships/image" Target="media/image518.jpeg"/><Relationship Id="rId80" Type="http://schemas.openxmlformats.org/officeDocument/2006/relationships/image" Target="media/image57.jpg"/><Relationship Id="rId176" Type="http://schemas.openxmlformats.org/officeDocument/2006/relationships/image" Target="media/image147.png"/><Relationship Id="rId341" Type="http://schemas.openxmlformats.org/officeDocument/2006/relationships/image" Target="media/image291.png"/><Relationship Id="rId383" Type="http://schemas.openxmlformats.org/officeDocument/2006/relationships/image" Target="media/image329.png"/><Relationship Id="rId439" Type="http://schemas.openxmlformats.org/officeDocument/2006/relationships/image" Target="media/image383.png"/><Relationship Id="rId590" Type="http://schemas.openxmlformats.org/officeDocument/2006/relationships/image" Target="media/image529.jpeg"/><Relationship Id="rId604" Type="http://schemas.openxmlformats.org/officeDocument/2006/relationships/image" Target="media/image543.jpeg"/><Relationship Id="rId646" Type="http://schemas.openxmlformats.org/officeDocument/2006/relationships/header" Target="header22.xml"/><Relationship Id="rId201" Type="http://schemas.openxmlformats.org/officeDocument/2006/relationships/image" Target="media/image172.png"/><Relationship Id="rId243" Type="http://schemas.openxmlformats.org/officeDocument/2006/relationships/footer" Target="footer8.xml"/><Relationship Id="rId285" Type="http://schemas.openxmlformats.org/officeDocument/2006/relationships/image" Target="media/image243.png"/><Relationship Id="rId450" Type="http://schemas.openxmlformats.org/officeDocument/2006/relationships/image" Target="media/image394.png"/><Relationship Id="rId506" Type="http://schemas.openxmlformats.org/officeDocument/2006/relationships/image" Target="media/image448.png"/><Relationship Id="rId38" Type="http://schemas.openxmlformats.org/officeDocument/2006/relationships/image" Target="media/image15.jpg"/><Relationship Id="rId103" Type="http://schemas.openxmlformats.org/officeDocument/2006/relationships/image" Target="media/image80.png"/><Relationship Id="rId310" Type="http://schemas.openxmlformats.org/officeDocument/2006/relationships/footer" Target="footer13.xml"/><Relationship Id="rId492" Type="http://schemas.openxmlformats.org/officeDocument/2006/relationships/image" Target="media/image434.png"/><Relationship Id="rId548" Type="http://schemas.openxmlformats.org/officeDocument/2006/relationships/image" Target="media/image487.jpeg"/><Relationship Id="rId91" Type="http://schemas.openxmlformats.org/officeDocument/2006/relationships/image" Target="media/image68.png"/><Relationship Id="rId145" Type="http://schemas.openxmlformats.org/officeDocument/2006/relationships/image" Target="media/image122.png"/><Relationship Id="rId187" Type="http://schemas.openxmlformats.org/officeDocument/2006/relationships/image" Target="media/image158.png"/><Relationship Id="rId352" Type="http://schemas.openxmlformats.org/officeDocument/2006/relationships/image" Target="media/image300.png"/><Relationship Id="rId394" Type="http://schemas.openxmlformats.org/officeDocument/2006/relationships/image" Target="media/image338.png"/><Relationship Id="rId408" Type="http://schemas.openxmlformats.org/officeDocument/2006/relationships/image" Target="media/image352.png"/><Relationship Id="rId615" Type="http://schemas.openxmlformats.org/officeDocument/2006/relationships/image" Target="media/image554.png"/><Relationship Id="rId212" Type="http://schemas.openxmlformats.org/officeDocument/2006/relationships/image" Target="media/image183.png"/><Relationship Id="rId254" Type="http://schemas.openxmlformats.org/officeDocument/2006/relationships/image" Target="media/image216.jpg"/><Relationship Id="rId28" Type="http://schemas.openxmlformats.org/officeDocument/2006/relationships/image" Target="media/image5.png"/><Relationship Id="rId49" Type="http://schemas.openxmlformats.org/officeDocument/2006/relationships/image" Target="media/image26.jpg"/><Relationship Id="rId114" Type="http://schemas.openxmlformats.org/officeDocument/2006/relationships/image" Target="media/image91.png"/><Relationship Id="rId275" Type="http://schemas.openxmlformats.org/officeDocument/2006/relationships/image" Target="media/image237.png"/><Relationship Id="rId296" Type="http://schemas.openxmlformats.org/officeDocument/2006/relationships/image" Target="media/image254.png"/><Relationship Id="rId300" Type="http://schemas.openxmlformats.org/officeDocument/2006/relationships/image" Target="media/image258.png"/><Relationship Id="rId461" Type="http://schemas.openxmlformats.org/officeDocument/2006/relationships/image" Target="media/image405.png"/><Relationship Id="rId482" Type="http://schemas.openxmlformats.org/officeDocument/2006/relationships/image" Target="media/image424.png"/><Relationship Id="rId517" Type="http://schemas.openxmlformats.org/officeDocument/2006/relationships/image" Target="media/image459.png"/><Relationship Id="rId538" Type="http://schemas.openxmlformats.org/officeDocument/2006/relationships/image" Target="media/image479.png"/><Relationship Id="rId559" Type="http://schemas.openxmlformats.org/officeDocument/2006/relationships/image" Target="media/image498.png"/><Relationship Id="rId60" Type="http://schemas.openxmlformats.org/officeDocument/2006/relationships/image" Target="media/image37.png"/><Relationship Id="rId81" Type="http://schemas.openxmlformats.org/officeDocument/2006/relationships/image" Target="media/image58.jpg"/><Relationship Id="rId135" Type="http://schemas.openxmlformats.org/officeDocument/2006/relationships/image" Target="media/image112.png"/><Relationship Id="rId156" Type="http://schemas.openxmlformats.org/officeDocument/2006/relationships/image" Target="media/image127.jpg"/><Relationship Id="rId177" Type="http://schemas.openxmlformats.org/officeDocument/2006/relationships/image" Target="media/image148.png"/><Relationship Id="rId198" Type="http://schemas.openxmlformats.org/officeDocument/2006/relationships/image" Target="media/image169.png"/><Relationship Id="rId321" Type="http://schemas.openxmlformats.org/officeDocument/2006/relationships/image" Target="media/image271.png"/><Relationship Id="rId342" Type="http://schemas.openxmlformats.org/officeDocument/2006/relationships/image" Target="media/image292.png"/><Relationship Id="rId363" Type="http://schemas.openxmlformats.org/officeDocument/2006/relationships/image" Target="media/image311.png"/><Relationship Id="rId384" Type="http://schemas.openxmlformats.org/officeDocument/2006/relationships/image" Target="media/image330.png"/><Relationship Id="rId419" Type="http://schemas.openxmlformats.org/officeDocument/2006/relationships/image" Target="media/image363.png"/><Relationship Id="rId570" Type="http://schemas.openxmlformats.org/officeDocument/2006/relationships/image" Target="media/image509.png"/><Relationship Id="rId591" Type="http://schemas.openxmlformats.org/officeDocument/2006/relationships/image" Target="media/image530.jpeg"/><Relationship Id="rId605" Type="http://schemas.openxmlformats.org/officeDocument/2006/relationships/image" Target="media/image544.jpeg"/><Relationship Id="rId626" Type="http://schemas.openxmlformats.org/officeDocument/2006/relationships/image" Target="media/image559.png"/><Relationship Id="rId202" Type="http://schemas.openxmlformats.org/officeDocument/2006/relationships/image" Target="media/image173.png"/><Relationship Id="rId223" Type="http://schemas.openxmlformats.org/officeDocument/2006/relationships/image" Target="media/image194.png"/><Relationship Id="rId244" Type="http://schemas.openxmlformats.org/officeDocument/2006/relationships/header" Target="header9.xml"/><Relationship Id="rId430" Type="http://schemas.openxmlformats.org/officeDocument/2006/relationships/image" Target="media/image374.png"/><Relationship Id="rId647" Type="http://schemas.openxmlformats.org/officeDocument/2006/relationships/footer" Target="footer22.xml"/><Relationship Id="rId18" Type="http://schemas.openxmlformats.org/officeDocument/2006/relationships/hyperlink" Target="mailto:epiinfo@cdc.gov" TargetMode="External"/><Relationship Id="rId39" Type="http://schemas.openxmlformats.org/officeDocument/2006/relationships/image" Target="media/image16.jpg"/><Relationship Id="rId265" Type="http://schemas.openxmlformats.org/officeDocument/2006/relationships/image" Target="media/image227.png"/><Relationship Id="rId286" Type="http://schemas.openxmlformats.org/officeDocument/2006/relationships/image" Target="media/image244.jpeg"/><Relationship Id="rId451" Type="http://schemas.openxmlformats.org/officeDocument/2006/relationships/image" Target="media/image395.png"/><Relationship Id="rId472" Type="http://schemas.openxmlformats.org/officeDocument/2006/relationships/image" Target="media/image414.png"/><Relationship Id="rId493" Type="http://schemas.openxmlformats.org/officeDocument/2006/relationships/image" Target="media/image435.png"/><Relationship Id="rId507" Type="http://schemas.openxmlformats.org/officeDocument/2006/relationships/image" Target="media/image449.png"/><Relationship Id="rId528" Type="http://schemas.openxmlformats.org/officeDocument/2006/relationships/image" Target="media/image469.png"/><Relationship Id="rId549" Type="http://schemas.openxmlformats.org/officeDocument/2006/relationships/image" Target="media/image488.jpeg"/><Relationship Id="rId50" Type="http://schemas.openxmlformats.org/officeDocument/2006/relationships/image" Target="media/image27.png"/><Relationship Id="rId104" Type="http://schemas.openxmlformats.org/officeDocument/2006/relationships/image" Target="media/image81.png"/><Relationship Id="rId125" Type="http://schemas.openxmlformats.org/officeDocument/2006/relationships/image" Target="media/image102.png"/><Relationship Id="rId146" Type="http://schemas.openxmlformats.org/officeDocument/2006/relationships/header" Target="header3.xml"/><Relationship Id="rId167" Type="http://schemas.openxmlformats.org/officeDocument/2006/relationships/image" Target="media/image138.png"/><Relationship Id="rId188" Type="http://schemas.openxmlformats.org/officeDocument/2006/relationships/image" Target="media/image159.png"/><Relationship Id="rId311" Type="http://schemas.openxmlformats.org/officeDocument/2006/relationships/hyperlink" Target="https://play.google.com/store/apps/details?id=gov.cdc.epiinfo&amp;hl=en" TargetMode="External"/><Relationship Id="rId332" Type="http://schemas.openxmlformats.org/officeDocument/2006/relationships/image" Target="media/image282.png"/><Relationship Id="rId353" Type="http://schemas.openxmlformats.org/officeDocument/2006/relationships/image" Target="media/image301.png"/><Relationship Id="rId374" Type="http://schemas.openxmlformats.org/officeDocument/2006/relationships/image" Target="media/image322.png"/><Relationship Id="rId395" Type="http://schemas.openxmlformats.org/officeDocument/2006/relationships/image" Target="media/image339.png"/><Relationship Id="rId409" Type="http://schemas.openxmlformats.org/officeDocument/2006/relationships/image" Target="media/image353.png"/><Relationship Id="rId560" Type="http://schemas.openxmlformats.org/officeDocument/2006/relationships/image" Target="media/image499.png"/><Relationship Id="rId581" Type="http://schemas.openxmlformats.org/officeDocument/2006/relationships/image" Target="media/image520.jpeg"/><Relationship Id="rId71" Type="http://schemas.openxmlformats.org/officeDocument/2006/relationships/image" Target="media/image48.png"/><Relationship Id="rId92" Type="http://schemas.openxmlformats.org/officeDocument/2006/relationships/image" Target="media/image69.png"/><Relationship Id="rId213" Type="http://schemas.openxmlformats.org/officeDocument/2006/relationships/image" Target="media/image184.png"/><Relationship Id="rId234" Type="http://schemas.openxmlformats.org/officeDocument/2006/relationships/image" Target="media/image204.png"/><Relationship Id="rId420" Type="http://schemas.openxmlformats.org/officeDocument/2006/relationships/image" Target="media/image364.png"/><Relationship Id="rId616" Type="http://schemas.openxmlformats.org/officeDocument/2006/relationships/hyperlink" Target="http://ngs.woc.noaa.gov/storms/katrina/kml/katrina_track.kml" TargetMode="External"/><Relationship Id="rId637" Type="http://schemas.openxmlformats.org/officeDocument/2006/relationships/image" Target="media/image568.png"/><Relationship Id="rId2" Type="http://schemas.openxmlformats.org/officeDocument/2006/relationships/customXml" Target="../customXml/item2.xml"/><Relationship Id="rId29" Type="http://schemas.openxmlformats.org/officeDocument/2006/relationships/image" Target="media/image6.png"/><Relationship Id="rId255" Type="http://schemas.openxmlformats.org/officeDocument/2006/relationships/image" Target="media/image217.jpg"/><Relationship Id="rId276" Type="http://schemas.openxmlformats.org/officeDocument/2006/relationships/image" Target="media/image238.png"/><Relationship Id="rId297" Type="http://schemas.openxmlformats.org/officeDocument/2006/relationships/image" Target="media/image255.png"/><Relationship Id="rId441" Type="http://schemas.openxmlformats.org/officeDocument/2006/relationships/image" Target="media/image385.png"/><Relationship Id="rId462" Type="http://schemas.openxmlformats.org/officeDocument/2006/relationships/image" Target="media/image406.png"/><Relationship Id="rId483" Type="http://schemas.openxmlformats.org/officeDocument/2006/relationships/image" Target="media/image425.png"/><Relationship Id="rId518" Type="http://schemas.openxmlformats.org/officeDocument/2006/relationships/image" Target="media/image460.png"/><Relationship Id="rId539" Type="http://schemas.openxmlformats.org/officeDocument/2006/relationships/image" Target="media/image480.png"/><Relationship Id="rId40" Type="http://schemas.openxmlformats.org/officeDocument/2006/relationships/image" Target="media/image17.jpg"/><Relationship Id="rId115" Type="http://schemas.openxmlformats.org/officeDocument/2006/relationships/image" Target="media/image92.png"/><Relationship Id="rId136" Type="http://schemas.openxmlformats.org/officeDocument/2006/relationships/image" Target="media/image113.png"/><Relationship Id="rId157" Type="http://schemas.openxmlformats.org/officeDocument/2006/relationships/image" Target="media/image128.png"/><Relationship Id="rId178" Type="http://schemas.openxmlformats.org/officeDocument/2006/relationships/image" Target="media/image149.png"/><Relationship Id="rId301" Type="http://schemas.openxmlformats.org/officeDocument/2006/relationships/image" Target="media/image259.png"/><Relationship Id="rId322" Type="http://schemas.openxmlformats.org/officeDocument/2006/relationships/image" Target="media/image272.png"/><Relationship Id="rId343" Type="http://schemas.openxmlformats.org/officeDocument/2006/relationships/image" Target="media/image293.png"/><Relationship Id="rId364" Type="http://schemas.openxmlformats.org/officeDocument/2006/relationships/image" Target="media/image312.png"/><Relationship Id="rId550" Type="http://schemas.openxmlformats.org/officeDocument/2006/relationships/image" Target="media/image489.jpeg"/><Relationship Id="rId61" Type="http://schemas.openxmlformats.org/officeDocument/2006/relationships/image" Target="media/image38.png"/><Relationship Id="rId82" Type="http://schemas.openxmlformats.org/officeDocument/2006/relationships/image" Target="media/image59.png"/><Relationship Id="rId199" Type="http://schemas.openxmlformats.org/officeDocument/2006/relationships/image" Target="media/image170.png"/><Relationship Id="rId203" Type="http://schemas.openxmlformats.org/officeDocument/2006/relationships/image" Target="media/image174.png"/><Relationship Id="rId385" Type="http://schemas.openxmlformats.org/officeDocument/2006/relationships/header" Target="header15.xml"/><Relationship Id="rId571" Type="http://schemas.openxmlformats.org/officeDocument/2006/relationships/image" Target="media/image510.png"/><Relationship Id="rId592" Type="http://schemas.openxmlformats.org/officeDocument/2006/relationships/image" Target="media/image531.jpeg"/><Relationship Id="rId606" Type="http://schemas.openxmlformats.org/officeDocument/2006/relationships/image" Target="media/image545.jpeg"/><Relationship Id="rId627" Type="http://schemas.openxmlformats.org/officeDocument/2006/relationships/image" Target="media/image560.png"/><Relationship Id="rId648" Type="http://schemas.openxmlformats.org/officeDocument/2006/relationships/header" Target="header23.xml"/><Relationship Id="rId19" Type="http://schemas.openxmlformats.org/officeDocument/2006/relationships/hyperlink" Target="http://www.cdc.gov/epiinfo" TargetMode="External"/><Relationship Id="rId224" Type="http://schemas.openxmlformats.org/officeDocument/2006/relationships/image" Target="media/image195.png"/><Relationship Id="rId245" Type="http://schemas.openxmlformats.org/officeDocument/2006/relationships/footer" Target="footer9.xml"/><Relationship Id="rId266" Type="http://schemas.openxmlformats.org/officeDocument/2006/relationships/image" Target="media/image228.jpg"/><Relationship Id="rId287" Type="http://schemas.openxmlformats.org/officeDocument/2006/relationships/image" Target="media/image245.jpeg"/><Relationship Id="rId410" Type="http://schemas.openxmlformats.org/officeDocument/2006/relationships/image" Target="media/image354.png"/><Relationship Id="rId431" Type="http://schemas.openxmlformats.org/officeDocument/2006/relationships/image" Target="media/image375.png"/><Relationship Id="rId452" Type="http://schemas.openxmlformats.org/officeDocument/2006/relationships/image" Target="media/image396.png"/><Relationship Id="rId473" Type="http://schemas.openxmlformats.org/officeDocument/2006/relationships/image" Target="media/image415.png"/><Relationship Id="rId494" Type="http://schemas.openxmlformats.org/officeDocument/2006/relationships/image" Target="media/image436.png"/><Relationship Id="rId508" Type="http://schemas.openxmlformats.org/officeDocument/2006/relationships/image" Target="media/image450.png"/><Relationship Id="rId529" Type="http://schemas.openxmlformats.org/officeDocument/2006/relationships/image" Target="media/image470.png"/><Relationship Id="rId30" Type="http://schemas.openxmlformats.org/officeDocument/2006/relationships/image" Target="media/image7.tmp"/><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header" Target="header4.xml"/><Relationship Id="rId168" Type="http://schemas.openxmlformats.org/officeDocument/2006/relationships/image" Target="media/image139.png"/><Relationship Id="rId312" Type="http://schemas.openxmlformats.org/officeDocument/2006/relationships/hyperlink" Target="https://play.google.com/store/apps/details?id=gov.cdc.epiinfo&amp;hl=en" TargetMode="External"/><Relationship Id="rId333" Type="http://schemas.openxmlformats.org/officeDocument/2006/relationships/image" Target="media/image283.png"/><Relationship Id="rId354" Type="http://schemas.openxmlformats.org/officeDocument/2006/relationships/image" Target="media/image302.png"/><Relationship Id="rId540" Type="http://schemas.openxmlformats.org/officeDocument/2006/relationships/image" Target="media/image481.png"/><Relationship Id="rId51" Type="http://schemas.openxmlformats.org/officeDocument/2006/relationships/image" Target="media/image28.png"/><Relationship Id="rId72" Type="http://schemas.openxmlformats.org/officeDocument/2006/relationships/image" Target="media/image49.jpg"/><Relationship Id="rId93" Type="http://schemas.openxmlformats.org/officeDocument/2006/relationships/image" Target="media/image70.png"/><Relationship Id="rId189" Type="http://schemas.openxmlformats.org/officeDocument/2006/relationships/image" Target="media/image160.png"/><Relationship Id="rId375" Type="http://schemas.openxmlformats.org/officeDocument/2006/relationships/image" Target="media/image323.png"/><Relationship Id="rId396" Type="http://schemas.openxmlformats.org/officeDocument/2006/relationships/image" Target="media/image340.png"/><Relationship Id="rId561" Type="http://schemas.openxmlformats.org/officeDocument/2006/relationships/image" Target="media/image500.png"/><Relationship Id="rId582" Type="http://schemas.openxmlformats.org/officeDocument/2006/relationships/image" Target="media/image521.jpeg"/><Relationship Id="rId617" Type="http://schemas.openxmlformats.org/officeDocument/2006/relationships/hyperlink" Target="http://ngs.woc.noaa.gov/storms/katrina/kml/katrina_track.kml" TargetMode="External"/><Relationship Id="rId638" Type="http://schemas.openxmlformats.org/officeDocument/2006/relationships/image" Target="media/image569.PNG"/><Relationship Id="rId3" Type="http://schemas.openxmlformats.org/officeDocument/2006/relationships/customXml" Target="../customXml/item3.xml"/><Relationship Id="rId214" Type="http://schemas.openxmlformats.org/officeDocument/2006/relationships/image" Target="media/image185.png"/><Relationship Id="rId235" Type="http://schemas.openxmlformats.org/officeDocument/2006/relationships/image" Target="media/image205.png"/><Relationship Id="rId256" Type="http://schemas.openxmlformats.org/officeDocument/2006/relationships/image" Target="media/image218.jpg"/><Relationship Id="rId277" Type="http://schemas.openxmlformats.org/officeDocument/2006/relationships/header" Target="header10.xml"/><Relationship Id="rId298" Type="http://schemas.openxmlformats.org/officeDocument/2006/relationships/image" Target="media/image256.png"/><Relationship Id="rId400" Type="http://schemas.openxmlformats.org/officeDocument/2006/relationships/image" Target="media/image344.png"/><Relationship Id="rId421" Type="http://schemas.openxmlformats.org/officeDocument/2006/relationships/image" Target="media/image365.png"/><Relationship Id="rId442" Type="http://schemas.openxmlformats.org/officeDocument/2006/relationships/image" Target="media/image386.png"/><Relationship Id="rId463" Type="http://schemas.openxmlformats.org/officeDocument/2006/relationships/image" Target="media/image407.png"/><Relationship Id="rId484" Type="http://schemas.openxmlformats.org/officeDocument/2006/relationships/image" Target="media/image426.png"/><Relationship Id="rId519" Type="http://schemas.openxmlformats.org/officeDocument/2006/relationships/image" Target="cid:image002.png@01CCA513.3EDBDDE0" TargetMode="External"/><Relationship Id="rId116" Type="http://schemas.openxmlformats.org/officeDocument/2006/relationships/image" Target="media/image93.png"/><Relationship Id="rId137" Type="http://schemas.openxmlformats.org/officeDocument/2006/relationships/image" Target="media/image114.jpg"/><Relationship Id="rId158" Type="http://schemas.openxmlformats.org/officeDocument/2006/relationships/image" Target="media/image129.jpg"/><Relationship Id="rId302" Type="http://schemas.openxmlformats.org/officeDocument/2006/relationships/image" Target="media/image260.jpeg"/><Relationship Id="rId323" Type="http://schemas.openxmlformats.org/officeDocument/2006/relationships/image" Target="media/image273.png"/><Relationship Id="rId344" Type="http://schemas.openxmlformats.org/officeDocument/2006/relationships/image" Target="media/image294.png"/><Relationship Id="rId530" Type="http://schemas.openxmlformats.org/officeDocument/2006/relationships/image" Target="media/image471.png"/><Relationship Id="rId20" Type="http://schemas.openxmlformats.org/officeDocument/2006/relationships/hyperlink" Target="http://www.cdc.gov/epiinfo" TargetMode="External"/><Relationship Id="rId41" Type="http://schemas.openxmlformats.org/officeDocument/2006/relationships/image" Target="media/image18.jpg"/><Relationship Id="rId62" Type="http://schemas.openxmlformats.org/officeDocument/2006/relationships/image" Target="media/image39.png"/><Relationship Id="rId83" Type="http://schemas.openxmlformats.org/officeDocument/2006/relationships/image" Target="media/image60.png"/><Relationship Id="rId179" Type="http://schemas.openxmlformats.org/officeDocument/2006/relationships/image" Target="media/image150.png"/><Relationship Id="rId365" Type="http://schemas.openxmlformats.org/officeDocument/2006/relationships/image" Target="media/image313.png"/><Relationship Id="rId386" Type="http://schemas.openxmlformats.org/officeDocument/2006/relationships/footer" Target="footer15.xml"/><Relationship Id="rId551" Type="http://schemas.openxmlformats.org/officeDocument/2006/relationships/image" Target="media/image490.jpeg"/><Relationship Id="rId572" Type="http://schemas.openxmlformats.org/officeDocument/2006/relationships/image" Target="media/image511.jpeg"/><Relationship Id="rId593" Type="http://schemas.openxmlformats.org/officeDocument/2006/relationships/image" Target="media/image532.jpeg"/><Relationship Id="rId607" Type="http://schemas.openxmlformats.org/officeDocument/2006/relationships/image" Target="media/image546.jpeg"/><Relationship Id="rId628" Type="http://schemas.openxmlformats.org/officeDocument/2006/relationships/image" Target="media/image561.png"/><Relationship Id="rId649" Type="http://schemas.openxmlformats.org/officeDocument/2006/relationships/footer" Target="footer23.xml"/><Relationship Id="rId190" Type="http://schemas.openxmlformats.org/officeDocument/2006/relationships/image" Target="media/image161.png"/><Relationship Id="rId204" Type="http://schemas.openxmlformats.org/officeDocument/2006/relationships/image" Target="media/image175.png"/><Relationship Id="rId225" Type="http://schemas.openxmlformats.org/officeDocument/2006/relationships/image" Target="media/image196.png"/><Relationship Id="rId246" Type="http://schemas.openxmlformats.org/officeDocument/2006/relationships/image" Target="media/image208.jpg"/><Relationship Id="rId267" Type="http://schemas.openxmlformats.org/officeDocument/2006/relationships/image" Target="media/image229.jpg"/><Relationship Id="rId288" Type="http://schemas.openxmlformats.org/officeDocument/2006/relationships/image" Target="media/image246.jpeg"/><Relationship Id="rId411" Type="http://schemas.openxmlformats.org/officeDocument/2006/relationships/image" Target="media/image355.png"/><Relationship Id="rId432" Type="http://schemas.openxmlformats.org/officeDocument/2006/relationships/image" Target="media/image376.png"/><Relationship Id="rId453" Type="http://schemas.openxmlformats.org/officeDocument/2006/relationships/image" Target="media/image397.png"/><Relationship Id="rId474" Type="http://schemas.openxmlformats.org/officeDocument/2006/relationships/image" Target="media/image416.png"/><Relationship Id="rId509" Type="http://schemas.openxmlformats.org/officeDocument/2006/relationships/image" Target="media/image451.png"/><Relationship Id="rId106" Type="http://schemas.openxmlformats.org/officeDocument/2006/relationships/image" Target="media/image83.png"/><Relationship Id="rId127" Type="http://schemas.openxmlformats.org/officeDocument/2006/relationships/image" Target="media/image104.png"/><Relationship Id="rId313" Type="http://schemas.openxmlformats.org/officeDocument/2006/relationships/image" Target="media/image263.png"/><Relationship Id="rId495" Type="http://schemas.openxmlformats.org/officeDocument/2006/relationships/image" Target="media/image437.png"/><Relationship Id="rId10" Type="http://schemas.openxmlformats.org/officeDocument/2006/relationships/webSettings" Target="webSettings.xml"/><Relationship Id="rId31" Type="http://schemas.openxmlformats.org/officeDocument/2006/relationships/image" Target="media/image8.png"/><Relationship Id="rId52" Type="http://schemas.openxmlformats.org/officeDocument/2006/relationships/image" Target="media/image29.png"/><Relationship Id="rId73" Type="http://schemas.openxmlformats.org/officeDocument/2006/relationships/image" Target="media/image50.png"/><Relationship Id="rId94" Type="http://schemas.openxmlformats.org/officeDocument/2006/relationships/image" Target="media/image71.png"/><Relationship Id="rId148" Type="http://schemas.openxmlformats.org/officeDocument/2006/relationships/footer" Target="footer3.xml"/><Relationship Id="rId169" Type="http://schemas.openxmlformats.org/officeDocument/2006/relationships/image" Target="media/image140.png"/><Relationship Id="rId334" Type="http://schemas.openxmlformats.org/officeDocument/2006/relationships/image" Target="media/image284.png"/><Relationship Id="rId355" Type="http://schemas.openxmlformats.org/officeDocument/2006/relationships/image" Target="media/image303.png"/><Relationship Id="rId376" Type="http://schemas.openxmlformats.org/officeDocument/2006/relationships/header" Target="header14.xml"/><Relationship Id="rId397" Type="http://schemas.openxmlformats.org/officeDocument/2006/relationships/image" Target="media/image341.png"/><Relationship Id="rId520" Type="http://schemas.openxmlformats.org/officeDocument/2006/relationships/image" Target="media/image461.png"/><Relationship Id="rId541" Type="http://schemas.openxmlformats.org/officeDocument/2006/relationships/image" Target="media/image482.png"/><Relationship Id="rId562" Type="http://schemas.openxmlformats.org/officeDocument/2006/relationships/image" Target="media/image501.png"/><Relationship Id="rId583" Type="http://schemas.openxmlformats.org/officeDocument/2006/relationships/image" Target="media/image522.jpeg"/><Relationship Id="rId618" Type="http://schemas.openxmlformats.org/officeDocument/2006/relationships/image" Target="media/image555.png"/><Relationship Id="rId639" Type="http://schemas.openxmlformats.org/officeDocument/2006/relationships/image" Target="media/image570.png"/><Relationship Id="rId4" Type="http://schemas.openxmlformats.org/officeDocument/2006/relationships/customXml" Target="../customXml/item4.xml"/><Relationship Id="rId180" Type="http://schemas.openxmlformats.org/officeDocument/2006/relationships/image" Target="media/image151.png"/><Relationship Id="rId215" Type="http://schemas.openxmlformats.org/officeDocument/2006/relationships/image" Target="media/image186.png"/><Relationship Id="rId236" Type="http://schemas.openxmlformats.org/officeDocument/2006/relationships/image" Target="media/image206.png"/><Relationship Id="rId257" Type="http://schemas.openxmlformats.org/officeDocument/2006/relationships/image" Target="media/image219.jpg"/><Relationship Id="rId278" Type="http://schemas.openxmlformats.org/officeDocument/2006/relationships/footer" Target="footer10.xml"/><Relationship Id="rId401" Type="http://schemas.openxmlformats.org/officeDocument/2006/relationships/image" Target="media/image345.png"/><Relationship Id="rId422" Type="http://schemas.openxmlformats.org/officeDocument/2006/relationships/image" Target="media/image366.png"/><Relationship Id="rId443" Type="http://schemas.openxmlformats.org/officeDocument/2006/relationships/image" Target="media/image387.png"/><Relationship Id="rId464" Type="http://schemas.openxmlformats.org/officeDocument/2006/relationships/image" Target="media/image408.png"/><Relationship Id="rId650" Type="http://schemas.openxmlformats.org/officeDocument/2006/relationships/header" Target="header24.xml"/><Relationship Id="rId303" Type="http://schemas.openxmlformats.org/officeDocument/2006/relationships/image" Target="media/image261.png"/><Relationship Id="rId485" Type="http://schemas.openxmlformats.org/officeDocument/2006/relationships/image" Target="media/image427.png"/><Relationship Id="rId42" Type="http://schemas.openxmlformats.org/officeDocument/2006/relationships/image" Target="media/image19.jpg"/><Relationship Id="rId84" Type="http://schemas.openxmlformats.org/officeDocument/2006/relationships/image" Target="media/image61.png"/><Relationship Id="rId138" Type="http://schemas.openxmlformats.org/officeDocument/2006/relationships/image" Target="media/image115.png"/><Relationship Id="rId345" Type="http://schemas.openxmlformats.org/officeDocument/2006/relationships/image" Target="media/image295.png"/><Relationship Id="rId387" Type="http://schemas.openxmlformats.org/officeDocument/2006/relationships/image" Target="media/image331.png"/><Relationship Id="rId510" Type="http://schemas.openxmlformats.org/officeDocument/2006/relationships/image" Target="media/image452.png"/><Relationship Id="rId552" Type="http://schemas.openxmlformats.org/officeDocument/2006/relationships/image" Target="media/image491.jpeg"/><Relationship Id="rId594" Type="http://schemas.openxmlformats.org/officeDocument/2006/relationships/image" Target="media/image533.jpeg"/><Relationship Id="rId608" Type="http://schemas.openxmlformats.org/officeDocument/2006/relationships/image" Target="media/image547.jpeg"/><Relationship Id="rId191" Type="http://schemas.openxmlformats.org/officeDocument/2006/relationships/image" Target="media/image162.png"/><Relationship Id="rId205" Type="http://schemas.openxmlformats.org/officeDocument/2006/relationships/image" Target="media/image176.png"/><Relationship Id="rId247" Type="http://schemas.openxmlformats.org/officeDocument/2006/relationships/image" Target="media/image209.jpg"/><Relationship Id="rId412" Type="http://schemas.openxmlformats.org/officeDocument/2006/relationships/image" Target="media/image356.png"/><Relationship Id="rId107" Type="http://schemas.openxmlformats.org/officeDocument/2006/relationships/image" Target="media/image84.png"/><Relationship Id="rId289" Type="http://schemas.openxmlformats.org/officeDocument/2006/relationships/image" Target="media/image247.png"/><Relationship Id="rId454" Type="http://schemas.openxmlformats.org/officeDocument/2006/relationships/image" Target="media/image398.png"/><Relationship Id="rId496" Type="http://schemas.openxmlformats.org/officeDocument/2006/relationships/image" Target="media/image438.png"/><Relationship Id="rId11" Type="http://schemas.openxmlformats.org/officeDocument/2006/relationships/footnotes" Target="footnotes.xml"/><Relationship Id="rId53" Type="http://schemas.openxmlformats.org/officeDocument/2006/relationships/image" Target="media/image30.png"/><Relationship Id="rId149" Type="http://schemas.openxmlformats.org/officeDocument/2006/relationships/footer" Target="footer4.xml"/><Relationship Id="rId314" Type="http://schemas.openxmlformats.org/officeDocument/2006/relationships/image" Target="media/image264.png"/><Relationship Id="rId356" Type="http://schemas.openxmlformats.org/officeDocument/2006/relationships/image" Target="media/image304.png"/><Relationship Id="rId398" Type="http://schemas.openxmlformats.org/officeDocument/2006/relationships/image" Target="media/image342.png"/><Relationship Id="rId521" Type="http://schemas.openxmlformats.org/officeDocument/2006/relationships/image" Target="media/image462.png"/><Relationship Id="rId563" Type="http://schemas.openxmlformats.org/officeDocument/2006/relationships/image" Target="media/image502.jpeg"/><Relationship Id="rId619" Type="http://schemas.openxmlformats.org/officeDocument/2006/relationships/header" Target="header18.xml"/><Relationship Id="rId95" Type="http://schemas.openxmlformats.org/officeDocument/2006/relationships/image" Target="media/image72.png"/><Relationship Id="rId160" Type="http://schemas.openxmlformats.org/officeDocument/2006/relationships/image" Target="media/image131.jpg"/><Relationship Id="rId216" Type="http://schemas.openxmlformats.org/officeDocument/2006/relationships/image" Target="media/image187.png"/><Relationship Id="rId423" Type="http://schemas.openxmlformats.org/officeDocument/2006/relationships/image" Target="media/image367.png"/><Relationship Id="rId258" Type="http://schemas.openxmlformats.org/officeDocument/2006/relationships/image" Target="media/image220.jpg"/><Relationship Id="rId465" Type="http://schemas.openxmlformats.org/officeDocument/2006/relationships/image" Target="media/image409.png"/><Relationship Id="rId630" Type="http://schemas.openxmlformats.org/officeDocument/2006/relationships/image" Target="media/image563.png"/><Relationship Id="rId22" Type="http://schemas.openxmlformats.org/officeDocument/2006/relationships/hyperlink" Target="https://epiinfo.atlassian.net/wiki/questions" TargetMode="External"/><Relationship Id="rId64" Type="http://schemas.openxmlformats.org/officeDocument/2006/relationships/image" Target="media/image41.jpg"/><Relationship Id="rId118" Type="http://schemas.openxmlformats.org/officeDocument/2006/relationships/image" Target="media/image95.png"/><Relationship Id="rId325" Type="http://schemas.openxmlformats.org/officeDocument/2006/relationships/image" Target="media/image275.png"/><Relationship Id="rId367" Type="http://schemas.openxmlformats.org/officeDocument/2006/relationships/image" Target="media/image315.png"/><Relationship Id="rId532" Type="http://schemas.openxmlformats.org/officeDocument/2006/relationships/image" Target="media/image473.png"/><Relationship Id="rId574" Type="http://schemas.openxmlformats.org/officeDocument/2006/relationships/image" Target="media/image513.png"/><Relationship Id="rId171" Type="http://schemas.openxmlformats.org/officeDocument/2006/relationships/image" Target="media/image142.png"/><Relationship Id="rId227" Type="http://schemas.openxmlformats.org/officeDocument/2006/relationships/hyperlink" Target="mk:@MSITStore:C:\EPI_INFO\ENGLISH\HELP\EIHELP.CHM::/Command_Reference/list_of_reserved_words.htm" TargetMode="External"/><Relationship Id="rId269" Type="http://schemas.openxmlformats.org/officeDocument/2006/relationships/image" Target="media/image231.jpg"/><Relationship Id="rId434" Type="http://schemas.openxmlformats.org/officeDocument/2006/relationships/image" Target="media/image378.png"/><Relationship Id="rId476" Type="http://schemas.openxmlformats.org/officeDocument/2006/relationships/image" Target="media/image418.png"/><Relationship Id="rId641" Type="http://schemas.openxmlformats.org/officeDocument/2006/relationships/footer" Target="footer20.xml"/><Relationship Id="rId33" Type="http://schemas.openxmlformats.org/officeDocument/2006/relationships/image" Target="media/image10.png"/><Relationship Id="rId129" Type="http://schemas.openxmlformats.org/officeDocument/2006/relationships/image" Target="media/image106.png"/><Relationship Id="rId280" Type="http://schemas.openxmlformats.org/officeDocument/2006/relationships/hyperlink" Target="http://www.cdc.gov/epiinfo/eiws/index.htm" TargetMode="External"/><Relationship Id="rId336" Type="http://schemas.openxmlformats.org/officeDocument/2006/relationships/image" Target="media/image286.png"/><Relationship Id="rId501" Type="http://schemas.openxmlformats.org/officeDocument/2006/relationships/image" Target="media/image443.png"/><Relationship Id="rId543" Type="http://schemas.openxmlformats.org/officeDocument/2006/relationships/image" Target="media/image484.png"/><Relationship Id="rId75" Type="http://schemas.openxmlformats.org/officeDocument/2006/relationships/image" Target="media/image52.png"/><Relationship Id="rId140" Type="http://schemas.openxmlformats.org/officeDocument/2006/relationships/image" Target="media/image117.png"/><Relationship Id="rId182" Type="http://schemas.openxmlformats.org/officeDocument/2006/relationships/image" Target="media/image153.png"/><Relationship Id="rId378" Type="http://schemas.openxmlformats.org/officeDocument/2006/relationships/image" Target="media/image324.png"/><Relationship Id="rId403" Type="http://schemas.openxmlformats.org/officeDocument/2006/relationships/image" Target="media/image347.png"/><Relationship Id="rId585" Type="http://schemas.openxmlformats.org/officeDocument/2006/relationships/image" Target="media/image524.jpeg"/><Relationship Id="rId6" Type="http://schemas.openxmlformats.org/officeDocument/2006/relationships/numbering" Target="numbering.xml"/><Relationship Id="rId238" Type="http://schemas.openxmlformats.org/officeDocument/2006/relationships/header" Target="header6.xml"/><Relationship Id="rId445" Type="http://schemas.openxmlformats.org/officeDocument/2006/relationships/image" Target="media/image389.png"/><Relationship Id="rId487" Type="http://schemas.openxmlformats.org/officeDocument/2006/relationships/image" Target="media/image429.png"/><Relationship Id="rId610" Type="http://schemas.openxmlformats.org/officeDocument/2006/relationships/image" Target="media/image549.jpeg"/><Relationship Id="rId652" Type="http://schemas.openxmlformats.org/officeDocument/2006/relationships/fontTable" Target="fontTable.xml"/><Relationship Id="rId291" Type="http://schemas.openxmlformats.org/officeDocument/2006/relationships/image" Target="media/image249.jpeg"/><Relationship Id="rId305" Type="http://schemas.openxmlformats.org/officeDocument/2006/relationships/header" Target="header11.xml"/><Relationship Id="rId347" Type="http://schemas.openxmlformats.org/officeDocument/2006/relationships/image" Target="media/image297.png"/><Relationship Id="rId512" Type="http://schemas.openxmlformats.org/officeDocument/2006/relationships/image" Target="media/image454.wmf"/><Relationship Id="rId44" Type="http://schemas.openxmlformats.org/officeDocument/2006/relationships/image" Target="media/image21.jpg"/><Relationship Id="rId86" Type="http://schemas.openxmlformats.org/officeDocument/2006/relationships/image" Target="media/image63.png"/><Relationship Id="rId151" Type="http://schemas.openxmlformats.org/officeDocument/2006/relationships/footer" Target="footer5.xml"/><Relationship Id="rId389" Type="http://schemas.openxmlformats.org/officeDocument/2006/relationships/image" Target="media/image333.png"/><Relationship Id="rId554" Type="http://schemas.openxmlformats.org/officeDocument/2006/relationships/image" Target="media/image493.jpeg"/><Relationship Id="rId596" Type="http://schemas.openxmlformats.org/officeDocument/2006/relationships/image" Target="media/image535.jpeg"/><Relationship Id="rId193" Type="http://schemas.openxmlformats.org/officeDocument/2006/relationships/image" Target="media/image164.png"/><Relationship Id="rId207" Type="http://schemas.openxmlformats.org/officeDocument/2006/relationships/image" Target="media/image178.png"/><Relationship Id="rId249" Type="http://schemas.openxmlformats.org/officeDocument/2006/relationships/image" Target="media/image211.jpg"/><Relationship Id="rId414" Type="http://schemas.openxmlformats.org/officeDocument/2006/relationships/image" Target="media/image358.png"/><Relationship Id="rId456" Type="http://schemas.openxmlformats.org/officeDocument/2006/relationships/image" Target="media/image400.png"/><Relationship Id="rId498" Type="http://schemas.openxmlformats.org/officeDocument/2006/relationships/image" Target="media/image440.png"/><Relationship Id="rId621" Type="http://schemas.openxmlformats.org/officeDocument/2006/relationships/hyperlink" Target="http://www.cdc.gov/growthcharts" TargetMode="External"/><Relationship Id="rId13" Type="http://schemas.openxmlformats.org/officeDocument/2006/relationships/header" Target="header1.xml"/><Relationship Id="rId109" Type="http://schemas.openxmlformats.org/officeDocument/2006/relationships/image" Target="media/image86.jpg"/><Relationship Id="rId260" Type="http://schemas.openxmlformats.org/officeDocument/2006/relationships/image" Target="media/image222.png"/><Relationship Id="rId316" Type="http://schemas.openxmlformats.org/officeDocument/2006/relationships/image" Target="media/image266.jpg"/><Relationship Id="rId523" Type="http://schemas.openxmlformats.org/officeDocument/2006/relationships/image" Target="media/image464.png"/><Relationship Id="rId55" Type="http://schemas.openxmlformats.org/officeDocument/2006/relationships/image" Target="media/image32.png"/><Relationship Id="rId97" Type="http://schemas.openxmlformats.org/officeDocument/2006/relationships/image" Target="media/image74.png"/><Relationship Id="rId120" Type="http://schemas.openxmlformats.org/officeDocument/2006/relationships/image" Target="media/image97.png"/><Relationship Id="rId358" Type="http://schemas.openxmlformats.org/officeDocument/2006/relationships/image" Target="media/image306.png"/><Relationship Id="rId565" Type="http://schemas.openxmlformats.org/officeDocument/2006/relationships/image" Target="media/image504.jpeg"/><Relationship Id="rId162" Type="http://schemas.openxmlformats.org/officeDocument/2006/relationships/image" Target="media/image133.jpg"/><Relationship Id="rId218" Type="http://schemas.openxmlformats.org/officeDocument/2006/relationships/image" Target="media/image189.png"/><Relationship Id="rId425" Type="http://schemas.openxmlformats.org/officeDocument/2006/relationships/image" Target="media/image369.png"/><Relationship Id="rId467" Type="http://schemas.openxmlformats.org/officeDocument/2006/relationships/header" Target="header16.xml"/><Relationship Id="rId632" Type="http://schemas.openxmlformats.org/officeDocument/2006/relationships/image" Target="media/image565.png"/><Relationship Id="rId271" Type="http://schemas.openxmlformats.org/officeDocument/2006/relationships/image" Target="media/image233.jpg"/><Relationship Id="rId24" Type="http://schemas.openxmlformats.org/officeDocument/2006/relationships/footer" Target="footer2.xml"/><Relationship Id="rId66" Type="http://schemas.openxmlformats.org/officeDocument/2006/relationships/image" Target="media/image43.png"/><Relationship Id="rId131" Type="http://schemas.openxmlformats.org/officeDocument/2006/relationships/image" Target="media/image108.png"/><Relationship Id="rId327" Type="http://schemas.openxmlformats.org/officeDocument/2006/relationships/image" Target="media/image277.png"/><Relationship Id="rId369" Type="http://schemas.openxmlformats.org/officeDocument/2006/relationships/image" Target="media/image317.png"/><Relationship Id="rId534" Type="http://schemas.openxmlformats.org/officeDocument/2006/relationships/image" Target="media/image475.png"/><Relationship Id="rId576" Type="http://schemas.openxmlformats.org/officeDocument/2006/relationships/image" Target="media/image515.jpeg"/><Relationship Id="rId173" Type="http://schemas.openxmlformats.org/officeDocument/2006/relationships/image" Target="media/image144.png"/><Relationship Id="rId229" Type="http://schemas.openxmlformats.org/officeDocument/2006/relationships/image" Target="media/image199.png"/><Relationship Id="rId380" Type="http://schemas.openxmlformats.org/officeDocument/2006/relationships/image" Target="media/image326.png"/><Relationship Id="rId436" Type="http://schemas.openxmlformats.org/officeDocument/2006/relationships/image" Target="media/image380.png"/><Relationship Id="rId601" Type="http://schemas.openxmlformats.org/officeDocument/2006/relationships/image" Target="media/image540.jpeg"/><Relationship Id="rId643" Type="http://schemas.openxmlformats.org/officeDocument/2006/relationships/hyperlink" Target="javascript:AppendPopup(this,'100638644_2')" TargetMode="External"/><Relationship Id="rId240" Type="http://schemas.openxmlformats.org/officeDocument/2006/relationships/footer" Target="footer6.xml"/><Relationship Id="rId478" Type="http://schemas.openxmlformats.org/officeDocument/2006/relationships/image" Target="media/image420.png"/><Relationship Id="rId35" Type="http://schemas.openxmlformats.org/officeDocument/2006/relationships/image" Target="media/image12.png"/><Relationship Id="rId77" Type="http://schemas.openxmlformats.org/officeDocument/2006/relationships/image" Target="media/image54.png"/><Relationship Id="rId100" Type="http://schemas.openxmlformats.org/officeDocument/2006/relationships/image" Target="media/image77.png"/><Relationship Id="rId282" Type="http://schemas.openxmlformats.org/officeDocument/2006/relationships/image" Target="media/image240.png"/><Relationship Id="rId338" Type="http://schemas.openxmlformats.org/officeDocument/2006/relationships/image" Target="media/image288.png"/><Relationship Id="rId503" Type="http://schemas.openxmlformats.org/officeDocument/2006/relationships/image" Target="media/image445.png"/><Relationship Id="rId545" Type="http://schemas.openxmlformats.org/officeDocument/2006/relationships/header" Target="header17.xml"/><Relationship Id="rId587" Type="http://schemas.openxmlformats.org/officeDocument/2006/relationships/image" Target="media/image526.jpeg"/><Relationship Id="rId8" Type="http://schemas.microsoft.com/office/2007/relationships/stylesWithEffects" Target="stylesWithEffects.xml"/><Relationship Id="rId142" Type="http://schemas.openxmlformats.org/officeDocument/2006/relationships/image" Target="media/image119.png"/><Relationship Id="rId184" Type="http://schemas.openxmlformats.org/officeDocument/2006/relationships/image" Target="media/image155.png"/><Relationship Id="rId391" Type="http://schemas.openxmlformats.org/officeDocument/2006/relationships/image" Target="media/image335.png"/><Relationship Id="rId405" Type="http://schemas.openxmlformats.org/officeDocument/2006/relationships/image" Target="media/image349.png"/><Relationship Id="rId447" Type="http://schemas.openxmlformats.org/officeDocument/2006/relationships/image" Target="media/image391.png"/><Relationship Id="rId612" Type="http://schemas.openxmlformats.org/officeDocument/2006/relationships/image" Target="media/image551.jpeg"/><Relationship Id="rId251" Type="http://schemas.openxmlformats.org/officeDocument/2006/relationships/image" Target="media/image213.jpg"/><Relationship Id="rId489" Type="http://schemas.openxmlformats.org/officeDocument/2006/relationships/image" Target="media/image431.png"/><Relationship Id="rId46" Type="http://schemas.openxmlformats.org/officeDocument/2006/relationships/image" Target="media/image23.png"/><Relationship Id="rId293" Type="http://schemas.openxmlformats.org/officeDocument/2006/relationships/image" Target="media/image251.png"/><Relationship Id="rId307" Type="http://schemas.openxmlformats.org/officeDocument/2006/relationships/footer" Target="footer11.xml"/><Relationship Id="rId349" Type="http://schemas.openxmlformats.org/officeDocument/2006/relationships/hyperlink" Target="http://windowsazure.com/" TargetMode="External"/><Relationship Id="rId514" Type="http://schemas.openxmlformats.org/officeDocument/2006/relationships/image" Target="media/image456.wmf"/><Relationship Id="rId556" Type="http://schemas.openxmlformats.org/officeDocument/2006/relationships/image" Target="media/image495.png"/><Relationship Id="rId88" Type="http://schemas.openxmlformats.org/officeDocument/2006/relationships/image" Target="media/image65.png"/><Relationship Id="rId111" Type="http://schemas.openxmlformats.org/officeDocument/2006/relationships/image" Target="media/image88.png"/><Relationship Id="rId153" Type="http://schemas.openxmlformats.org/officeDocument/2006/relationships/image" Target="media/image124.jpg"/><Relationship Id="rId195" Type="http://schemas.openxmlformats.org/officeDocument/2006/relationships/image" Target="media/image166.png"/><Relationship Id="rId209" Type="http://schemas.openxmlformats.org/officeDocument/2006/relationships/image" Target="media/image180.png"/><Relationship Id="rId360" Type="http://schemas.openxmlformats.org/officeDocument/2006/relationships/image" Target="media/image308.png"/><Relationship Id="rId416" Type="http://schemas.openxmlformats.org/officeDocument/2006/relationships/image" Target="media/image360.png"/><Relationship Id="rId598" Type="http://schemas.openxmlformats.org/officeDocument/2006/relationships/image" Target="media/image537.jpeg"/><Relationship Id="rId220" Type="http://schemas.openxmlformats.org/officeDocument/2006/relationships/image" Target="media/image191.png"/><Relationship Id="rId458" Type="http://schemas.openxmlformats.org/officeDocument/2006/relationships/image" Target="media/image402.png"/><Relationship Id="rId623" Type="http://schemas.openxmlformats.org/officeDocument/2006/relationships/image" Target="media/image556.png"/><Relationship Id="rId15" Type="http://schemas.openxmlformats.org/officeDocument/2006/relationships/hyperlink" Target="http://wwwn.cdc.gov/epiinfo/" TargetMode="External"/><Relationship Id="rId57" Type="http://schemas.openxmlformats.org/officeDocument/2006/relationships/image" Target="media/image34.png"/><Relationship Id="rId262" Type="http://schemas.openxmlformats.org/officeDocument/2006/relationships/image" Target="media/image224.png"/><Relationship Id="rId318" Type="http://schemas.openxmlformats.org/officeDocument/2006/relationships/image" Target="media/image268.png"/><Relationship Id="rId525" Type="http://schemas.openxmlformats.org/officeDocument/2006/relationships/image" Target="media/image466.png"/><Relationship Id="rId567" Type="http://schemas.openxmlformats.org/officeDocument/2006/relationships/image" Target="media/image506.jpeg"/><Relationship Id="rId99" Type="http://schemas.openxmlformats.org/officeDocument/2006/relationships/image" Target="media/image76.png"/><Relationship Id="rId122" Type="http://schemas.openxmlformats.org/officeDocument/2006/relationships/image" Target="media/image99.png"/><Relationship Id="rId164" Type="http://schemas.openxmlformats.org/officeDocument/2006/relationships/image" Target="media/image135.png"/><Relationship Id="rId371" Type="http://schemas.openxmlformats.org/officeDocument/2006/relationships/image" Target="media/image319.png"/><Relationship Id="rId427" Type="http://schemas.openxmlformats.org/officeDocument/2006/relationships/image" Target="media/image371.png"/><Relationship Id="rId469" Type="http://schemas.openxmlformats.org/officeDocument/2006/relationships/image" Target="media/image411.png"/><Relationship Id="rId634" Type="http://schemas.openxmlformats.org/officeDocument/2006/relationships/image" Target="media/image567.png"/><Relationship Id="rId26" Type="http://schemas.openxmlformats.org/officeDocument/2006/relationships/image" Target="media/image3.png"/><Relationship Id="rId231" Type="http://schemas.openxmlformats.org/officeDocument/2006/relationships/image" Target="media/image201.png"/><Relationship Id="rId273" Type="http://schemas.openxmlformats.org/officeDocument/2006/relationships/image" Target="media/image235.jpg"/><Relationship Id="rId329" Type="http://schemas.openxmlformats.org/officeDocument/2006/relationships/image" Target="media/image279.png"/><Relationship Id="rId480" Type="http://schemas.openxmlformats.org/officeDocument/2006/relationships/image" Target="media/image422.png"/><Relationship Id="rId536" Type="http://schemas.openxmlformats.org/officeDocument/2006/relationships/image" Target="media/image477.png"/><Relationship Id="rId68" Type="http://schemas.openxmlformats.org/officeDocument/2006/relationships/image" Target="media/image45.png"/><Relationship Id="rId133" Type="http://schemas.openxmlformats.org/officeDocument/2006/relationships/image" Target="media/image110.png"/><Relationship Id="rId175" Type="http://schemas.openxmlformats.org/officeDocument/2006/relationships/image" Target="media/image146.png"/><Relationship Id="rId340" Type="http://schemas.openxmlformats.org/officeDocument/2006/relationships/image" Target="media/image290.png"/><Relationship Id="rId578" Type="http://schemas.openxmlformats.org/officeDocument/2006/relationships/image" Target="media/image517.png"/><Relationship Id="rId200" Type="http://schemas.openxmlformats.org/officeDocument/2006/relationships/image" Target="media/image171.png"/><Relationship Id="rId382" Type="http://schemas.openxmlformats.org/officeDocument/2006/relationships/image" Target="media/image328.png"/><Relationship Id="rId438" Type="http://schemas.openxmlformats.org/officeDocument/2006/relationships/image" Target="media/image382.png"/><Relationship Id="rId603" Type="http://schemas.openxmlformats.org/officeDocument/2006/relationships/image" Target="media/image542.jpeg"/><Relationship Id="rId645" Type="http://schemas.openxmlformats.org/officeDocument/2006/relationships/footer" Target="footer21.xml"/><Relationship Id="rId242" Type="http://schemas.openxmlformats.org/officeDocument/2006/relationships/header" Target="header8.xml"/><Relationship Id="rId284" Type="http://schemas.openxmlformats.org/officeDocument/2006/relationships/image" Target="media/image242.png"/><Relationship Id="rId491" Type="http://schemas.openxmlformats.org/officeDocument/2006/relationships/image" Target="media/image433.png"/><Relationship Id="rId505" Type="http://schemas.openxmlformats.org/officeDocument/2006/relationships/image" Target="media/image447.png"/><Relationship Id="rId37" Type="http://schemas.openxmlformats.org/officeDocument/2006/relationships/image" Target="media/image14.jpg"/><Relationship Id="rId79" Type="http://schemas.openxmlformats.org/officeDocument/2006/relationships/image" Target="media/image56.png"/><Relationship Id="rId102" Type="http://schemas.openxmlformats.org/officeDocument/2006/relationships/image" Target="media/image79.png"/><Relationship Id="rId144" Type="http://schemas.openxmlformats.org/officeDocument/2006/relationships/image" Target="media/image121.png"/><Relationship Id="rId547" Type="http://schemas.openxmlformats.org/officeDocument/2006/relationships/image" Target="media/image486.png"/><Relationship Id="rId589" Type="http://schemas.openxmlformats.org/officeDocument/2006/relationships/image" Target="media/image528.jpeg"/><Relationship Id="rId90" Type="http://schemas.openxmlformats.org/officeDocument/2006/relationships/image" Target="media/image67.png"/><Relationship Id="rId186" Type="http://schemas.openxmlformats.org/officeDocument/2006/relationships/image" Target="media/image157.png"/><Relationship Id="rId351" Type="http://schemas.openxmlformats.org/officeDocument/2006/relationships/image" Target="media/image299.png"/><Relationship Id="rId393" Type="http://schemas.openxmlformats.org/officeDocument/2006/relationships/image" Target="media/image337.png"/><Relationship Id="rId407" Type="http://schemas.openxmlformats.org/officeDocument/2006/relationships/image" Target="media/image351.png"/><Relationship Id="rId449" Type="http://schemas.openxmlformats.org/officeDocument/2006/relationships/image" Target="media/image393.png"/><Relationship Id="rId614" Type="http://schemas.openxmlformats.org/officeDocument/2006/relationships/image" Target="media/image553.png"/><Relationship Id="rId211" Type="http://schemas.openxmlformats.org/officeDocument/2006/relationships/image" Target="media/image182.png"/><Relationship Id="rId253" Type="http://schemas.openxmlformats.org/officeDocument/2006/relationships/image" Target="media/image215.jpg"/><Relationship Id="rId295" Type="http://schemas.openxmlformats.org/officeDocument/2006/relationships/image" Target="media/image253.png"/><Relationship Id="rId309" Type="http://schemas.openxmlformats.org/officeDocument/2006/relationships/header" Target="header13.xml"/><Relationship Id="rId460" Type="http://schemas.openxmlformats.org/officeDocument/2006/relationships/image" Target="media/image404.png"/><Relationship Id="rId516" Type="http://schemas.openxmlformats.org/officeDocument/2006/relationships/image" Target="media/image458.png"/><Relationship Id="rId48" Type="http://schemas.openxmlformats.org/officeDocument/2006/relationships/image" Target="media/image25.png"/><Relationship Id="rId113" Type="http://schemas.openxmlformats.org/officeDocument/2006/relationships/image" Target="media/image90.png"/><Relationship Id="rId320" Type="http://schemas.openxmlformats.org/officeDocument/2006/relationships/image" Target="media/image270.png"/><Relationship Id="rId558" Type="http://schemas.openxmlformats.org/officeDocument/2006/relationships/image" Target="media/image497.png"/><Relationship Id="rId155" Type="http://schemas.openxmlformats.org/officeDocument/2006/relationships/image" Target="media/image126.jpg"/><Relationship Id="rId197" Type="http://schemas.openxmlformats.org/officeDocument/2006/relationships/image" Target="media/image168.png"/><Relationship Id="rId362" Type="http://schemas.openxmlformats.org/officeDocument/2006/relationships/image" Target="media/image310.png"/><Relationship Id="rId418" Type="http://schemas.openxmlformats.org/officeDocument/2006/relationships/image" Target="media/image362.png"/><Relationship Id="rId625" Type="http://schemas.openxmlformats.org/officeDocument/2006/relationships/image" Target="media/image558.png"/><Relationship Id="rId222" Type="http://schemas.openxmlformats.org/officeDocument/2006/relationships/image" Target="media/image193.png"/><Relationship Id="rId264" Type="http://schemas.openxmlformats.org/officeDocument/2006/relationships/image" Target="media/image226.png"/><Relationship Id="rId471" Type="http://schemas.openxmlformats.org/officeDocument/2006/relationships/image" Target="media/image413.png"/><Relationship Id="rId17" Type="http://schemas.openxmlformats.org/officeDocument/2006/relationships/image" Target="media/image1.png"/><Relationship Id="rId59" Type="http://schemas.openxmlformats.org/officeDocument/2006/relationships/image" Target="media/image36.png"/><Relationship Id="rId124" Type="http://schemas.openxmlformats.org/officeDocument/2006/relationships/image" Target="media/image101.png"/><Relationship Id="rId527" Type="http://schemas.openxmlformats.org/officeDocument/2006/relationships/image" Target="media/image468.png"/><Relationship Id="rId569" Type="http://schemas.openxmlformats.org/officeDocument/2006/relationships/image" Target="media/image508.png"/><Relationship Id="rId70" Type="http://schemas.openxmlformats.org/officeDocument/2006/relationships/image" Target="media/image47.png"/><Relationship Id="rId166" Type="http://schemas.openxmlformats.org/officeDocument/2006/relationships/image" Target="media/image137.png"/><Relationship Id="rId331" Type="http://schemas.openxmlformats.org/officeDocument/2006/relationships/image" Target="media/image281.png"/><Relationship Id="rId373" Type="http://schemas.openxmlformats.org/officeDocument/2006/relationships/image" Target="media/image321.png"/><Relationship Id="rId429" Type="http://schemas.openxmlformats.org/officeDocument/2006/relationships/image" Target="media/image373.png"/><Relationship Id="rId580" Type="http://schemas.openxmlformats.org/officeDocument/2006/relationships/image" Target="media/image519.jpeg"/><Relationship Id="rId636" Type="http://schemas.openxmlformats.org/officeDocument/2006/relationships/footer" Target="footer19.xml"/><Relationship Id="rId1" Type="http://schemas.openxmlformats.org/officeDocument/2006/relationships/customXml" Target="../customXml/item1.xml"/><Relationship Id="rId233" Type="http://schemas.openxmlformats.org/officeDocument/2006/relationships/image" Target="media/image203.png"/><Relationship Id="rId440" Type="http://schemas.openxmlformats.org/officeDocument/2006/relationships/image" Target="media/image38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riel">
      <a:majorFont>
        <a:latin typeface="Century Schoolbook"/>
        <a:ea typeface=""/>
        <a:cs typeface=""/>
        <a:font script="Jpan" typeface="ＭＳ Ｐ明朝"/>
        <a:font script="Hang" typeface="휴먼매직체"/>
        <a:font script="Hans" typeface="华文楷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Schoolbook"/>
        <a:ea typeface=""/>
        <a:cs typeface=""/>
        <a:font script="Jpan" typeface="ＭＳ Ｐ明朝"/>
        <a:font script="Hang" typeface="휴먼매직체"/>
        <a:font script="Hans" typeface="宋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A93DD2A46E486468F2669B5061D080E" ma:contentTypeVersion="0" ma:contentTypeDescription="Create a new document." ma:contentTypeScope="" ma:versionID="948930f5af5e76d7c134cbe22112ed51">
  <xsd:schema xmlns:xsd="http://www.w3.org/2001/XMLSchema" xmlns:xs="http://www.w3.org/2001/XMLSchema" xmlns:p="http://schemas.microsoft.com/office/2006/metadata/properties" xmlns:ns2="61e0aa89-821a-4b43-b623-2509ea82b111" targetNamespace="http://schemas.microsoft.com/office/2006/metadata/properties" ma:root="true" ma:fieldsID="ca42f09da617d62acfb759b9095bdcea" ns2:_="">
    <xsd:import namespace="61e0aa89-821a-4b43-b623-2509ea82b111"/>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e0aa89-821a-4b43-b623-2509ea82b11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61e0aa89-821a-4b43-b623-2509ea82b111">7DAU5SSH7P55-1093-301</_dlc_DocId>
    <_dlc_DocIdUrl xmlns="61e0aa89-821a-4b43-b623-2509ea82b111">
      <Url>https://esp.cdc.gov/sites/csels/DHIS/ISB/EpiInfoTeam/_layouts/DocIdRedir.aspx?ID=7DAU5SSH7P55-1093-301</Url>
      <Description>7DAU5SSH7P55-1093-301</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B0F6AA-53C9-4684-952A-E92EB9CF27F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e0aa89-821a-4b43-b623-2509ea82b11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500F39F-CD88-437C-9066-33E934B445D1}">
  <ds:schemaRefs>
    <ds:schemaRef ds:uri="http://schemas.microsoft.com/sharepoint/events"/>
  </ds:schemaRefs>
</ds:datastoreItem>
</file>

<file path=customXml/itemProps3.xml><?xml version="1.0" encoding="utf-8"?>
<ds:datastoreItem xmlns:ds="http://schemas.openxmlformats.org/officeDocument/2006/customXml" ds:itemID="{38CE3D0E-BEB8-47C2-A877-DAEA3F562C14}">
  <ds:schemaRefs>
    <ds:schemaRef ds:uri="http://schemas.microsoft.com/sharepoint/v3/contenttype/forms"/>
  </ds:schemaRefs>
</ds:datastoreItem>
</file>

<file path=customXml/itemProps4.xml><?xml version="1.0" encoding="utf-8"?>
<ds:datastoreItem xmlns:ds="http://schemas.openxmlformats.org/officeDocument/2006/customXml" ds:itemID="{67D4657D-8F73-4FCE-A21D-FC39EA65E2ED}">
  <ds:schemaRefs>
    <ds:schemaRef ds:uri="http://schemas.microsoft.com/office/2006/metadata/properties"/>
    <ds:schemaRef ds:uri="http://schemas.microsoft.com/office/infopath/2007/PartnerControls"/>
    <ds:schemaRef ds:uri="61e0aa89-821a-4b43-b623-2509ea82b111"/>
  </ds:schemaRefs>
</ds:datastoreItem>
</file>

<file path=customXml/itemProps5.xml><?xml version="1.0" encoding="utf-8"?>
<ds:datastoreItem xmlns:ds="http://schemas.openxmlformats.org/officeDocument/2006/customXml" ds:itemID="{A08CF93E-E460-4F9E-B50E-6FFEF563E0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1152</TotalTime>
  <Pages>645</Pages>
  <Words>114016</Words>
  <Characters>547282</Characters>
  <Application>Microsoft Office Word</Application>
  <DocSecurity>0</DocSecurity>
  <Lines>12161</Lines>
  <Paragraphs>6123</Paragraphs>
  <ScaleCrop>false</ScaleCrop>
  <HeadingPairs>
    <vt:vector size="2" baseType="variant">
      <vt:variant>
        <vt:lpstr>Title</vt:lpstr>
      </vt:variant>
      <vt:variant>
        <vt:i4>1</vt:i4>
      </vt:variant>
    </vt:vector>
  </HeadingPairs>
  <TitlesOfParts>
    <vt:vector size="1" baseType="lpstr">
      <vt:lpstr>Epi Info™ 7 User Guide</vt:lpstr>
    </vt:vector>
  </TitlesOfParts>
  <Company>CDC</Company>
  <LinksUpToDate>false</LinksUpToDate>
  <CharactersWithSpaces>655175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Epi Info™ 7 User Guide</dc:title>
  <dc:creator>Centers for Disease Control and Prevention</dc:creator>
  <cp:lastModifiedBy>Tasca, Coryne</cp:lastModifiedBy>
  <cp:revision>161</cp:revision>
  <cp:lastPrinted>2016-03-25T04:17:00Z</cp:lastPrinted>
  <dcterms:created xsi:type="dcterms:W3CDTF">2016-03-09T13:12:00Z</dcterms:created>
  <dcterms:modified xsi:type="dcterms:W3CDTF">2016-03-25T04:18:00Z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0x0101006A93DD2A46E486468F2669B5061D080E</vt:lpwstr>
  </property>
  <property fmtid="{D5CDD505-2E9C-101B-9397-08002B2CF9AE}" pid="3" name="_dlc_DocIdItemGuid">
    <vt:lpwstr>85cba788-8f9d-40d0-9c08-e41c263bced8</vt:lpwstr>
  </property>
</Properties>
</file>